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4A93" w:rsidRDefault="00814A93">
      <w:pPr>
        <w:rPr>
          <w:rFonts w:eastAsia="华文仿宋"/>
          <w:color w:val="FF0000"/>
        </w:rPr>
      </w:pPr>
    </w:p>
    <w:p w:rsidR="00814A93" w:rsidRDefault="00814A93">
      <w:pPr>
        <w:rPr>
          <w:rFonts w:eastAsia="华文仿宋"/>
          <w:color w:val="FF0000"/>
        </w:rPr>
      </w:pPr>
    </w:p>
    <w:p w:rsidR="00814A93" w:rsidRDefault="00814A93">
      <w:pPr>
        <w:rPr>
          <w:rFonts w:eastAsia="华文仿宋"/>
          <w:color w:val="FF0000"/>
        </w:rPr>
      </w:pPr>
    </w:p>
    <w:p w:rsidR="00814A93" w:rsidRDefault="00814A93">
      <w:pPr>
        <w:rPr>
          <w:rFonts w:eastAsia="华文仿宋"/>
          <w:color w:val="FF0000"/>
        </w:rPr>
      </w:pPr>
    </w:p>
    <w:p w:rsidR="00814A93" w:rsidRDefault="00814A93">
      <w:pPr>
        <w:rPr>
          <w:rFonts w:eastAsia="华文仿宋"/>
          <w:color w:val="FF0000"/>
        </w:rPr>
      </w:pPr>
    </w:p>
    <w:p w:rsidR="00814A93" w:rsidRDefault="00814A93">
      <w:pPr>
        <w:rPr>
          <w:rFonts w:eastAsia="华文仿宋"/>
          <w:color w:val="FF0000"/>
        </w:rPr>
      </w:pPr>
    </w:p>
    <w:p w:rsidR="00814A93" w:rsidRDefault="00814A93">
      <w:pPr>
        <w:rPr>
          <w:rFonts w:eastAsia="华文仿宋"/>
          <w:color w:val="FF0000"/>
        </w:rPr>
      </w:pPr>
    </w:p>
    <w:p w:rsidR="00814A93" w:rsidRDefault="00814A93">
      <w:pPr>
        <w:rPr>
          <w:rFonts w:eastAsia="华文仿宋"/>
          <w:color w:val="FF0000"/>
        </w:rPr>
      </w:pPr>
    </w:p>
    <w:p w:rsidR="00814A93" w:rsidRDefault="00814A93">
      <w:pPr>
        <w:spacing w:line="360" w:lineRule="auto"/>
        <w:jc w:val="center"/>
        <w:rPr>
          <w:b/>
          <w:sz w:val="72"/>
          <w:szCs w:val="72"/>
        </w:rPr>
      </w:pPr>
      <w:r>
        <w:rPr>
          <w:rFonts w:hint="eastAsia"/>
          <w:b/>
          <w:sz w:val="72"/>
          <w:szCs w:val="72"/>
        </w:rPr>
        <w:t>建设项目环境影响报告表</w:t>
      </w:r>
    </w:p>
    <w:p w:rsidR="00814A93" w:rsidRDefault="00814A93">
      <w:pPr>
        <w:jc w:val="center"/>
      </w:pPr>
    </w:p>
    <w:p w:rsidR="00814A93" w:rsidRDefault="00814A93">
      <w:pPr>
        <w:jc w:val="center"/>
      </w:pPr>
    </w:p>
    <w:p w:rsidR="00814A93" w:rsidRDefault="00814A93"/>
    <w:p w:rsidR="00814A93" w:rsidRDefault="00814A93"/>
    <w:p w:rsidR="00814A93" w:rsidRDefault="00814A93"/>
    <w:p w:rsidR="00814A93" w:rsidRDefault="00814A93"/>
    <w:p w:rsidR="00814A93" w:rsidRDefault="00814A93"/>
    <w:p w:rsidR="00814A93" w:rsidRDefault="00814A93"/>
    <w:p w:rsidR="00814A93" w:rsidRDefault="00814A93"/>
    <w:p w:rsidR="00814A93" w:rsidRDefault="00814A93">
      <w:pPr>
        <w:jc w:val="center"/>
        <w:rPr>
          <w:sz w:val="30"/>
          <w:szCs w:val="30"/>
        </w:rPr>
      </w:pPr>
    </w:p>
    <w:p w:rsidR="00814A93" w:rsidRDefault="00814A93">
      <w:pPr>
        <w:spacing w:line="360" w:lineRule="auto"/>
        <w:rPr>
          <w:sz w:val="30"/>
          <w:szCs w:val="30"/>
        </w:rPr>
      </w:pPr>
    </w:p>
    <w:p w:rsidR="00814A93" w:rsidRDefault="00814A93" w:rsidP="001D36A4">
      <w:pPr>
        <w:spacing w:line="360" w:lineRule="auto"/>
        <w:ind w:firstLineChars="250" w:firstLine="800"/>
        <w:rPr>
          <w:sz w:val="32"/>
          <w:szCs w:val="32"/>
          <w:u w:val="single"/>
        </w:rPr>
      </w:pPr>
      <w:r>
        <w:rPr>
          <w:rFonts w:hint="eastAsia"/>
          <w:sz w:val="32"/>
          <w:szCs w:val="32"/>
        </w:rPr>
        <w:t>项</w:t>
      </w:r>
      <w:r>
        <w:rPr>
          <w:sz w:val="32"/>
          <w:szCs w:val="32"/>
        </w:rPr>
        <w:t xml:space="preserve">  </w:t>
      </w:r>
      <w:r>
        <w:rPr>
          <w:rFonts w:hint="eastAsia"/>
          <w:sz w:val="32"/>
          <w:szCs w:val="32"/>
        </w:rPr>
        <w:t>目</w:t>
      </w:r>
      <w:r>
        <w:rPr>
          <w:sz w:val="32"/>
          <w:szCs w:val="32"/>
        </w:rPr>
        <w:t xml:space="preserve">  </w:t>
      </w:r>
      <w:r>
        <w:rPr>
          <w:rFonts w:hint="eastAsia"/>
          <w:sz w:val="32"/>
          <w:szCs w:val="32"/>
        </w:rPr>
        <w:t>名</w:t>
      </w:r>
      <w:r>
        <w:rPr>
          <w:sz w:val="32"/>
          <w:szCs w:val="32"/>
        </w:rPr>
        <w:t xml:space="preserve">  </w:t>
      </w:r>
      <w:r>
        <w:rPr>
          <w:rFonts w:hint="eastAsia"/>
          <w:sz w:val="32"/>
          <w:szCs w:val="32"/>
        </w:rPr>
        <w:t>称</w:t>
      </w:r>
      <w:r>
        <w:rPr>
          <w:sz w:val="32"/>
          <w:szCs w:val="32"/>
        </w:rPr>
        <w:t xml:space="preserve"> </w:t>
      </w:r>
      <w:r>
        <w:rPr>
          <w:rFonts w:hint="eastAsia"/>
          <w:sz w:val="32"/>
          <w:szCs w:val="32"/>
        </w:rPr>
        <w:t>：</w:t>
      </w:r>
      <w:r>
        <w:rPr>
          <w:sz w:val="32"/>
          <w:szCs w:val="32"/>
          <w:u w:val="single"/>
        </w:rPr>
        <w:t xml:space="preserve">   </w:t>
      </w:r>
      <w:r>
        <w:rPr>
          <w:rFonts w:hint="eastAsia"/>
          <w:sz w:val="32"/>
          <w:szCs w:val="32"/>
          <w:u w:val="single"/>
        </w:rPr>
        <w:t>伺服电机制动器加工项目</w:t>
      </w:r>
      <w:r>
        <w:rPr>
          <w:sz w:val="32"/>
          <w:szCs w:val="32"/>
          <w:u w:val="single"/>
        </w:rPr>
        <w:t xml:space="preserve">  </w:t>
      </w:r>
    </w:p>
    <w:p w:rsidR="00814A93" w:rsidRDefault="00814A93">
      <w:pPr>
        <w:spacing w:line="360" w:lineRule="auto"/>
        <w:jc w:val="center"/>
        <w:rPr>
          <w:sz w:val="36"/>
          <w:szCs w:val="36"/>
        </w:rPr>
      </w:pPr>
      <w:r>
        <w:rPr>
          <w:sz w:val="32"/>
          <w:szCs w:val="32"/>
        </w:rPr>
        <w:t xml:space="preserve">    </w:t>
      </w:r>
      <w:r>
        <w:rPr>
          <w:rFonts w:hint="eastAsia"/>
          <w:sz w:val="32"/>
          <w:szCs w:val="32"/>
        </w:rPr>
        <w:t>建设单位（盖章）：</w:t>
      </w:r>
      <w:r>
        <w:rPr>
          <w:sz w:val="32"/>
          <w:szCs w:val="32"/>
          <w:u w:val="single"/>
        </w:rPr>
        <w:t xml:space="preserve"> </w:t>
      </w:r>
      <w:r>
        <w:rPr>
          <w:rFonts w:hint="eastAsia"/>
          <w:sz w:val="32"/>
          <w:szCs w:val="32"/>
          <w:u w:val="single"/>
        </w:rPr>
        <w:t>南通凯运自动化科技有限公司</w:t>
      </w:r>
      <w:r>
        <w:rPr>
          <w:sz w:val="36"/>
          <w:szCs w:val="36"/>
          <w:u w:val="single"/>
        </w:rPr>
        <w:t xml:space="preserve">  </w:t>
      </w:r>
    </w:p>
    <w:p w:rsidR="00814A93" w:rsidRDefault="00814A93">
      <w:pPr>
        <w:rPr>
          <w:sz w:val="30"/>
          <w:szCs w:val="30"/>
        </w:rPr>
      </w:pPr>
    </w:p>
    <w:p w:rsidR="00814A93" w:rsidRDefault="00814A93"/>
    <w:p w:rsidR="00814A93" w:rsidRDefault="00814A93"/>
    <w:p w:rsidR="00814A93" w:rsidRDefault="00814A93">
      <w:pPr>
        <w:jc w:val="center"/>
      </w:pPr>
    </w:p>
    <w:p w:rsidR="00814A93" w:rsidRDefault="00814A93"/>
    <w:p w:rsidR="00814A93" w:rsidRDefault="00814A93"/>
    <w:p w:rsidR="00814A93" w:rsidRDefault="00814A93"/>
    <w:p w:rsidR="00814A93" w:rsidRDefault="00814A93"/>
    <w:p w:rsidR="00814A93" w:rsidRDefault="00814A93"/>
    <w:p w:rsidR="00814A93" w:rsidRDefault="00814A93"/>
    <w:p w:rsidR="00814A93" w:rsidRDefault="00814A93"/>
    <w:p w:rsidR="00814A93" w:rsidRDefault="00814A93"/>
    <w:p w:rsidR="00814A93" w:rsidRDefault="00814A93"/>
    <w:p w:rsidR="00814A93" w:rsidRDefault="00814A93"/>
    <w:p w:rsidR="00814A93" w:rsidRDefault="00814A93">
      <w:pPr>
        <w:jc w:val="center"/>
        <w:rPr>
          <w:sz w:val="28"/>
          <w:szCs w:val="28"/>
        </w:rPr>
      </w:pPr>
    </w:p>
    <w:p w:rsidR="00814A93" w:rsidRDefault="00814A93">
      <w:pPr>
        <w:jc w:val="center"/>
        <w:rPr>
          <w:sz w:val="32"/>
          <w:szCs w:val="32"/>
        </w:rPr>
      </w:pPr>
    </w:p>
    <w:p w:rsidR="00814A93" w:rsidRDefault="00814A93">
      <w:pPr>
        <w:jc w:val="center"/>
        <w:rPr>
          <w:sz w:val="32"/>
          <w:szCs w:val="32"/>
        </w:rPr>
      </w:pPr>
    </w:p>
    <w:p w:rsidR="00814A93" w:rsidRDefault="00814A93">
      <w:pPr>
        <w:jc w:val="center"/>
        <w:rPr>
          <w:sz w:val="32"/>
          <w:szCs w:val="32"/>
        </w:rPr>
      </w:pPr>
      <w:r>
        <w:rPr>
          <w:rFonts w:hint="eastAsia"/>
          <w:sz w:val="32"/>
          <w:szCs w:val="32"/>
        </w:rPr>
        <w:t>编制日期：</w:t>
      </w:r>
      <w:r>
        <w:rPr>
          <w:sz w:val="32"/>
          <w:szCs w:val="32"/>
        </w:rPr>
        <w:t>2018</w:t>
      </w:r>
      <w:r>
        <w:rPr>
          <w:rFonts w:hint="eastAsia"/>
          <w:sz w:val="32"/>
          <w:szCs w:val="32"/>
        </w:rPr>
        <w:t>年</w:t>
      </w:r>
      <w:r>
        <w:rPr>
          <w:sz w:val="32"/>
          <w:szCs w:val="32"/>
        </w:rPr>
        <w:t>10</w:t>
      </w:r>
      <w:r>
        <w:rPr>
          <w:rFonts w:hint="eastAsia"/>
          <w:sz w:val="32"/>
          <w:szCs w:val="32"/>
        </w:rPr>
        <w:t>月</w:t>
      </w:r>
    </w:p>
    <w:p w:rsidR="00814A93" w:rsidRDefault="00814A93">
      <w:pPr>
        <w:jc w:val="center"/>
        <w:rPr>
          <w:sz w:val="30"/>
          <w:szCs w:val="30"/>
        </w:rPr>
        <w:sectPr w:rsidR="00814A93">
          <w:headerReference w:type="even" r:id="rId7"/>
          <w:headerReference w:type="default" r:id="rId8"/>
          <w:footerReference w:type="even" r:id="rId9"/>
          <w:footerReference w:type="default" r:id="rId10"/>
          <w:headerReference w:type="first" r:id="rId11"/>
          <w:footerReference w:type="first" r:id="rId12"/>
          <w:type w:val="nextColumn"/>
          <w:pgSz w:w="11907" w:h="16839"/>
          <w:pgMar w:top="1440" w:right="1800" w:bottom="1440" w:left="1800" w:header="851" w:footer="992" w:gutter="0"/>
          <w:pgNumType w:start="0"/>
          <w:cols w:space="720"/>
          <w:titlePg/>
          <w:docGrid w:linePitch="312"/>
        </w:sectPr>
      </w:pPr>
      <w:r>
        <w:rPr>
          <w:rFonts w:hint="eastAsia"/>
          <w:sz w:val="32"/>
          <w:szCs w:val="32"/>
        </w:rPr>
        <w:t>江苏省环保厅制</w:t>
      </w:r>
    </w:p>
    <w:p w:rsidR="00814A93" w:rsidRDefault="00814A93">
      <w:pPr>
        <w:spacing w:line="360" w:lineRule="auto"/>
        <w:rPr>
          <w:sz w:val="30"/>
          <w:szCs w:val="30"/>
        </w:rPr>
      </w:pPr>
    </w:p>
    <w:p w:rsidR="00814A93" w:rsidRDefault="00814A93">
      <w:pPr>
        <w:spacing w:line="360" w:lineRule="auto"/>
        <w:jc w:val="center"/>
        <w:rPr>
          <w:sz w:val="30"/>
          <w:szCs w:val="30"/>
        </w:rPr>
      </w:pPr>
    </w:p>
    <w:p w:rsidR="00814A93" w:rsidRDefault="00814A93">
      <w:pPr>
        <w:spacing w:line="360" w:lineRule="auto"/>
        <w:jc w:val="center"/>
        <w:rPr>
          <w:sz w:val="30"/>
          <w:szCs w:val="30"/>
        </w:rPr>
      </w:pPr>
      <w:r>
        <w:rPr>
          <w:rFonts w:hint="eastAsia"/>
          <w:sz w:val="30"/>
          <w:szCs w:val="30"/>
        </w:rPr>
        <w:t>《建设项目环境影响报告表》编制说明</w:t>
      </w:r>
    </w:p>
    <w:p w:rsidR="00814A93" w:rsidRDefault="00814A93" w:rsidP="00436909">
      <w:pPr>
        <w:spacing w:afterLines="50" w:line="440" w:lineRule="exact"/>
        <w:ind w:firstLineChars="192" w:firstLine="461"/>
        <w:rPr>
          <w:sz w:val="24"/>
        </w:rPr>
      </w:pPr>
      <w:r>
        <w:rPr>
          <w:rFonts w:hint="eastAsia"/>
          <w:sz w:val="24"/>
        </w:rPr>
        <w:t>《建设项目环境影响报告表》由具有从事环境影响评价工作资质的单位编制。</w:t>
      </w:r>
    </w:p>
    <w:p w:rsidR="00814A93" w:rsidRDefault="00814A93" w:rsidP="00436909">
      <w:pPr>
        <w:spacing w:afterLines="50" w:line="440" w:lineRule="exact"/>
        <w:ind w:firstLineChars="192" w:firstLine="461"/>
        <w:rPr>
          <w:sz w:val="24"/>
        </w:rPr>
      </w:pPr>
      <w:r>
        <w:rPr>
          <w:sz w:val="24"/>
        </w:rPr>
        <w:t>1.</w:t>
      </w:r>
      <w:r>
        <w:rPr>
          <w:rFonts w:hint="eastAsia"/>
          <w:sz w:val="24"/>
        </w:rPr>
        <w:t>项目名称</w:t>
      </w:r>
      <w:r>
        <w:rPr>
          <w:sz w:val="24"/>
        </w:rPr>
        <w:t>----</w:t>
      </w:r>
      <w:r>
        <w:rPr>
          <w:rFonts w:hint="eastAsia"/>
          <w:sz w:val="24"/>
        </w:rPr>
        <w:t>指项目立项批复时的名称，应不超过</w:t>
      </w:r>
      <w:r>
        <w:rPr>
          <w:sz w:val="24"/>
        </w:rPr>
        <w:t>30</w:t>
      </w:r>
      <w:r>
        <w:rPr>
          <w:rFonts w:hint="eastAsia"/>
          <w:sz w:val="24"/>
        </w:rPr>
        <w:t>个字（两个英文字段</w:t>
      </w:r>
    </w:p>
    <w:p w:rsidR="00814A93" w:rsidRDefault="00814A93" w:rsidP="00436909">
      <w:pPr>
        <w:spacing w:afterLines="50" w:line="440" w:lineRule="exact"/>
        <w:rPr>
          <w:sz w:val="24"/>
        </w:rPr>
      </w:pPr>
      <w:r>
        <w:rPr>
          <w:rFonts w:hint="eastAsia"/>
          <w:sz w:val="24"/>
        </w:rPr>
        <w:t>作一个汉字）。</w:t>
      </w:r>
    </w:p>
    <w:p w:rsidR="00814A93" w:rsidRDefault="00814A93" w:rsidP="00436909">
      <w:pPr>
        <w:spacing w:afterLines="50" w:line="440" w:lineRule="exact"/>
        <w:ind w:left="461"/>
        <w:rPr>
          <w:sz w:val="24"/>
        </w:rPr>
      </w:pPr>
      <w:r>
        <w:rPr>
          <w:sz w:val="24"/>
        </w:rPr>
        <w:t>2.</w:t>
      </w:r>
      <w:r>
        <w:rPr>
          <w:rFonts w:hint="eastAsia"/>
          <w:sz w:val="24"/>
        </w:rPr>
        <w:t>建设地点</w:t>
      </w:r>
      <w:r>
        <w:rPr>
          <w:sz w:val="24"/>
        </w:rPr>
        <w:t>----</w:t>
      </w:r>
      <w:r>
        <w:rPr>
          <w:rFonts w:hint="eastAsia"/>
          <w:sz w:val="24"/>
        </w:rPr>
        <w:t>指项目所在地详细地址，公路、铁路应填写起止地点。</w:t>
      </w:r>
    </w:p>
    <w:p w:rsidR="00814A93" w:rsidRDefault="00814A93" w:rsidP="00436909">
      <w:pPr>
        <w:spacing w:afterLines="50" w:line="440" w:lineRule="exact"/>
        <w:ind w:firstLineChars="192" w:firstLine="461"/>
        <w:rPr>
          <w:sz w:val="24"/>
        </w:rPr>
      </w:pPr>
      <w:r>
        <w:rPr>
          <w:sz w:val="24"/>
        </w:rPr>
        <w:t>3.</w:t>
      </w:r>
      <w:r>
        <w:rPr>
          <w:rFonts w:hint="eastAsia"/>
          <w:sz w:val="24"/>
        </w:rPr>
        <w:t>行业类别</w:t>
      </w:r>
      <w:r>
        <w:rPr>
          <w:sz w:val="24"/>
        </w:rPr>
        <w:t>----</w:t>
      </w:r>
      <w:r>
        <w:rPr>
          <w:rFonts w:hint="eastAsia"/>
          <w:sz w:val="24"/>
        </w:rPr>
        <w:t>按国标填写。</w:t>
      </w:r>
    </w:p>
    <w:p w:rsidR="00814A93" w:rsidRDefault="00814A93" w:rsidP="00436909">
      <w:pPr>
        <w:spacing w:afterLines="50" w:line="440" w:lineRule="exact"/>
        <w:ind w:firstLineChars="192" w:firstLine="461"/>
        <w:rPr>
          <w:sz w:val="24"/>
        </w:rPr>
      </w:pPr>
      <w:r>
        <w:rPr>
          <w:sz w:val="24"/>
        </w:rPr>
        <w:t>4.</w:t>
      </w:r>
      <w:r>
        <w:rPr>
          <w:rFonts w:hint="eastAsia"/>
          <w:sz w:val="24"/>
        </w:rPr>
        <w:t>总投资</w:t>
      </w:r>
      <w:r>
        <w:rPr>
          <w:sz w:val="24"/>
        </w:rPr>
        <w:t>----</w:t>
      </w:r>
      <w:r>
        <w:rPr>
          <w:rFonts w:hint="eastAsia"/>
          <w:sz w:val="24"/>
        </w:rPr>
        <w:t>指项目投资总额。</w:t>
      </w:r>
    </w:p>
    <w:p w:rsidR="00814A93" w:rsidRDefault="00814A93" w:rsidP="00436909">
      <w:pPr>
        <w:spacing w:afterLines="50" w:line="440" w:lineRule="exact"/>
        <w:ind w:firstLineChars="192" w:firstLine="461"/>
        <w:rPr>
          <w:sz w:val="24"/>
        </w:rPr>
      </w:pPr>
      <w:r>
        <w:rPr>
          <w:sz w:val="24"/>
        </w:rPr>
        <w:t>5.</w:t>
      </w:r>
      <w:r>
        <w:rPr>
          <w:rFonts w:hint="eastAsia"/>
          <w:sz w:val="24"/>
        </w:rPr>
        <w:t>主要环境保护目标</w:t>
      </w:r>
      <w:r>
        <w:rPr>
          <w:sz w:val="24"/>
        </w:rPr>
        <w:t>----</w:t>
      </w:r>
      <w:r>
        <w:rPr>
          <w:rFonts w:hint="eastAsia"/>
          <w:sz w:val="24"/>
        </w:rPr>
        <w:t>指项目区周围一定范围内集中居民住宅区、学校、医院、保护文物、风景名胜区、水源地和生态敏感点等，应尽可能给出保护目标、性质、规模和距厂界距离等。</w:t>
      </w:r>
    </w:p>
    <w:p w:rsidR="00814A93" w:rsidRDefault="00814A93" w:rsidP="00436909">
      <w:pPr>
        <w:spacing w:afterLines="50" w:line="440" w:lineRule="exact"/>
        <w:ind w:firstLineChars="192" w:firstLine="461"/>
        <w:rPr>
          <w:sz w:val="24"/>
        </w:rPr>
      </w:pPr>
      <w:r>
        <w:rPr>
          <w:sz w:val="24"/>
        </w:rPr>
        <w:t>6.</w:t>
      </w:r>
      <w:r>
        <w:rPr>
          <w:rFonts w:hint="eastAsia"/>
          <w:sz w:val="24"/>
        </w:rPr>
        <w:t>结论与建议</w:t>
      </w:r>
      <w:r>
        <w:rPr>
          <w:sz w:val="24"/>
        </w:rPr>
        <w:t>----</w:t>
      </w:r>
      <w:r>
        <w:rPr>
          <w:rFonts w:hint="eastAsia"/>
          <w:sz w:val="24"/>
        </w:rPr>
        <w:t>给出本项目清洁生产、达标排放和总量控制的分析结论，确定污染防治措施的有效性，说明本项目对环境造成的影响，给出建设项目环境可行性的明确结论。同时提出减少环境影响的其他建议。</w:t>
      </w:r>
    </w:p>
    <w:p w:rsidR="00814A93" w:rsidRDefault="00814A93" w:rsidP="00436909">
      <w:pPr>
        <w:spacing w:afterLines="50" w:line="440" w:lineRule="exact"/>
        <w:ind w:firstLineChars="192" w:firstLine="461"/>
        <w:rPr>
          <w:sz w:val="24"/>
        </w:rPr>
      </w:pPr>
      <w:r>
        <w:rPr>
          <w:sz w:val="24"/>
        </w:rPr>
        <w:t>7.</w:t>
      </w:r>
      <w:r>
        <w:rPr>
          <w:rFonts w:hint="eastAsia"/>
          <w:sz w:val="24"/>
        </w:rPr>
        <w:t>预审意见</w:t>
      </w:r>
      <w:r>
        <w:rPr>
          <w:sz w:val="24"/>
        </w:rPr>
        <w:t>----</w:t>
      </w:r>
      <w:r>
        <w:rPr>
          <w:rFonts w:hint="eastAsia"/>
          <w:sz w:val="24"/>
        </w:rPr>
        <w:t>由行业主管部门填写答复意见，无主管部门项目，可不填。</w:t>
      </w:r>
    </w:p>
    <w:p w:rsidR="00814A93" w:rsidRDefault="00814A93" w:rsidP="00436909">
      <w:pPr>
        <w:spacing w:afterLines="50" w:line="440" w:lineRule="exact"/>
        <w:ind w:firstLineChars="192" w:firstLine="461"/>
        <w:rPr>
          <w:sz w:val="24"/>
          <w:highlight w:val="black"/>
        </w:rPr>
      </w:pPr>
      <w:r>
        <w:rPr>
          <w:sz w:val="24"/>
        </w:rPr>
        <w:t>8.</w:t>
      </w:r>
      <w:r>
        <w:rPr>
          <w:rFonts w:hint="eastAsia"/>
          <w:sz w:val="24"/>
        </w:rPr>
        <w:t>审批意见</w:t>
      </w:r>
      <w:r>
        <w:rPr>
          <w:sz w:val="24"/>
        </w:rPr>
        <w:t>----</w:t>
      </w:r>
      <w:r>
        <w:rPr>
          <w:rFonts w:hint="eastAsia"/>
          <w:sz w:val="24"/>
        </w:rPr>
        <w:t>由负责审批该项目的环境保护行政主管部门批复。</w:t>
      </w:r>
    </w:p>
    <w:p w:rsidR="00814A93" w:rsidRDefault="00814A93">
      <w:pPr>
        <w:widowControl/>
        <w:jc w:val="left"/>
        <w:rPr>
          <w:sz w:val="30"/>
          <w:szCs w:val="30"/>
        </w:rPr>
      </w:pPr>
    </w:p>
    <w:p w:rsidR="00814A93" w:rsidRDefault="00814A93">
      <w:pPr>
        <w:spacing w:line="360" w:lineRule="auto"/>
        <w:jc w:val="center"/>
        <w:rPr>
          <w:sz w:val="30"/>
          <w:szCs w:val="30"/>
        </w:rPr>
      </w:pPr>
    </w:p>
    <w:p w:rsidR="00814A93" w:rsidRDefault="00814A93">
      <w:pPr>
        <w:rPr>
          <w:sz w:val="24"/>
        </w:rPr>
      </w:pPr>
    </w:p>
    <w:p w:rsidR="00814A93" w:rsidRDefault="00814A93">
      <w:pPr>
        <w:rPr>
          <w:sz w:val="24"/>
        </w:rPr>
      </w:pPr>
    </w:p>
    <w:p w:rsidR="00814A93" w:rsidRDefault="00814A93">
      <w:pPr>
        <w:rPr>
          <w:sz w:val="24"/>
        </w:rPr>
      </w:pPr>
    </w:p>
    <w:p w:rsidR="00814A93" w:rsidRDefault="00814A93">
      <w:pPr>
        <w:rPr>
          <w:sz w:val="24"/>
        </w:rPr>
        <w:sectPr w:rsidR="00814A93">
          <w:pgSz w:w="11907" w:h="16839"/>
          <w:pgMar w:top="1440" w:right="1800" w:bottom="1440" w:left="1800" w:header="851" w:footer="992" w:gutter="0"/>
          <w:pgNumType w:start="0"/>
          <w:cols w:space="720"/>
          <w:titlePg/>
          <w:docGrid w:linePitch="312"/>
        </w:sectPr>
      </w:pPr>
    </w:p>
    <w:p w:rsidR="00814A93" w:rsidRDefault="00814A93">
      <w:pPr>
        <w:adjustRightInd w:val="0"/>
        <w:snapToGrid w:val="0"/>
        <w:outlineLvl w:val="0"/>
        <w:rPr>
          <w:b/>
          <w:sz w:val="32"/>
          <w:szCs w:val="32"/>
        </w:rPr>
      </w:pPr>
      <w:r>
        <w:rPr>
          <w:rFonts w:hint="eastAsia"/>
          <w:b/>
          <w:sz w:val="32"/>
          <w:szCs w:val="32"/>
        </w:rPr>
        <w:lastRenderedPageBreak/>
        <w:t>一、建设项目基本情况</w:t>
      </w:r>
    </w:p>
    <w:tbl>
      <w:tblPr>
        <w:tblW w:w="99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2113"/>
        <w:gridCol w:w="1183"/>
        <w:gridCol w:w="881"/>
        <w:gridCol w:w="330"/>
        <w:gridCol w:w="515"/>
        <w:gridCol w:w="1456"/>
        <w:gridCol w:w="224"/>
        <w:gridCol w:w="1243"/>
        <w:gridCol w:w="102"/>
        <w:gridCol w:w="1893"/>
      </w:tblGrid>
      <w:tr w:rsidR="00814A93">
        <w:trPr>
          <w:trHeight w:val="247"/>
          <w:jc w:val="center"/>
        </w:trPr>
        <w:tc>
          <w:tcPr>
            <w:tcW w:w="2113" w:type="dxa"/>
            <w:tcBorders>
              <w:top w:val="single" w:sz="8" w:space="0" w:color="auto"/>
              <w:left w:val="single" w:sz="8" w:space="0" w:color="auto"/>
            </w:tcBorders>
            <w:vAlign w:val="center"/>
          </w:tcPr>
          <w:p w:rsidR="00814A93" w:rsidRDefault="00814A93">
            <w:pPr>
              <w:jc w:val="center"/>
              <w:rPr>
                <w:sz w:val="24"/>
              </w:rPr>
            </w:pPr>
            <w:r>
              <w:rPr>
                <w:rFonts w:hint="eastAsia"/>
                <w:sz w:val="24"/>
              </w:rPr>
              <w:t>项目名称</w:t>
            </w:r>
          </w:p>
        </w:tc>
        <w:tc>
          <w:tcPr>
            <w:tcW w:w="7827" w:type="dxa"/>
            <w:gridSpan w:val="9"/>
            <w:tcBorders>
              <w:top w:val="single" w:sz="8" w:space="0" w:color="auto"/>
              <w:right w:val="single" w:sz="8" w:space="0" w:color="auto"/>
            </w:tcBorders>
            <w:vAlign w:val="center"/>
          </w:tcPr>
          <w:p w:rsidR="00814A93" w:rsidRDefault="00814A93">
            <w:pPr>
              <w:jc w:val="center"/>
              <w:rPr>
                <w:sz w:val="24"/>
              </w:rPr>
            </w:pPr>
            <w:r>
              <w:rPr>
                <w:rFonts w:hint="eastAsia"/>
                <w:sz w:val="24"/>
              </w:rPr>
              <w:t>伺服电机制动器加工项目</w:t>
            </w:r>
          </w:p>
        </w:tc>
      </w:tr>
      <w:tr w:rsidR="00814A93">
        <w:trPr>
          <w:trHeight w:val="237"/>
          <w:jc w:val="center"/>
        </w:trPr>
        <w:tc>
          <w:tcPr>
            <w:tcW w:w="2113" w:type="dxa"/>
            <w:tcBorders>
              <w:left w:val="single" w:sz="8" w:space="0" w:color="auto"/>
            </w:tcBorders>
            <w:vAlign w:val="center"/>
          </w:tcPr>
          <w:p w:rsidR="00814A93" w:rsidRDefault="00814A93">
            <w:pPr>
              <w:jc w:val="center"/>
              <w:rPr>
                <w:sz w:val="24"/>
              </w:rPr>
            </w:pPr>
            <w:r>
              <w:rPr>
                <w:rFonts w:hint="eastAsia"/>
                <w:sz w:val="24"/>
              </w:rPr>
              <w:t>建设单位</w:t>
            </w:r>
          </w:p>
        </w:tc>
        <w:tc>
          <w:tcPr>
            <w:tcW w:w="7827" w:type="dxa"/>
            <w:gridSpan w:val="9"/>
            <w:tcBorders>
              <w:right w:val="single" w:sz="8" w:space="0" w:color="auto"/>
            </w:tcBorders>
            <w:vAlign w:val="center"/>
          </w:tcPr>
          <w:p w:rsidR="00814A93" w:rsidRDefault="00814A93">
            <w:pPr>
              <w:jc w:val="center"/>
              <w:rPr>
                <w:sz w:val="24"/>
              </w:rPr>
            </w:pPr>
            <w:r>
              <w:rPr>
                <w:rFonts w:hint="eastAsia"/>
                <w:sz w:val="24"/>
              </w:rPr>
              <w:t>南通凯运自动化科技有限公司</w:t>
            </w:r>
          </w:p>
        </w:tc>
      </w:tr>
      <w:tr w:rsidR="00814A93">
        <w:trPr>
          <w:trHeight w:val="237"/>
          <w:jc w:val="center"/>
        </w:trPr>
        <w:tc>
          <w:tcPr>
            <w:tcW w:w="2113" w:type="dxa"/>
            <w:tcBorders>
              <w:left w:val="single" w:sz="8" w:space="0" w:color="auto"/>
            </w:tcBorders>
            <w:vAlign w:val="center"/>
          </w:tcPr>
          <w:p w:rsidR="00814A93" w:rsidRDefault="00814A93">
            <w:pPr>
              <w:jc w:val="center"/>
              <w:rPr>
                <w:sz w:val="24"/>
              </w:rPr>
            </w:pPr>
            <w:r>
              <w:rPr>
                <w:rFonts w:hint="eastAsia"/>
                <w:sz w:val="24"/>
              </w:rPr>
              <w:t>法人代表</w:t>
            </w:r>
          </w:p>
        </w:tc>
        <w:tc>
          <w:tcPr>
            <w:tcW w:w="2909" w:type="dxa"/>
            <w:gridSpan w:val="4"/>
            <w:vAlign w:val="center"/>
          </w:tcPr>
          <w:p w:rsidR="00814A93" w:rsidRDefault="00814A93" w:rsidP="00436909">
            <w:pPr>
              <w:jc w:val="center"/>
              <w:rPr>
                <w:sz w:val="24"/>
              </w:rPr>
            </w:pPr>
            <w:r>
              <w:rPr>
                <w:rFonts w:hint="eastAsia"/>
                <w:sz w:val="24"/>
              </w:rPr>
              <w:t>章</w:t>
            </w:r>
            <w:r w:rsidR="00436909">
              <w:rPr>
                <w:rFonts w:hint="eastAsia"/>
                <w:sz w:val="24"/>
              </w:rPr>
              <w:t>**</w:t>
            </w:r>
          </w:p>
        </w:tc>
        <w:tc>
          <w:tcPr>
            <w:tcW w:w="1680" w:type="dxa"/>
            <w:gridSpan w:val="2"/>
            <w:vAlign w:val="center"/>
          </w:tcPr>
          <w:p w:rsidR="00814A93" w:rsidRDefault="00814A93">
            <w:pPr>
              <w:jc w:val="center"/>
              <w:rPr>
                <w:sz w:val="24"/>
              </w:rPr>
            </w:pPr>
            <w:r>
              <w:rPr>
                <w:rFonts w:hint="eastAsia"/>
                <w:sz w:val="24"/>
              </w:rPr>
              <w:t>联系人</w:t>
            </w:r>
          </w:p>
        </w:tc>
        <w:tc>
          <w:tcPr>
            <w:tcW w:w="3238" w:type="dxa"/>
            <w:gridSpan w:val="3"/>
            <w:tcBorders>
              <w:right w:val="single" w:sz="8" w:space="0" w:color="auto"/>
            </w:tcBorders>
            <w:vAlign w:val="center"/>
          </w:tcPr>
          <w:p w:rsidR="00814A93" w:rsidRDefault="00814A93" w:rsidP="00436909">
            <w:pPr>
              <w:jc w:val="center"/>
              <w:rPr>
                <w:sz w:val="24"/>
              </w:rPr>
            </w:pPr>
            <w:r>
              <w:rPr>
                <w:rFonts w:hint="eastAsia"/>
                <w:sz w:val="24"/>
              </w:rPr>
              <w:t>章</w:t>
            </w:r>
            <w:r w:rsidR="00436909">
              <w:rPr>
                <w:rFonts w:hint="eastAsia"/>
                <w:sz w:val="24"/>
              </w:rPr>
              <w:t>**</w:t>
            </w:r>
          </w:p>
        </w:tc>
      </w:tr>
      <w:tr w:rsidR="00814A93">
        <w:trPr>
          <w:trHeight w:val="237"/>
          <w:jc w:val="center"/>
        </w:trPr>
        <w:tc>
          <w:tcPr>
            <w:tcW w:w="2113" w:type="dxa"/>
            <w:tcBorders>
              <w:left w:val="single" w:sz="8" w:space="0" w:color="auto"/>
            </w:tcBorders>
            <w:vAlign w:val="center"/>
          </w:tcPr>
          <w:p w:rsidR="00814A93" w:rsidRDefault="00814A93">
            <w:pPr>
              <w:jc w:val="center"/>
              <w:rPr>
                <w:sz w:val="24"/>
              </w:rPr>
            </w:pPr>
            <w:r>
              <w:rPr>
                <w:rFonts w:hint="eastAsia"/>
                <w:sz w:val="24"/>
              </w:rPr>
              <w:t>通讯地址</w:t>
            </w:r>
          </w:p>
        </w:tc>
        <w:tc>
          <w:tcPr>
            <w:tcW w:w="7827" w:type="dxa"/>
            <w:gridSpan w:val="9"/>
            <w:tcBorders>
              <w:right w:val="single" w:sz="8" w:space="0" w:color="auto"/>
            </w:tcBorders>
            <w:vAlign w:val="center"/>
          </w:tcPr>
          <w:p w:rsidR="00814A93" w:rsidRDefault="00814A93">
            <w:pPr>
              <w:jc w:val="center"/>
              <w:rPr>
                <w:sz w:val="24"/>
              </w:rPr>
            </w:pPr>
            <w:r>
              <w:rPr>
                <w:rFonts w:hint="eastAsia"/>
                <w:sz w:val="24"/>
              </w:rPr>
              <w:t>海安市经济技术开发区和合路</w:t>
            </w:r>
            <w:r>
              <w:rPr>
                <w:sz w:val="24"/>
              </w:rPr>
              <w:t>8</w:t>
            </w:r>
            <w:r>
              <w:rPr>
                <w:rFonts w:hint="eastAsia"/>
                <w:sz w:val="24"/>
              </w:rPr>
              <w:t>号</w:t>
            </w:r>
          </w:p>
        </w:tc>
      </w:tr>
      <w:tr w:rsidR="00814A93" w:rsidTr="003F21F8">
        <w:trPr>
          <w:trHeight w:val="237"/>
          <w:jc w:val="center"/>
        </w:trPr>
        <w:tc>
          <w:tcPr>
            <w:tcW w:w="2113" w:type="dxa"/>
            <w:tcBorders>
              <w:left w:val="single" w:sz="8" w:space="0" w:color="auto"/>
            </w:tcBorders>
            <w:vAlign w:val="center"/>
          </w:tcPr>
          <w:p w:rsidR="00814A93" w:rsidRDefault="00814A93">
            <w:pPr>
              <w:jc w:val="center"/>
              <w:rPr>
                <w:sz w:val="24"/>
              </w:rPr>
            </w:pPr>
            <w:r>
              <w:rPr>
                <w:rFonts w:hint="eastAsia"/>
                <w:sz w:val="24"/>
              </w:rPr>
              <w:t>联系电话</w:t>
            </w:r>
          </w:p>
        </w:tc>
        <w:tc>
          <w:tcPr>
            <w:tcW w:w="2064" w:type="dxa"/>
            <w:gridSpan w:val="2"/>
            <w:vAlign w:val="center"/>
          </w:tcPr>
          <w:p w:rsidR="00814A93" w:rsidRDefault="00814A93" w:rsidP="00436909">
            <w:pPr>
              <w:jc w:val="center"/>
              <w:rPr>
                <w:sz w:val="24"/>
              </w:rPr>
            </w:pPr>
            <w:r>
              <w:rPr>
                <w:sz w:val="24"/>
              </w:rPr>
              <w:t>13</w:t>
            </w:r>
            <w:r w:rsidR="00436909">
              <w:rPr>
                <w:rFonts w:hint="eastAsia"/>
                <w:sz w:val="24"/>
              </w:rPr>
              <w:t>****</w:t>
            </w:r>
            <w:r>
              <w:rPr>
                <w:sz w:val="24"/>
              </w:rPr>
              <w:t>7</w:t>
            </w:r>
          </w:p>
        </w:tc>
        <w:tc>
          <w:tcPr>
            <w:tcW w:w="845" w:type="dxa"/>
            <w:gridSpan w:val="2"/>
            <w:vAlign w:val="center"/>
          </w:tcPr>
          <w:p w:rsidR="00814A93" w:rsidRDefault="00814A93">
            <w:pPr>
              <w:jc w:val="center"/>
              <w:rPr>
                <w:sz w:val="24"/>
              </w:rPr>
            </w:pPr>
            <w:r>
              <w:rPr>
                <w:rFonts w:hint="eastAsia"/>
                <w:sz w:val="24"/>
              </w:rPr>
              <w:t>传真</w:t>
            </w:r>
          </w:p>
        </w:tc>
        <w:tc>
          <w:tcPr>
            <w:tcW w:w="1680" w:type="dxa"/>
            <w:gridSpan w:val="2"/>
            <w:vAlign w:val="center"/>
          </w:tcPr>
          <w:p w:rsidR="00814A93" w:rsidRDefault="00814A93">
            <w:pPr>
              <w:jc w:val="center"/>
              <w:rPr>
                <w:sz w:val="24"/>
              </w:rPr>
            </w:pPr>
            <w:r>
              <w:rPr>
                <w:sz w:val="24"/>
              </w:rPr>
              <w:t>/</w:t>
            </w:r>
          </w:p>
        </w:tc>
        <w:tc>
          <w:tcPr>
            <w:tcW w:w="1345" w:type="dxa"/>
            <w:gridSpan w:val="2"/>
            <w:vAlign w:val="center"/>
          </w:tcPr>
          <w:p w:rsidR="00814A93" w:rsidRDefault="00814A93">
            <w:pPr>
              <w:jc w:val="center"/>
              <w:rPr>
                <w:sz w:val="24"/>
              </w:rPr>
            </w:pPr>
            <w:r>
              <w:rPr>
                <w:rFonts w:hint="eastAsia"/>
                <w:sz w:val="24"/>
              </w:rPr>
              <w:t>邮政编码</w:t>
            </w:r>
          </w:p>
        </w:tc>
        <w:tc>
          <w:tcPr>
            <w:tcW w:w="1893" w:type="dxa"/>
            <w:tcBorders>
              <w:right w:val="single" w:sz="8" w:space="0" w:color="auto"/>
            </w:tcBorders>
            <w:vAlign w:val="center"/>
          </w:tcPr>
          <w:p w:rsidR="00814A93" w:rsidRDefault="00814A93">
            <w:pPr>
              <w:jc w:val="center"/>
              <w:rPr>
                <w:sz w:val="24"/>
              </w:rPr>
            </w:pPr>
            <w:r>
              <w:rPr>
                <w:sz w:val="24"/>
              </w:rPr>
              <w:t>226600</w:t>
            </w:r>
          </w:p>
        </w:tc>
      </w:tr>
      <w:tr w:rsidR="00814A93">
        <w:trPr>
          <w:trHeight w:val="237"/>
          <w:jc w:val="center"/>
        </w:trPr>
        <w:tc>
          <w:tcPr>
            <w:tcW w:w="2113" w:type="dxa"/>
            <w:tcBorders>
              <w:left w:val="single" w:sz="8" w:space="0" w:color="auto"/>
            </w:tcBorders>
            <w:vAlign w:val="center"/>
          </w:tcPr>
          <w:p w:rsidR="00814A93" w:rsidRDefault="00814A93">
            <w:pPr>
              <w:jc w:val="center"/>
              <w:rPr>
                <w:sz w:val="24"/>
              </w:rPr>
            </w:pPr>
            <w:r>
              <w:rPr>
                <w:rFonts w:hint="eastAsia"/>
                <w:sz w:val="24"/>
              </w:rPr>
              <w:t>建设地点</w:t>
            </w:r>
          </w:p>
        </w:tc>
        <w:tc>
          <w:tcPr>
            <w:tcW w:w="7827" w:type="dxa"/>
            <w:gridSpan w:val="9"/>
            <w:tcBorders>
              <w:right w:val="single" w:sz="8" w:space="0" w:color="auto"/>
            </w:tcBorders>
            <w:vAlign w:val="center"/>
          </w:tcPr>
          <w:p w:rsidR="00814A93" w:rsidRDefault="00814A93">
            <w:pPr>
              <w:jc w:val="center"/>
              <w:rPr>
                <w:sz w:val="24"/>
              </w:rPr>
            </w:pPr>
            <w:r>
              <w:rPr>
                <w:rFonts w:hint="eastAsia"/>
                <w:sz w:val="24"/>
              </w:rPr>
              <w:t>海安市经济技术开发区和合路</w:t>
            </w:r>
            <w:r>
              <w:rPr>
                <w:sz w:val="24"/>
              </w:rPr>
              <w:t>8</w:t>
            </w:r>
            <w:r>
              <w:rPr>
                <w:rFonts w:hint="eastAsia"/>
                <w:sz w:val="24"/>
              </w:rPr>
              <w:t>号</w:t>
            </w:r>
          </w:p>
        </w:tc>
      </w:tr>
      <w:tr w:rsidR="00814A93">
        <w:trPr>
          <w:trHeight w:val="188"/>
          <w:jc w:val="center"/>
        </w:trPr>
        <w:tc>
          <w:tcPr>
            <w:tcW w:w="2113" w:type="dxa"/>
            <w:vMerge w:val="restart"/>
            <w:tcBorders>
              <w:left w:val="single" w:sz="8" w:space="0" w:color="auto"/>
            </w:tcBorders>
            <w:vAlign w:val="center"/>
          </w:tcPr>
          <w:p w:rsidR="00814A93" w:rsidRDefault="00814A93">
            <w:pPr>
              <w:jc w:val="center"/>
              <w:rPr>
                <w:sz w:val="24"/>
              </w:rPr>
            </w:pPr>
            <w:r>
              <w:rPr>
                <w:rFonts w:hint="eastAsia"/>
                <w:sz w:val="24"/>
              </w:rPr>
              <w:t>立项审批部门</w:t>
            </w:r>
          </w:p>
        </w:tc>
        <w:tc>
          <w:tcPr>
            <w:tcW w:w="2909" w:type="dxa"/>
            <w:gridSpan w:val="4"/>
            <w:vMerge w:val="restart"/>
            <w:vAlign w:val="center"/>
          </w:tcPr>
          <w:p w:rsidR="00814A93" w:rsidRDefault="00814A93">
            <w:pPr>
              <w:jc w:val="center"/>
              <w:rPr>
                <w:sz w:val="24"/>
              </w:rPr>
            </w:pPr>
            <w:r>
              <w:rPr>
                <w:rFonts w:hint="eastAsia"/>
                <w:sz w:val="24"/>
              </w:rPr>
              <w:t>海安市</w:t>
            </w:r>
            <w:r w:rsidR="003F21F8">
              <w:rPr>
                <w:rFonts w:hint="eastAsia"/>
                <w:sz w:val="24"/>
              </w:rPr>
              <w:t>行政</w:t>
            </w:r>
            <w:r>
              <w:rPr>
                <w:rFonts w:hint="eastAsia"/>
                <w:sz w:val="24"/>
              </w:rPr>
              <w:t>审批局</w:t>
            </w:r>
          </w:p>
        </w:tc>
        <w:tc>
          <w:tcPr>
            <w:tcW w:w="1456" w:type="dxa"/>
            <w:vAlign w:val="center"/>
          </w:tcPr>
          <w:p w:rsidR="00814A93" w:rsidRDefault="00814A93">
            <w:pPr>
              <w:jc w:val="center"/>
              <w:rPr>
                <w:sz w:val="24"/>
              </w:rPr>
            </w:pPr>
            <w:r>
              <w:rPr>
                <w:rFonts w:hint="eastAsia"/>
                <w:sz w:val="24"/>
              </w:rPr>
              <w:t>批准文号</w:t>
            </w:r>
          </w:p>
        </w:tc>
        <w:tc>
          <w:tcPr>
            <w:tcW w:w="3462" w:type="dxa"/>
            <w:gridSpan w:val="4"/>
            <w:tcBorders>
              <w:right w:val="single" w:sz="8" w:space="0" w:color="auto"/>
            </w:tcBorders>
            <w:vAlign w:val="center"/>
          </w:tcPr>
          <w:p w:rsidR="00814A93" w:rsidRDefault="00814A93">
            <w:pPr>
              <w:jc w:val="center"/>
              <w:rPr>
                <w:sz w:val="24"/>
              </w:rPr>
            </w:pPr>
            <w:r>
              <w:rPr>
                <w:rFonts w:hint="eastAsia"/>
                <w:sz w:val="24"/>
              </w:rPr>
              <w:t>海行审备［</w:t>
            </w:r>
            <w:r>
              <w:rPr>
                <w:sz w:val="24"/>
              </w:rPr>
              <w:t>2018</w:t>
            </w:r>
            <w:r>
              <w:rPr>
                <w:rFonts w:hint="eastAsia"/>
                <w:sz w:val="24"/>
              </w:rPr>
              <w:t>］</w:t>
            </w:r>
            <w:r>
              <w:rPr>
                <w:sz w:val="24"/>
              </w:rPr>
              <w:t>598</w:t>
            </w:r>
            <w:r>
              <w:rPr>
                <w:rFonts w:hint="eastAsia"/>
                <w:sz w:val="24"/>
              </w:rPr>
              <w:t>号</w:t>
            </w:r>
          </w:p>
        </w:tc>
      </w:tr>
      <w:tr w:rsidR="00814A93">
        <w:trPr>
          <w:trHeight w:val="188"/>
          <w:jc w:val="center"/>
        </w:trPr>
        <w:tc>
          <w:tcPr>
            <w:tcW w:w="2113" w:type="dxa"/>
            <w:vMerge/>
            <w:tcBorders>
              <w:left w:val="single" w:sz="8" w:space="0" w:color="auto"/>
            </w:tcBorders>
            <w:vAlign w:val="center"/>
          </w:tcPr>
          <w:p w:rsidR="00814A93" w:rsidRDefault="00814A93">
            <w:pPr>
              <w:jc w:val="center"/>
              <w:rPr>
                <w:sz w:val="24"/>
              </w:rPr>
            </w:pPr>
          </w:p>
        </w:tc>
        <w:tc>
          <w:tcPr>
            <w:tcW w:w="2909" w:type="dxa"/>
            <w:gridSpan w:val="4"/>
            <w:vMerge/>
            <w:vAlign w:val="center"/>
          </w:tcPr>
          <w:p w:rsidR="00814A93" w:rsidRDefault="00814A93">
            <w:pPr>
              <w:jc w:val="center"/>
              <w:rPr>
                <w:sz w:val="24"/>
              </w:rPr>
            </w:pPr>
          </w:p>
        </w:tc>
        <w:tc>
          <w:tcPr>
            <w:tcW w:w="1456" w:type="dxa"/>
            <w:vAlign w:val="center"/>
          </w:tcPr>
          <w:p w:rsidR="00814A93" w:rsidRDefault="00814A93">
            <w:pPr>
              <w:jc w:val="center"/>
              <w:rPr>
                <w:sz w:val="24"/>
              </w:rPr>
            </w:pPr>
            <w:r>
              <w:rPr>
                <w:rFonts w:hint="eastAsia"/>
                <w:sz w:val="24"/>
              </w:rPr>
              <w:t>项目代码</w:t>
            </w:r>
          </w:p>
        </w:tc>
        <w:tc>
          <w:tcPr>
            <w:tcW w:w="3462" w:type="dxa"/>
            <w:gridSpan w:val="4"/>
            <w:tcBorders>
              <w:right w:val="single" w:sz="8" w:space="0" w:color="auto"/>
            </w:tcBorders>
            <w:vAlign w:val="center"/>
          </w:tcPr>
          <w:p w:rsidR="00814A93" w:rsidRDefault="00814A93">
            <w:pPr>
              <w:jc w:val="center"/>
              <w:rPr>
                <w:sz w:val="24"/>
              </w:rPr>
            </w:pPr>
            <w:r>
              <w:rPr>
                <w:sz w:val="24"/>
              </w:rPr>
              <w:t>2018-320621-34-03-548313</w:t>
            </w:r>
          </w:p>
        </w:tc>
      </w:tr>
      <w:tr w:rsidR="00814A93">
        <w:trPr>
          <w:trHeight w:val="360"/>
          <w:jc w:val="center"/>
        </w:trPr>
        <w:tc>
          <w:tcPr>
            <w:tcW w:w="2113" w:type="dxa"/>
            <w:tcBorders>
              <w:left w:val="single" w:sz="8" w:space="0" w:color="auto"/>
            </w:tcBorders>
            <w:vAlign w:val="center"/>
          </w:tcPr>
          <w:p w:rsidR="00814A93" w:rsidRDefault="00814A93">
            <w:pPr>
              <w:jc w:val="center"/>
              <w:rPr>
                <w:sz w:val="24"/>
              </w:rPr>
            </w:pPr>
            <w:r>
              <w:rPr>
                <w:rFonts w:hint="eastAsia"/>
                <w:sz w:val="24"/>
              </w:rPr>
              <w:t>建设性质</w:t>
            </w:r>
          </w:p>
        </w:tc>
        <w:tc>
          <w:tcPr>
            <w:tcW w:w="2909" w:type="dxa"/>
            <w:gridSpan w:val="4"/>
            <w:vAlign w:val="center"/>
          </w:tcPr>
          <w:p w:rsidR="00814A93" w:rsidRDefault="00814A93">
            <w:pPr>
              <w:jc w:val="center"/>
              <w:rPr>
                <w:sz w:val="24"/>
              </w:rPr>
            </w:pPr>
            <w:r>
              <w:rPr>
                <w:rFonts w:hint="eastAsia"/>
                <w:sz w:val="24"/>
              </w:rPr>
              <w:t>新建</w:t>
            </w:r>
          </w:p>
        </w:tc>
        <w:tc>
          <w:tcPr>
            <w:tcW w:w="1456" w:type="dxa"/>
            <w:vAlign w:val="center"/>
          </w:tcPr>
          <w:p w:rsidR="00814A93" w:rsidRDefault="00814A93">
            <w:pPr>
              <w:jc w:val="center"/>
              <w:rPr>
                <w:sz w:val="24"/>
              </w:rPr>
            </w:pPr>
            <w:r>
              <w:rPr>
                <w:rFonts w:hint="eastAsia"/>
                <w:sz w:val="24"/>
              </w:rPr>
              <w:t>行业类别</w:t>
            </w:r>
          </w:p>
          <w:p w:rsidR="00814A93" w:rsidRDefault="00814A93">
            <w:pPr>
              <w:jc w:val="center"/>
              <w:rPr>
                <w:sz w:val="24"/>
              </w:rPr>
            </w:pPr>
            <w:r>
              <w:rPr>
                <w:rFonts w:hint="eastAsia"/>
                <w:sz w:val="24"/>
              </w:rPr>
              <w:t>及代码</w:t>
            </w:r>
          </w:p>
        </w:tc>
        <w:tc>
          <w:tcPr>
            <w:tcW w:w="3462" w:type="dxa"/>
            <w:gridSpan w:val="4"/>
            <w:tcBorders>
              <w:right w:val="single" w:sz="8" w:space="0" w:color="auto"/>
            </w:tcBorders>
            <w:vAlign w:val="center"/>
          </w:tcPr>
          <w:p w:rsidR="00814A93" w:rsidRDefault="00814A93">
            <w:pPr>
              <w:jc w:val="center"/>
              <w:rPr>
                <w:sz w:val="24"/>
              </w:rPr>
            </w:pPr>
            <w:r>
              <w:rPr>
                <w:sz w:val="24"/>
              </w:rPr>
              <w:t xml:space="preserve">C3813 </w:t>
            </w:r>
            <w:r>
              <w:rPr>
                <w:rFonts w:hint="eastAsia"/>
                <w:sz w:val="24"/>
              </w:rPr>
              <w:t>微特电机及组件制造</w:t>
            </w:r>
          </w:p>
        </w:tc>
      </w:tr>
      <w:tr w:rsidR="00814A93">
        <w:trPr>
          <w:trHeight w:val="237"/>
          <w:jc w:val="center"/>
        </w:trPr>
        <w:tc>
          <w:tcPr>
            <w:tcW w:w="2113" w:type="dxa"/>
            <w:tcBorders>
              <w:left w:val="single" w:sz="8" w:space="0" w:color="auto"/>
            </w:tcBorders>
            <w:vAlign w:val="center"/>
          </w:tcPr>
          <w:p w:rsidR="00814A93" w:rsidRDefault="00814A93">
            <w:pPr>
              <w:jc w:val="center"/>
              <w:rPr>
                <w:sz w:val="24"/>
              </w:rPr>
            </w:pPr>
            <w:r>
              <w:rPr>
                <w:rFonts w:hint="eastAsia"/>
                <w:sz w:val="24"/>
              </w:rPr>
              <w:t>占地面积</w:t>
            </w:r>
          </w:p>
        </w:tc>
        <w:tc>
          <w:tcPr>
            <w:tcW w:w="2909" w:type="dxa"/>
            <w:gridSpan w:val="4"/>
            <w:vAlign w:val="center"/>
          </w:tcPr>
          <w:p w:rsidR="00814A93" w:rsidRDefault="00814A93">
            <w:pPr>
              <w:jc w:val="center"/>
              <w:rPr>
                <w:sz w:val="24"/>
              </w:rPr>
            </w:pPr>
            <w:smartTag w:uri="urn:schemas-microsoft-com:office:smarttags" w:element="chmetcnv">
              <w:smartTagPr>
                <w:attr w:name="UnitName" w:val="m2"/>
                <w:attr w:name="SourceValue" w:val="11229.6"/>
                <w:attr w:name="HasSpace" w:val="False"/>
                <w:attr w:name="Negative" w:val="False"/>
                <w:attr w:name="NumberType" w:val="1"/>
                <w:attr w:name="TCSC" w:val="0"/>
              </w:smartTagPr>
              <w:r>
                <w:rPr>
                  <w:sz w:val="24"/>
                </w:rPr>
                <w:t>11229.6m</w:t>
              </w:r>
              <w:r>
                <w:rPr>
                  <w:sz w:val="24"/>
                  <w:vertAlign w:val="superscript"/>
                </w:rPr>
                <w:t>2</w:t>
              </w:r>
            </w:smartTag>
          </w:p>
        </w:tc>
        <w:tc>
          <w:tcPr>
            <w:tcW w:w="1456" w:type="dxa"/>
            <w:vAlign w:val="center"/>
          </w:tcPr>
          <w:p w:rsidR="00814A93" w:rsidRDefault="00814A93">
            <w:pPr>
              <w:jc w:val="center"/>
              <w:rPr>
                <w:sz w:val="24"/>
              </w:rPr>
            </w:pPr>
            <w:r>
              <w:rPr>
                <w:rFonts w:hint="eastAsia"/>
                <w:sz w:val="24"/>
              </w:rPr>
              <w:t>绿化面积</w:t>
            </w:r>
          </w:p>
        </w:tc>
        <w:tc>
          <w:tcPr>
            <w:tcW w:w="3462" w:type="dxa"/>
            <w:gridSpan w:val="4"/>
            <w:tcBorders>
              <w:right w:val="single" w:sz="8" w:space="0" w:color="auto"/>
            </w:tcBorders>
            <w:vAlign w:val="center"/>
          </w:tcPr>
          <w:p w:rsidR="00814A93" w:rsidRDefault="00814A93">
            <w:pPr>
              <w:jc w:val="center"/>
              <w:rPr>
                <w:sz w:val="24"/>
              </w:rPr>
            </w:pPr>
            <w:smartTag w:uri="urn:schemas-microsoft-com:office:smarttags" w:element="chmetcnv">
              <w:smartTagPr>
                <w:attr w:name="UnitName" w:val="m2"/>
                <w:attr w:name="SourceValue" w:val="1560"/>
                <w:attr w:name="HasSpace" w:val="False"/>
                <w:attr w:name="Negative" w:val="False"/>
                <w:attr w:name="NumberType" w:val="1"/>
                <w:attr w:name="TCSC" w:val="0"/>
              </w:smartTagPr>
              <w:r>
                <w:rPr>
                  <w:sz w:val="24"/>
                </w:rPr>
                <w:t>1560m</w:t>
              </w:r>
              <w:r>
                <w:rPr>
                  <w:sz w:val="24"/>
                  <w:vertAlign w:val="superscript"/>
                </w:rPr>
                <w:t>2</w:t>
              </w:r>
            </w:smartTag>
          </w:p>
        </w:tc>
      </w:tr>
      <w:tr w:rsidR="00814A93">
        <w:trPr>
          <w:trHeight w:val="360"/>
          <w:jc w:val="center"/>
        </w:trPr>
        <w:tc>
          <w:tcPr>
            <w:tcW w:w="2113" w:type="dxa"/>
            <w:tcBorders>
              <w:left w:val="single" w:sz="8" w:space="0" w:color="auto"/>
            </w:tcBorders>
            <w:vAlign w:val="center"/>
          </w:tcPr>
          <w:p w:rsidR="00814A93" w:rsidRDefault="00814A93">
            <w:pPr>
              <w:jc w:val="center"/>
              <w:rPr>
                <w:sz w:val="24"/>
              </w:rPr>
            </w:pPr>
            <w:r>
              <w:rPr>
                <w:rFonts w:hint="eastAsia"/>
                <w:sz w:val="24"/>
              </w:rPr>
              <w:t>总投资（万元）</w:t>
            </w:r>
          </w:p>
        </w:tc>
        <w:tc>
          <w:tcPr>
            <w:tcW w:w="1183" w:type="dxa"/>
            <w:vAlign w:val="center"/>
          </w:tcPr>
          <w:p w:rsidR="00814A93" w:rsidRDefault="00814A93">
            <w:pPr>
              <w:jc w:val="center"/>
              <w:rPr>
                <w:sz w:val="24"/>
              </w:rPr>
            </w:pPr>
            <w:r>
              <w:rPr>
                <w:sz w:val="24"/>
              </w:rPr>
              <w:t>10000</w:t>
            </w:r>
          </w:p>
        </w:tc>
        <w:tc>
          <w:tcPr>
            <w:tcW w:w="1726" w:type="dxa"/>
            <w:gridSpan w:val="3"/>
            <w:vAlign w:val="center"/>
          </w:tcPr>
          <w:p w:rsidR="00814A93" w:rsidRDefault="00814A93">
            <w:pPr>
              <w:jc w:val="center"/>
              <w:rPr>
                <w:sz w:val="24"/>
              </w:rPr>
            </w:pPr>
            <w:r>
              <w:rPr>
                <w:rFonts w:hint="eastAsia"/>
                <w:sz w:val="24"/>
              </w:rPr>
              <w:t>其中：环保投资（万元）</w:t>
            </w:r>
          </w:p>
        </w:tc>
        <w:tc>
          <w:tcPr>
            <w:tcW w:w="1456" w:type="dxa"/>
            <w:vAlign w:val="center"/>
          </w:tcPr>
          <w:p w:rsidR="00814A93" w:rsidRDefault="00814A93">
            <w:pPr>
              <w:jc w:val="center"/>
              <w:rPr>
                <w:sz w:val="24"/>
              </w:rPr>
            </w:pPr>
            <w:r>
              <w:rPr>
                <w:sz w:val="24"/>
              </w:rPr>
              <w:t>40</w:t>
            </w:r>
          </w:p>
        </w:tc>
        <w:tc>
          <w:tcPr>
            <w:tcW w:w="1467" w:type="dxa"/>
            <w:gridSpan w:val="2"/>
            <w:vAlign w:val="center"/>
          </w:tcPr>
          <w:p w:rsidR="00814A93" w:rsidRDefault="00814A93" w:rsidP="001D36A4">
            <w:pPr>
              <w:ind w:leftChars="-45" w:left="-94" w:rightChars="-52" w:right="-109"/>
              <w:jc w:val="center"/>
              <w:rPr>
                <w:sz w:val="24"/>
              </w:rPr>
            </w:pPr>
            <w:r>
              <w:rPr>
                <w:rFonts w:hint="eastAsia"/>
                <w:sz w:val="24"/>
              </w:rPr>
              <w:t>环保投资占总投资比例</w:t>
            </w:r>
          </w:p>
        </w:tc>
        <w:tc>
          <w:tcPr>
            <w:tcW w:w="1995" w:type="dxa"/>
            <w:gridSpan w:val="2"/>
            <w:tcBorders>
              <w:right w:val="single" w:sz="8" w:space="0" w:color="auto"/>
            </w:tcBorders>
            <w:vAlign w:val="center"/>
          </w:tcPr>
          <w:p w:rsidR="00814A93" w:rsidRDefault="00814A93">
            <w:pPr>
              <w:jc w:val="center"/>
              <w:rPr>
                <w:sz w:val="24"/>
              </w:rPr>
            </w:pPr>
            <w:r>
              <w:rPr>
                <w:sz w:val="24"/>
              </w:rPr>
              <w:t>0.4%</w:t>
            </w:r>
          </w:p>
        </w:tc>
      </w:tr>
      <w:tr w:rsidR="00814A93">
        <w:trPr>
          <w:trHeight w:val="360"/>
          <w:jc w:val="center"/>
        </w:trPr>
        <w:tc>
          <w:tcPr>
            <w:tcW w:w="2113" w:type="dxa"/>
            <w:tcBorders>
              <w:left w:val="single" w:sz="8" w:space="0" w:color="auto"/>
            </w:tcBorders>
            <w:vAlign w:val="center"/>
          </w:tcPr>
          <w:p w:rsidR="00814A93" w:rsidRDefault="00814A93">
            <w:pPr>
              <w:jc w:val="center"/>
              <w:rPr>
                <w:sz w:val="24"/>
              </w:rPr>
            </w:pPr>
            <w:r>
              <w:rPr>
                <w:rFonts w:hint="eastAsia"/>
                <w:sz w:val="24"/>
              </w:rPr>
              <w:t>评价经费</w:t>
            </w:r>
          </w:p>
          <w:p w:rsidR="00814A93" w:rsidRDefault="00814A93">
            <w:pPr>
              <w:jc w:val="center"/>
              <w:rPr>
                <w:sz w:val="24"/>
              </w:rPr>
            </w:pPr>
            <w:r>
              <w:rPr>
                <w:rFonts w:hint="eastAsia"/>
                <w:sz w:val="24"/>
              </w:rPr>
              <w:t>（万元）</w:t>
            </w:r>
          </w:p>
        </w:tc>
        <w:tc>
          <w:tcPr>
            <w:tcW w:w="1183" w:type="dxa"/>
            <w:vAlign w:val="center"/>
          </w:tcPr>
          <w:p w:rsidR="00814A93" w:rsidRDefault="00814A93">
            <w:pPr>
              <w:jc w:val="center"/>
              <w:rPr>
                <w:sz w:val="24"/>
              </w:rPr>
            </w:pPr>
            <w:r>
              <w:rPr>
                <w:sz w:val="24"/>
              </w:rPr>
              <w:t>/</w:t>
            </w:r>
          </w:p>
        </w:tc>
        <w:tc>
          <w:tcPr>
            <w:tcW w:w="1726" w:type="dxa"/>
            <w:gridSpan w:val="3"/>
            <w:vAlign w:val="center"/>
          </w:tcPr>
          <w:p w:rsidR="00814A93" w:rsidRDefault="00814A93">
            <w:pPr>
              <w:jc w:val="center"/>
              <w:rPr>
                <w:sz w:val="24"/>
              </w:rPr>
            </w:pPr>
            <w:r>
              <w:rPr>
                <w:rFonts w:hint="eastAsia"/>
                <w:sz w:val="24"/>
              </w:rPr>
              <w:t>预期投产日期</w:t>
            </w:r>
          </w:p>
        </w:tc>
        <w:tc>
          <w:tcPr>
            <w:tcW w:w="4918" w:type="dxa"/>
            <w:gridSpan w:val="5"/>
            <w:tcBorders>
              <w:right w:val="single" w:sz="8" w:space="0" w:color="auto"/>
            </w:tcBorders>
            <w:vAlign w:val="center"/>
          </w:tcPr>
          <w:p w:rsidR="00814A93" w:rsidRDefault="00814A93">
            <w:pPr>
              <w:jc w:val="center"/>
              <w:rPr>
                <w:sz w:val="24"/>
              </w:rPr>
            </w:pPr>
            <w:r>
              <w:rPr>
                <w:sz w:val="24"/>
              </w:rPr>
              <w:t>2019</w:t>
            </w:r>
            <w:r>
              <w:rPr>
                <w:rFonts w:hint="eastAsia"/>
                <w:sz w:val="24"/>
              </w:rPr>
              <w:t>年</w:t>
            </w:r>
            <w:r>
              <w:rPr>
                <w:sz w:val="24"/>
              </w:rPr>
              <w:t>6</w:t>
            </w:r>
            <w:r>
              <w:rPr>
                <w:rFonts w:hint="eastAsia"/>
                <w:sz w:val="24"/>
              </w:rPr>
              <w:t>月</w:t>
            </w:r>
          </w:p>
        </w:tc>
      </w:tr>
      <w:tr w:rsidR="00814A93">
        <w:trPr>
          <w:trHeight w:val="833"/>
          <w:jc w:val="center"/>
        </w:trPr>
        <w:tc>
          <w:tcPr>
            <w:tcW w:w="9940" w:type="dxa"/>
            <w:gridSpan w:val="10"/>
            <w:tcBorders>
              <w:left w:val="single" w:sz="8" w:space="0" w:color="auto"/>
              <w:right w:val="single" w:sz="8" w:space="0" w:color="auto"/>
            </w:tcBorders>
          </w:tcPr>
          <w:p w:rsidR="00814A93" w:rsidRDefault="00814A93" w:rsidP="00436909">
            <w:pPr>
              <w:spacing w:beforeLines="50" w:afterLines="50"/>
              <w:rPr>
                <w:b/>
                <w:color w:val="000000"/>
                <w:sz w:val="24"/>
              </w:rPr>
            </w:pPr>
            <w:r>
              <w:rPr>
                <w:rFonts w:hint="eastAsia"/>
                <w:b/>
                <w:color w:val="000000"/>
                <w:sz w:val="24"/>
              </w:rPr>
              <w:t>原辅材料（包括名称、用量）及主要设施规格、数量（包括锅炉、发电机等）</w:t>
            </w:r>
          </w:p>
          <w:p w:rsidR="00814A93" w:rsidRDefault="00814A93" w:rsidP="001D36A4">
            <w:pPr>
              <w:spacing w:line="360" w:lineRule="auto"/>
              <w:ind w:firstLineChars="200" w:firstLine="480"/>
              <w:rPr>
                <w:color w:val="000000"/>
                <w:sz w:val="24"/>
              </w:rPr>
            </w:pPr>
            <w:r>
              <w:rPr>
                <w:rFonts w:hint="eastAsia"/>
                <w:color w:val="000000"/>
                <w:sz w:val="24"/>
              </w:rPr>
              <w:t>本项目原辅材料详见表</w:t>
            </w:r>
            <w:r>
              <w:rPr>
                <w:color w:val="000000"/>
                <w:sz w:val="24"/>
              </w:rPr>
              <w:t>1-1</w:t>
            </w:r>
            <w:r>
              <w:rPr>
                <w:rFonts w:hint="eastAsia"/>
                <w:color w:val="000000"/>
                <w:sz w:val="24"/>
              </w:rPr>
              <w:t>，主要原辅材料理化性质见表</w:t>
            </w:r>
            <w:r>
              <w:rPr>
                <w:color w:val="000000"/>
                <w:sz w:val="24"/>
              </w:rPr>
              <w:t>1-2</w:t>
            </w:r>
            <w:r>
              <w:rPr>
                <w:rFonts w:hint="eastAsia"/>
                <w:color w:val="000000"/>
                <w:sz w:val="24"/>
              </w:rPr>
              <w:t>。</w:t>
            </w:r>
          </w:p>
          <w:p w:rsidR="00814A93" w:rsidRDefault="00814A93" w:rsidP="001D36A4">
            <w:pPr>
              <w:spacing w:line="360" w:lineRule="auto"/>
              <w:ind w:firstLineChars="200" w:firstLine="480"/>
              <w:rPr>
                <w:color w:val="FF0000"/>
                <w:sz w:val="24"/>
              </w:rPr>
            </w:pPr>
            <w:r>
              <w:rPr>
                <w:rFonts w:hint="eastAsia"/>
                <w:color w:val="000000"/>
                <w:sz w:val="24"/>
              </w:rPr>
              <w:t>本项目主要生产设施见表</w:t>
            </w:r>
            <w:r>
              <w:rPr>
                <w:color w:val="000000"/>
                <w:sz w:val="24"/>
              </w:rPr>
              <w:t>1-3</w:t>
            </w:r>
            <w:r>
              <w:rPr>
                <w:rFonts w:hint="eastAsia"/>
                <w:color w:val="000000"/>
                <w:sz w:val="24"/>
              </w:rPr>
              <w:t>。</w:t>
            </w:r>
          </w:p>
        </w:tc>
      </w:tr>
      <w:tr w:rsidR="00814A93">
        <w:trPr>
          <w:trHeight w:val="196"/>
          <w:jc w:val="center"/>
        </w:trPr>
        <w:tc>
          <w:tcPr>
            <w:tcW w:w="9940" w:type="dxa"/>
            <w:gridSpan w:val="10"/>
            <w:tcBorders>
              <w:left w:val="single" w:sz="8" w:space="0" w:color="auto"/>
              <w:right w:val="single" w:sz="8" w:space="0" w:color="auto"/>
            </w:tcBorders>
            <w:vAlign w:val="center"/>
          </w:tcPr>
          <w:p w:rsidR="00814A93" w:rsidRDefault="00814A93">
            <w:pPr>
              <w:rPr>
                <w:color w:val="000000"/>
                <w:sz w:val="24"/>
              </w:rPr>
            </w:pPr>
            <w:r>
              <w:rPr>
                <w:rFonts w:hint="eastAsia"/>
                <w:color w:val="000000"/>
                <w:sz w:val="24"/>
              </w:rPr>
              <w:t>水及能源消耗量</w:t>
            </w:r>
          </w:p>
        </w:tc>
      </w:tr>
      <w:tr w:rsidR="00814A93">
        <w:trPr>
          <w:trHeight w:val="237"/>
          <w:jc w:val="center"/>
        </w:trPr>
        <w:tc>
          <w:tcPr>
            <w:tcW w:w="2113" w:type="dxa"/>
            <w:tcBorders>
              <w:left w:val="single" w:sz="8" w:space="0" w:color="auto"/>
            </w:tcBorders>
            <w:vAlign w:val="center"/>
          </w:tcPr>
          <w:p w:rsidR="00814A93" w:rsidRDefault="00814A93">
            <w:pPr>
              <w:jc w:val="center"/>
              <w:rPr>
                <w:color w:val="000000"/>
                <w:sz w:val="24"/>
              </w:rPr>
            </w:pPr>
            <w:r>
              <w:rPr>
                <w:rFonts w:hint="eastAsia"/>
                <w:color w:val="000000"/>
                <w:sz w:val="24"/>
              </w:rPr>
              <w:t>名称</w:t>
            </w:r>
          </w:p>
        </w:tc>
        <w:tc>
          <w:tcPr>
            <w:tcW w:w="2394" w:type="dxa"/>
            <w:gridSpan w:val="3"/>
            <w:vAlign w:val="center"/>
          </w:tcPr>
          <w:p w:rsidR="00814A93" w:rsidRDefault="00814A93">
            <w:pPr>
              <w:jc w:val="center"/>
              <w:rPr>
                <w:color w:val="000000"/>
                <w:sz w:val="24"/>
              </w:rPr>
            </w:pPr>
            <w:r>
              <w:rPr>
                <w:rFonts w:hint="eastAsia"/>
                <w:color w:val="000000"/>
                <w:sz w:val="24"/>
              </w:rPr>
              <w:t>消耗量</w:t>
            </w:r>
          </w:p>
        </w:tc>
        <w:tc>
          <w:tcPr>
            <w:tcW w:w="2195" w:type="dxa"/>
            <w:gridSpan w:val="3"/>
            <w:vAlign w:val="center"/>
          </w:tcPr>
          <w:p w:rsidR="00814A93" w:rsidRDefault="00814A93">
            <w:pPr>
              <w:jc w:val="center"/>
              <w:rPr>
                <w:color w:val="000000"/>
                <w:sz w:val="24"/>
              </w:rPr>
            </w:pPr>
            <w:r>
              <w:rPr>
                <w:rFonts w:hint="eastAsia"/>
                <w:color w:val="000000"/>
                <w:sz w:val="24"/>
              </w:rPr>
              <w:t>名称</w:t>
            </w:r>
          </w:p>
        </w:tc>
        <w:tc>
          <w:tcPr>
            <w:tcW w:w="3238" w:type="dxa"/>
            <w:gridSpan w:val="3"/>
            <w:tcBorders>
              <w:right w:val="single" w:sz="8" w:space="0" w:color="auto"/>
            </w:tcBorders>
            <w:vAlign w:val="center"/>
          </w:tcPr>
          <w:p w:rsidR="00814A93" w:rsidRDefault="00814A93">
            <w:pPr>
              <w:jc w:val="center"/>
              <w:rPr>
                <w:color w:val="000000"/>
                <w:sz w:val="24"/>
              </w:rPr>
            </w:pPr>
            <w:r>
              <w:rPr>
                <w:rFonts w:hint="eastAsia"/>
                <w:color w:val="000000"/>
                <w:sz w:val="24"/>
              </w:rPr>
              <w:t>消耗量</w:t>
            </w:r>
          </w:p>
        </w:tc>
      </w:tr>
      <w:tr w:rsidR="00814A93">
        <w:trPr>
          <w:trHeight w:val="184"/>
          <w:jc w:val="center"/>
        </w:trPr>
        <w:tc>
          <w:tcPr>
            <w:tcW w:w="2113" w:type="dxa"/>
            <w:tcBorders>
              <w:left w:val="single" w:sz="8" w:space="0" w:color="auto"/>
            </w:tcBorders>
            <w:vAlign w:val="center"/>
          </w:tcPr>
          <w:p w:rsidR="00814A93" w:rsidRDefault="00814A93">
            <w:pPr>
              <w:jc w:val="center"/>
              <w:rPr>
                <w:color w:val="000000"/>
                <w:sz w:val="24"/>
              </w:rPr>
            </w:pPr>
            <w:r>
              <w:rPr>
                <w:rFonts w:hint="eastAsia"/>
                <w:color w:val="000000"/>
                <w:sz w:val="24"/>
              </w:rPr>
              <w:t>水（吨</w:t>
            </w:r>
            <w:r>
              <w:rPr>
                <w:color w:val="000000"/>
                <w:sz w:val="24"/>
              </w:rPr>
              <w:t>/</w:t>
            </w:r>
            <w:r>
              <w:rPr>
                <w:rFonts w:hint="eastAsia"/>
                <w:color w:val="000000"/>
                <w:sz w:val="24"/>
              </w:rPr>
              <w:t>年）</w:t>
            </w:r>
          </w:p>
        </w:tc>
        <w:tc>
          <w:tcPr>
            <w:tcW w:w="2394" w:type="dxa"/>
            <w:gridSpan w:val="3"/>
            <w:vAlign w:val="center"/>
          </w:tcPr>
          <w:p w:rsidR="00814A93" w:rsidRPr="00804C36" w:rsidRDefault="00814A93">
            <w:pPr>
              <w:pStyle w:val="af"/>
              <w:spacing w:line="240" w:lineRule="auto"/>
              <w:rPr>
                <w:rFonts w:ascii="Times New Roman" w:eastAsia="宋体" w:hAnsi="Times New Roman"/>
                <w:color w:val="000000"/>
                <w:szCs w:val="24"/>
                <w:lang w:val="en-US" w:eastAsia="zh-CN"/>
              </w:rPr>
            </w:pPr>
            <w:r w:rsidRPr="00601E70">
              <w:rPr>
                <w:rFonts w:ascii="Times New Roman" w:eastAsia="宋体" w:hAnsi="Times New Roman"/>
                <w:color w:val="000000"/>
                <w:szCs w:val="24"/>
                <w:lang w:val="en-US" w:eastAsia="zh-CN"/>
              </w:rPr>
              <w:t>1382.4</w:t>
            </w:r>
          </w:p>
        </w:tc>
        <w:tc>
          <w:tcPr>
            <w:tcW w:w="2195" w:type="dxa"/>
            <w:gridSpan w:val="3"/>
            <w:vAlign w:val="center"/>
          </w:tcPr>
          <w:p w:rsidR="00814A93" w:rsidRDefault="00814A93">
            <w:pPr>
              <w:jc w:val="center"/>
              <w:rPr>
                <w:color w:val="000000"/>
                <w:sz w:val="24"/>
              </w:rPr>
            </w:pPr>
            <w:r>
              <w:rPr>
                <w:rFonts w:hint="eastAsia"/>
                <w:color w:val="000000"/>
                <w:sz w:val="24"/>
              </w:rPr>
              <w:t>柴油（吨</w:t>
            </w:r>
            <w:r>
              <w:rPr>
                <w:color w:val="000000"/>
                <w:sz w:val="24"/>
              </w:rPr>
              <w:t>/</w:t>
            </w:r>
            <w:r>
              <w:rPr>
                <w:rFonts w:hint="eastAsia"/>
                <w:color w:val="000000"/>
                <w:sz w:val="24"/>
              </w:rPr>
              <w:t>年）</w:t>
            </w:r>
          </w:p>
        </w:tc>
        <w:tc>
          <w:tcPr>
            <w:tcW w:w="3238" w:type="dxa"/>
            <w:gridSpan w:val="3"/>
            <w:tcBorders>
              <w:right w:val="single" w:sz="8" w:space="0" w:color="auto"/>
            </w:tcBorders>
            <w:vAlign w:val="center"/>
          </w:tcPr>
          <w:p w:rsidR="00814A93" w:rsidRDefault="00814A93">
            <w:pPr>
              <w:jc w:val="center"/>
              <w:rPr>
                <w:color w:val="000000"/>
                <w:sz w:val="24"/>
              </w:rPr>
            </w:pPr>
            <w:r>
              <w:rPr>
                <w:color w:val="000000"/>
                <w:sz w:val="24"/>
              </w:rPr>
              <w:t>/</w:t>
            </w:r>
          </w:p>
        </w:tc>
      </w:tr>
      <w:tr w:rsidR="00814A93">
        <w:trPr>
          <w:trHeight w:val="184"/>
          <w:jc w:val="center"/>
        </w:trPr>
        <w:tc>
          <w:tcPr>
            <w:tcW w:w="2113" w:type="dxa"/>
            <w:tcBorders>
              <w:left w:val="single" w:sz="8" w:space="0" w:color="auto"/>
            </w:tcBorders>
            <w:vAlign w:val="center"/>
          </w:tcPr>
          <w:p w:rsidR="00814A93" w:rsidRDefault="00814A93">
            <w:pPr>
              <w:jc w:val="center"/>
              <w:rPr>
                <w:color w:val="000000"/>
                <w:sz w:val="24"/>
              </w:rPr>
            </w:pPr>
            <w:r>
              <w:rPr>
                <w:rFonts w:hint="eastAsia"/>
                <w:color w:val="000000"/>
                <w:sz w:val="24"/>
              </w:rPr>
              <w:t>电（万度</w:t>
            </w:r>
            <w:r>
              <w:rPr>
                <w:color w:val="000000"/>
                <w:sz w:val="24"/>
              </w:rPr>
              <w:t>/</w:t>
            </w:r>
            <w:r>
              <w:rPr>
                <w:rFonts w:hint="eastAsia"/>
                <w:color w:val="000000"/>
                <w:sz w:val="24"/>
              </w:rPr>
              <w:t>年）</w:t>
            </w:r>
          </w:p>
        </w:tc>
        <w:tc>
          <w:tcPr>
            <w:tcW w:w="2394" w:type="dxa"/>
            <w:gridSpan w:val="3"/>
            <w:vAlign w:val="center"/>
          </w:tcPr>
          <w:p w:rsidR="00814A93" w:rsidRDefault="00814A93">
            <w:pPr>
              <w:jc w:val="center"/>
              <w:rPr>
                <w:color w:val="000000"/>
                <w:sz w:val="24"/>
              </w:rPr>
            </w:pPr>
            <w:r>
              <w:rPr>
                <w:color w:val="000000"/>
                <w:sz w:val="24"/>
              </w:rPr>
              <w:t>50</w:t>
            </w:r>
          </w:p>
        </w:tc>
        <w:tc>
          <w:tcPr>
            <w:tcW w:w="2195" w:type="dxa"/>
            <w:gridSpan w:val="3"/>
            <w:vAlign w:val="center"/>
          </w:tcPr>
          <w:p w:rsidR="00814A93" w:rsidRDefault="00814A93">
            <w:pPr>
              <w:jc w:val="center"/>
              <w:rPr>
                <w:color w:val="000000"/>
                <w:sz w:val="24"/>
              </w:rPr>
            </w:pPr>
            <w:r>
              <w:rPr>
                <w:rFonts w:hint="eastAsia"/>
                <w:color w:val="000000"/>
                <w:sz w:val="24"/>
              </w:rPr>
              <w:t>燃气（立方米</w:t>
            </w:r>
            <w:r>
              <w:rPr>
                <w:color w:val="000000"/>
                <w:sz w:val="24"/>
              </w:rPr>
              <w:t>/</w:t>
            </w:r>
            <w:r>
              <w:rPr>
                <w:rFonts w:hint="eastAsia"/>
                <w:color w:val="000000"/>
                <w:sz w:val="24"/>
              </w:rPr>
              <w:t>年）</w:t>
            </w:r>
          </w:p>
        </w:tc>
        <w:tc>
          <w:tcPr>
            <w:tcW w:w="3238" w:type="dxa"/>
            <w:gridSpan w:val="3"/>
            <w:tcBorders>
              <w:right w:val="single" w:sz="8" w:space="0" w:color="auto"/>
            </w:tcBorders>
            <w:vAlign w:val="center"/>
          </w:tcPr>
          <w:p w:rsidR="00814A93" w:rsidRDefault="00814A93">
            <w:pPr>
              <w:jc w:val="center"/>
              <w:rPr>
                <w:color w:val="000000"/>
                <w:sz w:val="24"/>
              </w:rPr>
            </w:pPr>
            <w:r>
              <w:rPr>
                <w:color w:val="000000"/>
                <w:sz w:val="24"/>
              </w:rPr>
              <w:t>/</w:t>
            </w:r>
          </w:p>
        </w:tc>
      </w:tr>
      <w:tr w:rsidR="00814A93">
        <w:trPr>
          <w:trHeight w:val="184"/>
          <w:jc w:val="center"/>
        </w:trPr>
        <w:tc>
          <w:tcPr>
            <w:tcW w:w="2113" w:type="dxa"/>
            <w:tcBorders>
              <w:left w:val="single" w:sz="8" w:space="0" w:color="auto"/>
            </w:tcBorders>
            <w:vAlign w:val="center"/>
          </w:tcPr>
          <w:p w:rsidR="00814A93" w:rsidRDefault="00814A93">
            <w:pPr>
              <w:jc w:val="center"/>
              <w:rPr>
                <w:color w:val="000000"/>
                <w:sz w:val="24"/>
              </w:rPr>
            </w:pPr>
            <w:r>
              <w:rPr>
                <w:rFonts w:hint="eastAsia"/>
                <w:color w:val="000000"/>
                <w:sz w:val="24"/>
              </w:rPr>
              <w:t>燃煤（吨</w:t>
            </w:r>
            <w:r>
              <w:rPr>
                <w:color w:val="000000"/>
                <w:sz w:val="24"/>
              </w:rPr>
              <w:t>/</w:t>
            </w:r>
            <w:r>
              <w:rPr>
                <w:rFonts w:hint="eastAsia"/>
                <w:color w:val="000000"/>
                <w:sz w:val="24"/>
              </w:rPr>
              <w:t>年）</w:t>
            </w:r>
          </w:p>
        </w:tc>
        <w:tc>
          <w:tcPr>
            <w:tcW w:w="2394" w:type="dxa"/>
            <w:gridSpan w:val="3"/>
            <w:vAlign w:val="center"/>
          </w:tcPr>
          <w:p w:rsidR="00814A93" w:rsidRDefault="00814A93">
            <w:pPr>
              <w:jc w:val="center"/>
              <w:rPr>
                <w:color w:val="000000"/>
                <w:sz w:val="24"/>
              </w:rPr>
            </w:pPr>
            <w:r>
              <w:rPr>
                <w:color w:val="000000"/>
                <w:sz w:val="24"/>
              </w:rPr>
              <w:t>/</w:t>
            </w:r>
          </w:p>
        </w:tc>
        <w:tc>
          <w:tcPr>
            <w:tcW w:w="2195" w:type="dxa"/>
            <w:gridSpan w:val="3"/>
            <w:vAlign w:val="center"/>
          </w:tcPr>
          <w:p w:rsidR="00814A93" w:rsidRDefault="00814A93">
            <w:pPr>
              <w:jc w:val="center"/>
              <w:rPr>
                <w:color w:val="000000"/>
                <w:sz w:val="24"/>
              </w:rPr>
            </w:pPr>
            <w:r>
              <w:rPr>
                <w:rFonts w:hint="eastAsia"/>
                <w:color w:val="000000"/>
                <w:sz w:val="24"/>
              </w:rPr>
              <w:t>蒸汽（吨</w:t>
            </w:r>
            <w:r>
              <w:rPr>
                <w:color w:val="000000"/>
                <w:sz w:val="24"/>
              </w:rPr>
              <w:t>/</w:t>
            </w:r>
            <w:r>
              <w:rPr>
                <w:rFonts w:hint="eastAsia"/>
                <w:color w:val="000000"/>
                <w:sz w:val="24"/>
              </w:rPr>
              <w:t>年）</w:t>
            </w:r>
          </w:p>
        </w:tc>
        <w:tc>
          <w:tcPr>
            <w:tcW w:w="3238" w:type="dxa"/>
            <w:gridSpan w:val="3"/>
            <w:tcBorders>
              <w:right w:val="single" w:sz="8" w:space="0" w:color="auto"/>
            </w:tcBorders>
            <w:vAlign w:val="center"/>
          </w:tcPr>
          <w:p w:rsidR="00814A93" w:rsidRDefault="00814A93">
            <w:pPr>
              <w:jc w:val="center"/>
              <w:rPr>
                <w:color w:val="000000"/>
                <w:sz w:val="24"/>
              </w:rPr>
            </w:pPr>
            <w:r>
              <w:rPr>
                <w:color w:val="000000"/>
                <w:sz w:val="24"/>
              </w:rPr>
              <w:t>/</w:t>
            </w:r>
          </w:p>
        </w:tc>
      </w:tr>
      <w:tr w:rsidR="00814A93">
        <w:trPr>
          <w:trHeight w:val="1824"/>
          <w:jc w:val="center"/>
        </w:trPr>
        <w:tc>
          <w:tcPr>
            <w:tcW w:w="9940" w:type="dxa"/>
            <w:gridSpan w:val="10"/>
            <w:tcBorders>
              <w:left w:val="single" w:sz="8" w:space="0" w:color="auto"/>
              <w:right w:val="single" w:sz="8" w:space="0" w:color="auto"/>
            </w:tcBorders>
          </w:tcPr>
          <w:p w:rsidR="00814A93" w:rsidRDefault="00814A93" w:rsidP="00436909">
            <w:pPr>
              <w:spacing w:beforeLines="50" w:line="360" w:lineRule="auto"/>
              <w:rPr>
                <w:b/>
                <w:color w:val="000000"/>
                <w:sz w:val="24"/>
              </w:rPr>
            </w:pPr>
            <w:r>
              <w:rPr>
                <w:rFonts w:hint="eastAsia"/>
                <w:b/>
                <w:color w:val="000000"/>
                <w:sz w:val="24"/>
              </w:rPr>
              <w:t>废水（</w:t>
            </w:r>
            <w:r>
              <w:rPr>
                <w:rFonts w:hint="eastAsia"/>
                <w:b/>
                <w:bCs/>
                <w:color w:val="000000"/>
                <w:sz w:val="24"/>
              </w:rPr>
              <w:t>工业废水</w:t>
            </w:r>
            <w:r>
              <w:rPr>
                <w:b/>
                <w:bCs/>
                <w:color w:val="000000"/>
                <w:sz w:val="24"/>
              </w:rPr>
              <w:t>□</w:t>
            </w:r>
            <w:r>
              <w:rPr>
                <w:rFonts w:hint="eastAsia"/>
                <w:b/>
                <w:bCs/>
                <w:color w:val="000000"/>
                <w:sz w:val="24"/>
              </w:rPr>
              <w:t>、生活污水</w:t>
            </w:r>
            <w:r>
              <w:rPr>
                <w:b/>
                <w:bCs/>
                <w:color w:val="000000"/>
                <w:sz w:val="24"/>
              </w:rPr>
              <w:sym w:font="Wingdings" w:char="F0FE"/>
            </w:r>
            <w:r>
              <w:rPr>
                <w:rFonts w:hint="eastAsia"/>
                <w:b/>
                <w:color w:val="000000"/>
                <w:sz w:val="24"/>
              </w:rPr>
              <w:t>）排水量及排放去向：</w:t>
            </w:r>
          </w:p>
          <w:p w:rsidR="00814A93" w:rsidRDefault="00814A93" w:rsidP="001D36A4">
            <w:pPr>
              <w:adjustRightInd w:val="0"/>
              <w:snapToGrid w:val="0"/>
              <w:spacing w:line="360" w:lineRule="auto"/>
              <w:ind w:firstLineChars="200" w:firstLine="480"/>
              <w:rPr>
                <w:color w:val="000000"/>
                <w:sz w:val="24"/>
              </w:rPr>
            </w:pPr>
            <w:r>
              <w:rPr>
                <w:rFonts w:hint="eastAsia"/>
                <w:color w:val="000000"/>
                <w:sz w:val="24"/>
              </w:rPr>
              <w:t>本项目厂区实施</w:t>
            </w:r>
            <w:r>
              <w:rPr>
                <w:color w:val="000000"/>
                <w:sz w:val="24"/>
              </w:rPr>
              <w:t>“</w:t>
            </w:r>
            <w:r>
              <w:rPr>
                <w:rFonts w:hint="eastAsia"/>
                <w:color w:val="000000"/>
                <w:sz w:val="24"/>
              </w:rPr>
              <w:t>雨污分流、清污分流</w:t>
            </w:r>
            <w:r>
              <w:rPr>
                <w:color w:val="000000"/>
                <w:sz w:val="24"/>
              </w:rPr>
              <w:t>”</w:t>
            </w:r>
            <w:r>
              <w:rPr>
                <w:rFonts w:hint="eastAsia"/>
                <w:color w:val="000000"/>
                <w:sz w:val="24"/>
              </w:rPr>
              <w:t>。雨水经雨水管网收集后就近排入水体；</w:t>
            </w:r>
            <w:r>
              <w:rPr>
                <w:rFonts w:hint="eastAsia"/>
                <w:bCs/>
                <w:color w:val="000000"/>
                <w:sz w:val="24"/>
              </w:rPr>
              <w:t>排放的废水主要为生活污</w:t>
            </w:r>
            <w:r>
              <w:rPr>
                <w:rFonts w:hint="eastAsia"/>
                <w:color w:val="000000"/>
                <w:sz w:val="24"/>
              </w:rPr>
              <w:t>水</w:t>
            </w:r>
            <w:r>
              <w:rPr>
                <w:color w:val="000000"/>
                <w:sz w:val="24"/>
              </w:rPr>
              <w:t>720t/a</w:t>
            </w:r>
            <w:r>
              <w:rPr>
                <w:rFonts w:hint="eastAsia"/>
                <w:color w:val="000000"/>
                <w:sz w:val="24"/>
              </w:rPr>
              <w:t>，经化粪池预处理，</w:t>
            </w:r>
            <w:r>
              <w:rPr>
                <w:rFonts w:hint="eastAsia"/>
                <w:bCs/>
                <w:color w:val="000000"/>
                <w:sz w:val="24"/>
              </w:rPr>
              <w:t>达接管标准后排入</w:t>
            </w:r>
            <w:bookmarkStart w:id="0" w:name="_Hlk495855123"/>
            <w:r>
              <w:rPr>
                <w:rFonts w:hint="eastAsia"/>
                <w:color w:val="000000"/>
                <w:sz w:val="24"/>
              </w:rPr>
              <w:t>海安县城北凌河污水处理厂</w:t>
            </w:r>
            <w:bookmarkEnd w:id="0"/>
            <w:r>
              <w:rPr>
                <w:rFonts w:hint="eastAsia"/>
                <w:color w:val="000000"/>
                <w:sz w:val="24"/>
              </w:rPr>
              <w:t>集中处理，尾水达《城镇污水处理厂污染物排放标准》一级</w:t>
            </w:r>
            <w:r>
              <w:rPr>
                <w:color w:val="000000"/>
                <w:sz w:val="24"/>
              </w:rPr>
              <w:t>A</w:t>
            </w:r>
            <w:r>
              <w:rPr>
                <w:rFonts w:hint="eastAsia"/>
                <w:color w:val="000000"/>
                <w:sz w:val="24"/>
              </w:rPr>
              <w:t>标准后排入洋蛮河。</w:t>
            </w:r>
          </w:p>
          <w:p w:rsidR="00143001" w:rsidRDefault="00143001" w:rsidP="001D36A4">
            <w:pPr>
              <w:adjustRightInd w:val="0"/>
              <w:snapToGrid w:val="0"/>
              <w:spacing w:line="360" w:lineRule="auto"/>
              <w:ind w:firstLineChars="200" w:firstLine="480"/>
              <w:rPr>
                <w:color w:val="000000"/>
                <w:sz w:val="24"/>
              </w:rPr>
            </w:pPr>
          </w:p>
        </w:tc>
      </w:tr>
      <w:tr w:rsidR="00814A93">
        <w:trPr>
          <w:trHeight w:val="667"/>
          <w:jc w:val="center"/>
        </w:trPr>
        <w:tc>
          <w:tcPr>
            <w:tcW w:w="9940" w:type="dxa"/>
            <w:gridSpan w:val="10"/>
            <w:tcBorders>
              <w:left w:val="single" w:sz="8" w:space="0" w:color="auto"/>
              <w:bottom w:val="single" w:sz="8" w:space="0" w:color="auto"/>
              <w:right w:val="single" w:sz="8" w:space="0" w:color="auto"/>
            </w:tcBorders>
          </w:tcPr>
          <w:p w:rsidR="00814A93" w:rsidRDefault="00814A93" w:rsidP="00436909">
            <w:pPr>
              <w:spacing w:beforeLines="50" w:line="360" w:lineRule="auto"/>
              <w:rPr>
                <w:b/>
                <w:color w:val="000000"/>
                <w:sz w:val="24"/>
              </w:rPr>
            </w:pPr>
            <w:r>
              <w:rPr>
                <w:rFonts w:hint="eastAsia"/>
                <w:b/>
                <w:color w:val="000000"/>
                <w:sz w:val="24"/>
              </w:rPr>
              <w:t>放射性同位素和伴有电磁辐射的设施的使用情况：</w:t>
            </w:r>
          </w:p>
          <w:p w:rsidR="00143001" w:rsidRDefault="00143001" w:rsidP="00436909">
            <w:pPr>
              <w:spacing w:beforeLines="50" w:line="360" w:lineRule="auto"/>
              <w:ind w:firstLineChars="200" w:firstLine="480"/>
              <w:rPr>
                <w:bCs/>
                <w:color w:val="000000"/>
                <w:sz w:val="24"/>
              </w:rPr>
            </w:pPr>
          </w:p>
          <w:p w:rsidR="00814A93" w:rsidRDefault="00814A93" w:rsidP="00436909">
            <w:pPr>
              <w:spacing w:beforeLines="50" w:line="360" w:lineRule="auto"/>
              <w:ind w:firstLineChars="200" w:firstLine="480"/>
              <w:rPr>
                <w:bCs/>
                <w:color w:val="000000"/>
                <w:sz w:val="24"/>
              </w:rPr>
            </w:pPr>
            <w:r>
              <w:rPr>
                <w:rFonts w:hint="eastAsia"/>
                <w:bCs/>
                <w:color w:val="000000"/>
                <w:sz w:val="24"/>
              </w:rPr>
              <w:t>无</w:t>
            </w:r>
            <w:r w:rsidR="00143001">
              <w:rPr>
                <w:rFonts w:hint="eastAsia"/>
                <w:bCs/>
                <w:color w:val="000000"/>
                <w:sz w:val="24"/>
              </w:rPr>
              <w:t>。</w:t>
            </w:r>
          </w:p>
          <w:p w:rsidR="00143001" w:rsidRDefault="00143001" w:rsidP="00436909">
            <w:pPr>
              <w:spacing w:beforeLines="50" w:line="360" w:lineRule="auto"/>
              <w:ind w:firstLineChars="200" w:firstLine="480"/>
              <w:rPr>
                <w:bCs/>
                <w:color w:val="000000"/>
                <w:sz w:val="24"/>
              </w:rPr>
            </w:pPr>
          </w:p>
          <w:p w:rsidR="00143001" w:rsidRDefault="00143001" w:rsidP="00436909">
            <w:pPr>
              <w:spacing w:beforeLines="50" w:line="360" w:lineRule="auto"/>
              <w:ind w:firstLineChars="200" w:firstLine="482"/>
              <w:rPr>
                <w:b/>
                <w:color w:val="000000"/>
                <w:sz w:val="24"/>
              </w:rPr>
            </w:pPr>
          </w:p>
        </w:tc>
      </w:tr>
    </w:tbl>
    <w:p w:rsidR="00814A93" w:rsidRDefault="00814A93">
      <w:pPr>
        <w:spacing w:line="360" w:lineRule="auto"/>
        <w:rPr>
          <w:b/>
          <w:color w:val="FF0000"/>
          <w:sz w:val="24"/>
        </w:rPr>
        <w:sectPr w:rsidR="00814A93">
          <w:headerReference w:type="first" r:id="rId13"/>
          <w:footerReference w:type="first" r:id="rId14"/>
          <w:type w:val="nextColumn"/>
          <w:pgSz w:w="11907" w:h="16839"/>
          <w:pgMar w:top="1440" w:right="1800" w:bottom="1440" w:left="1800" w:header="851" w:footer="992" w:gutter="0"/>
          <w:pgNumType w:start="1"/>
          <w:cols w:space="720"/>
          <w:titlePg/>
          <w:docGrid w:linePitch="312"/>
        </w:sectPr>
      </w:pP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11"/>
      </w:tblGrid>
      <w:tr w:rsidR="00814A93">
        <w:trPr>
          <w:trHeight w:val="8551"/>
          <w:jc w:val="center"/>
        </w:trPr>
        <w:tc>
          <w:tcPr>
            <w:tcW w:w="10011" w:type="dxa"/>
          </w:tcPr>
          <w:p w:rsidR="00814A93" w:rsidRDefault="00814A93" w:rsidP="00436909">
            <w:pPr>
              <w:spacing w:beforeLines="50"/>
              <w:jc w:val="center"/>
              <w:rPr>
                <w:b/>
                <w:color w:val="000000"/>
                <w:sz w:val="24"/>
              </w:rPr>
            </w:pPr>
            <w:r>
              <w:rPr>
                <w:rFonts w:hint="eastAsia"/>
                <w:b/>
                <w:color w:val="000000"/>
                <w:sz w:val="24"/>
              </w:rPr>
              <w:lastRenderedPageBreak/>
              <w:t>表</w:t>
            </w:r>
            <w:r>
              <w:rPr>
                <w:b/>
                <w:color w:val="000000"/>
                <w:sz w:val="24"/>
              </w:rPr>
              <w:t xml:space="preserve">1-1  </w:t>
            </w:r>
            <w:r>
              <w:rPr>
                <w:rFonts w:hint="eastAsia"/>
                <w:b/>
                <w:color w:val="000000"/>
                <w:sz w:val="24"/>
              </w:rPr>
              <w:t>主要原辅材料一览表</w:t>
            </w:r>
          </w:p>
          <w:tbl>
            <w:tblPr>
              <w:tblW w:w="9795"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745"/>
              <w:gridCol w:w="1745"/>
              <w:gridCol w:w="2933"/>
              <w:gridCol w:w="1420"/>
              <w:gridCol w:w="1295"/>
              <w:gridCol w:w="1657"/>
            </w:tblGrid>
            <w:tr w:rsidR="00814A93">
              <w:trPr>
                <w:trHeight w:val="20"/>
                <w:jc w:val="center"/>
              </w:trPr>
              <w:tc>
                <w:tcPr>
                  <w:tcW w:w="745" w:type="dxa"/>
                  <w:tcBorders>
                    <w:top w:val="single" w:sz="12" w:space="0" w:color="auto"/>
                    <w:bottom w:val="single" w:sz="4" w:space="0" w:color="auto"/>
                    <w:right w:val="single" w:sz="4" w:space="0" w:color="auto"/>
                  </w:tcBorders>
                  <w:vAlign w:val="center"/>
                </w:tcPr>
                <w:p w:rsidR="00814A93" w:rsidRDefault="00814A93">
                  <w:pPr>
                    <w:jc w:val="center"/>
                    <w:rPr>
                      <w:b/>
                      <w:color w:val="000000"/>
                      <w:szCs w:val="21"/>
                    </w:rPr>
                  </w:pPr>
                  <w:r>
                    <w:rPr>
                      <w:rFonts w:hint="eastAsia"/>
                      <w:b/>
                      <w:color w:val="000000"/>
                      <w:szCs w:val="21"/>
                    </w:rPr>
                    <w:t>序号</w:t>
                  </w:r>
                </w:p>
              </w:tc>
              <w:tc>
                <w:tcPr>
                  <w:tcW w:w="1745"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color w:val="000000"/>
                      <w:szCs w:val="21"/>
                    </w:rPr>
                  </w:pPr>
                  <w:r>
                    <w:rPr>
                      <w:rFonts w:hint="eastAsia"/>
                      <w:b/>
                      <w:color w:val="000000"/>
                      <w:szCs w:val="21"/>
                    </w:rPr>
                    <w:t>名称</w:t>
                  </w:r>
                </w:p>
              </w:tc>
              <w:tc>
                <w:tcPr>
                  <w:tcW w:w="2933"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color w:val="000000"/>
                      <w:szCs w:val="21"/>
                    </w:rPr>
                  </w:pPr>
                  <w:r>
                    <w:rPr>
                      <w:rFonts w:hint="eastAsia"/>
                      <w:b/>
                      <w:color w:val="000000"/>
                      <w:szCs w:val="21"/>
                    </w:rPr>
                    <w:t>规格</w:t>
                  </w:r>
                  <w:r>
                    <w:rPr>
                      <w:b/>
                      <w:color w:val="000000"/>
                      <w:szCs w:val="21"/>
                    </w:rPr>
                    <w:t>/</w:t>
                  </w:r>
                  <w:r>
                    <w:rPr>
                      <w:rFonts w:hint="eastAsia"/>
                      <w:b/>
                      <w:color w:val="000000"/>
                      <w:szCs w:val="21"/>
                    </w:rPr>
                    <w:t>成分</w:t>
                  </w:r>
                </w:p>
              </w:tc>
              <w:tc>
                <w:tcPr>
                  <w:tcW w:w="1420"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color w:val="000000"/>
                      <w:szCs w:val="21"/>
                    </w:rPr>
                  </w:pPr>
                  <w:r>
                    <w:rPr>
                      <w:rFonts w:hint="eastAsia"/>
                      <w:b/>
                      <w:color w:val="000000"/>
                      <w:szCs w:val="21"/>
                    </w:rPr>
                    <w:t>年用量</w:t>
                  </w:r>
                </w:p>
              </w:tc>
              <w:tc>
                <w:tcPr>
                  <w:tcW w:w="1295"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color w:val="000000"/>
                      <w:szCs w:val="21"/>
                    </w:rPr>
                  </w:pPr>
                  <w:r>
                    <w:rPr>
                      <w:rFonts w:hint="eastAsia"/>
                      <w:b/>
                      <w:color w:val="000000"/>
                      <w:szCs w:val="21"/>
                    </w:rPr>
                    <w:t>包装方式</w:t>
                  </w:r>
                </w:p>
              </w:tc>
              <w:tc>
                <w:tcPr>
                  <w:tcW w:w="1657" w:type="dxa"/>
                  <w:tcBorders>
                    <w:top w:val="single" w:sz="12" w:space="0" w:color="auto"/>
                    <w:left w:val="single" w:sz="4" w:space="0" w:color="auto"/>
                    <w:bottom w:val="single" w:sz="4" w:space="0" w:color="auto"/>
                  </w:tcBorders>
                  <w:vAlign w:val="center"/>
                </w:tcPr>
                <w:p w:rsidR="00814A93" w:rsidRDefault="00814A93">
                  <w:pPr>
                    <w:jc w:val="center"/>
                    <w:rPr>
                      <w:b/>
                      <w:color w:val="000000"/>
                      <w:szCs w:val="21"/>
                    </w:rPr>
                  </w:pPr>
                  <w:r>
                    <w:rPr>
                      <w:rFonts w:hint="eastAsia"/>
                      <w:b/>
                      <w:color w:val="000000"/>
                      <w:szCs w:val="21"/>
                    </w:rPr>
                    <w:t>备注</w:t>
                  </w:r>
                </w:p>
              </w:tc>
            </w:tr>
            <w:tr w:rsidR="00814A93">
              <w:trPr>
                <w:trHeight w:val="20"/>
                <w:jc w:val="center"/>
              </w:trPr>
              <w:tc>
                <w:tcPr>
                  <w:tcW w:w="745" w:type="dxa"/>
                  <w:tcBorders>
                    <w:top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1</w:t>
                  </w:r>
                </w:p>
              </w:tc>
              <w:tc>
                <w:tcPr>
                  <w:tcW w:w="1745"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pacing w:line="300" w:lineRule="exact"/>
                    <w:jc w:val="center"/>
                    <w:rPr>
                      <w:color w:val="000000"/>
                    </w:rPr>
                  </w:pPr>
                  <w:r>
                    <w:rPr>
                      <w:rFonts w:hint="eastAsia"/>
                      <w:color w:val="000000"/>
                      <w:szCs w:val="21"/>
                    </w:rPr>
                    <w:t>普碳钢圆棒</w:t>
                  </w:r>
                </w:p>
              </w:tc>
              <w:tc>
                <w:tcPr>
                  <w:tcW w:w="2933"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pacing w:line="300" w:lineRule="exact"/>
                    <w:jc w:val="center"/>
                    <w:rPr>
                      <w:color w:val="000000"/>
                    </w:rPr>
                  </w:pPr>
                  <w:r>
                    <w:rPr>
                      <w:rFonts w:hint="eastAsia"/>
                      <w:color w:val="000000"/>
                      <w:szCs w:val="21"/>
                    </w:rPr>
                    <w:t>碳（</w:t>
                  </w:r>
                  <w:r>
                    <w:rPr>
                      <w:color w:val="000000"/>
                      <w:szCs w:val="21"/>
                    </w:rPr>
                    <w:t>0.20%-0.45%</w:t>
                  </w:r>
                  <w:r>
                    <w:rPr>
                      <w:rFonts w:hint="eastAsia"/>
                      <w:color w:val="000000"/>
                      <w:szCs w:val="21"/>
                    </w:rPr>
                    <w:t>）</w:t>
                  </w:r>
                </w:p>
              </w:tc>
              <w:tc>
                <w:tcPr>
                  <w:tcW w:w="1420"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pacing w:line="300" w:lineRule="exact"/>
                    <w:jc w:val="center"/>
                    <w:rPr>
                      <w:color w:val="000000"/>
                    </w:rPr>
                  </w:pPr>
                  <w:r>
                    <w:rPr>
                      <w:color w:val="000000"/>
                      <w:szCs w:val="21"/>
                    </w:rPr>
                    <w:t>1500</w:t>
                  </w:r>
                  <w:r>
                    <w:rPr>
                      <w:rFonts w:hint="eastAsia"/>
                      <w:color w:val="000000"/>
                      <w:szCs w:val="21"/>
                    </w:rPr>
                    <w:t>吨</w:t>
                  </w:r>
                </w:p>
              </w:tc>
              <w:tc>
                <w:tcPr>
                  <w:tcW w:w="129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rPr>
                  </w:pPr>
                  <w:r>
                    <w:rPr>
                      <w:rFonts w:hint="eastAsia"/>
                      <w:color w:val="000000"/>
                    </w:rPr>
                    <w:t>散装</w:t>
                  </w:r>
                </w:p>
              </w:tc>
              <w:tc>
                <w:tcPr>
                  <w:tcW w:w="1657" w:type="dxa"/>
                  <w:tcBorders>
                    <w:top w:val="single" w:sz="4" w:space="0" w:color="auto"/>
                    <w:left w:val="single" w:sz="4" w:space="0" w:color="auto"/>
                    <w:bottom w:val="single" w:sz="4" w:space="0" w:color="auto"/>
                  </w:tcBorders>
                  <w:vAlign w:val="center"/>
                </w:tcPr>
                <w:p w:rsidR="00814A93" w:rsidRDefault="00814A93">
                  <w:pPr>
                    <w:rPr>
                      <w:color w:val="000000"/>
                    </w:rPr>
                  </w:pPr>
                  <w:r>
                    <w:rPr>
                      <w:rFonts w:hint="eastAsia"/>
                      <w:color w:val="000000"/>
                      <w:szCs w:val="21"/>
                    </w:rPr>
                    <w:t>外购，汽车运输</w:t>
                  </w:r>
                </w:p>
              </w:tc>
            </w:tr>
            <w:tr w:rsidR="00814A93">
              <w:trPr>
                <w:trHeight w:val="20"/>
                <w:jc w:val="center"/>
              </w:trPr>
              <w:tc>
                <w:tcPr>
                  <w:tcW w:w="745" w:type="dxa"/>
                  <w:tcBorders>
                    <w:top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2</w:t>
                  </w:r>
                </w:p>
              </w:tc>
              <w:tc>
                <w:tcPr>
                  <w:tcW w:w="1745"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pacing w:line="300" w:lineRule="exact"/>
                    <w:jc w:val="center"/>
                    <w:rPr>
                      <w:color w:val="000000"/>
                    </w:rPr>
                  </w:pPr>
                  <w:r>
                    <w:rPr>
                      <w:rFonts w:hint="eastAsia"/>
                      <w:color w:val="000000"/>
                      <w:szCs w:val="21"/>
                    </w:rPr>
                    <w:t>普碳钢板材</w:t>
                  </w:r>
                </w:p>
              </w:tc>
              <w:tc>
                <w:tcPr>
                  <w:tcW w:w="2933" w:type="dxa"/>
                  <w:tcBorders>
                    <w:top w:val="single" w:sz="4" w:space="0" w:color="auto"/>
                    <w:left w:val="single" w:sz="4" w:space="0" w:color="auto"/>
                    <w:bottom w:val="single" w:sz="4" w:space="0" w:color="auto"/>
                    <w:right w:val="single" w:sz="4" w:space="0" w:color="auto"/>
                  </w:tcBorders>
                  <w:vAlign w:val="center"/>
                </w:tcPr>
                <w:p w:rsidR="00814A93" w:rsidRDefault="00814A93" w:rsidP="001D36A4">
                  <w:pPr>
                    <w:widowControl/>
                    <w:spacing w:line="300" w:lineRule="exact"/>
                    <w:ind w:firstLineChars="100" w:firstLine="210"/>
                    <w:jc w:val="center"/>
                    <w:rPr>
                      <w:color w:val="000000"/>
                    </w:rPr>
                  </w:pPr>
                  <w:r>
                    <w:rPr>
                      <w:rFonts w:hint="eastAsia"/>
                      <w:color w:val="000000"/>
                      <w:szCs w:val="21"/>
                    </w:rPr>
                    <w:t>碳（</w:t>
                  </w:r>
                  <w:r>
                    <w:rPr>
                      <w:color w:val="000000"/>
                      <w:szCs w:val="21"/>
                    </w:rPr>
                    <w:t>0.20%-0.45%</w:t>
                  </w:r>
                  <w:r>
                    <w:rPr>
                      <w:rFonts w:hint="eastAsia"/>
                      <w:color w:val="000000"/>
                      <w:szCs w:val="21"/>
                    </w:rPr>
                    <w:t>）</w:t>
                  </w:r>
                </w:p>
              </w:tc>
              <w:tc>
                <w:tcPr>
                  <w:tcW w:w="1420"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pacing w:line="300" w:lineRule="exact"/>
                    <w:jc w:val="center"/>
                    <w:rPr>
                      <w:color w:val="000000"/>
                      <w:szCs w:val="21"/>
                    </w:rPr>
                  </w:pPr>
                  <w:r>
                    <w:rPr>
                      <w:color w:val="000000"/>
                      <w:szCs w:val="21"/>
                    </w:rPr>
                    <w:t>1000</w:t>
                  </w:r>
                  <w:r>
                    <w:rPr>
                      <w:rFonts w:hint="eastAsia"/>
                      <w:color w:val="000000"/>
                      <w:szCs w:val="21"/>
                    </w:rPr>
                    <w:t>吨</w:t>
                  </w:r>
                </w:p>
              </w:tc>
              <w:tc>
                <w:tcPr>
                  <w:tcW w:w="129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rPr>
                  </w:pPr>
                  <w:r>
                    <w:rPr>
                      <w:rFonts w:hint="eastAsia"/>
                      <w:color w:val="000000"/>
                    </w:rPr>
                    <w:t>散装</w:t>
                  </w:r>
                </w:p>
              </w:tc>
              <w:tc>
                <w:tcPr>
                  <w:tcW w:w="1657" w:type="dxa"/>
                  <w:tcBorders>
                    <w:top w:val="single" w:sz="4" w:space="0" w:color="auto"/>
                    <w:left w:val="single" w:sz="4" w:space="0" w:color="auto"/>
                    <w:bottom w:val="single" w:sz="4" w:space="0" w:color="auto"/>
                  </w:tcBorders>
                  <w:vAlign w:val="center"/>
                </w:tcPr>
                <w:p w:rsidR="00814A93" w:rsidRDefault="00814A93">
                  <w:pPr>
                    <w:rPr>
                      <w:color w:val="000000"/>
                      <w:szCs w:val="21"/>
                    </w:rPr>
                  </w:pPr>
                  <w:r>
                    <w:rPr>
                      <w:rFonts w:hint="eastAsia"/>
                      <w:color w:val="000000"/>
                      <w:szCs w:val="21"/>
                    </w:rPr>
                    <w:t>外购，汽车运输</w:t>
                  </w:r>
                </w:p>
              </w:tc>
            </w:tr>
            <w:tr w:rsidR="00814A93">
              <w:trPr>
                <w:trHeight w:val="20"/>
                <w:jc w:val="center"/>
              </w:trPr>
              <w:tc>
                <w:tcPr>
                  <w:tcW w:w="745" w:type="dxa"/>
                  <w:tcBorders>
                    <w:top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4</w:t>
                  </w:r>
                </w:p>
              </w:tc>
              <w:tc>
                <w:tcPr>
                  <w:tcW w:w="1745"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pacing w:line="300" w:lineRule="exact"/>
                    <w:jc w:val="center"/>
                    <w:rPr>
                      <w:color w:val="000000"/>
                    </w:rPr>
                  </w:pPr>
                  <w:r>
                    <w:rPr>
                      <w:rFonts w:hint="eastAsia"/>
                      <w:color w:val="000000"/>
                      <w:szCs w:val="21"/>
                    </w:rPr>
                    <w:t>不锈钢圆棒</w:t>
                  </w:r>
                </w:p>
              </w:tc>
              <w:tc>
                <w:tcPr>
                  <w:tcW w:w="2933" w:type="dxa"/>
                  <w:tcBorders>
                    <w:top w:val="single" w:sz="4" w:space="0" w:color="auto"/>
                    <w:left w:val="single" w:sz="4" w:space="0" w:color="auto"/>
                    <w:bottom w:val="single" w:sz="4" w:space="0" w:color="auto"/>
                    <w:right w:val="single" w:sz="4" w:space="0" w:color="auto"/>
                  </w:tcBorders>
                  <w:vAlign w:val="center"/>
                </w:tcPr>
                <w:p w:rsidR="00814A93" w:rsidRDefault="00814A93" w:rsidP="001D36A4">
                  <w:pPr>
                    <w:widowControl/>
                    <w:spacing w:line="300" w:lineRule="exact"/>
                    <w:ind w:firstLineChars="100" w:firstLine="210"/>
                    <w:jc w:val="center"/>
                    <w:rPr>
                      <w:color w:val="000000"/>
                    </w:rPr>
                  </w:pPr>
                  <w:r>
                    <w:rPr>
                      <w:color w:val="000000"/>
                      <w:szCs w:val="21"/>
                    </w:rPr>
                    <w:t>/</w:t>
                  </w:r>
                </w:p>
              </w:tc>
              <w:tc>
                <w:tcPr>
                  <w:tcW w:w="1420"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pacing w:line="300" w:lineRule="exact"/>
                    <w:jc w:val="center"/>
                    <w:rPr>
                      <w:color w:val="000000"/>
                      <w:szCs w:val="21"/>
                    </w:rPr>
                  </w:pPr>
                  <w:r>
                    <w:rPr>
                      <w:color w:val="000000"/>
                      <w:szCs w:val="21"/>
                    </w:rPr>
                    <w:t>10</w:t>
                  </w:r>
                  <w:r>
                    <w:rPr>
                      <w:rFonts w:hint="eastAsia"/>
                      <w:color w:val="000000"/>
                      <w:szCs w:val="21"/>
                    </w:rPr>
                    <w:t>吨</w:t>
                  </w:r>
                </w:p>
              </w:tc>
              <w:tc>
                <w:tcPr>
                  <w:tcW w:w="129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rPr>
                  </w:pPr>
                  <w:r>
                    <w:rPr>
                      <w:rFonts w:hint="eastAsia"/>
                      <w:color w:val="000000"/>
                    </w:rPr>
                    <w:t>箱装</w:t>
                  </w:r>
                </w:p>
              </w:tc>
              <w:tc>
                <w:tcPr>
                  <w:tcW w:w="1657" w:type="dxa"/>
                  <w:tcBorders>
                    <w:top w:val="single" w:sz="4" w:space="0" w:color="auto"/>
                    <w:left w:val="single" w:sz="4" w:space="0" w:color="auto"/>
                    <w:bottom w:val="single" w:sz="4" w:space="0" w:color="auto"/>
                  </w:tcBorders>
                  <w:vAlign w:val="center"/>
                </w:tcPr>
                <w:p w:rsidR="00814A93" w:rsidRDefault="00814A93">
                  <w:pPr>
                    <w:jc w:val="center"/>
                    <w:rPr>
                      <w:color w:val="000000"/>
                    </w:rPr>
                  </w:pPr>
                  <w:r>
                    <w:rPr>
                      <w:rFonts w:hint="eastAsia"/>
                      <w:color w:val="000000"/>
                      <w:szCs w:val="21"/>
                    </w:rPr>
                    <w:t>外购，汽车运输</w:t>
                  </w:r>
                </w:p>
              </w:tc>
            </w:tr>
            <w:tr w:rsidR="00814A93">
              <w:trPr>
                <w:trHeight w:val="20"/>
                <w:jc w:val="center"/>
              </w:trPr>
              <w:tc>
                <w:tcPr>
                  <w:tcW w:w="745" w:type="dxa"/>
                  <w:tcBorders>
                    <w:top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5</w:t>
                  </w:r>
                </w:p>
              </w:tc>
              <w:tc>
                <w:tcPr>
                  <w:tcW w:w="1745"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pacing w:line="300" w:lineRule="exact"/>
                    <w:jc w:val="center"/>
                    <w:rPr>
                      <w:color w:val="000000"/>
                    </w:rPr>
                  </w:pPr>
                  <w:r>
                    <w:rPr>
                      <w:rFonts w:hint="eastAsia"/>
                      <w:color w:val="000000"/>
                      <w:szCs w:val="21"/>
                    </w:rPr>
                    <w:t>不锈钢板材</w:t>
                  </w:r>
                </w:p>
              </w:tc>
              <w:tc>
                <w:tcPr>
                  <w:tcW w:w="2933"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pacing w:line="300" w:lineRule="exact"/>
                    <w:jc w:val="center"/>
                    <w:rPr>
                      <w:color w:val="000000"/>
                    </w:rPr>
                  </w:pPr>
                  <w:r>
                    <w:rPr>
                      <w:color w:val="000000"/>
                      <w:szCs w:val="21"/>
                    </w:rPr>
                    <w:t>/</w:t>
                  </w:r>
                </w:p>
              </w:tc>
              <w:tc>
                <w:tcPr>
                  <w:tcW w:w="1420"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pacing w:line="300" w:lineRule="exact"/>
                    <w:jc w:val="center"/>
                    <w:rPr>
                      <w:color w:val="000000"/>
                      <w:szCs w:val="21"/>
                    </w:rPr>
                  </w:pPr>
                  <w:r>
                    <w:rPr>
                      <w:color w:val="000000"/>
                      <w:szCs w:val="21"/>
                    </w:rPr>
                    <w:t>40</w:t>
                  </w:r>
                  <w:r>
                    <w:rPr>
                      <w:rFonts w:hint="eastAsia"/>
                      <w:color w:val="000000"/>
                      <w:szCs w:val="21"/>
                    </w:rPr>
                    <w:t>吨</w:t>
                  </w:r>
                </w:p>
              </w:tc>
              <w:tc>
                <w:tcPr>
                  <w:tcW w:w="129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rPr>
                  </w:pPr>
                  <w:r>
                    <w:rPr>
                      <w:rFonts w:hint="eastAsia"/>
                      <w:color w:val="000000"/>
                    </w:rPr>
                    <w:t>箱装</w:t>
                  </w:r>
                </w:p>
              </w:tc>
              <w:tc>
                <w:tcPr>
                  <w:tcW w:w="1657" w:type="dxa"/>
                  <w:tcBorders>
                    <w:top w:val="single" w:sz="4" w:space="0" w:color="auto"/>
                    <w:left w:val="single" w:sz="4" w:space="0" w:color="auto"/>
                    <w:bottom w:val="single" w:sz="4" w:space="0" w:color="auto"/>
                  </w:tcBorders>
                  <w:vAlign w:val="center"/>
                </w:tcPr>
                <w:p w:rsidR="00814A93" w:rsidRDefault="00814A93">
                  <w:pPr>
                    <w:jc w:val="center"/>
                    <w:rPr>
                      <w:color w:val="000000"/>
                    </w:rPr>
                  </w:pPr>
                  <w:r>
                    <w:rPr>
                      <w:rFonts w:hint="eastAsia"/>
                      <w:color w:val="000000"/>
                      <w:szCs w:val="21"/>
                    </w:rPr>
                    <w:t>外购，汽车运输</w:t>
                  </w:r>
                </w:p>
              </w:tc>
            </w:tr>
            <w:tr w:rsidR="00814A93">
              <w:trPr>
                <w:trHeight w:val="20"/>
                <w:jc w:val="center"/>
              </w:trPr>
              <w:tc>
                <w:tcPr>
                  <w:tcW w:w="745" w:type="dxa"/>
                  <w:tcBorders>
                    <w:top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6</w:t>
                  </w:r>
                </w:p>
              </w:tc>
              <w:tc>
                <w:tcPr>
                  <w:tcW w:w="1745"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pacing w:line="300" w:lineRule="exact"/>
                    <w:jc w:val="center"/>
                    <w:rPr>
                      <w:color w:val="000000"/>
                    </w:rPr>
                  </w:pPr>
                  <w:r>
                    <w:rPr>
                      <w:rFonts w:hint="eastAsia"/>
                      <w:color w:val="000000"/>
                      <w:szCs w:val="21"/>
                    </w:rPr>
                    <w:t>铝板</w:t>
                  </w:r>
                </w:p>
              </w:tc>
              <w:tc>
                <w:tcPr>
                  <w:tcW w:w="2933"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pacing w:line="300" w:lineRule="exact"/>
                    <w:jc w:val="center"/>
                    <w:rPr>
                      <w:color w:val="000000"/>
                    </w:rPr>
                  </w:pPr>
                  <w:r>
                    <w:rPr>
                      <w:rFonts w:hint="eastAsia"/>
                      <w:color w:val="000000"/>
                    </w:rPr>
                    <w:t>铝</w:t>
                  </w:r>
                </w:p>
              </w:tc>
              <w:tc>
                <w:tcPr>
                  <w:tcW w:w="1420"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pacing w:line="300" w:lineRule="exact"/>
                    <w:jc w:val="center"/>
                    <w:rPr>
                      <w:color w:val="000000"/>
                      <w:szCs w:val="21"/>
                    </w:rPr>
                  </w:pPr>
                  <w:r>
                    <w:rPr>
                      <w:color w:val="000000"/>
                      <w:szCs w:val="21"/>
                    </w:rPr>
                    <w:t>2</w:t>
                  </w:r>
                  <w:r>
                    <w:rPr>
                      <w:rFonts w:hint="eastAsia"/>
                      <w:color w:val="000000"/>
                      <w:szCs w:val="21"/>
                    </w:rPr>
                    <w:t>吨</w:t>
                  </w:r>
                </w:p>
              </w:tc>
              <w:tc>
                <w:tcPr>
                  <w:tcW w:w="129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rPr>
                  </w:pPr>
                  <w:r>
                    <w:rPr>
                      <w:rFonts w:hint="eastAsia"/>
                      <w:color w:val="000000"/>
                    </w:rPr>
                    <w:t>散装</w:t>
                  </w:r>
                </w:p>
              </w:tc>
              <w:tc>
                <w:tcPr>
                  <w:tcW w:w="1657" w:type="dxa"/>
                  <w:tcBorders>
                    <w:top w:val="single" w:sz="4" w:space="0" w:color="auto"/>
                    <w:left w:val="single" w:sz="4" w:space="0" w:color="auto"/>
                    <w:bottom w:val="single" w:sz="4" w:space="0" w:color="auto"/>
                  </w:tcBorders>
                  <w:vAlign w:val="center"/>
                </w:tcPr>
                <w:p w:rsidR="00814A93" w:rsidRDefault="00814A93">
                  <w:pPr>
                    <w:jc w:val="center"/>
                    <w:rPr>
                      <w:color w:val="000000"/>
                    </w:rPr>
                  </w:pPr>
                  <w:r>
                    <w:rPr>
                      <w:rFonts w:hint="eastAsia"/>
                      <w:color w:val="000000"/>
                      <w:szCs w:val="21"/>
                    </w:rPr>
                    <w:t>外购，汽车运输</w:t>
                  </w:r>
                </w:p>
              </w:tc>
            </w:tr>
            <w:tr w:rsidR="00814A93">
              <w:trPr>
                <w:trHeight w:val="20"/>
                <w:jc w:val="center"/>
              </w:trPr>
              <w:tc>
                <w:tcPr>
                  <w:tcW w:w="745" w:type="dxa"/>
                  <w:tcBorders>
                    <w:top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7</w:t>
                  </w:r>
                </w:p>
              </w:tc>
              <w:tc>
                <w:tcPr>
                  <w:tcW w:w="1745"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pacing w:line="300" w:lineRule="exact"/>
                    <w:jc w:val="center"/>
                    <w:rPr>
                      <w:color w:val="000000"/>
                      <w:szCs w:val="21"/>
                    </w:rPr>
                  </w:pPr>
                  <w:r>
                    <w:rPr>
                      <w:rFonts w:hint="eastAsia"/>
                      <w:color w:val="000000"/>
                      <w:szCs w:val="21"/>
                    </w:rPr>
                    <w:t>铜板</w:t>
                  </w:r>
                </w:p>
              </w:tc>
              <w:tc>
                <w:tcPr>
                  <w:tcW w:w="2933"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pacing w:line="300" w:lineRule="exact"/>
                    <w:jc w:val="center"/>
                    <w:rPr>
                      <w:color w:val="000000"/>
                    </w:rPr>
                  </w:pPr>
                  <w:r>
                    <w:rPr>
                      <w:rFonts w:hint="eastAsia"/>
                      <w:color w:val="000000"/>
                    </w:rPr>
                    <w:t>铜</w:t>
                  </w:r>
                </w:p>
              </w:tc>
              <w:tc>
                <w:tcPr>
                  <w:tcW w:w="1420"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pacing w:line="300" w:lineRule="exact"/>
                    <w:jc w:val="center"/>
                    <w:rPr>
                      <w:color w:val="000000"/>
                      <w:szCs w:val="21"/>
                    </w:rPr>
                  </w:pPr>
                  <w:r>
                    <w:rPr>
                      <w:color w:val="000000"/>
                      <w:szCs w:val="21"/>
                    </w:rPr>
                    <w:t>1</w:t>
                  </w:r>
                  <w:r>
                    <w:rPr>
                      <w:rFonts w:hint="eastAsia"/>
                      <w:color w:val="000000"/>
                      <w:szCs w:val="21"/>
                    </w:rPr>
                    <w:t>吨</w:t>
                  </w:r>
                </w:p>
              </w:tc>
              <w:tc>
                <w:tcPr>
                  <w:tcW w:w="129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rPr>
                  </w:pPr>
                  <w:r>
                    <w:rPr>
                      <w:rFonts w:hint="eastAsia"/>
                      <w:color w:val="000000"/>
                    </w:rPr>
                    <w:t>散装</w:t>
                  </w:r>
                </w:p>
              </w:tc>
              <w:tc>
                <w:tcPr>
                  <w:tcW w:w="1657" w:type="dxa"/>
                  <w:tcBorders>
                    <w:top w:val="single" w:sz="4" w:space="0" w:color="auto"/>
                    <w:left w:val="single" w:sz="4" w:space="0" w:color="auto"/>
                    <w:bottom w:val="single" w:sz="4" w:space="0" w:color="auto"/>
                  </w:tcBorders>
                  <w:vAlign w:val="center"/>
                </w:tcPr>
                <w:p w:rsidR="00814A93" w:rsidRDefault="00814A93">
                  <w:pPr>
                    <w:jc w:val="center"/>
                    <w:rPr>
                      <w:color w:val="000000"/>
                      <w:szCs w:val="21"/>
                    </w:rPr>
                  </w:pPr>
                  <w:r>
                    <w:rPr>
                      <w:rFonts w:hint="eastAsia"/>
                      <w:color w:val="000000"/>
                      <w:szCs w:val="21"/>
                    </w:rPr>
                    <w:t>外购，汽车运输</w:t>
                  </w:r>
                </w:p>
              </w:tc>
            </w:tr>
            <w:tr w:rsidR="00814A93">
              <w:trPr>
                <w:trHeight w:val="20"/>
                <w:jc w:val="center"/>
              </w:trPr>
              <w:tc>
                <w:tcPr>
                  <w:tcW w:w="745" w:type="dxa"/>
                  <w:tcBorders>
                    <w:top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8</w:t>
                  </w:r>
                </w:p>
              </w:tc>
              <w:tc>
                <w:tcPr>
                  <w:tcW w:w="1745"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pacing w:line="300" w:lineRule="exact"/>
                    <w:jc w:val="center"/>
                    <w:rPr>
                      <w:color w:val="000000"/>
                    </w:rPr>
                  </w:pPr>
                  <w:r>
                    <w:rPr>
                      <w:rFonts w:hint="eastAsia"/>
                      <w:color w:val="000000"/>
                      <w:szCs w:val="21"/>
                    </w:rPr>
                    <w:t>线圈</w:t>
                  </w:r>
                </w:p>
              </w:tc>
              <w:tc>
                <w:tcPr>
                  <w:tcW w:w="2933"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pacing w:line="300" w:lineRule="exact"/>
                    <w:jc w:val="center"/>
                    <w:rPr>
                      <w:color w:val="000000"/>
                    </w:rPr>
                  </w:pPr>
                  <w:r>
                    <w:rPr>
                      <w:rFonts w:hint="eastAsia"/>
                      <w:color w:val="000000"/>
                      <w:szCs w:val="21"/>
                    </w:rPr>
                    <w:t>铜线</w:t>
                  </w:r>
                </w:p>
              </w:tc>
              <w:tc>
                <w:tcPr>
                  <w:tcW w:w="1420"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pacing w:line="300" w:lineRule="exact"/>
                    <w:jc w:val="center"/>
                    <w:rPr>
                      <w:color w:val="000000"/>
                      <w:szCs w:val="21"/>
                    </w:rPr>
                  </w:pPr>
                  <w:r>
                    <w:rPr>
                      <w:color w:val="000000"/>
                      <w:szCs w:val="21"/>
                    </w:rPr>
                    <w:t>10</w:t>
                  </w:r>
                  <w:r>
                    <w:rPr>
                      <w:rFonts w:hint="eastAsia"/>
                      <w:color w:val="000000"/>
                      <w:szCs w:val="21"/>
                    </w:rPr>
                    <w:t>万只</w:t>
                  </w:r>
                </w:p>
              </w:tc>
              <w:tc>
                <w:tcPr>
                  <w:tcW w:w="129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rPr>
                  </w:pPr>
                  <w:r>
                    <w:rPr>
                      <w:rFonts w:hint="eastAsia"/>
                      <w:color w:val="000000"/>
                    </w:rPr>
                    <w:t>散装</w:t>
                  </w:r>
                </w:p>
              </w:tc>
              <w:tc>
                <w:tcPr>
                  <w:tcW w:w="1657" w:type="dxa"/>
                  <w:tcBorders>
                    <w:top w:val="single" w:sz="4" w:space="0" w:color="auto"/>
                    <w:left w:val="single" w:sz="4" w:space="0" w:color="auto"/>
                    <w:bottom w:val="single" w:sz="4" w:space="0" w:color="auto"/>
                  </w:tcBorders>
                  <w:vAlign w:val="center"/>
                </w:tcPr>
                <w:p w:rsidR="00814A93" w:rsidRDefault="00814A93">
                  <w:pPr>
                    <w:jc w:val="center"/>
                    <w:rPr>
                      <w:color w:val="000000"/>
                    </w:rPr>
                  </w:pPr>
                  <w:r>
                    <w:rPr>
                      <w:rFonts w:hint="eastAsia"/>
                      <w:color w:val="000000"/>
                      <w:szCs w:val="21"/>
                    </w:rPr>
                    <w:t>外购，汽车运输</w:t>
                  </w:r>
                </w:p>
              </w:tc>
            </w:tr>
            <w:tr w:rsidR="00814A93">
              <w:trPr>
                <w:trHeight w:val="20"/>
                <w:jc w:val="center"/>
              </w:trPr>
              <w:tc>
                <w:tcPr>
                  <w:tcW w:w="745" w:type="dxa"/>
                  <w:tcBorders>
                    <w:top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9</w:t>
                  </w:r>
                </w:p>
              </w:tc>
              <w:tc>
                <w:tcPr>
                  <w:tcW w:w="1745" w:type="dxa"/>
                  <w:tcBorders>
                    <w:top w:val="single" w:sz="4" w:space="0" w:color="auto"/>
                    <w:left w:val="single" w:sz="4" w:space="0" w:color="auto"/>
                    <w:bottom w:val="single" w:sz="4" w:space="0" w:color="auto"/>
                    <w:right w:val="single" w:sz="4" w:space="0" w:color="auto"/>
                  </w:tcBorders>
                  <w:vAlign w:val="center"/>
                </w:tcPr>
                <w:p w:rsidR="00814A93" w:rsidRDefault="00814A93" w:rsidP="003F21F8">
                  <w:pPr>
                    <w:widowControl/>
                    <w:spacing w:line="300" w:lineRule="exact"/>
                    <w:ind w:firstLineChars="200" w:firstLine="420"/>
                    <w:rPr>
                      <w:color w:val="000000"/>
                    </w:rPr>
                  </w:pPr>
                  <w:r>
                    <w:rPr>
                      <w:rFonts w:hint="eastAsia"/>
                      <w:color w:val="000000"/>
                      <w:szCs w:val="21"/>
                    </w:rPr>
                    <w:t>标准件</w:t>
                  </w:r>
                </w:p>
              </w:tc>
              <w:tc>
                <w:tcPr>
                  <w:tcW w:w="2933"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pacing w:line="300" w:lineRule="exact"/>
                    <w:jc w:val="center"/>
                    <w:rPr>
                      <w:color w:val="000000"/>
                    </w:rPr>
                  </w:pPr>
                  <w:r>
                    <w:rPr>
                      <w:rFonts w:hint="eastAsia"/>
                      <w:color w:val="000000"/>
                      <w:szCs w:val="21"/>
                    </w:rPr>
                    <w:t>碳钢</w:t>
                  </w:r>
                </w:p>
              </w:tc>
              <w:tc>
                <w:tcPr>
                  <w:tcW w:w="1420"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pacing w:line="300" w:lineRule="exact"/>
                    <w:jc w:val="center"/>
                    <w:rPr>
                      <w:color w:val="000000"/>
                      <w:szCs w:val="21"/>
                    </w:rPr>
                  </w:pPr>
                  <w:r>
                    <w:rPr>
                      <w:color w:val="000000"/>
                      <w:szCs w:val="21"/>
                    </w:rPr>
                    <w:t>8</w:t>
                  </w:r>
                  <w:r>
                    <w:rPr>
                      <w:rFonts w:hint="eastAsia"/>
                      <w:color w:val="000000"/>
                      <w:szCs w:val="21"/>
                    </w:rPr>
                    <w:t>吨</w:t>
                  </w:r>
                </w:p>
              </w:tc>
              <w:tc>
                <w:tcPr>
                  <w:tcW w:w="129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rPr>
                  </w:pPr>
                  <w:r>
                    <w:rPr>
                      <w:rFonts w:hint="eastAsia"/>
                      <w:color w:val="000000"/>
                    </w:rPr>
                    <w:t>箱装</w:t>
                  </w:r>
                </w:p>
              </w:tc>
              <w:tc>
                <w:tcPr>
                  <w:tcW w:w="1657" w:type="dxa"/>
                  <w:tcBorders>
                    <w:top w:val="single" w:sz="4" w:space="0" w:color="auto"/>
                    <w:left w:val="single" w:sz="4" w:space="0" w:color="auto"/>
                    <w:bottom w:val="single" w:sz="4" w:space="0" w:color="auto"/>
                  </w:tcBorders>
                  <w:vAlign w:val="center"/>
                </w:tcPr>
                <w:p w:rsidR="00814A93" w:rsidRDefault="00814A93">
                  <w:pPr>
                    <w:jc w:val="center"/>
                    <w:rPr>
                      <w:color w:val="000000"/>
                    </w:rPr>
                  </w:pPr>
                  <w:r>
                    <w:rPr>
                      <w:rFonts w:hint="eastAsia"/>
                      <w:color w:val="000000"/>
                      <w:szCs w:val="21"/>
                    </w:rPr>
                    <w:t>外购，汽车运输</w:t>
                  </w:r>
                </w:p>
              </w:tc>
            </w:tr>
            <w:tr w:rsidR="00814A93">
              <w:trPr>
                <w:trHeight w:val="20"/>
                <w:jc w:val="center"/>
              </w:trPr>
              <w:tc>
                <w:tcPr>
                  <w:tcW w:w="745" w:type="dxa"/>
                  <w:tcBorders>
                    <w:top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10</w:t>
                  </w:r>
                </w:p>
              </w:tc>
              <w:tc>
                <w:tcPr>
                  <w:tcW w:w="1745"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pacing w:line="300" w:lineRule="exact"/>
                    <w:jc w:val="center"/>
                    <w:rPr>
                      <w:color w:val="000000"/>
                    </w:rPr>
                  </w:pPr>
                  <w:r>
                    <w:rPr>
                      <w:rFonts w:hint="eastAsia"/>
                      <w:color w:val="000000"/>
                      <w:szCs w:val="21"/>
                    </w:rPr>
                    <w:t>弹簧</w:t>
                  </w:r>
                </w:p>
              </w:tc>
              <w:tc>
                <w:tcPr>
                  <w:tcW w:w="2933"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pacing w:line="300" w:lineRule="exact"/>
                    <w:jc w:val="center"/>
                    <w:rPr>
                      <w:color w:val="000000"/>
                    </w:rPr>
                  </w:pPr>
                  <w:r>
                    <w:rPr>
                      <w:rFonts w:hint="eastAsia"/>
                      <w:color w:val="000000"/>
                      <w:szCs w:val="21"/>
                    </w:rPr>
                    <w:t>弹簧钢</w:t>
                  </w:r>
                </w:p>
              </w:tc>
              <w:tc>
                <w:tcPr>
                  <w:tcW w:w="1420"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pacing w:line="300" w:lineRule="exact"/>
                    <w:jc w:val="center"/>
                    <w:rPr>
                      <w:color w:val="000000"/>
                      <w:szCs w:val="21"/>
                    </w:rPr>
                  </w:pPr>
                  <w:r>
                    <w:rPr>
                      <w:color w:val="000000"/>
                      <w:szCs w:val="21"/>
                    </w:rPr>
                    <w:t>6</w:t>
                  </w:r>
                  <w:r>
                    <w:rPr>
                      <w:rFonts w:hint="eastAsia"/>
                      <w:color w:val="000000"/>
                      <w:szCs w:val="21"/>
                    </w:rPr>
                    <w:t>吨</w:t>
                  </w:r>
                </w:p>
              </w:tc>
              <w:tc>
                <w:tcPr>
                  <w:tcW w:w="129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rPr>
                  </w:pPr>
                  <w:r>
                    <w:rPr>
                      <w:rFonts w:hint="eastAsia"/>
                      <w:color w:val="000000"/>
                    </w:rPr>
                    <w:t>箱装</w:t>
                  </w:r>
                </w:p>
              </w:tc>
              <w:tc>
                <w:tcPr>
                  <w:tcW w:w="1657" w:type="dxa"/>
                  <w:tcBorders>
                    <w:top w:val="single" w:sz="4" w:space="0" w:color="auto"/>
                    <w:left w:val="single" w:sz="4" w:space="0" w:color="auto"/>
                    <w:bottom w:val="single" w:sz="4" w:space="0" w:color="auto"/>
                  </w:tcBorders>
                  <w:vAlign w:val="center"/>
                </w:tcPr>
                <w:p w:rsidR="00814A93" w:rsidRDefault="00814A93">
                  <w:pPr>
                    <w:jc w:val="center"/>
                    <w:rPr>
                      <w:color w:val="000000"/>
                      <w:szCs w:val="21"/>
                    </w:rPr>
                  </w:pPr>
                  <w:r>
                    <w:rPr>
                      <w:rFonts w:hint="eastAsia"/>
                      <w:color w:val="000000"/>
                      <w:szCs w:val="21"/>
                    </w:rPr>
                    <w:t>外购，汽车运输</w:t>
                  </w:r>
                </w:p>
              </w:tc>
            </w:tr>
            <w:tr w:rsidR="00814A93">
              <w:trPr>
                <w:trHeight w:val="20"/>
                <w:jc w:val="center"/>
              </w:trPr>
              <w:tc>
                <w:tcPr>
                  <w:tcW w:w="745" w:type="dxa"/>
                  <w:tcBorders>
                    <w:top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11</w:t>
                  </w:r>
                </w:p>
              </w:tc>
              <w:tc>
                <w:tcPr>
                  <w:tcW w:w="1745"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pacing w:line="300" w:lineRule="exact"/>
                    <w:jc w:val="center"/>
                    <w:rPr>
                      <w:color w:val="000000"/>
                    </w:rPr>
                  </w:pPr>
                  <w:r>
                    <w:rPr>
                      <w:rFonts w:hint="eastAsia"/>
                      <w:color w:val="000000"/>
                      <w:szCs w:val="21"/>
                    </w:rPr>
                    <w:t>环氧树脂</w:t>
                  </w:r>
                </w:p>
              </w:tc>
              <w:tc>
                <w:tcPr>
                  <w:tcW w:w="2933"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pacing w:line="300" w:lineRule="exact"/>
                    <w:jc w:val="center"/>
                    <w:rPr>
                      <w:color w:val="000000"/>
                    </w:rPr>
                  </w:pPr>
                  <w:r>
                    <w:rPr>
                      <w:color w:val="000000"/>
                    </w:rPr>
                    <w:t>/</w:t>
                  </w:r>
                </w:p>
              </w:tc>
              <w:tc>
                <w:tcPr>
                  <w:tcW w:w="1420"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pacing w:line="300" w:lineRule="exact"/>
                    <w:jc w:val="center"/>
                    <w:rPr>
                      <w:color w:val="000000"/>
                      <w:szCs w:val="21"/>
                    </w:rPr>
                  </w:pPr>
                  <w:r>
                    <w:rPr>
                      <w:color w:val="000000"/>
                      <w:szCs w:val="21"/>
                    </w:rPr>
                    <w:t>400</w:t>
                  </w:r>
                  <w:r>
                    <w:rPr>
                      <w:rFonts w:hint="eastAsia"/>
                      <w:color w:val="000000"/>
                      <w:szCs w:val="21"/>
                    </w:rPr>
                    <w:t>公斤</w:t>
                  </w:r>
                </w:p>
              </w:tc>
              <w:tc>
                <w:tcPr>
                  <w:tcW w:w="129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rPr>
                  </w:pPr>
                  <w:smartTag w:uri="urn:schemas-microsoft-com:office:smarttags" w:element="chmetcnv">
                    <w:smartTagPr>
                      <w:attr w:name="UnitName" w:val="kg"/>
                      <w:attr w:name="SourceValue" w:val="20"/>
                      <w:attr w:name="HasSpace" w:val="False"/>
                      <w:attr w:name="Negative" w:val="False"/>
                      <w:attr w:name="NumberType" w:val="1"/>
                      <w:attr w:name="TCSC" w:val="0"/>
                    </w:smartTagPr>
                    <w:r>
                      <w:rPr>
                        <w:color w:val="000000"/>
                      </w:rPr>
                      <w:t>20kg</w:t>
                    </w:r>
                  </w:smartTag>
                  <w:r>
                    <w:rPr>
                      <w:rFonts w:hint="eastAsia"/>
                      <w:color w:val="000000"/>
                    </w:rPr>
                    <w:t>桶装</w:t>
                  </w:r>
                </w:p>
              </w:tc>
              <w:tc>
                <w:tcPr>
                  <w:tcW w:w="1657"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外购，汽车运输</w:t>
                  </w:r>
                </w:p>
              </w:tc>
            </w:tr>
            <w:tr w:rsidR="00814A93">
              <w:trPr>
                <w:trHeight w:val="20"/>
                <w:jc w:val="center"/>
              </w:trPr>
              <w:tc>
                <w:tcPr>
                  <w:tcW w:w="745" w:type="dxa"/>
                  <w:tcBorders>
                    <w:top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12</w:t>
                  </w:r>
                </w:p>
              </w:tc>
              <w:tc>
                <w:tcPr>
                  <w:tcW w:w="1745"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pacing w:line="300" w:lineRule="exact"/>
                    <w:jc w:val="center"/>
                    <w:rPr>
                      <w:color w:val="000000"/>
                    </w:rPr>
                  </w:pPr>
                  <w:r>
                    <w:rPr>
                      <w:rFonts w:hint="eastAsia"/>
                      <w:color w:val="000000"/>
                      <w:szCs w:val="21"/>
                    </w:rPr>
                    <w:t>环氧树脂固化剂</w:t>
                  </w:r>
                </w:p>
              </w:tc>
              <w:tc>
                <w:tcPr>
                  <w:tcW w:w="2933"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pacing w:line="300" w:lineRule="exact"/>
                    <w:jc w:val="center"/>
                    <w:rPr>
                      <w:color w:val="000000"/>
                    </w:rPr>
                  </w:pPr>
                  <w:r>
                    <w:rPr>
                      <w:color w:val="000000"/>
                    </w:rPr>
                    <w:t>/</w:t>
                  </w:r>
                </w:p>
              </w:tc>
              <w:tc>
                <w:tcPr>
                  <w:tcW w:w="1420"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pacing w:line="300" w:lineRule="exact"/>
                    <w:jc w:val="center"/>
                    <w:rPr>
                      <w:color w:val="000000"/>
                      <w:szCs w:val="21"/>
                    </w:rPr>
                  </w:pPr>
                  <w:r>
                    <w:rPr>
                      <w:color w:val="000000"/>
                      <w:szCs w:val="21"/>
                    </w:rPr>
                    <w:t>100</w:t>
                  </w:r>
                  <w:r>
                    <w:rPr>
                      <w:rFonts w:hint="eastAsia"/>
                      <w:color w:val="000000"/>
                      <w:szCs w:val="21"/>
                    </w:rPr>
                    <w:t>公斤</w:t>
                  </w:r>
                </w:p>
              </w:tc>
              <w:tc>
                <w:tcPr>
                  <w:tcW w:w="129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rPr>
                  </w:pPr>
                  <w:smartTag w:uri="urn:schemas-microsoft-com:office:smarttags" w:element="chmetcnv">
                    <w:smartTagPr>
                      <w:attr w:name="UnitName" w:val="kg"/>
                      <w:attr w:name="SourceValue" w:val="20"/>
                      <w:attr w:name="HasSpace" w:val="False"/>
                      <w:attr w:name="Negative" w:val="False"/>
                      <w:attr w:name="NumberType" w:val="1"/>
                      <w:attr w:name="TCSC" w:val="0"/>
                    </w:smartTagPr>
                    <w:r>
                      <w:rPr>
                        <w:color w:val="000000"/>
                      </w:rPr>
                      <w:t>20kg</w:t>
                    </w:r>
                  </w:smartTag>
                  <w:r>
                    <w:rPr>
                      <w:rFonts w:hint="eastAsia"/>
                      <w:color w:val="000000"/>
                    </w:rPr>
                    <w:t>桶装</w:t>
                  </w:r>
                </w:p>
              </w:tc>
              <w:tc>
                <w:tcPr>
                  <w:tcW w:w="1657"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外购，汽车运输</w:t>
                  </w:r>
                </w:p>
              </w:tc>
            </w:tr>
            <w:tr w:rsidR="00814A93">
              <w:trPr>
                <w:trHeight w:val="20"/>
                <w:jc w:val="center"/>
              </w:trPr>
              <w:tc>
                <w:tcPr>
                  <w:tcW w:w="745" w:type="dxa"/>
                  <w:tcBorders>
                    <w:top w:val="single" w:sz="4" w:space="0" w:color="auto"/>
                    <w:bottom w:val="single" w:sz="12" w:space="0" w:color="auto"/>
                    <w:right w:val="single" w:sz="4" w:space="0" w:color="auto"/>
                  </w:tcBorders>
                  <w:vAlign w:val="center"/>
                </w:tcPr>
                <w:p w:rsidR="00814A93" w:rsidRDefault="00814A93">
                  <w:pPr>
                    <w:jc w:val="center"/>
                    <w:rPr>
                      <w:color w:val="000000"/>
                      <w:szCs w:val="21"/>
                    </w:rPr>
                  </w:pPr>
                  <w:r>
                    <w:rPr>
                      <w:color w:val="000000"/>
                      <w:szCs w:val="21"/>
                    </w:rPr>
                    <w:t>13</w:t>
                  </w:r>
                </w:p>
              </w:tc>
              <w:tc>
                <w:tcPr>
                  <w:tcW w:w="1745"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color w:val="000000"/>
                    </w:rPr>
                  </w:pPr>
                  <w:r>
                    <w:rPr>
                      <w:rFonts w:hint="eastAsia"/>
                      <w:color w:val="000000"/>
                    </w:rPr>
                    <w:t>切削液</w:t>
                  </w:r>
                </w:p>
              </w:tc>
              <w:tc>
                <w:tcPr>
                  <w:tcW w:w="2933"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color w:val="000000"/>
                    </w:rPr>
                  </w:pPr>
                  <w:r>
                    <w:rPr>
                      <w:rFonts w:hint="eastAsia"/>
                      <w:color w:val="000000"/>
                    </w:rPr>
                    <w:t>精制润滑油</w:t>
                  </w:r>
                  <w:r>
                    <w:rPr>
                      <w:color w:val="000000"/>
                    </w:rPr>
                    <w:t>5</w:t>
                  </w:r>
                  <w:r>
                    <w:rPr>
                      <w:rFonts w:hint="eastAsia"/>
                      <w:color w:val="000000"/>
                    </w:rPr>
                    <w:t>～</w:t>
                  </w:r>
                  <w:r>
                    <w:rPr>
                      <w:color w:val="000000"/>
                    </w:rPr>
                    <w:t>30%</w:t>
                  </w:r>
                  <w:r>
                    <w:rPr>
                      <w:color w:val="000000"/>
                    </w:rPr>
                    <w:br/>
                  </w:r>
                  <w:r>
                    <w:rPr>
                      <w:rFonts w:hint="eastAsia"/>
                      <w:color w:val="000000"/>
                    </w:rPr>
                    <w:t>乳化剂</w:t>
                  </w:r>
                  <w:r>
                    <w:rPr>
                      <w:color w:val="000000"/>
                    </w:rPr>
                    <w:t>10</w:t>
                  </w:r>
                  <w:r>
                    <w:rPr>
                      <w:rFonts w:hint="eastAsia"/>
                      <w:color w:val="000000"/>
                    </w:rPr>
                    <w:t>～</w:t>
                  </w:r>
                  <w:r>
                    <w:rPr>
                      <w:color w:val="000000"/>
                    </w:rPr>
                    <w:t>20%</w:t>
                  </w:r>
                  <w:r>
                    <w:rPr>
                      <w:color w:val="000000"/>
                    </w:rPr>
                    <w:br/>
                  </w:r>
                  <w:r>
                    <w:rPr>
                      <w:rFonts w:hint="eastAsia"/>
                      <w:color w:val="000000"/>
                    </w:rPr>
                    <w:t>防锈乳化剂</w:t>
                  </w:r>
                  <w:r>
                    <w:rPr>
                      <w:color w:val="000000"/>
                    </w:rPr>
                    <w:t>20</w:t>
                  </w:r>
                  <w:r>
                    <w:rPr>
                      <w:rFonts w:hint="eastAsia"/>
                      <w:color w:val="000000"/>
                    </w:rPr>
                    <w:t>～</w:t>
                  </w:r>
                  <w:r>
                    <w:rPr>
                      <w:color w:val="000000"/>
                    </w:rPr>
                    <w:t>40%</w:t>
                  </w:r>
                  <w:r>
                    <w:rPr>
                      <w:color w:val="000000"/>
                    </w:rPr>
                    <w:br/>
                  </w:r>
                  <w:r>
                    <w:rPr>
                      <w:rFonts w:hint="eastAsia"/>
                      <w:color w:val="000000"/>
                    </w:rPr>
                    <w:t>稳定剂</w:t>
                  </w:r>
                  <w:r>
                    <w:rPr>
                      <w:color w:val="000000"/>
                    </w:rPr>
                    <w:t>3</w:t>
                  </w:r>
                  <w:r>
                    <w:rPr>
                      <w:rFonts w:hint="eastAsia"/>
                      <w:color w:val="000000"/>
                    </w:rPr>
                    <w:t>～</w:t>
                  </w:r>
                  <w:r>
                    <w:rPr>
                      <w:color w:val="000000"/>
                    </w:rPr>
                    <w:t>5%</w:t>
                  </w:r>
                </w:p>
              </w:tc>
              <w:tc>
                <w:tcPr>
                  <w:tcW w:w="1420"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color w:val="000000"/>
                      <w:szCs w:val="21"/>
                    </w:rPr>
                  </w:pPr>
                  <w:r>
                    <w:rPr>
                      <w:color w:val="000000"/>
                      <w:szCs w:val="21"/>
                    </w:rPr>
                    <w:t>720</w:t>
                  </w:r>
                  <w:r>
                    <w:rPr>
                      <w:rFonts w:hint="eastAsia"/>
                      <w:color w:val="000000"/>
                      <w:szCs w:val="21"/>
                    </w:rPr>
                    <w:t>公斤</w:t>
                  </w:r>
                </w:p>
              </w:tc>
              <w:tc>
                <w:tcPr>
                  <w:tcW w:w="1295"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color w:val="000000"/>
                    </w:rPr>
                  </w:pPr>
                  <w:smartTag w:uri="urn:schemas-microsoft-com:office:smarttags" w:element="chmetcnv">
                    <w:smartTagPr>
                      <w:attr w:name="UnitName" w:val="kg"/>
                      <w:attr w:name="SourceValue" w:val="20"/>
                      <w:attr w:name="HasSpace" w:val="False"/>
                      <w:attr w:name="Negative" w:val="False"/>
                      <w:attr w:name="NumberType" w:val="1"/>
                      <w:attr w:name="TCSC" w:val="0"/>
                    </w:smartTagPr>
                    <w:r>
                      <w:rPr>
                        <w:color w:val="000000"/>
                      </w:rPr>
                      <w:t>20kg</w:t>
                    </w:r>
                  </w:smartTag>
                  <w:r>
                    <w:rPr>
                      <w:rFonts w:hint="eastAsia"/>
                      <w:color w:val="000000"/>
                    </w:rPr>
                    <w:t>桶装</w:t>
                  </w:r>
                </w:p>
              </w:tc>
              <w:tc>
                <w:tcPr>
                  <w:tcW w:w="1657" w:type="dxa"/>
                  <w:tcBorders>
                    <w:top w:val="single" w:sz="4" w:space="0" w:color="auto"/>
                    <w:left w:val="single" w:sz="4" w:space="0" w:color="auto"/>
                    <w:bottom w:val="single" w:sz="12" w:space="0" w:color="auto"/>
                  </w:tcBorders>
                  <w:vAlign w:val="center"/>
                </w:tcPr>
                <w:p w:rsidR="00814A93" w:rsidRDefault="00814A93">
                  <w:pPr>
                    <w:jc w:val="center"/>
                    <w:rPr>
                      <w:color w:val="000000"/>
                      <w:szCs w:val="21"/>
                    </w:rPr>
                  </w:pPr>
                  <w:r>
                    <w:rPr>
                      <w:rFonts w:hint="eastAsia"/>
                      <w:color w:val="000000"/>
                      <w:szCs w:val="21"/>
                    </w:rPr>
                    <w:t>外购，汽车运输</w:t>
                  </w:r>
                </w:p>
              </w:tc>
            </w:tr>
          </w:tbl>
          <w:p w:rsidR="00814A93" w:rsidRDefault="00814A93" w:rsidP="00436909">
            <w:pPr>
              <w:tabs>
                <w:tab w:val="left" w:pos="2160"/>
              </w:tabs>
              <w:snapToGrid w:val="0"/>
              <w:spacing w:beforeLines="50"/>
              <w:jc w:val="center"/>
              <w:rPr>
                <w:b/>
                <w:sz w:val="24"/>
              </w:rPr>
            </w:pPr>
            <w:r>
              <w:rPr>
                <w:rFonts w:hint="eastAsia"/>
                <w:b/>
                <w:sz w:val="24"/>
              </w:rPr>
              <w:t>表</w:t>
            </w:r>
            <w:r>
              <w:rPr>
                <w:b/>
                <w:sz w:val="24"/>
              </w:rPr>
              <w:t xml:space="preserve">1-2 </w:t>
            </w:r>
            <w:r>
              <w:rPr>
                <w:rFonts w:hint="eastAsia"/>
                <w:b/>
                <w:sz w:val="24"/>
              </w:rPr>
              <w:t>主要原辅材料理化特性一览表</w:t>
            </w:r>
          </w:p>
          <w:tbl>
            <w:tblPr>
              <w:tblW w:w="9795"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504"/>
              <w:gridCol w:w="1233"/>
              <w:gridCol w:w="2409"/>
              <w:gridCol w:w="3746"/>
              <w:gridCol w:w="1055"/>
              <w:gridCol w:w="848"/>
            </w:tblGrid>
            <w:tr w:rsidR="00814A93" w:rsidTr="003F21F8">
              <w:trPr>
                <w:cantSplit/>
                <w:trHeight w:val="673"/>
                <w:jc w:val="center"/>
              </w:trPr>
              <w:tc>
                <w:tcPr>
                  <w:tcW w:w="504" w:type="dxa"/>
                  <w:tcBorders>
                    <w:top w:val="single" w:sz="12" w:space="0" w:color="auto"/>
                    <w:bottom w:val="single" w:sz="4" w:space="0" w:color="auto"/>
                    <w:right w:val="single" w:sz="4" w:space="0" w:color="auto"/>
                  </w:tcBorders>
                  <w:vAlign w:val="center"/>
                </w:tcPr>
                <w:p w:rsidR="00814A93" w:rsidRDefault="00814A93">
                  <w:pPr>
                    <w:widowControl/>
                    <w:jc w:val="center"/>
                    <w:rPr>
                      <w:b/>
                      <w:kern w:val="0"/>
                    </w:rPr>
                  </w:pPr>
                  <w:r>
                    <w:rPr>
                      <w:rFonts w:hint="eastAsia"/>
                      <w:b/>
                      <w:kern w:val="0"/>
                    </w:rPr>
                    <w:t>序号</w:t>
                  </w:r>
                </w:p>
              </w:tc>
              <w:tc>
                <w:tcPr>
                  <w:tcW w:w="1233" w:type="dxa"/>
                  <w:tcBorders>
                    <w:top w:val="single" w:sz="12" w:space="0" w:color="auto"/>
                    <w:left w:val="single" w:sz="4" w:space="0" w:color="auto"/>
                    <w:bottom w:val="single" w:sz="4" w:space="0" w:color="auto"/>
                    <w:right w:val="single" w:sz="4" w:space="0" w:color="auto"/>
                  </w:tcBorders>
                  <w:vAlign w:val="center"/>
                </w:tcPr>
                <w:p w:rsidR="00814A93" w:rsidRDefault="00814A93">
                  <w:pPr>
                    <w:pStyle w:val="TableParagraph"/>
                    <w:widowControl/>
                    <w:kinsoku w:val="0"/>
                    <w:overflowPunct w:val="0"/>
                    <w:jc w:val="center"/>
                    <w:rPr>
                      <w:b/>
                      <w:sz w:val="21"/>
                    </w:rPr>
                  </w:pPr>
                  <w:r>
                    <w:rPr>
                      <w:rFonts w:hint="eastAsia"/>
                      <w:b/>
                      <w:sz w:val="21"/>
                    </w:rPr>
                    <w:t>化学名称</w:t>
                  </w:r>
                </w:p>
              </w:tc>
              <w:tc>
                <w:tcPr>
                  <w:tcW w:w="2409" w:type="dxa"/>
                  <w:tcBorders>
                    <w:top w:val="single" w:sz="12" w:space="0" w:color="auto"/>
                    <w:left w:val="single" w:sz="4" w:space="0" w:color="auto"/>
                    <w:bottom w:val="single" w:sz="4" w:space="0" w:color="auto"/>
                    <w:right w:val="single" w:sz="4" w:space="0" w:color="auto"/>
                  </w:tcBorders>
                  <w:vAlign w:val="center"/>
                </w:tcPr>
                <w:p w:rsidR="00814A93" w:rsidRDefault="00814A93">
                  <w:pPr>
                    <w:pStyle w:val="TableParagraph"/>
                    <w:widowControl/>
                    <w:kinsoku w:val="0"/>
                    <w:overflowPunct w:val="0"/>
                    <w:jc w:val="center"/>
                    <w:rPr>
                      <w:b/>
                      <w:sz w:val="21"/>
                    </w:rPr>
                  </w:pPr>
                  <w:r>
                    <w:rPr>
                      <w:rFonts w:hint="eastAsia"/>
                      <w:b/>
                      <w:sz w:val="21"/>
                    </w:rPr>
                    <w:t>组成成份</w:t>
                  </w:r>
                </w:p>
              </w:tc>
              <w:tc>
                <w:tcPr>
                  <w:tcW w:w="3746" w:type="dxa"/>
                  <w:tcBorders>
                    <w:top w:val="single" w:sz="12" w:space="0" w:color="auto"/>
                    <w:left w:val="single" w:sz="4" w:space="0" w:color="auto"/>
                    <w:bottom w:val="single" w:sz="4" w:space="0" w:color="auto"/>
                    <w:right w:val="single" w:sz="4" w:space="0" w:color="auto"/>
                  </w:tcBorders>
                  <w:vAlign w:val="center"/>
                </w:tcPr>
                <w:p w:rsidR="00814A93" w:rsidRDefault="00814A93">
                  <w:pPr>
                    <w:pStyle w:val="TableParagraph"/>
                    <w:widowControl/>
                    <w:kinsoku w:val="0"/>
                    <w:overflowPunct w:val="0"/>
                    <w:jc w:val="center"/>
                    <w:rPr>
                      <w:b/>
                      <w:sz w:val="21"/>
                    </w:rPr>
                  </w:pPr>
                  <w:r>
                    <w:rPr>
                      <w:rFonts w:hint="eastAsia"/>
                      <w:b/>
                      <w:sz w:val="21"/>
                    </w:rPr>
                    <w:t>理化性质</w:t>
                  </w:r>
                </w:p>
              </w:tc>
              <w:tc>
                <w:tcPr>
                  <w:tcW w:w="1055" w:type="dxa"/>
                  <w:tcBorders>
                    <w:top w:val="single" w:sz="12" w:space="0" w:color="auto"/>
                    <w:left w:val="single" w:sz="4" w:space="0" w:color="auto"/>
                    <w:bottom w:val="single" w:sz="4" w:space="0" w:color="auto"/>
                    <w:right w:val="single" w:sz="4" w:space="0" w:color="auto"/>
                  </w:tcBorders>
                  <w:vAlign w:val="center"/>
                </w:tcPr>
                <w:p w:rsidR="00814A93" w:rsidRDefault="00814A93">
                  <w:pPr>
                    <w:pStyle w:val="TableParagraph"/>
                    <w:widowControl/>
                    <w:kinsoku w:val="0"/>
                    <w:overflowPunct w:val="0"/>
                    <w:jc w:val="center"/>
                    <w:rPr>
                      <w:b/>
                      <w:sz w:val="21"/>
                    </w:rPr>
                  </w:pPr>
                  <w:r>
                    <w:rPr>
                      <w:rFonts w:hint="eastAsia"/>
                      <w:b/>
                      <w:sz w:val="21"/>
                    </w:rPr>
                    <w:t>燃烧爆炸性</w:t>
                  </w:r>
                </w:p>
              </w:tc>
              <w:tc>
                <w:tcPr>
                  <w:tcW w:w="848" w:type="dxa"/>
                  <w:tcBorders>
                    <w:top w:val="single" w:sz="12" w:space="0" w:color="auto"/>
                    <w:left w:val="single" w:sz="4" w:space="0" w:color="auto"/>
                    <w:bottom w:val="single" w:sz="4" w:space="0" w:color="auto"/>
                  </w:tcBorders>
                  <w:vAlign w:val="center"/>
                </w:tcPr>
                <w:p w:rsidR="00814A93" w:rsidRDefault="00814A93">
                  <w:pPr>
                    <w:pStyle w:val="TableParagraph"/>
                    <w:widowControl/>
                    <w:kinsoku w:val="0"/>
                    <w:overflowPunct w:val="0"/>
                    <w:jc w:val="center"/>
                    <w:rPr>
                      <w:b/>
                      <w:sz w:val="21"/>
                    </w:rPr>
                  </w:pPr>
                  <w:r>
                    <w:rPr>
                      <w:rFonts w:hint="eastAsia"/>
                      <w:b/>
                      <w:sz w:val="21"/>
                    </w:rPr>
                    <w:t>毒性</w:t>
                  </w:r>
                </w:p>
              </w:tc>
            </w:tr>
            <w:tr w:rsidR="00814A93" w:rsidTr="003F21F8">
              <w:trPr>
                <w:cantSplit/>
                <w:trHeight w:val="635"/>
                <w:jc w:val="center"/>
              </w:trPr>
              <w:tc>
                <w:tcPr>
                  <w:tcW w:w="504" w:type="dxa"/>
                  <w:tcBorders>
                    <w:top w:val="single" w:sz="4" w:space="0" w:color="auto"/>
                    <w:bottom w:val="single" w:sz="4" w:space="0" w:color="auto"/>
                    <w:right w:val="single" w:sz="4" w:space="0" w:color="auto"/>
                  </w:tcBorders>
                  <w:vAlign w:val="center"/>
                </w:tcPr>
                <w:p w:rsidR="00814A93" w:rsidRDefault="00814A93">
                  <w:pPr>
                    <w:widowControl/>
                    <w:jc w:val="center"/>
                    <w:rPr>
                      <w:kern w:val="0"/>
                    </w:rPr>
                  </w:pPr>
                  <w:r>
                    <w:rPr>
                      <w:kern w:val="0"/>
                    </w:rPr>
                    <w:t>1</w:t>
                  </w:r>
                </w:p>
              </w:tc>
              <w:tc>
                <w:tcPr>
                  <w:tcW w:w="1233"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jc w:val="center"/>
                    <w:rPr>
                      <w:kern w:val="0"/>
                    </w:rPr>
                  </w:pPr>
                  <w:r>
                    <w:rPr>
                      <w:rFonts w:hint="eastAsia"/>
                      <w:szCs w:val="21"/>
                    </w:rPr>
                    <w:t>环氧树脂</w:t>
                  </w:r>
                </w:p>
              </w:tc>
              <w:tc>
                <w:tcPr>
                  <w:tcW w:w="2409"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napToGrid w:val="0"/>
                    <w:jc w:val="center"/>
                    <w:rPr>
                      <w:kern w:val="0"/>
                    </w:rPr>
                  </w:pPr>
                  <w:r>
                    <w:rPr>
                      <w:rFonts w:hint="eastAsia"/>
                      <w:szCs w:val="21"/>
                      <w:shd w:val="clear" w:color="auto" w:fill="FFFFFF"/>
                    </w:rPr>
                    <w:t>二酚基丙烷型环氧树脂（</w:t>
                  </w:r>
                  <w:r>
                    <w:rPr>
                      <w:rFonts w:hint="eastAsia"/>
                      <w:kern w:val="0"/>
                    </w:rPr>
                    <w:t>双酚</w:t>
                  </w:r>
                  <w:r>
                    <w:rPr>
                      <w:kern w:val="0"/>
                    </w:rPr>
                    <w:t>A</w:t>
                  </w:r>
                  <w:r>
                    <w:rPr>
                      <w:rFonts w:hint="eastAsia"/>
                      <w:kern w:val="0"/>
                    </w:rPr>
                    <w:t>型）</w:t>
                  </w:r>
                </w:p>
              </w:tc>
              <w:tc>
                <w:tcPr>
                  <w:tcW w:w="3746"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napToGrid w:val="0"/>
                    <w:jc w:val="center"/>
                    <w:rPr>
                      <w:kern w:val="0"/>
                    </w:rPr>
                  </w:pPr>
                  <w:r>
                    <w:rPr>
                      <w:rFonts w:hint="eastAsia"/>
                      <w:kern w:val="0"/>
                    </w:rPr>
                    <w:t>浅黄色粘稠液体</w:t>
                  </w:r>
                </w:p>
              </w:tc>
              <w:tc>
                <w:tcPr>
                  <w:tcW w:w="1055"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jc w:val="center"/>
                    <w:rPr>
                      <w:kern w:val="0"/>
                    </w:rPr>
                  </w:pPr>
                  <w:r>
                    <w:rPr>
                      <w:rFonts w:hint="eastAsia"/>
                      <w:kern w:val="0"/>
                    </w:rPr>
                    <w:t>非危险品</w:t>
                  </w:r>
                </w:p>
              </w:tc>
              <w:tc>
                <w:tcPr>
                  <w:tcW w:w="848" w:type="dxa"/>
                  <w:tcBorders>
                    <w:top w:val="single" w:sz="4" w:space="0" w:color="auto"/>
                    <w:left w:val="single" w:sz="4" w:space="0" w:color="auto"/>
                    <w:bottom w:val="single" w:sz="4" w:space="0" w:color="auto"/>
                  </w:tcBorders>
                  <w:vAlign w:val="center"/>
                </w:tcPr>
                <w:p w:rsidR="00814A93" w:rsidRDefault="00814A93">
                  <w:pPr>
                    <w:widowControl/>
                    <w:jc w:val="center"/>
                    <w:rPr>
                      <w:kern w:val="0"/>
                    </w:rPr>
                  </w:pPr>
                  <w:r>
                    <w:rPr>
                      <w:kern w:val="0"/>
                    </w:rPr>
                    <w:t>/</w:t>
                  </w:r>
                </w:p>
              </w:tc>
            </w:tr>
            <w:tr w:rsidR="00814A93" w:rsidTr="003F21F8">
              <w:trPr>
                <w:cantSplit/>
                <w:trHeight w:val="635"/>
                <w:jc w:val="center"/>
              </w:trPr>
              <w:tc>
                <w:tcPr>
                  <w:tcW w:w="504" w:type="dxa"/>
                  <w:tcBorders>
                    <w:top w:val="single" w:sz="4" w:space="0" w:color="auto"/>
                    <w:bottom w:val="single" w:sz="4" w:space="0" w:color="auto"/>
                    <w:right w:val="single" w:sz="4" w:space="0" w:color="auto"/>
                  </w:tcBorders>
                  <w:vAlign w:val="center"/>
                </w:tcPr>
                <w:p w:rsidR="00814A93" w:rsidRDefault="00814A93">
                  <w:pPr>
                    <w:widowControl/>
                    <w:jc w:val="center"/>
                    <w:rPr>
                      <w:kern w:val="0"/>
                    </w:rPr>
                  </w:pPr>
                  <w:r>
                    <w:rPr>
                      <w:kern w:val="0"/>
                    </w:rPr>
                    <w:t>2</w:t>
                  </w:r>
                </w:p>
              </w:tc>
              <w:tc>
                <w:tcPr>
                  <w:tcW w:w="1233"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jc w:val="center"/>
                    <w:rPr>
                      <w:szCs w:val="21"/>
                    </w:rPr>
                  </w:pPr>
                  <w:r>
                    <w:rPr>
                      <w:rFonts w:hint="eastAsia"/>
                      <w:szCs w:val="21"/>
                    </w:rPr>
                    <w:t>固化剂</w:t>
                  </w:r>
                </w:p>
              </w:tc>
              <w:tc>
                <w:tcPr>
                  <w:tcW w:w="2409"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napToGrid w:val="0"/>
                    <w:jc w:val="center"/>
                    <w:rPr>
                      <w:kern w:val="0"/>
                    </w:rPr>
                  </w:pPr>
                  <w:r>
                    <w:rPr>
                      <w:rFonts w:hint="eastAsia"/>
                      <w:kern w:val="0"/>
                    </w:rPr>
                    <w:t>间苯二胺与环氧苯烷苯基醚缩合物</w:t>
                  </w:r>
                </w:p>
              </w:tc>
              <w:tc>
                <w:tcPr>
                  <w:tcW w:w="3746"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snapToGrid w:val="0"/>
                    <w:jc w:val="center"/>
                    <w:rPr>
                      <w:kern w:val="0"/>
                      <w:vertAlign w:val="superscript"/>
                    </w:rPr>
                  </w:pPr>
                  <w:r>
                    <w:rPr>
                      <w:rFonts w:hint="eastAsia"/>
                      <w:kern w:val="0"/>
                    </w:rPr>
                    <w:t>浅黄色液体，密度约</w:t>
                  </w:r>
                  <w:smartTag w:uri="urn:schemas-microsoft-com:office:smarttags" w:element="chmetcnv">
                    <w:smartTagPr>
                      <w:attr w:name="UnitName" w:val="g"/>
                      <w:attr w:name="SourceValue" w:val="1"/>
                      <w:attr w:name="HasSpace" w:val="False"/>
                      <w:attr w:name="Negative" w:val="False"/>
                      <w:attr w:name="NumberType" w:val="1"/>
                      <w:attr w:name="TCSC" w:val="0"/>
                    </w:smartTagPr>
                    <w:r>
                      <w:rPr>
                        <w:kern w:val="0"/>
                      </w:rPr>
                      <w:t>1.0g</w:t>
                    </w:r>
                  </w:smartTag>
                  <w:r>
                    <w:rPr>
                      <w:kern w:val="0"/>
                    </w:rPr>
                    <w:t>/m</w:t>
                  </w:r>
                  <w:r>
                    <w:rPr>
                      <w:kern w:val="0"/>
                      <w:vertAlign w:val="superscript"/>
                    </w:rPr>
                    <w:t>3</w:t>
                  </w:r>
                </w:p>
              </w:tc>
              <w:tc>
                <w:tcPr>
                  <w:tcW w:w="1055"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jc w:val="center"/>
                    <w:rPr>
                      <w:kern w:val="0"/>
                    </w:rPr>
                  </w:pPr>
                  <w:r>
                    <w:rPr>
                      <w:rFonts w:hint="eastAsia"/>
                      <w:kern w:val="0"/>
                    </w:rPr>
                    <w:t>可燃</w:t>
                  </w:r>
                </w:p>
              </w:tc>
              <w:tc>
                <w:tcPr>
                  <w:tcW w:w="848" w:type="dxa"/>
                  <w:tcBorders>
                    <w:top w:val="single" w:sz="4" w:space="0" w:color="auto"/>
                    <w:left w:val="single" w:sz="4" w:space="0" w:color="auto"/>
                    <w:bottom w:val="single" w:sz="4" w:space="0" w:color="auto"/>
                  </w:tcBorders>
                  <w:vAlign w:val="center"/>
                </w:tcPr>
                <w:p w:rsidR="00814A93" w:rsidRDefault="00814A93">
                  <w:pPr>
                    <w:widowControl/>
                    <w:jc w:val="center"/>
                    <w:rPr>
                      <w:kern w:val="0"/>
                    </w:rPr>
                  </w:pPr>
                  <w:r>
                    <w:rPr>
                      <w:kern w:val="0"/>
                    </w:rPr>
                    <w:t>/</w:t>
                  </w:r>
                </w:p>
              </w:tc>
            </w:tr>
            <w:tr w:rsidR="00814A93" w:rsidTr="003F21F8">
              <w:trPr>
                <w:cantSplit/>
                <w:trHeight w:val="1486"/>
                <w:jc w:val="center"/>
              </w:trPr>
              <w:tc>
                <w:tcPr>
                  <w:tcW w:w="504" w:type="dxa"/>
                  <w:tcBorders>
                    <w:top w:val="single" w:sz="4" w:space="0" w:color="auto"/>
                    <w:bottom w:val="single" w:sz="12" w:space="0" w:color="auto"/>
                    <w:right w:val="single" w:sz="4" w:space="0" w:color="auto"/>
                  </w:tcBorders>
                  <w:vAlign w:val="center"/>
                </w:tcPr>
                <w:p w:rsidR="00814A93" w:rsidRDefault="00814A93">
                  <w:pPr>
                    <w:widowControl/>
                    <w:jc w:val="center"/>
                    <w:rPr>
                      <w:kern w:val="0"/>
                    </w:rPr>
                  </w:pPr>
                  <w:r>
                    <w:rPr>
                      <w:kern w:val="0"/>
                    </w:rPr>
                    <w:t>3</w:t>
                  </w:r>
                </w:p>
              </w:tc>
              <w:tc>
                <w:tcPr>
                  <w:tcW w:w="1233" w:type="dxa"/>
                  <w:tcBorders>
                    <w:top w:val="single" w:sz="4" w:space="0" w:color="auto"/>
                    <w:left w:val="single" w:sz="4" w:space="0" w:color="auto"/>
                    <w:bottom w:val="single" w:sz="12" w:space="0" w:color="auto"/>
                    <w:right w:val="single" w:sz="4" w:space="0" w:color="auto"/>
                  </w:tcBorders>
                  <w:vAlign w:val="center"/>
                </w:tcPr>
                <w:p w:rsidR="00814A93" w:rsidRDefault="00814A93">
                  <w:pPr>
                    <w:adjustRightInd w:val="0"/>
                    <w:snapToGrid w:val="0"/>
                    <w:jc w:val="center"/>
                    <w:rPr>
                      <w:kern w:val="0"/>
                    </w:rPr>
                  </w:pPr>
                  <w:r>
                    <w:rPr>
                      <w:rFonts w:hint="eastAsia"/>
                      <w:szCs w:val="21"/>
                    </w:rPr>
                    <w:t>切削液</w:t>
                  </w:r>
                </w:p>
              </w:tc>
              <w:tc>
                <w:tcPr>
                  <w:tcW w:w="2409" w:type="dxa"/>
                  <w:tcBorders>
                    <w:top w:val="single" w:sz="4" w:space="0" w:color="auto"/>
                    <w:left w:val="single" w:sz="4" w:space="0" w:color="auto"/>
                    <w:bottom w:val="single" w:sz="12" w:space="0" w:color="auto"/>
                    <w:right w:val="single" w:sz="4" w:space="0" w:color="auto"/>
                  </w:tcBorders>
                  <w:vAlign w:val="center"/>
                </w:tcPr>
                <w:p w:rsidR="00143001" w:rsidRDefault="00814A93" w:rsidP="00143001">
                  <w:pPr>
                    <w:adjustRightInd w:val="0"/>
                    <w:snapToGrid w:val="0"/>
                    <w:ind w:leftChars="100" w:left="420" w:hangingChars="100" w:hanging="210"/>
                  </w:pPr>
                  <w:r>
                    <w:rPr>
                      <w:rFonts w:hint="eastAsia"/>
                    </w:rPr>
                    <w:t>精制润滑油</w:t>
                  </w:r>
                  <w:r>
                    <w:t>5</w:t>
                  </w:r>
                  <w:r>
                    <w:rPr>
                      <w:rFonts w:hint="eastAsia"/>
                    </w:rPr>
                    <w:t>～</w:t>
                  </w:r>
                  <w:r>
                    <w:t>30%</w:t>
                  </w:r>
                  <w:r>
                    <w:br/>
                  </w:r>
                  <w:r>
                    <w:rPr>
                      <w:rFonts w:hint="eastAsia"/>
                    </w:rPr>
                    <w:t>乳化剂</w:t>
                  </w:r>
                  <w:r>
                    <w:t>10</w:t>
                  </w:r>
                  <w:r>
                    <w:rPr>
                      <w:rFonts w:hint="eastAsia"/>
                    </w:rPr>
                    <w:t>～</w:t>
                  </w:r>
                  <w:r w:rsidR="00143001">
                    <w:t>20%</w:t>
                  </w:r>
                </w:p>
                <w:p w:rsidR="00814A93" w:rsidRDefault="00814A93" w:rsidP="00143001">
                  <w:pPr>
                    <w:adjustRightInd w:val="0"/>
                    <w:snapToGrid w:val="0"/>
                    <w:ind w:leftChars="100" w:left="420" w:hangingChars="100" w:hanging="210"/>
                    <w:rPr>
                      <w:szCs w:val="21"/>
                    </w:rPr>
                  </w:pPr>
                  <w:r>
                    <w:rPr>
                      <w:rFonts w:hint="eastAsia"/>
                    </w:rPr>
                    <w:t>防锈乳化剂</w:t>
                  </w:r>
                  <w:r>
                    <w:t>20</w:t>
                  </w:r>
                  <w:r>
                    <w:rPr>
                      <w:rFonts w:hint="eastAsia"/>
                    </w:rPr>
                    <w:t>～</w:t>
                  </w:r>
                  <w:r>
                    <w:t>40%</w:t>
                  </w:r>
                  <w:r>
                    <w:br/>
                  </w:r>
                  <w:r>
                    <w:rPr>
                      <w:rFonts w:hint="eastAsia"/>
                    </w:rPr>
                    <w:t>稳定剂</w:t>
                  </w:r>
                  <w:r>
                    <w:t>3</w:t>
                  </w:r>
                  <w:r>
                    <w:rPr>
                      <w:rFonts w:hint="eastAsia"/>
                    </w:rPr>
                    <w:t>～</w:t>
                  </w:r>
                  <w:r>
                    <w:t>5%</w:t>
                  </w:r>
                </w:p>
              </w:tc>
              <w:tc>
                <w:tcPr>
                  <w:tcW w:w="3746" w:type="dxa"/>
                  <w:tcBorders>
                    <w:top w:val="single" w:sz="4" w:space="0" w:color="auto"/>
                    <w:left w:val="single" w:sz="4" w:space="0" w:color="auto"/>
                    <w:bottom w:val="single" w:sz="12" w:space="0" w:color="auto"/>
                    <w:right w:val="single" w:sz="4" w:space="0" w:color="auto"/>
                  </w:tcBorders>
                  <w:vAlign w:val="center"/>
                </w:tcPr>
                <w:p w:rsidR="00814A93" w:rsidRDefault="00814A93">
                  <w:pPr>
                    <w:adjustRightInd w:val="0"/>
                    <w:snapToGrid w:val="0"/>
                    <w:rPr>
                      <w:kern w:val="0"/>
                    </w:rPr>
                  </w:pPr>
                  <w:r>
                    <w:rPr>
                      <w:rFonts w:hint="eastAsia"/>
                      <w:szCs w:val="21"/>
                    </w:rPr>
                    <w:t>黄色至棕色油状液，密度</w:t>
                  </w:r>
                  <w:r>
                    <w:rPr>
                      <w:szCs w:val="21"/>
                    </w:rPr>
                    <w:t>1.05±</w:t>
                  </w:r>
                  <w:smartTag w:uri="urn:schemas-microsoft-com:office:smarttags" w:element="chmetcnv">
                    <w:smartTagPr>
                      <w:attr w:name="UnitName" w:val="g"/>
                      <w:attr w:name="SourceValue" w:val=".05"/>
                      <w:attr w:name="HasSpace" w:val="False"/>
                      <w:attr w:name="Negative" w:val="False"/>
                      <w:attr w:name="NumberType" w:val="1"/>
                      <w:attr w:name="TCSC" w:val="0"/>
                    </w:smartTagPr>
                    <w:r>
                      <w:rPr>
                        <w:szCs w:val="21"/>
                      </w:rPr>
                      <w:t>0.05g</w:t>
                    </w:r>
                  </w:smartTag>
                  <w:r>
                    <w:rPr>
                      <w:szCs w:val="21"/>
                    </w:rPr>
                    <w:t>/m</w:t>
                  </w:r>
                  <w:r>
                    <w:rPr>
                      <w:szCs w:val="21"/>
                      <w:vertAlign w:val="superscript"/>
                    </w:rPr>
                    <w:t>3</w:t>
                  </w:r>
                  <w:r>
                    <w:rPr>
                      <w:szCs w:val="21"/>
                    </w:rPr>
                    <w:t>(</w:t>
                  </w:r>
                  <w:smartTag w:uri="urn:schemas-microsoft-com:office:smarttags" w:element="chmetcnv">
                    <w:smartTagPr>
                      <w:attr w:name="UnitName" w:val="℃"/>
                      <w:attr w:name="SourceValue" w:val="20"/>
                      <w:attr w:name="HasSpace" w:val="False"/>
                      <w:attr w:name="Negative" w:val="False"/>
                      <w:attr w:name="NumberType" w:val="1"/>
                      <w:attr w:name="TCSC" w:val="0"/>
                    </w:smartTagPr>
                    <w:r>
                      <w:rPr>
                        <w:szCs w:val="21"/>
                      </w:rPr>
                      <w:t>20</w:t>
                    </w:r>
                    <w:r>
                      <w:rPr>
                        <w:rFonts w:ascii="宋体" w:hAnsi="宋体" w:cs="宋体" w:hint="eastAsia"/>
                        <w:szCs w:val="21"/>
                      </w:rPr>
                      <w:t>℃</w:t>
                    </w:r>
                  </w:smartTag>
                  <w:r>
                    <w:rPr>
                      <w:szCs w:val="21"/>
                    </w:rPr>
                    <w:t>)</w:t>
                  </w:r>
                  <w:r>
                    <w:rPr>
                      <w:rFonts w:hint="eastAsia"/>
                      <w:szCs w:val="21"/>
                    </w:rPr>
                    <w:t>，沸点</w:t>
                  </w:r>
                  <w:smartTag w:uri="urn:schemas-microsoft-com:office:smarttags" w:element="chmetcnv">
                    <w:smartTagPr>
                      <w:attr w:name="UnitName" w:val="℃"/>
                      <w:attr w:name="SourceValue" w:val="98"/>
                      <w:attr w:name="HasSpace" w:val="False"/>
                      <w:attr w:name="Negative" w:val="False"/>
                      <w:attr w:name="NumberType" w:val="1"/>
                      <w:attr w:name="TCSC" w:val="0"/>
                    </w:smartTagPr>
                    <w:r>
                      <w:rPr>
                        <w:szCs w:val="21"/>
                      </w:rPr>
                      <w:t>98</w:t>
                    </w:r>
                    <w:r>
                      <w:rPr>
                        <w:rFonts w:ascii="宋体" w:hAnsi="宋体" w:cs="宋体" w:hint="eastAsia"/>
                        <w:szCs w:val="21"/>
                      </w:rPr>
                      <w:t>℃</w:t>
                    </w:r>
                  </w:smartTag>
                  <w:r>
                    <w:rPr>
                      <w:rFonts w:hint="eastAsia"/>
                      <w:szCs w:val="21"/>
                    </w:rPr>
                    <w:t>，原液</w:t>
                  </w:r>
                  <w:r>
                    <w:rPr>
                      <w:szCs w:val="21"/>
                    </w:rPr>
                    <w:t>ph8.5</w:t>
                  </w:r>
                  <w:r>
                    <w:rPr>
                      <w:rFonts w:hint="eastAsia"/>
                    </w:rPr>
                    <w:t>～</w:t>
                  </w:r>
                  <w:r>
                    <w:t>10</w:t>
                  </w:r>
                  <w:r>
                    <w:rPr>
                      <w:rFonts w:hint="eastAsia"/>
                    </w:rPr>
                    <w:t>，闪点</w:t>
                  </w:r>
                  <w:r>
                    <w:t>≥</w:t>
                  </w:r>
                  <w:smartTag w:uri="urn:schemas-microsoft-com:office:smarttags" w:element="chmetcnv">
                    <w:smartTagPr>
                      <w:attr w:name="UnitName" w:val="℃"/>
                      <w:attr w:name="SourceValue" w:val="120"/>
                      <w:attr w:name="HasSpace" w:val="False"/>
                      <w:attr w:name="Negative" w:val="False"/>
                      <w:attr w:name="NumberType" w:val="1"/>
                      <w:attr w:name="TCSC" w:val="0"/>
                    </w:smartTagPr>
                    <w:r>
                      <w:t>120</w:t>
                    </w:r>
                    <w:r>
                      <w:rPr>
                        <w:rFonts w:ascii="宋体" w:hAnsi="宋体" w:cs="宋体" w:hint="eastAsia"/>
                      </w:rPr>
                      <w:t>℃</w:t>
                    </w:r>
                  </w:smartTag>
                  <w:r>
                    <w:rPr>
                      <w:rFonts w:hint="eastAsia"/>
                    </w:rPr>
                    <w:t>，与水任意比互溶，避免与强酸及强氧化剂混放。</w:t>
                  </w:r>
                </w:p>
              </w:tc>
              <w:tc>
                <w:tcPr>
                  <w:tcW w:w="1055" w:type="dxa"/>
                  <w:tcBorders>
                    <w:top w:val="single" w:sz="4" w:space="0" w:color="auto"/>
                    <w:left w:val="single" w:sz="4" w:space="0" w:color="auto"/>
                    <w:bottom w:val="single" w:sz="12" w:space="0" w:color="auto"/>
                    <w:right w:val="single" w:sz="4" w:space="0" w:color="auto"/>
                  </w:tcBorders>
                  <w:vAlign w:val="center"/>
                </w:tcPr>
                <w:p w:rsidR="00814A93" w:rsidRDefault="00814A93">
                  <w:pPr>
                    <w:widowControl/>
                    <w:jc w:val="center"/>
                    <w:rPr>
                      <w:kern w:val="0"/>
                    </w:rPr>
                  </w:pPr>
                  <w:r>
                    <w:rPr>
                      <w:kern w:val="0"/>
                    </w:rPr>
                    <w:t>/</w:t>
                  </w:r>
                </w:p>
              </w:tc>
              <w:tc>
                <w:tcPr>
                  <w:tcW w:w="848" w:type="dxa"/>
                  <w:tcBorders>
                    <w:top w:val="single" w:sz="4" w:space="0" w:color="auto"/>
                    <w:left w:val="single" w:sz="4" w:space="0" w:color="auto"/>
                    <w:bottom w:val="single" w:sz="12" w:space="0" w:color="auto"/>
                  </w:tcBorders>
                  <w:vAlign w:val="center"/>
                </w:tcPr>
                <w:p w:rsidR="00814A93" w:rsidRDefault="00814A93">
                  <w:pPr>
                    <w:widowControl/>
                    <w:jc w:val="center"/>
                    <w:rPr>
                      <w:b/>
                      <w:kern w:val="0"/>
                    </w:rPr>
                  </w:pPr>
                  <w:r>
                    <w:rPr>
                      <w:b/>
                      <w:kern w:val="0"/>
                    </w:rPr>
                    <w:t>/</w:t>
                  </w:r>
                </w:p>
              </w:tc>
            </w:tr>
          </w:tbl>
          <w:p w:rsidR="00814A93" w:rsidRDefault="00814A93" w:rsidP="00436909">
            <w:pPr>
              <w:spacing w:beforeLines="50"/>
              <w:rPr>
                <w:b/>
                <w:color w:val="FF0000"/>
                <w:sz w:val="24"/>
              </w:rPr>
            </w:pPr>
          </w:p>
          <w:p w:rsidR="00814A93" w:rsidRDefault="00814A93" w:rsidP="00436909">
            <w:pPr>
              <w:spacing w:beforeLines="50"/>
              <w:jc w:val="center"/>
              <w:rPr>
                <w:b/>
                <w:color w:val="000000"/>
                <w:sz w:val="24"/>
              </w:rPr>
            </w:pPr>
            <w:r>
              <w:rPr>
                <w:rFonts w:hint="eastAsia"/>
                <w:b/>
                <w:color w:val="000000"/>
                <w:sz w:val="24"/>
              </w:rPr>
              <w:t>表</w:t>
            </w:r>
            <w:r>
              <w:rPr>
                <w:b/>
                <w:color w:val="000000"/>
                <w:sz w:val="24"/>
              </w:rPr>
              <w:t xml:space="preserve">1-3  </w:t>
            </w:r>
            <w:r>
              <w:rPr>
                <w:rFonts w:hint="eastAsia"/>
                <w:b/>
                <w:color w:val="000000"/>
                <w:sz w:val="24"/>
              </w:rPr>
              <w:t>本项目主要设备表</w:t>
            </w:r>
          </w:p>
          <w:tbl>
            <w:tblPr>
              <w:tblW w:w="9795"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1325"/>
              <w:gridCol w:w="3055"/>
              <w:gridCol w:w="2700"/>
              <w:gridCol w:w="2715"/>
            </w:tblGrid>
            <w:tr w:rsidR="00814A93">
              <w:trPr>
                <w:trHeight w:val="20"/>
                <w:jc w:val="center"/>
              </w:trPr>
              <w:tc>
                <w:tcPr>
                  <w:tcW w:w="1325" w:type="dxa"/>
                  <w:tcBorders>
                    <w:top w:val="single" w:sz="12" w:space="0" w:color="auto"/>
                    <w:bottom w:val="single" w:sz="4" w:space="0" w:color="auto"/>
                    <w:right w:val="single" w:sz="4" w:space="0" w:color="auto"/>
                  </w:tcBorders>
                  <w:vAlign w:val="center"/>
                </w:tcPr>
                <w:p w:rsidR="00814A93" w:rsidRDefault="00814A93">
                  <w:pPr>
                    <w:jc w:val="center"/>
                    <w:rPr>
                      <w:b/>
                      <w:color w:val="000000"/>
                      <w:sz w:val="22"/>
                      <w:szCs w:val="22"/>
                    </w:rPr>
                  </w:pPr>
                  <w:r>
                    <w:rPr>
                      <w:rFonts w:hint="eastAsia"/>
                      <w:b/>
                      <w:color w:val="000000"/>
                      <w:sz w:val="22"/>
                      <w:szCs w:val="22"/>
                    </w:rPr>
                    <w:t>序号</w:t>
                  </w:r>
                </w:p>
              </w:tc>
              <w:tc>
                <w:tcPr>
                  <w:tcW w:w="3055"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color w:val="000000"/>
                      <w:sz w:val="22"/>
                      <w:szCs w:val="22"/>
                    </w:rPr>
                  </w:pPr>
                  <w:r>
                    <w:rPr>
                      <w:rFonts w:hint="eastAsia"/>
                      <w:b/>
                      <w:color w:val="000000"/>
                      <w:sz w:val="22"/>
                      <w:szCs w:val="22"/>
                    </w:rPr>
                    <w:t>设备名称</w:t>
                  </w:r>
                </w:p>
              </w:tc>
              <w:tc>
                <w:tcPr>
                  <w:tcW w:w="2700"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color w:val="000000"/>
                      <w:sz w:val="22"/>
                      <w:szCs w:val="22"/>
                    </w:rPr>
                  </w:pPr>
                  <w:r>
                    <w:rPr>
                      <w:rFonts w:hint="eastAsia"/>
                      <w:b/>
                      <w:color w:val="000000"/>
                      <w:sz w:val="22"/>
                      <w:szCs w:val="22"/>
                    </w:rPr>
                    <w:t>规格</w:t>
                  </w:r>
                  <w:r>
                    <w:rPr>
                      <w:b/>
                      <w:color w:val="000000"/>
                      <w:sz w:val="22"/>
                      <w:szCs w:val="22"/>
                    </w:rPr>
                    <w:t>/</w:t>
                  </w:r>
                  <w:r>
                    <w:rPr>
                      <w:rFonts w:hint="eastAsia"/>
                      <w:b/>
                      <w:color w:val="000000"/>
                      <w:sz w:val="22"/>
                      <w:szCs w:val="22"/>
                    </w:rPr>
                    <w:t>型号</w:t>
                  </w:r>
                </w:p>
              </w:tc>
              <w:tc>
                <w:tcPr>
                  <w:tcW w:w="2715" w:type="dxa"/>
                  <w:tcBorders>
                    <w:top w:val="single" w:sz="12" w:space="0" w:color="auto"/>
                    <w:left w:val="single" w:sz="4" w:space="0" w:color="auto"/>
                    <w:bottom w:val="single" w:sz="4" w:space="0" w:color="auto"/>
                  </w:tcBorders>
                  <w:vAlign w:val="center"/>
                </w:tcPr>
                <w:p w:rsidR="00814A93" w:rsidRDefault="00814A93">
                  <w:pPr>
                    <w:jc w:val="center"/>
                    <w:rPr>
                      <w:b/>
                      <w:color w:val="000000"/>
                      <w:sz w:val="22"/>
                      <w:szCs w:val="22"/>
                    </w:rPr>
                  </w:pPr>
                  <w:r>
                    <w:rPr>
                      <w:rFonts w:hint="eastAsia"/>
                      <w:b/>
                      <w:color w:val="000000"/>
                      <w:sz w:val="22"/>
                      <w:szCs w:val="22"/>
                    </w:rPr>
                    <w:t>数量（台</w:t>
                  </w:r>
                  <w:r>
                    <w:rPr>
                      <w:b/>
                      <w:color w:val="000000"/>
                      <w:sz w:val="22"/>
                      <w:szCs w:val="22"/>
                    </w:rPr>
                    <w:t>/</w:t>
                  </w:r>
                  <w:r>
                    <w:rPr>
                      <w:rFonts w:hint="eastAsia"/>
                      <w:b/>
                      <w:color w:val="000000"/>
                      <w:sz w:val="22"/>
                      <w:szCs w:val="22"/>
                    </w:rPr>
                    <w:t>套）</w:t>
                  </w:r>
                </w:p>
              </w:tc>
            </w:tr>
            <w:tr w:rsidR="00814A93">
              <w:trPr>
                <w:trHeight w:val="323"/>
                <w:jc w:val="center"/>
              </w:trPr>
              <w:tc>
                <w:tcPr>
                  <w:tcW w:w="1325" w:type="dxa"/>
                  <w:vMerge w:val="restart"/>
                  <w:tcBorders>
                    <w:top w:val="single" w:sz="4" w:space="0" w:color="auto"/>
                    <w:bottom w:val="single" w:sz="4" w:space="0" w:color="auto"/>
                    <w:right w:val="single" w:sz="4" w:space="0" w:color="auto"/>
                  </w:tcBorders>
                  <w:vAlign w:val="center"/>
                </w:tcPr>
                <w:p w:rsidR="00814A93" w:rsidRDefault="00814A93">
                  <w:pPr>
                    <w:jc w:val="center"/>
                    <w:rPr>
                      <w:color w:val="FF0000"/>
                    </w:rPr>
                  </w:pPr>
                  <w:r>
                    <w:rPr>
                      <w:szCs w:val="21"/>
                    </w:rPr>
                    <w:t>1</w:t>
                  </w:r>
                </w:p>
              </w:tc>
              <w:tc>
                <w:tcPr>
                  <w:tcW w:w="3055" w:type="dxa"/>
                  <w:vMerge w:val="restart"/>
                  <w:tcBorders>
                    <w:top w:val="single" w:sz="4" w:space="0" w:color="auto"/>
                    <w:left w:val="single" w:sz="4" w:space="0" w:color="auto"/>
                    <w:bottom w:val="single" w:sz="4" w:space="0" w:color="auto"/>
                    <w:right w:val="single" w:sz="4" w:space="0" w:color="auto"/>
                  </w:tcBorders>
                  <w:vAlign w:val="center"/>
                </w:tcPr>
                <w:p w:rsidR="00814A93" w:rsidRDefault="00814A93" w:rsidP="001D36A4">
                  <w:pPr>
                    <w:widowControl/>
                    <w:ind w:firstLineChars="83" w:firstLine="174"/>
                    <w:jc w:val="center"/>
                    <w:rPr>
                      <w:color w:val="FF0000"/>
                    </w:rPr>
                  </w:pPr>
                  <w:r>
                    <w:rPr>
                      <w:rFonts w:hint="eastAsia"/>
                      <w:kern w:val="0"/>
                      <w:szCs w:val="21"/>
                    </w:rPr>
                    <w:t>加工中心</w:t>
                  </w:r>
                </w:p>
              </w:tc>
              <w:tc>
                <w:tcPr>
                  <w:tcW w:w="2700"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jc w:val="center"/>
                    <w:rPr>
                      <w:color w:val="FF0000"/>
                    </w:rPr>
                  </w:pPr>
                  <w:r>
                    <w:rPr>
                      <w:kern w:val="0"/>
                      <w:szCs w:val="21"/>
                    </w:rPr>
                    <w:t>850</w:t>
                  </w:r>
                  <w:r>
                    <w:rPr>
                      <w:rFonts w:hint="eastAsia"/>
                      <w:kern w:val="0"/>
                      <w:szCs w:val="21"/>
                    </w:rPr>
                    <w:t>型</w:t>
                  </w:r>
                </w:p>
              </w:tc>
              <w:tc>
                <w:tcPr>
                  <w:tcW w:w="2715" w:type="dxa"/>
                  <w:tcBorders>
                    <w:top w:val="single" w:sz="4" w:space="0" w:color="auto"/>
                    <w:left w:val="single" w:sz="4" w:space="0" w:color="auto"/>
                    <w:bottom w:val="single" w:sz="4" w:space="0" w:color="auto"/>
                  </w:tcBorders>
                  <w:vAlign w:val="center"/>
                </w:tcPr>
                <w:p w:rsidR="00814A93" w:rsidRDefault="00814A93">
                  <w:pPr>
                    <w:jc w:val="center"/>
                    <w:rPr>
                      <w:color w:val="FF0000"/>
                    </w:rPr>
                  </w:pPr>
                  <w:r>
                    <w:rPr>
                      <w:szCs w:val="21"/>
                    </w:rPr>
                    <w:t>6</w:t>
                  </w:r>
                </w:p>
              </w:tc>
            </w:tr>
            <w:tr w:rsidR="00814A93">
              <w:trPr>
                <w:trHeight w:val="323"/>
                <w:jc w:val="center"/>
              </w:trPr>
              <w:tc>
                <w:tcPr>
                  <w:tcW w:w="1325" w:type="dxa"/>
                  <w:vMerge/>
                  <w:tcBorders>
                    <w:top w:val="single" w:sz="4" w:space="0" w:color="auto"/>
                    <w:bottom w:val="single" w:sz="4" w:space="0" w:color="auto"/>
                    <w:right w:val="single" w:sz="4" w:space="0" w:color="auto"/>
                  </w:tcBorders>
                  <w:vAlign w:val="center"/>
                </w:tcPr>
                <w:p w:rsidR="00814A93" w:rsidRDefault="00814A93">
                  <w:pPr>
                    <w:jc w:val="center"/>
                    <w:rPr>
                      <w:szCs w:val="21"/>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814A93" w:rsidRDefault="00814A93" w:rsidP="001D36A4">
                  <w:pPr>
                    <w:widowControl/>
                    <w:ind w:firstLineChars="83" w:firstLine="174"/>
                    <w:jc w:val="center"/>
                    <w:rPr>
                      <w:kern w:val="0"/>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jc w:val="center"/>
                    <w:rPr>
                      <w:kern w:val="0"/>
                      <w:szCs w:val="21"/>
                    </w:rPr>
                  </w:pPr>
                  <w:r>
                    <w:rPr>
                      <w:kern w:val="0"/>
                      <w:szCs w:val="21"/>
                    </w:rPr>
                    <w:t>510</w:t>
                  </w:r>
                  <w:r>
                    <w:rPr>
                      <w:rFonts w:hint="eastAsia"/>
                      <w:kern w:val="0"/>
                      <w:szCs w:val="21"/>
                    </w:rPr>
                    <w:t>型</w:t>
                  </w:r>
                </w:p>
              </w:tc>
              <w:tc>
                <w:tcPr>
                  <w:tcW w:w="2715" w:type="dxa"/>
                  <w:tcBorders>
                    <w:top w:val="single" w:sz="4" w:space="0" w:color="auto"/>
                    <w:left w:val="single" w:sz="4" w:space="0" w:color="auto"/>
                    <w:bottom w:val="single" w:sz="4" w:space="0" w:color="auto"/>
                  </w:tcBorders>
                  <w:vAlign w:val="center"/>
                </w:tcPr>
                <w:p w:rsidR="00814A93" w:rsidRDefault="00814A93">
                  <w:pPr>
                    <w:jc w:val="center"/>
                    <w:rPr>
                      <w:szCs w:val="21"/>
                    </w:rPr>
                  </w:pPr>
                  <w:r>
                    <w:rPr>
                      <w:szCs w:val="21"/>
                    </w:rPr>
                    <w:t>6</w:t>
                  </w:r>
                </w:p>
              </w:tc>
            </w:tr>
            <w:tr w:rsidR="00814A93">
              <w:trPr>
                <w:trHeight w:val="323"/>
                <w:jc w:val="center"/>
              </w:trPr>
              <w:tc>
                <w:tcPr>
                  <w:tcW w:w="1325" w:type="dxa"/>
                  <w:vMerge/>
                  <w:tcBorders>
                    <w:top w:val="single" w:sz="4" w:space="0" w:color="auto"/>
                    <w:bottom w:val="single" w:sz="4" w:space="0" w:color="auto"/>
                    <w:right w:val="single" w:sz="4" w:space="0" w:color="auto"/>
                  </w:tcBorders>
                  <w:vAlign w:val="center"/>
                </w:tcPr>
                <w:p w:rsidR="00814A93" w:rsidRDefault="00814A93">
                  <w:pPr>
                    <w:jc w:val="center"/>
                    <w:rPr>
                      <w:szCs w:val="21"/>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814A93" w:rsidRDefault="00814A93" w:rsidP="001D36A4">
                  <w:pPr>
                    <w:widowControl/>
                    <w:ind w:firstLineChars="83" w:firstLine="174"/>
                    <w:jc w:val="center"/>
                    <w:rPr>
                      <w:kern w:val="0"/>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jc w:val="center"/>
                    <w:rPr>
                      <w:kern w:val="0"/>
                      <w:szCs w:val="21"/>
                    </w:rPr>
                  </w:pPr>
                  <w:r>
                    <w:rPr>
                      <w:kern w:val="0"/>
                      <w:szCs w:val="21"/>
                    </w:rPr>
                    <w:t>500</w:t>
                  </w:r>
                  <w:r>
                    <w:rPr>
                      <w:rFonts w:hint="eastAsia"/>
                      <w:kern w:val="0"/>
                      <w:szCs w:val="21"/>
                    </w:rPr>
                    <w:t>型</w:t>
                  </w:r>
                </w:p>
              </w:tc>
              <w:tc>
                <w:tcPr>
                  <w:tcW w:w="2715" w:type="dxa"/>
                  <w:tcBorders>
                    <w:top w:val="single" w:sz="4" w:space="0" w:color="auto"/>
                    <w:left w:val="single" w:sz="4" w:space="0" w:color="auto"/>
                    <w:bottom w:val="single" w:sz="4" w:space="0" w:color="auto"/>
                  </w:tcBorders>
                  <w:vAlign w:val="center"/>
                </w:tcPr>
                <w:p w:rsidR="00814A93" w:rsidRDefault="00814A93">
                  <w:pPr>
                    <w:jc w:val="center"/>
                    <w:rPr>
                      <w:szCs w:val="21"/>
                    </w:rPr>
                  </w:pPr>
                  <w:r>
                    <w:rPr>
                      <w:szCs w:val="21"/>
                    </w:rPr>
                    <w:t>6</w:t>
                  </w:r>
                </w:p>
              </w:tc>
            </w:tr>
            <w:tr w:rsidR="00814A93">
              <w:trPr>
                <w:trHeight w:val="323"/>
                <w:jc w:val="center"/>
              </w:trPr>
              <w:tc>
                <w:tcPr>
                  <w:tcW w:w="1325" w:type="dxa"/>
                  <w:vMerge w:val="restart"/>
                  <w:tcBorders>
                    <w:top w:val="single" w:sz="4" w:space="0" w:color="auto"/>
                    <w:bottom w:val="single" w:sz="4" w:space="0" w:color="auto"/>
                    <w:right w:val="single" w:sz="4" w:space="0" w:color="auto"/>
                  </w:tcBorders>
                  <w:vAlign w:val="center"/>
                </w:tcPr>
                <w:p w:rsidR="00814A93" w:rsidRDefault="00814A93">
                  <w:pPr>
                    <w:jc w:val="center"/>
                    <w:rPr>
                      <w:color w:val="FF0000"/>
                    </w:rPr>
                  </w:pPr>
                  <w:r>
                    <w:rPr>
                      <w:szCs w:val="21"/>
                    </w:rPr>
                    <w:t>2</w:t>
                  </w:r>
                </w:p>
              </w:tc>
              <w:tc>
                <w:tcPr>
                  <w:tcW w:w="3055" w:type="dxa"/>
                  <w:vMerge w:val="restart"/>
                  <w:tcBorders>
                    <w:top w:val="single" w:sz="4" w:space="0" w:color="auto"/>
                    <w:left w:val="single" w:sz="4" w:space="0" w:color="auto"/>
                    <w:bottom w:val="single" w:sz="4" w:space="0" w:color="auto"/>
                    <w:right w:val="single" w:sz="4" w:space="0" w:color="auto"/>
                  </w:tcBorders>
                  <w:vAlign w:val="center"/>
                </w:tcPr>
                <w:p w:rsidR="00814A93" w:rsidRDefault="00814A93">
                  <w:pPr>
                    <w:widowControl/>
                    <w:jc w:val="center"/>
                    <w:rPr>
                      <w:color w:val="FF0000"/>
                    </w:rPr>
                  </w:pPr>
                  <w:r>
                    <w:rPr>
                      <w:rFonts w:hint="eastAsia"/>
                      <w:kern w:val="0"/>
                      <w:szCs w:val="21"/>
                    </w:rPr>
                    <w:t>数控车床</w:t>
                  </w:r>
                </w:p>
              </w:tc>
              <w:tc>
                <w:tcPr>
                  <w:tcW w:w="2700"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jc w:val="center"/>
                    <w:rPr>
                      <w:kern w:val="0"/>
                      <w:szCs w:val="21"/>
                    </w:rPr>
                  </w:pPr>
                  <w:r>
                    <w:rPr>
                      <w:kern w:val="0"/>
                      <w:szCs w:val="21"/>
                    </w:rPr>
                    <w:t>TG40</w:t>
                  </w:r>
                </w:p>
              </w:tc>
              <w:tc>
                <w:tcPr>
                  <w:tcW w:w="2715" w:type="dxa"/>
                  <w:tcBorders>
                    <w:top w:val="single" w:sz="4" w:space="0" w:color="auto"/>
                    <w:left w:val="single" w:sz="4" w:space="0" w:color="auto"/>
                    <w:bottom w:val="single" w:sz="4" w:space="0" w:color="auto"/>
                  </w:tcBorders>
                  <w:vAlign w:val="center"/>
                </w:tcPr>
                <w:p w:rsidR="00814A93" w:rsidRDefault="00814A93">
                  <w:pPr>
                    <w:jc w:val="center"/>
                    <w:rPr>
                      <w:szCs w:val="21"/>
                    </w:rPr>
                  </w:pPr>
                  <w:r>
                    <w:rPr>
                      <w:szCs w:val="21"/>
                    </w:rPr>
                    <w:t>20</w:t>
                  </w:r>
                </w:p>
              </w:tc>
            </w:tr>
            <w:tr w:rsidR="00814A93">
              <w:trPr>
                <w:trHeight w:val="323"/>
                <w:jc w:val="center"/>
              </w:trPr>
              <w:tc>
                <w:tcPr>
                  <w:tcW w:w="1325" w:type="dxa"/>
                  <w:vMerge/>
                  <w:tcBorders>
                    <w:top w:val="single" w:sz="4" w:space="0" w:color="auto"/>
                    <w:bottom w:val="single" w:sz="4" w:space="0" w:color="auto"/>
                    <w:right w:val="single" w:sz="4" w:space="0" w:color="auto"/>
                  </w:tcBorders>
                  <w:vAlign w:val="center"/>
                </w:tcPr>
                <w:p w:rsidR="00814A93" w:rsidRDefault="00814A93">
                  <w:pPr>
                    <w:jc w:val="center"/>
                    <w:rPr>
                      <w:color w:val="FF0000"/>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814A93" w:rsidRDefault="00814A93">
                  <w:pPr>
                    <w:widowControl/>
                    <w:jc w:val="center"/>
                    <w:rPr>
                      <w:color w:val="FF0000"/>
                    </w:rPr>
                  </w:pPr>
                </w:p>
              </w:tc>
              <w:tc>
                <w:tcPr>
                  <w:tcW w:w="2700"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jc w:val="center"/>
                    <w:rPr>
                      <w:color w:val="FF0000"/>
                    </w:rPr>
                  </w:pPr>
                  <w:r>
                    <w:rPr>
                      <w:kern w:val="0"/>
                      <w:szCs w:val="21"/>
                    </w:rPr>
                    <w:t>TG36</w:t>
                  </w:r>
                </w:p>
              </w:tc>
              <w:tc>
                <w:tcPr>
                  <w:tcW w:w="2715" w:type="dxa"/>
                  <w:tcBorders>
                    <w:top w:val="single" w:sz="4" w:space="0" w:color="auto"/>
                    <w:left w:val="single" w:sz="4" w:space="0" w:color="auto"/>
                    <w:bottom w:val="single" w:sz="4" w:space="0" w:color="auto"/>
                  </w:tcBorders>
                  <w:vAlign w:val="center"/>
                </w:tcPr>
                <w:p w:rsidR="00814A93" w:rsidRDefault="00814A93">
                  <w:pPr>
                    <w:jc w:val="center"/>
                    <w:rPr>
                      <w:szCs w:val="21"/>
                    </w:rPr>
                  </w:pPr>
                  <w:r>
                    <w:rPr>
                      <w:szCs w:val="21"/>
                    </w:rPr>
                    <w:t>20</w:t>
                  </w:r>
                </w:p>
              </w:tc>
            </w:tr>
            <w:tr w:rsidR="00814A93">
              <w:trPr>
                <w:trHeight w:val="323"/>
                <w:jc w:val="center"/>
              </w:trPr>
              <w:tc>
                <w:tcPr>
                  <w:tcW w:w="1325" w:type="dxa"/>
                  <w:vMerge/>
                  <w:tcBorders>
                    <w:top w:val="single" w:sz="4" w:space="0" w:color="auto"/>
                    <w:bottom w:val="single" w:sz="4" w:space="0" w:color="auto"/>
                    <w:right w:val="single" w:sz="4" w:space="0" w:color="auto"/>
                  </w:tcBorders>
                  <w:vAlign w:val="center"/>
                </w:tcPr>
                <w:p w:rsidR="00814A93" w:rsidRDefault="00814A93">
                  <w:pPr>
                    <w:jc w:val="center"/>
                    <w:rPr>
                      <w:szCs w:val="21"/>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814A93" w:rsidRDefault="00814A93">
                  <w:pPr>
                    <w:widowControl/>
                    <w:jc w:val="center"/>
                    <w:rPr>
                      <w:kern w:val="0"/>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jc w:val="center"/>
                    <w:rPr>
                      <w:kern w:val="0"/>
                      <w:szCs w:val="21"/>
                    </w:rPr>
                  </w:pPr>
                  <w:r>
                    <w:rPr>
                      <w:kern w:val="0"/>
                      <w:szCs w:val="21"/>
                    </w:rPr>
                    <w:t>TG50</w:t>
                  </w:r>
                </w:p>
              </w:tc>
              <w:tc>
                <w:tcPr>
                  <w:tcW w:w="2715" w:type="dxa"/>
                  <w:tcBorders>
                    <w:top w:val="single" w:sz="4" w:space="0" w:color="auto"/>
                    <w:left w:val="single" w:sz="4" w:space="0" w:color="auto"/>
                    <w:bottom w:val="single" w:sz="4" w:space="0" w:color="auto"/>
                  </w:tcBorders>
                  <w:vAlign w:val="center"/>
                </w:tcPr>
                <w:p w:rsidR="00814A93" w:rsidRDefault="00814A93">
                  <w:pPr>
                    <w:jc w:val="center"/>
                    <w:rPr>
                      <w:szCs w:val="21"/>
                    </w:rPr>
                  </w:pPr>
                  <w:r>
                    <w:rPr>
                      <w:szCs w:val="21"/>
                    </w:rPr>
                    <w:t>20</w:t>
                  </w:r>
                </w:p>
              </w:tc>
            </w:tr>
            <w:tr w:rsidR="00814A93">
              <w:trPr>
                <w:trHeight w:val="323"/>
                <w:jc w:val="center"/>
              </w:trPr>
              <w:tc>
                <w:tcPr>
                  <w:tcW w:w="1325" w:type="dxa"/>
                  <w:tcBorders>
                    <w:top w:val="single" w:sz="4" w:space="0" w:color="auto"/>
                    <w:bottom w:val="single" w:sz="4" w:space="0" w:color="auto"/>
                    <w:right w:val="single" w:sz="4" w:space="0" w:color="auto"/>
                  </w:tcBorders>
                  <w:vAlign w:val="center"/>
                </w:tcPr>
                <w:p w:rsidR="00814A93" w:rsidRDefault="00814A93">
                  <w:pPr>
                    <w:jc w:val="center"/>
                    <w:rPr>
                      <w:color w:val="FF0000"/>
                    </w:rPr>
                  </w:pPr>
                  <w:r>
                    <w:rPr>
                      <w:szCs w:val="21"/>
                    </w:rPr>
                    <w:t>3</w:t>
                  </w:r>
                </w:p>
              </w:tc>
              <w:tc>
                <w:tcPr>
                  <w:tcW w:w="3055"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jc w:val="center"/>
                    <w:rPr>
                      <w:color w:val="FF0000"/>
                    </w:rPr>
                  </w:pPr>
                  <w:r>
                    <w:rPr>
                      <w:rFonts w:hint="eastAsia"/>
                      <w:kern w:val="0"/>
                      <w:szCs w:val="21"/>
                    </w:rPr>
                    <w:t>磨床</w:t>
                  </w:r>
                </w:p>
              </w:tc>
              <w:tc>
                <w:tcPr>
                  <w:tcW w:w="2700"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jc w:val="center"/>
                    <w:rPr>
                      <w:color w:val="FF0000"/>
                    </w:rPr>
                  </w:pPr>
                  <w:r>
                    <w:rPr>
                      <w:kern w:val="0"/>
                      <w:szCs w:val="21"/>
                    </w:rPr>
                    <w:t>M7475</w:t>
                  </w:r>
                </w:p>
              </w:tc>
              <w:tc>
                <w:tcPr>
                  <w:tcW w:w="2715" w:type="dxa"/>
                  <w:tcBorders>
                    <w:top w:val="single" w:sz="4" w:space="0" w:color="auto"/>
                    <w:left w:val="single" w:sz="4" w:space="0" w:color="auto"/>
                    <w:bottom w:val="single" w:sz="4" w:space="0" w:color="auto"/>
                  </w:tcBorders>
                  <w:vAlign w:val="center"/>
                </w:tcPr>
                <w:p w:rsidR="00814A93" w:rsidRDefault="00814A93">
                  <w:pPr>
                    <w:jc w:val="center"/>
                    <w:rPr>
                      <w:color w:val="FF0000"/>
                    </w:rPr>
                  </w:pPr>
                  <w:r>
                    <w:rPr>
                      <w:szCs w:val="21"/>
                    </w:rPr>
                    <w:t>3</w:t>
                  </w:r>
                </w:p>
              </w:tc>
            </w:tr>
            <w:tr w:rsidR="00814A93">
              <w:trPr>
                <w:trHeight w:val="323"/>
                <w:jc w:val="center"/>
              </w:trPr>
              <w:tc>
                <w:tcPr>
                  <w:tcW w:w="1325" w:type="dxa"/>
                  <w:tcBorders>
                    <w:top w:val="single" w:sz="4" w:space="0" w:color="auto"/>
                    <w:bottom w:val="single" w:sz="4" w:space="0" w:color="auto"/>
                    <w:right w:val="single" w:sz="4" w:space="0" w:color="auto"/>
                  </w:tcBorders>
                  <w:vAlign w:val="center"/>
                </w:tcPr>
                <w:p w:rsidR="00814A93" w:rsidRDefault="00814A93">
                  <w:pPr>
                    <w:jc w:val="center"/>
                    <w:rPr>
                      <w:color w:val="FF0000"/>
                    </w:rPr>
                  </w:pPr>
                  <w:r>
                    <w:rPr>
                      <w:szCs w:val="21"/>
                    </w:rPr>
                    <w:t>4</w:t>
                  </w:r>
                </w:p>
              </w:tc>
              <w:tc>
                <w:tcPr>
                  <w:tcW w:w="305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FF0000"/>
                    </w:rPr>
                  </w:pPr>
                  <w:r>
                    <w:rPr>
                      <w:rFonts w:hint="eastAsia"/>
                      <w:szCs w:val="21"/>
                    </w:rPr>
                    <w:t>机器人（手）</w:t>
                  </w:r>
                </w:p>
              </w:tc>
              <w:tc>
                <w:tcPr>
                  <w:tcW w:w="270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FF0000"/>
                    </w:rPr>
                  </w:pPr>
                  <w:r>
                    <w:t>-</w:t>
                  </w:r>
                </w:p>
              </w:tc>
              <w:tc>
                <w:tcPr>
                  <w:tcW w:w="2715" w:type="dxa"/>
                  <w:tcBorders>
                    <w:top w:val="single" w:sz="4" w:space="0" w:color="auto"/>
                    <w:left w:val="single" w:sz="4" w:space="0" w:color="auto"/>
                    <w:bottom w:val="single" w:sz="4" w:space="0" w:color="auto"/>
                  </w:tcBorders>
                  <w:vAlign w:val="center"/>
                </w:tcPr>
                <w:p w:rsidR="00814A93" w:rsidRDefault="00814A93">
                  <w:pPr>
                    <w:jc w:val="center"/>
                    <w:rPr>
                      <w:color w:val="FF0000"/>
                    </w:rPr>
                  </w:pPr>
                  <w:r>
                    <w:rPr>
                      <w:szCs w:val="21"/>
                    </w:rPr>
                    <w:t>25</w:t>
                  </w:r>
                </w:p>
              </w:tc>
            </w:tr>
            <w:tr w:rsidR="00814A93">
              <w:trPr>
                <w:trHeight w:val="323"/>
                <w:jc w:val="center"/>
              </w:trPr>
              <w:tc>
                <w:tcPr>
                  <w:tcW w:w="1325" w:type="dxa"/>
                  <w:vMerge w:val="restart"/>
                  <w:tcBorders>
                    <w:top w:val="single" w:sz="4" w:space="0" w:color="auto"/>
                    <w:bottom w:val="single" w:sz="4" w:space="0" w:color="auto"/>
                    <w:right w:val="single" w:sz="4" w:space="0" w:color="auto"/>
                  </w:tcBorders>
                  <w:vAlign w:val="center"/>
                </w:tcPr>
                <w:p w:rsidR="00814A93" w:rsidRDefault="00814A93">
                  <w:pPr>
                    <w:jc w:val="center"/>
                    <w:rPr>
                      <w:color w:val="FF0000"/>
                    </w:rPr>
                  </w:pPr>
                  <w:r>
                    <w:rPr>
                      <w:szCs w:val="21"/>
                    </w:rPr>
                    <w:t>5</w:t>
                  </w:r>
                </w:p>
              </w:tc>
              <w:tc>
                <w:tcPr>
                  <w:tcW w:w="3055" w:type="dxa"/>
                  <w:vMerge w:val="restart"/>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FF0000"/>
                    </w:rPr>
                  </w:pPr>
                  <w:r>
                    <w:rPr>
                      <w:rFonts w:hint="eastAsia"/>
                      <w:szCs w:val="21"/>
                    </w:rPr>
                    <w:t>冲压设备</w:t>
                  </w:r>
                </w:p>
              </w:tc>
              <w:tc>
                <w:tcPr>
                  <w:tcW w:w="270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FF0000"/>
                    </w:rPr>
                  </w:pPr>
                  <w:r>
                    <w:rPr>
                      <w:szCs w:val="21"/>
                    </w:rPr>
                    <w:t>125</w:t>
                  </w:r>
                  <w:r>
                    <w:rPr>
                      <w:rFonts w:hint="eastAsia"/>
                      <w:szCs w:val="21"/>
                    </w:rPr>
                    <w:t>吨</w:t>
                  </w:r>
                </w:p>
              </w:tc>
              <w:tc>
                <w:tcPr>
                  <w:tcW w:w="2715" w:type="dxa"/>
                  <w:tcBorders>
                    <w:top w:val="single" w:sz="4" w:space="0" w:color="auto"/>
                    <w:left w:val="single" w:sz="4" w:space="0" w:color="auto"/>
                    <w:bottom w:val="single" w:sz="4" w:space="0" w:color="auto"/>
                  </w:tcBorders>
                  <w:vAlign w:val="center"/>
                </w:tcPr>
                <w:p w:rsidR="00814A93" w:rsidRDefault="00814A93">
                  <w:pPr>
                    <w:jc w:val="center"/>
                    <w:rPr>
                      <w:szCs w:val="21"/>
                    </w:rPr>
                  </w:pPr>
                  <w:r>
                    <w:rPr>
                      <w:szCs w:val="21"/>
                    </w:rPr>
                    <w:t>3</w:t>
                  </w:r>
                </w:p>
              </w:tc>
            </w:tr>
            <w:tr w:rsidR="00814A93">
              <w:trPr>
                <w:trHeight w:val="323"/>
                <w:jc w:val="center"/>
              </w:trPr>
              <w:tc>
                <w:tcPr>
                  <w:tcW w:w="1325" w:type="dxa"/>
                  <w:vMerge/>
                  <w:tcBorders>
                    <w:top w:val="single" w:sz="4" w:space="0" w:color="auto"/>
                    <w:bottom w:val="single" w:sz="4" w:space="0" w:color="auto"/>
                    <w:right w:val="single" w:sz="4" w:space="0" w:color="auto"/>
                  </w:tcBorders>
                  <w:vAlign w:val="center"/>
                </w:tcPr>
                <w:p w:rsidR="00814A93" w:rsidRDefault="00814A93">
                  <w:pPr>
                    <w:jc w:val="center"/>
                    <w:rPr>
                      <w:color w:val="FF0000"/>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FF0000"/>
                    </w:rPr>
                  </w:pPr>
                </w:p>
              </w:tc>
              <w:tc>
                <w:tcPr>
                  <w:tcW w:w="270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FF0000"/>
                    </w:rPr>
                  </w:pPr>
                  <w:r>
                    <w:rPr>
                      <w:szCs w:val="21"/>
                    </w:rPr>
                    <w:t>60</w:t>
                  </w:r>
                  <w:r>
                    <w:rPr>
                      <w:rFonts w:hint="eastAsia"/>
                      <w:szCs w:val="21"/>
                    </w:rPr>
                    <w:t>吨</w:t>
                  </w:r>
                </w:p>
              </w:tc>
              <w:tc>
                <w:tcPr>
                  <w:tcW w:w="2715" w:type="dxa"/>
                  <w:tcBorders>
                    <w:top w:val="single" w:sz="4" w:space="0" w:color="auto"/>
                    <w:left w:val="single" w:sz="4" w:space="0" w:color="auto"/>
                    <w:bottom w:val="single" w:sz="4" w:space="0" w:color="auto"/>
                  </w:tcBorders>
                  <w:vAlign w:val="center"/>
                </w:tcPr>
                <w:p w:rsidR="00814A93" w:rsidRDefault="00814A93">
                  <w:pPr>
                    <w:jc w:val="center"/>
                    <w:rPr>
                      <w:color w:val="FF0000"/>
                    </w:rPr>
                  </w:pPr>
                  <w:r>
                    <w:rPr>
                      <w:color w:val="000000"/>
                    </w:rPr>
                    <w:t>3</w:t>
                  </w:r>
                </w:p>
              </w:tc>
            </w:tr>
            <w:tr w:rsidR="00814A93">
              <w:trPr>
                <w:trHeight w:val="323"/>
                <w:jc w:val="center"/>
              </w:trPr>
              <w:tc>
                <w:tcPr>
                  <w:tcW w:w="1325" w:type="dxa"/>
                  <w:vMerge/>
                  <w:tcBorders>
                    <w:top w:val="single" w:sz="4" w:space="0" w:color="auto"/>
                    <w:bottom w:val="single" w:sz="4" w:space="0" w:color="auto"/>
                    <w:right w:val="single" w:sz="4" w:space="0" w:color="auto"/>
                  </w:tcBorders>
                  <w:vAlign w:val="center"/>
                </w:tcPr>
                <w:p w:rsidR="00814A93" w:rsidRDefault="00814A93">
                  <w:pPr>
                    <w:jc w:val="center"/>
                    <w:rPr>
                      <w:szCs w:val="21"/>
                    </w:rPr>
                  </w:pPr>
                </w:p>
              </w:tc>
              <w:tc>
                <w:tcPr>
                  <w:tcW w:w="3055" w:type="dxa"/>
                  <w:vMerge/>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szCs w:val="21"/>
                    </w:rPr>
                  </w:pPr>
                  <w:r>
                    <w:rPr>
                      <w:szCs w:val="21"/>
                    </w:rPr>
                    <w:t>10</w:t>
                  </w:r>
                  <w:r>
                    <w:rPr>
                      <w:rFonts w:hint="eastAsia"/>
                      <w:szCs w:val="21"/>
                    </w:rPr>
                    <w:t>吨</w:t>
                  </w:r>
                </w:p>
              </w:tc>
              <w:tc>
                <w:tcPr>
                  <w:tcW w:w="2715" w:type="dxa"/>
                  <w:tcBorders>
                    <w:top w:val="single" w:sz="4" w:space="0" w:color="auto"/>
                    <w:left w:val="single" w:sz="4" w:space="0" w:color="auto"/>
                    <w:bottom w:val="single" w:sz="4" w:space="0" w:color="auto"/>
                  </w:tcBorders>
                  <w:vAlign w:val="center"/>
                </w:tcPr>
                <w:p w:rsidR="00814A93" w:rsidRDefault="00814A93">
                  <w:pPr>
                    <w:jc w:val="center"/>
                    <w:rPr>
                      <w:szCs w:val="21"/>
                    </w:rPr>
                  </w:pPr>
                  <w:r>
                    <w:rPr>
                      <w:szCs w:val="21"/>
                    </w:rPr>
                    <w:t>3</w:t>
                  </w:r>
                </w:p>
              </w:tc>
            </w:tr>
            <w:tr w:rsidR="00814A93">
              <w:trPr>
                <w:trHeight w:val="323"/>
                <w:jc w:val="center"/>
              </w:trPr>
              <w:tc>
                <w:tcPr>
                  <w:tcW w:w="1325" w:type="dxa"/>
                  <w:tcBorders>
                    <w:top w:val="single" w:sz="4" w:space="0" w:color="auto"/>
                    <w:bottom w:val="single" w:sz="4" w:space="0" w:color="auto"/>
                    <w:right w:val="single" w:sz="4" w:space="0" w:color="auto"/>
                  </w:tcBorders>
                  <w:vAlign w:val="center"/>
                </w:tcPr>
                <w:p w:rsidR="00814A93" w:rsidRDefault="00814A93">
                  <w:pPr>
                    <w:jc w:val="center"/>
                    <w:rPr>
                      <w:color w:val="FF0000"/>
                    </w:rPr>
                  </w:pPr>
                  <w:r>
                    <w:rPr>
                      <w:szCs w:val="21"/>
                    </w:rPr>
                    <w:t>6</w:t>
                  </w:r>
                </w:p>
              </w:tc>
              <w:tc>
                <w:tcPr>
                  <w:tcW w:w="305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FF0000"/>
                    </w:rPr>
                  </w:pPr>
                  <w:r>
                    <w:rPr>
                      <w:rFonts w:hint="eastAsia"/>
                      <w:szCs w:val="21"/>
                    </w:rPr>
                    <w:t>锯床</w:t>
                  </w:r>
                </w:p>
              </w:tc>
              <w:tc>
                <w:tcPr>
                  <w:tcW w:w="270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FF0000"/>
                    </w:rPr>
                  </w:pPr>
                </w:p>
              </w:tc>
              <w:tc>
                <w:tcPr>
                  <w:tcW w:w="2715" w:type="dxa"/>
                  <w:tcBorders>
                    <w:top w:val="single" w:sz="4" w:space="0" w:color="auto"/>
                    <w:left w:val="single" w:sz="4" w:space="0" w:color="auto"/>
                    <w:bottom w:val="single" w:sz="4" w:space="0" w:color="auto"/>
                  </w:tcBorders>
                  <w:vAlign w:val="center"/>
                </w:tcPr>
                <w:p w:rsidR="00814A93" w:rsidRDefault="00814A93">
                  <w:pPr>
                    <w:jc w:val="center"/>
                    <w:rPr>
                      <w:color w:val="FF0000"/>
                    </w:rPr>
                  </w:pPr>
                  <w:r>
                    <w:rPr>
                      <w:szCs w:val="21"/>
                    </w:rPr>
                    <w:t>2</w:t>
                  </w:r>
                </w:p>
              </w:tc>
            </w:tr>
            <w:tr w:rsidR="00814A93">
              <w:trPr>
                <w:trHeight w:val="323"/>
                <w:jc w:val="center"/>
              </w:trPr>
              <w:tc>
                <w:tcPr>
                  <w:tcW w:w="1325" w:type="dxa"/>
                  <w:tcBorders>
                    <w:top w:val="single" w:sz="4" w:space="0" w:color="auto"/>
                    <w:bottom w:val="single" w:sz="4" w:space="0" w:color="auto"/>
                    <w:right w:val="single" w:sz="4" w:space="0" w:color="auto"/>
                  </w:tcBorders>
                  <w:vAlign w:val="center"/>
                </w:tcPr>
                <w:p w:rsidR="00814A93" w:rsidRDefault="00814A93">
                  <w:pPr>
                    <w:jc w:val="center"/>
                    <w:rPr>
                      <w:color w:val="FF0000"/>
                    </w:rPr>
                  </w:pPr>
                  <w:r>
                    <w:rPr>
                      <w:szCs w:val="21"/>
                    </w:rPr>
                    <w:t>7</w:t>
                  </w:r>
                </w:p>
              </w:tc>
              <w:tc>
                <w:tcPr>
                  <w:tcW w:w="305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FF0000"/>
                    </w:rPr>
                  </w:pPr>
                  <w:r>
                    <w:rPr>
                      <w:rFonts w:hint="eastAsia"/>
                      <w:szCs w:val="21"/>
                    </w:rPr>
                    <w:t>行车</w:t>
                  </w:r>
                </w:p>
              </w:tc>
              <w:tc>
                <w:tcPr>
                  <w:tcW w:w="270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FF0000"/>
                    </w:rPr>
                  </w:pPr>
                  <w:smartTag w:uri="urn:schemas-microsoft-com:office:smarttags" w:element="chmetcnv">
                    <w:smartTagPr>
                      <w:attr w:name="UnitName" w:val="米"/>
                      <w:attr w:name="SourceValue" w:val="18"/>
                      <w:attr w:name="HasSpace" w:val="False"/>
                      <w:attr w:name="Negative" w:val="False"/>
                      <w:attr w:name="NumberType" w:val="1"/>
                      <w:attr w:name="TCSC" w:val="0"/>
                    </w:smartTagPr>
                    <w:r>
                      <w:rPr>
                        <w:color w:val="000000"/>
                      </w:rPr>
                      <w:t>18</w:t>
                    </w:r>
                    <w:r>
                      <w:rPr>
                        <w:rFonts w:hint="eastAsia"/>
                        <w:color w:val="000000"/>
                      </w:rPr>
                      <w:t>米</w:t>
                    </w:r>
                  </w:smartTag>
                  <w:r>
                    <w:rPr>
                      <w:rFonts w:hint="eastAsia"/>
                      <w:color w:val="000000"/>
                    </w:rPr>
                    <w:t>跨度</w:t>
                  </w:r>
                </w:p>
              </w:tc>
              <w:tc>
                <w:tcPr>
                  <w:tcW w:w="2715" w:type="dxa"/>
                  <w:tcBorders>
                    <w:top w:val="single" w:sz="4" w:space="0" w:color="auto"/>
                    <w:left w:val="single" w:sz="4" w:space="0" w:color="auto"/>
                    <w:bottom w:val="single" w:sz="4" w:space="0" w:color="auto"/>
                  </w:tcBorders>
                  <w:vAlign w:val="center"/>
                </w:tcPr>
                <w:p w:rsidR="00814A93" w:rsidRDefault="00814A93">
                  <w:pPr>
                    <w:jc w:val="center"/>
                    <w:rPr>
                      <w:color w:val="FF0000"/>
                    </w:rPr>
                  </w:pPr>
                  <w:r>
                    <w:rPr>
                      <w:szCs w:val="21"/>
                    </w:rPr>
                    <w:t>1</w:t>
                  </w:r>
                </w:p>
              </w:tc>
            </w:tr>
            <w:tr w:rsidR="00814A93">
              <w:trPr>
                <w:trHeight w:val="323"/>
                <w:jc w:val="center"/>
              </w:trPr>
              <w:tc>
                <w:tcPr>
                  <w:tcW w:w="1325" w:type="dxa"/>
                  <w:tcBorders>
                    <w:top w:val="single" w:sz="4" w:space="0" w:color="auto"/>
                    <w:bottom w:val="single" w:sz="4" w:space="0" w:color="auto"/>
                    <w:right w:val="single" w:sz="4" w:space="0" w:color="auto"/>
                  </w:tcBorders>
                  <w:vAlign w:val="center"/>
                </w:tcPr>
                <w:p w:rsidR="00814A93" w:rsidRDefault="00814A93">
                  <w:pPr>
                    <w:jc w:val="center"/>
                    <w:rPr>
                      <w:szCs w:val="21"/>
                    </w:rPr>
                  </w:pPr>
                  <w:r>
                    <w:rPr>
                      <w:szCs w:val="21"/>
                    </w:rPr>
                    <w:t>8</w:t>
                  </w:r>
                </w:p>
              </w:tc>
              <w:tc>
                <w:tcPr>
                  <w:tcW w:w="305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szCs w:val="21"/>
                    </w:rPr>
                  </w:pPr>
                  <w:r>
                    <w:rPr>
                      <w:rFonts w:hint="eastAsia"/>
                      <w:szCs w:val="21"/>
                    </w:rPr>
                    <w:t>工业电烤箱</w:t>
                  </w:r>
                </w:p>
              </w:tc>
              <w:tc>
                <w:tcPr>
                  <w:tcW w:w="270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rPr>
                  </w:pPr>
                  <w:r>
                    <w:rPr>
                      <w:color w:val="000000"/>
                    </w:rPr>
                    <w:t>-</w:t>
                  </w:r>
                </w:p>
              </w:tc>
              <w:tc>
                <w:tcPr>
                  <w:tcW w:w="2715" w:type="dxa"/>
                  <w:tcBorders>
                    <w:top w:val="single" w:sz="4" w:space="0" w:color="auto"/>
                    <w:left w:val="single" w:sz="4" w:space="0" w:color="auto"/>
                    <w:bottom w:val="single" w:sz="4" w:space="0" w:color="auto"/>
                  </w:tcBorders>
                  <w:vAlign w:val="center"/>
                </w:tcPr>
                <w:p w:rsidR="00814A93" w:rsidRDefault="00814A93">
                  <w:pPr>
                    <w:jc w:val="center"/>
                    <w:rPr>
                      <w:szCs w:val="21"/>
                    </w:rPr>
                  </w:pPr>
                  <w:r>
                    <w:rPr>
                      <w:szCs w:val="21"/>
                    </w:rPr>
                    <w:t>2</w:t>
                  </w:r>
                </w:p>
              </w:tc>
            </w:tr>
            <w:tr w:rsidR="00814A93">
              <w:trPr>
                <w:trHeight w:val="323"/>
                <w:jc w:val="center"/>
              </w:trPr>
              <w:tc>
                <w:tcPr>
                  <w:tcW w:w="1325" w:type="dxa"/>
                  <w:tcBorders>
                    <w:top w:val="single" w:sz="4" w:space="0" w:color="auto"/>
                    <w:bottom w:val="single" w:sz="12" w:space="0" w:color="auto"/>
                    <w:right w:val="single" w:sz="4" w:space="0" w:color="auto"/>
                  </w:tcBorders>
                  <w:vAlign w:val="center"/>
                </w:tcPr>
                <w:p w:rsidR="00814A93" w:rsidRDefault="00814A93">
                  <w:pPr>
                    <w:jc w:val="center"/>
                    <w:rPr>
                      <w:color w:val="FF0000"/>
                    </w:rPr>
                  </w:pPr>
                  <w:r>
                    <w:t>9</w:t>
                  </w:r>
                </w:p>
              </w:tc>
              <w:tc>
                <w:tcPr>
                  <w:tcW w:w="3055"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color w:val="FF0000"/>
                    </w:rPr>
                  </w:pPr>
                  <w:r>
                    <w:rPr>
                      <w:rFonts w:hint="eastAsia"/>
                      <w:szCs w:val="21"/>
                    </w:rPr>
                    <w:t>空压机</w:t>
                  </w:r>
                </w:p>
              </w:tc>
              <w:tc>
                <w:tcPr>
                  <w:tcW w:w="2700"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color w:val="FF0000"/>
                    </w:rPr>
                  </w:pPr>
                  <w:r>
                    <w:rPr>
                      <w:rFonts w:hint="eastAsia"/>
                      <w:szCs w:val="21"/>
                    </w:rPr>
                    <w:t>螺杆式</w:t>
                  </w:r>
                </w:p>
              </w:tc>
              <w:tc>
                <w:tcPr>
                  <w:tcW w:w="2715" w:type="dxa"/>
                  <w:tcBorders>
                    <w:top w:val="single" w:sz="4" w:space="0" w:color="auto"/>
                    <w:left w:val="single" w:sz="4" w:space="0" w:color="auto"/>
                    <w:bottom w:val="single" w:sz="12" w:space="0" w:color="auto"/>
                  </w:tcBorders>
                  <w:vAlign w:val="center"/>
                </w:tcPr>
                <w:p w:rsidR="00814A93" w:rsidRDefault="00814A93">
                  <w:pPr>
                    <w:jc w:val="center"/>
                    <w:rPr>
                      <w:color w:val="FF0000"/>
                    </w:rPr>
                  </w:pPr>
                  <w:r>
                    <w:rPr>
                      <w:szCs w:val="21"/>
                    </w:rPr>
                    <w:t>1</w:t>
                  </w:r>
                </w:p>
              </w:tc>
            </w:tr>
          </w:tbl>
          <w:p w:rsidR="00814A93" w:rsidRDefault="00814A93" w:rsidP="00436909">
            <w:pPr>
              <w:spacing w:beforeLines="50"/>
              <w:rPr>
                <w:b/>
                <w:color w:val="FF0000"/>
                <w:sz w:val="24"/>
              </w:rPr>
            </w:pPr>
          </w:p>
          <w:p w:rsidR="0043011B" w:rsidRDefault="0043011B" w:rsidP="00436909">
            <w:pPr>
              <w:spacing w:beforeLines="50"/>
              <w:rPr>
                <w:b/>
                <w:color w:val="FF0000"/>
                <w:sz w:val="24"/>
              </w:rPr>
            </w:pPr>
          </w:p>
          <w:p w:rsidR="0043011B" w:rsidRDefault="0043011B" w:rsidP="00436909">
            <w:pPr>
              <w:spacing w:beforeLines="50"/>
              <w:rPr>
                <w:b/>
                <w:color w:val="FF0000"/>
                <w:sz w:val="24"/>
              </w:rPr>
            </w:pPr>
          </w:p>
          <w:p w:rsidR="0043011B" w:rsidRDefault="0043011B" w:rsidP="00436909">
            <w:pPr>
              <w:spacing w:beforeLines="50"/>
              <w:rPr>
                <w:b/>
                <w:color w:val="FF0000"/>
                <w:sz w:val="24"/>
              </w:rPr>
            </w:pPr>
          </w:p>
          <w:p w:rsidR="0043011B" w:rsidRDefault="0043011B" w:rsidP="00436909">
            <w:pPr>
              <w:spacing w:beforeLines="50"/>
              <w:rPr>
                <w:b/>
                <w:color w:val="FF0000"/>
                <w:sz w:val="24"/>
              </w:rPr>
            </w:pPr>
          </w:p>
          <w:p w:rsidR="0043011B" w:rsidRDefault="0043011B" w:rsidP="00436909">
            <w:pPr>
              <w:spacing w:beforeLines="50"/>
              <w:rPr>
                <w:b/>
                <w:color w:val="FF0000"/>
                <w:sz w:val="24"/>
              </w:rPr>
            </w:pPr>
          </w:p>
          <w:p w:rsidR="0043011B" w:rsidRDefault="0043011B" w:rsidP="00436909">
            <w:pPr>
              <w:spacing w:beforeLines="50"/>
              <w:rPr>
                <w:b/>
                <w:color w:val="FF0000"/>
                <w:sz w:val="24"/>
              </w:rPr>
            </w:pPr>
          </w:p>
          <w:p w:rsidR="0043011B" w:rsidRDefault="0043011B" w:rsidP="00436909">
            <w:pPr>
              <w:spacing w:beforeLines="50"/>
              <w:rPr>
                <w:b/>
                <w:color w:val="FF0000"/>
                <w:sz w:val="24"/>
              </w:rPr>
            </w:pPr>
          </w:p>
          <w:p w:rsidR="0043011B" w:rsidRDefault="0043011B" w:rsidP="00436909">
            <w:pPr>
              <w:spacing w:beforeLines="50"/>
              <w:rPr>
                <w:b/>
                <w:color w:val="FF0000"/>
                <w:sz w:val="24"/>
              </w:rPr>
            </w:pPr>
          </w:p>
          <w:p w:rsidR="0043011B" w:rsidRDefault="0043011B" w:rsidP="00436909">
            <w:pPr>
              <w:spacing w:beforeLines="50"/>
              <w:rPr>
                <w:b/>
                <w:color w:val="FF0000"/>
                <w:sz w:val="24"/>
              </w:rPr>
            </w:pPr>
          </w:p>
          <w:p w:rsidR="0043011B" w:rsidRDefault="0043011B" w:rsidP="00436909">
            <w:pPr>
              <w:spacing w:beforeLines="50"/>
              <w:rPr>
                <w:b/>
                <w:color w:val="FF0000"/>
                <w:sz w:val="24"/>
              </w:rPr>
            </w:pPr>
          </w:p>
          <w:p w:rsidR="0043011B" w:rsidRDefault="0043011B" w:rsidP="00436909">
            <w:pPr>
              <w:spacing w:beforeLines="50"/>
              <w:rPr>
                <w:b/>
                <w:color w:val="FF0000"/>
                <w:sz w:val="24"/>
              </w:rPr>
            </w:pPr>
          </w:p>
          <w:p w:rsidR="0043011B" w:rsidRDefault="0043011B" w:rsidP="00436909">
            <w:pPr>
              <w:spacing w:beforeLines="50"/>
              <w:rPr>
                <w:b/>
                <w:color w:val="FF0000"/>
                <w:sz w:val="24"/>
              </w:rPr>
            </w:pPr>
          </w:p>
          <w:p w:rsidR="0043011B" w:rsidRDefault="0043011B" w:rsidP="00436909">
            <w:pPr>
              <w:spacing w:beforeLines="50"/>
              <w:rPr>
                <w:b/>
                <w:color w:val="FF0000"/>
                <w:sz w:val="24"/>
              </w:rPr>
            </w:pPr>
          </w:p>
          <w:p w:rsidR="0043011B" w:rsidRDefault="0043011B" w:rsidP="00436909">
            <w:pPr>
              <w:spacing w:beforeLines="50"/>
              <w:rPr>
                <w:b/>
                <w:color w:val="FF0000"/>
                <w:sz w:val="24"/>
              </w:rPr>
            </w:pPr>
          </w:p>
          <w:p w:rsidR="0043011B" w:rsidRDefault="0043011B" w:rsidP="00436909">
            <w:pPr>
              <w:spacing w:beforeLines="50"/>
              <w:rPr>
                <w:b/>
                <w:color w:val="FF0000"/>
                <w:sz w:val="24"/>
              </w:rPr>
            </w:pPr>
          </w:p>
          <w:p w:rsidR="0043011B" w:rsidRDefault="0043011B" w:rsidP="00436909">
            <w:pPr>
              <w:spacing w:beforeLines="50"/>
              <w:rPr>
                <w:b/>
                <w:color w:val="FF0000"/>
                <w:sz w:val="24"/>
              </w:rPr>
            </w:pPr>
          </w:p>
          <w:p w:rsidR="0043011B" w:rsidRDefault="0043011B" w:rsidP="00436909">
            <w:pPr>
              <w:spacing w:beforeLines="50"/>
              <w:rPr>
                <w:b/>
                <w:color w:val="FF0000"/>
                <w:sz w:val="24"/>
              </w:rPr>
            </w:pPr>
          </w:p>
          <w:p w:rsidR="0043011B" w:rsidRDefault="0043011B" w:rsidP="00436909">
            <w:pPr>
              <w:spacing w:beforeLines="50"/>
              <w:rPr>
                <w:b/>
                <w:color w:val="FF0000"/>
                <w:sz w:val="24"/>
              </w:rPr>
            </w:pPr>
          </w:p>
          <w:p w:rsidR="0043011B" w:rsidRDefault="0043011B" w:rsidP="00436909">
            <w:pPr>
              <w:spacing w:beforeLines="50"/>
              <w:rPr>
                <w:b/>
                <w:color w:val="FF0000"/>
                <w:sz w:val="24"/>
              </w:rPr>
            </w:pPr>
          </w:p>
          <w:p w:rsidR="0043011B" w:rsidRDefault="0043011B" w:rsidP="00436909">
            <w:pPr>
              <w:spacing w:beforeLines="50"/>
              <w:rPr>
                <w:b/>
                <w:color w:val="FF0000"/>
                <w:sz w:val="24"/>
              </w:rPr>
            </w:pPr>
          </w:p>
          <w:p w:rsidR="0043011B" w:rsidRDefault="0043011B" w:rsidP="00436909">
            <w:pPr>
              <w:spacing w:beforeLines="50"/>
              <w:rPr>
                <w:b/>
                <w:color w:val="FF0000"/>
                <w:sz w:val="24"/>
              </w:rPr>
            </w:pPr>
          </w:p>
          <w:p w:rsidR="0043011B" w:rsidRDefault="0043011B" w:rsidP="00436909">
            <w:pPr>
              <w:spacing w:beforeLines="50"/>
              <w:rPr>
                <w:b/>
                <w:color w:val="FF0000"/>
                <w:sz w:val="24"/>
              </w:rPr>
            </w:pPr>
          </w:p>
          <w:p w:rsidR="0043011B" w:rsidRDefault="0043011B" w:rsidP="00436909">
            <w:pPr>
              <w:spacing w:beforeLines="50"/>
              <w:rPr>
                <w:b/>
                <w:color w:val="FF0000"/>
                <w:sz w:val="24"/>
              </w:rPr>
            </w:pPr>
          </w:p>
          <w:p w:rsidR="0043011B" w:rsidRDefault="0043011B" w:rsidP="00436909">
            <w:pPr>
              <w:spacing w:beforeLines="50"/>
              <w:rPr>
                <w:b/>
                <w:color w:val="FF0000"/>
                <w:sz w:val="24"/>
              </w:rPr>
            </w:pPr>
          </w:p>
          <w:p w:rsidR="0043011B" w:rsidRDefault="0043011B" w:rsidP="00436909">
            <w:pPr>
              <w:spacing w:beforeLines="50"/>
              <w:rPr>
                <w:b/>
                <w:color w:val="FF0000"/>
                <w:sz w:val="24"/>
              </w:rPr>
            </w:pPr>
          </w:p>
          <w:p w:rsidR="0043011B" w:rsidRDefault="0043011B" w:rsidP="00436909">
            <w:pPr>
              <w:spacing w:beforeLines="50"/>
              <w:rPr>
                <w:b/>
                <w:color w:val="FF0000"/>
                <w:sz w:val="24"/>
              </w:rPr>
            </w:pPr>
          </w:p>
          <w:p w:rsidR="0043011B" w:rsidRDefault="0043011B" w:rsidP="00436909">
            <w:pPr>
              <w:spacing w:beforeLines="50"/>
              <w:rPr>
                <w:b/>
                <w:color w:val="FF0000"/>
                <w:sz w:val="24"/>
              </w:rPr>
            </w:pPr>
          </w:p>
          <w:p w:rsidR="0043011B" w:rsidRDefault="0043011B" w:rsidP="00436909">
            <w:pPr>
              <w:spacing w:beforeLines="50"/>
              <w:rPr>
                <w:b/>
                <w:color w:val="FF0000"/>
                <w:sz w:val="24"/>
              </w:rPr>
            </w:pPr>
          </w:p>
          <w:p w:rsidR="0043011B" w:rsidRDefault="0043011B" w:rsidP="00436909">
            <w:pPr>
              <w:spacing w:beforeLines="50"/>
              <w:rPr>
                <w:b/>
                <w:color w:val="FF0000"/>
                <w:sz w:val="24"/>
              </w:rPr>
            </w:pPr>
          </w:p>
        </w:tc>
      </w:tr>
      <w:tr w:rsidR="00814A93" w:rsidTr="0043011B">
        <w:trPr>
          <w:trHeight w:val="7929"/>
          <w:jc w:val="center"/>
        </w:trPr>
        <w:tc>
          <w:tcPr>
            <w:tcW w:w="10011" w:type="dxa"/>
          </w:tcPr>
          <w:p w:rsidR="00814A93" w:rsidRDefault="00814A93" w:rsidP="00436909">
            <w:pPr>
              <w:spacing w:beforeLines="50" w:line="360" w:lineRule="auto"/>
              <w:rPr>
                <w:b/>
                <w:sz w:val="24"/>
              </w:rPr>
            </w:pPr>
            <w:r>
              <w:rPr>
                <w:rFonts w:hint="eastAsia"/>
                <w:b/>
                <w:sz w:val="24"/>
              </w:rPr>
              <w:lastRenderedPageBreak/>
              <w:t>工程内容及规模</w:t>
            </w:r>
          </w:p>
          <w:p w:rsidR="00814A93" w:rsidRDefault="00814A93" w:rsidP="001D36A4">
            <w:pPr>
              <w:spacing w:line="360" w:lineRule="auto"/>
              <w:ind w:firstLineChars="200" w:firstLine="482"/>
              <w:rPr>
                <w:b/>
                <w:sz w:val="24"/>
              </w:rPr>
            </w:pPr>
            <w:r>
              <w:rPr>
                <w:b/>
                <w:sz w:val="24"/>
              </w:rPr>
              <w:t>1</w:t>
            </w:r>
            <w:r>
              <w:rPr>
                <w:rFonts w:hint="eastAsia"/>
                <w:b/>
                <w:sz w:val="24"/>
              </w:rPr>
              <w:t>、项目由来</w:t>
            </w:r>
          </w:p>
          <w:p w:rsidR="00814A93" w:rsidRDefault="00814A93" w:rsidP="001D36A4">
            <w:pPr>
              <w:spacing w:line="360" w:lineRule="auto"/>
              <w:ind w:firstLineChars="200" w:firstLine="480"/>
              <w:rPr>
                <w:color w:val="000000"/>
                <w:sz w:val="24"/>
              </w:rPr>
            </w:pPr>
            <w:r>
              <w:rPr>
                <w:rFonts w:hint="eastAsia"/>
                <w:sz w:val="24"/>
              </w:rPr>
              <w:t>南通凯运自动化科技有限公司成立于</w:t>
            </w:r>
            <w:r>
              <w:rPr>
                <w:sz w:val="24"/>
              </w:rPr>
              <w:t>2018</w:t>
            </w:r>
            <w:r>
              <w:rPr>
                <w:rFonts w:hint="eastAsia"/>
                <w:sz w:val="24"/>
              </w:rPr>
              <w:t>年</w:t>
            </w:r>
            <w:r>
              <w:rPr>
                <w:sz w:val="24"/>
              </w:rPr>
              <w:t>7</w:t>
            </w:r>
            <w:r>
              <w:rPr>
                <w:rFonts w:hint="eastAsia"/>
                <w:sz w:val="24"/>
              </w:rPr>
              <w:t>月，主要从事工业自动化控制系统的制造和销售，以及机床、制动器、工业机器人、机械零部件的生产和销售。鉴于良好的市场前景，公司拟投资</w:t>
            </w:r>
            <w:r>
              <w:rPr>
                <w:sz w:val="24"/>
              </w:rPr>
              <w:t>10000</w:t>
            </w:r>
            <w:r>
              <w:rPr>
                <w:rFonts w:hint="eastAsia"/>
                <w:sz w:val="24"/>
              </w:rPr>
              <w:t>万元，购置数控车床、</w:t>
            </w:r>
            <w:r>
              <w:rPr>
                <w:sz w:val="24"/>
              </w:rPr>
              <w:t>CNC</w:t>
            </w:r>
            <w:r>
              <w:rPr>
                <w:rFonts w:hint="eastAsia"/>
                <w:sz w:val="24"/>
              </w:rPr>
              <w:t>加工中心、磨床、锯床、冲床等设备</w:t>
            </w:r>
            <w:r>
              <w:rPr>
                <w:sz w:val="24"/>
              </w:rPr>
              <w:t>120</w:t>
            </w:r>
            <w:r>
              <w:rPr>
                <w:rFonts w:hint="eastAsia"/>
                <w:sz w:val="24"/>
              </w:rPr>
              <w:t>余台</w:t>
            </w:r>
            <w:r>
              <w:rPr>
                <w:sz w:val="24"/>
              </w:rPr>
              <w:t>/</w:t>
            </w:r>
            <w:r>
              <w:rPr>
                <w:rFonts w:hint="eastAsia"/>
                <w:sz w:val="24"/>
              </w:rPr>
              <w:t>套，征用海安经济技术开发区工业用地建设伺服电机制动器加工项目，项目建成达产后，</w:t>
            </w:r>
            <w:r>
              <w:rPr>
                <w:rFonts w:hint="eastAsia"/>
                <w:color w:val="000000"/>
                <w:sz w:val="24"/>
              </w:rPr>
              <w:t>可形成年产伺服电机制动器</w:t>
            </w:r>
            <w:r>
              <w:rPr>
                <w:color w:val="000000"/>
                <w:sz w:val="24"/>
              </w:rPr>
              <w:t>10</w:t>
            </w:r>
            <w:r>
              <w:rPr>
                <w:rFonts w:hint="eastAsia"/>
                <w:color w:val="000000"/>
                <w:sz w:val="24"/>
              </w:rPr>
              <w:t>万套的生产能力。</w:t>
            </w:r>
          </w:p>
          <w:p w:rsidR="0043011B" w:rsidRPr="0043011B" w:rsidRDefault="0043011B" w:rsidP="0043011B">
            <w:pPr>
              <w:spacing w:line="360" w:lineRule="auto"/>
              <w:ind w:firstLineChars="200" w:firstLine="480"/>
              <w:rPr>
                <w:rFonts w:ascii="宋体" w:hAnsi="宋体"/>
                <w:color w:val="000000"/>
                <w:sz w:val="24"/>
              </w:rPr>
            </w:pPr>
            <w:r w:rsidRPr="0043011B">
              <w:rPr>
                <w:rFonts w:ascii="宋体" w:hAnsi="宋体"/>
                <w:sz w:val="24"/>
              </w:rPr>
              <w:t>本项目已</w:t>
            </w:r>
            <w:r w:rsidRPr="0043011B">
              <w:rPr>
                <w:rFonts w:ascii="宋体" w:hAnsi="宋体" w:hint="eastAsia"/>
                <w:sz w:val="24"/>
              </w:rPr>
              <w:t>于</w:t>
            </w:r>
            <w:r w:rsidRPr="0043011B">
              <w:rPr>
                <w:sz w:val="24"/>
              </w:rPr>
              <w:t>201</w:t>
            </w:r>
            <w:r w:rsidRPr="0043011B">
              <w:rPr>
                <w:rFonts w:hint="eastAsia"/>
                <w:sz w:val="24"/>
              </w:rPr>
              <w:t>8</w:t>
            </w:r>
            <w:r w:rsidRPr="0043011B">
              <w:rPr>
                <w:rFonts w:ascii="宋体" w:hAnsi="宋体" w:hint="eastAsia"/>
                <w:sz w:val="24"/>
              </w:rPr>
              <w:t>年</w:t>
            </w:r>
            <w:r w:rsidRPr="0043011B">
              <w:rPr>
                <w:rFonts w:hint="eastAsia"/>
                <w:sz w:val="24"/>
              </w:rPr>
              <w:t>8</w:t>
            </w:r>
            <w:r w:rsidRPr="0043011B">
              <w:rPr>
                <w:rFonts w:ascii="宋体" w:hAnsi="宋体" w:hint="eastAsia"/>
                <w:sz w:val="24"/>
              </w:rPr>
              <w:t>月</w:t>
            </w:r>
            <w:r>
              <w:rPr>
                <w:rFonts w:hint="eastAsia"/>
                <w:sz w:val="24"/>
              </w:rPr>
              <w:t>15</w:t>
            </w:r>
            <w:r w:rsidRPr="0043011B">
              <w:rPr>
                <w:rFonts w:ascii="宋体" w:hAnsi="宋体" w:hint="eastAsia"/>
                <w:sz w:val="24"/>
              </w:rPr>
              <w:t>日取得</w:t>
            </w:r>
            <w:r w:rsidRPr="0043011B">
              <w:rPr>
                <w:rFonts w:ascii="宋体" w:hAnsi="宋体"/>
                <w:sz w:val="24"/>
              </w:rPr>
              <w:t>海安</w:t>
            </w:r>
            <w:r w:rsidRPr="0043011B">
              <w:rPr>
                <w:rFonts w:ascii="宋体" w:hAnsi="宋体" w:hint="eastAsia"/>
                <w:sz w:val="24"/>
              </w:rPr>
              <w:t>市行政审批局备案</w:t>
            </w:r>
            <w:r w:rsidRPr="0043011B">
              <w:rPr>
                <w:sz w:val="24"/>
              </w:rPr>
              <w:t>（</w:t>
            </w:r>
            <w:r w:rsidRPr="0043011B">
              <w:rPr>
                <w:rFonts w:eastAsia="新宋体"/>
                <w:sz w:val="24"/>
              </w:rPr>
              <w:t>备案证号：海</w:t>
            </w:r>
            <w:r w:rsidRPr="0043011B">
              <w:rPr>
                <w:rFonts w:eastAsia="新宋体" w:hint="eastAsia"/>
                <w:sz w:val="24"/>
              </w:rPr>
              <w:t>行审备</w:t>
            </w:r>
            <w:r w:rsidRPr="0043011B">
              <w:rPr>
                <w:rFonts w:eastAsia="新宋体"/>
                <w:sz w:val="24"/>
              </w:rPr>
              <w:t>[201</w:t>
            </w:r>
            <w:r w:rsidRPr="0043011B">
              <w:rPr>
                <w:rFonts w:eastAsia="新宋体" w:hint="eastAsia"/>
                <w:sz w:val="24"/>
              </w:rPr>
              <w:t>8</w:t>
            </w:r>
            <w:r w:rsidRPr="0043011B">
              <w:rPr>
                <w:rFonts w:eastAsia="新宋体"/>
                <w:sz w:val="24"/>
              </w:rPr>
              <w:t>]</w:t>
            </w:r>
            <w:r>
              <w:rPr>
                <w:rFonts w:eastAsia="新宋体" w:hint="eastAsia"/>
                <w:sz w:val="24"/>
              </w:rPr>
              <w:t>598</w:t>
            </w:r>
            <w:r w:rsidRPr="0043011B">
              <w:rPr>
                <w:rFonts w:eastAsia="新宋体"/>
                <w:sz w:val="24"/>
              </w:rPr>
              <w:t>号</w:t>
            </w:r>
            <w:r w:rsidRPr="0043011B">
              <w:rPr>
                <w:rFonts w:eastAsia="新宋体" w:hint="eastAsia"/>
                <w:sz w:val="24"/>
              </w:rPr>
              <w:t>，项目代码</w:t>
            </w:r>
            <w:r w:rsidRPr="0043011B">
              <w:rPr>
                <w:rFonts w:eastAsia="新宋体" w:hint="eastAsia"/>
                <w:sz w:val="24"/>
              </w:rPr>
              <w:t>2018-320621-</w:t>
            </w:r>
            <w:r>
              <w:rPr>
                <w:rFonts w:eastAsia="新宋体" w:hint="eastAsia"/>
                <w:sz w:val="24"/>
              </w:rPr>
              <w:t>34</w:t>
            </w:r>
            <w:r w:rsidRPr="0043011B">
              <w:rPr>
                <w:rFonts w:eastAsia="新宋体" w:hint="eastAsia"/>
                <w:sz w:val="24"/>
              </w:rPr>
              <w:t>-03-</w:t>
            </w:r>
            <w:r>
              <w:rPr>
                <w:rFonts w:eastAsia="新宋体" w:hint="eastAsia"/>
                <w:sz w:val="24"/>
              </w:rPr>
              <w:t>548313</w:t>
            </w:r>
            <w:r w:rsidRPr="0043011B">
              <w:rPr>
                <w:rFonts w:eastAsia="新宋体"/>
                <w:sz w:val="24"/>
              </w:rPr>
              <w:t>）</w:t>
            </w:r>
            <w:r w:rsidRPr="0043011B">
              <w:rPr>
                <w:rFonts w:eastAsia="新宋体" w:hint="eastAsia"/>
                <w:sz w:val="24"/>
              </w:rPr>
              <w:t>。</w:t>
            </w:r>
            <w:r w:rsidRPr="0043011B">
              <w:rPr>
                <w:rFonts w:ascii="宋体" w:hAnsi="宋体"/>
                <w:sz w:val="24"/>
              </w:rPr>
              <w:t>根据《中华人民共和国环境保护法》、《中华人民共和国环境影响评价法》、《</w:t>
            </w:r>
            <w:r w:rsidRPr="0043011B">
              <w:rPr>
                <w:rFonts w:ascii="宋体" w:hAnsi="宋体" w:hint="eastAsia"/>
                <w:sz w:val="24"/>
              </w:rPr>
              <w:t>国务院关于修改〈</w:t>
            </w:r>
            <w:r w:rsidRPr="0043011B">
              <w:rPr>
                <w:rFonts w:ascii="宋体" w:hAnsi="宋体"/>
                <w:sz w:val="24"/>
              </w:rPr>
              <w:t>建设项目环境保护管理条例</w:t>
            </w:r>
            <w:r w:rsidRPr="0043011B">
              <w:rPr>
                <w:rFonts w:ascii="宋体" w:hAnsi="宋体" w:hint="eastAsia"/>
                <w:sz w:val="24"/>
              </w:rPr>
              <w:t>〉的决定</w:t>
            </w:r>
            <w:r w:rsidRPr="0043011B">
              <w:rPr>
                <w:rFonts w:ascii="宋体" w:hAnsi="宋体"/>
                <w:sz w:val="24"/>
              </w:rPr>
              <w:t>》（国务院</w:t>
            </w:r>
            <w:r w:rsidRPr="0043011B">
              <w:rPr>
                <w:rFonts w:hint="eastAsia"/>
                <w:sz w:val="24"/>
              </w:rPr>
              <w:t>682</w:t>
            </w:r>
            <w:r w:rsidRPr="0043011B">
              <w:rPr>
                <w:rFonts w:ascii="宋体" w:hAnsi="宋体"/>
                <w:sz w:val="24"/>
              </w:rPr>
              <w:t>号令）</w:t>
            </w:r>
            <w:r w:rsidRPr="0043011B">
              <w:rPr>
                <w:rFonts w:ascii="宋体" w:hAnsi="宋体" w:hint="eastAsia"/>
                <w:sz w:val="24"/>
              </w:rPr>
              <w:t>、《建设项目环境影响评价分类管理名录》（环境保护部</w:t>
            </w:r>
            <w:r w:rsidRPr="0043011B">
              <w:rPr>
                <w:rFonts w:hint="eastAsia"/>
                <w:sz w:val="24"/>
              </w:rPr>
              <w:t>44</w:t>
            </w:r>
            <w:r w:rsidRPr="0043011B">
              <w:rPr>
                <w:rFonts w:ascii="宋体" w:hAnsi="宋体" w:hint="eastAsia"/>
                <w:sz w:val="24"/>
              </w:rPr>
              <w:t>号令）以及</w:t>
            </w:r>
            <w:r w:rsidRPr="0043011B">
              <w:rPr>
                <w:rFonts w:ascii="宋体" w:hAnsi="宋体"/>
                <w:sz w:val="24"/>
              </w:rPr>
              <w:t>《</w:t>
            </w:r>
            <w:r w:rsidRPr="0043011B">
              <w:rPr>
                <w:rFonts w:ascii="宋体" w:hAnsi="宋体" w:hint="eastAsia"/>
                <w:sz w:val="24"/>
              </w:rPr>
              <w:t>关于修改〈</w:t>
            </w:r>
            <w:r w:rsidRPr="0043011B">
              <w:rPr>
                <w:rFonts w:ascii="宋体" w:hAnsi="宋体"/>
                <w:sz w:val="24"/>
              </w:rPr>
              <w:t>建设项目环境</w:t>
            </w:r>
            <w:r w:rsidRPr="0043011B">
              <w:rPr>
                <w:rFonts w:ascii="宋体" w:hAnsi="宋体" w:hint="eastAsia"/>
                <w:sz w:val="24"/>
              </w:rPr>
              <w:t>影响评价分类管理名录〉部分内容的决定</w:t>
            </w:r>
            <w:r w:rsidRPr="0043011B">
              <w:rPr>
                <w:rFonts w:ascii="宋体" w:hAnsi="宋体"/>
                <w:sz w:val="24"/>
              </w:rPr>
              <w:t>》</w:t>
            </w:r>
            <w:r w:rsidRPr="0043011B">
              <w:rPr>
                <w:rFonts w:ascii="宋体" w:hAnsi="宋体" w:hint="eastAsia"/>
                <w:sz w:val="24"/>
              </w:rPr>
              <w:t>（生态环境部令第</w:t>
            </w:r>
            <w:r w:rsidRPr="0043011B">
              <w:rPr>
                <w:sz w:val="24"/>
              </w:rPr>
              <w:t>1</w:t>
            </w:r>
            <w:r w:rsidRPr="0043011B">
              <w:rPr>
                <w:rFonts w:ascii="宋体" w:hAnsi="宋体" w:hint="eastAsia"/>
                <w:sz w:val="24"/>
              </w:rPr>
              <w:t>号）</w:t>
            </w:r>
            <w:r w:rsidRPr="0043011B">
              <w:rPr>
                <w:rFonts w:ascii="宋体" w:hAnsi="宋体"/>
                <w:sz w:val="24"/>
              </w:rPr>
              <w:t>等环境保护的有关规定，</w:t>
            </w:r>
            <w:r w:rsidRPr="0043011B">
              <w:rPr>
                <w:rFonts w:ascii="宋体" w:hAnsi="宋体" w:hint="eastAsia"/>
                <w:sz w:val="24"/>
              </w:rPr>
              <w:t>本项目属于“</w:t>
            </w:r>
            <w:r>
              <w:rPr>
                <w:rFonts w:hint="eastAsia"/>
                <w:sz w:val="24"/>
              </w:rPr>
              <w:t>67</w:t>
            </w:r>
            <w:r w:rsidRPr="0043011B">
              <w:rPr>
                <w:rFonts w:ascii="宋体" w:hAnsi="宋体" w:hint="eastAsia"/>
                <w:sz w:val="24"/>
              </w:rPr>
              <w:t xml:space="preserve"> </w:t>
            </w:r>
            <w:r>
              <w:rPr>
                <w:rFonts w:ascii="宋体" w:hAnsi="宋体" w:hint="eastAsia"/>
                <w:sz w:val="24"/>
              </w:rPr>
              <w:t>金属制品加工</w:t>
            </w:r>
            <w:r w:rsidRPr="0043011B">
              <w:rPr>
                <w:rFonts w:ascii="宋体" w:hAnsi="宋体" w:hint="eastAsia"/>
                <w:sz w:val="24"/>
              </w:rPr>
              <w:t>制造”中“其他”，应当编制环境影响报告表。</w:t>
            </w:r>
            <w:r>
              <w:rPr>
                <w:rFonts w:hint="eastAsia"/>
                <w:sz w:val="24"/>
              </w:rPr>
              <w:t>南通凯运自动化科技有限公司</w:t>
            </w:r>
            <w:r w:rsidRPr="0043011B">
              <w:rPr>
                <w:rFonts w:hint="eastAsia"/>
                <w:sz w:val="24"/>
              </w:rPr>
              <w:t>委托我单位编制其“</w:t>
            </w:r>
            <w:r>
              <w:rPr>
                <w:rFonts w:hint="eastAsia"/>
                <w:sz w:val="24"/>
              </w:rPr>
              <w:t>伺服电机制动器加工</w:t>
            </w:r>
            <w:r w:rsidRPr="0043011B">
              <w:rPr>
                <w:rFonts w:hint="eastAsia"/>
                <w:sz w:val="24"/>
              </w:rPr>
              <w:t>项目”环境影响报告表。我</w:t>
            </w:r>
            <w:r w:rsidRPr="0043011B">
              <w:rPr>
                <w:sz w:val="24"/>
              </w:rPr>
              <w:t>单位接受委托后，认真研究了该项目的有关资料，在踏勘现场的社会、自然环境状况，调查、收集有关资料的基础上，根据项目所在区域的环境特征、结合工程污染特性等因素，编制了</w:t>
            </w:r>
            <w:r w:rsidRPr="0043011B">
              <w:rPr>
                <w:rFonts w:hint="eastAsia"/>
                <w:sz w:val="24"/>
              </w:rPr>
              <w:t>本项目</w:t>
            </w:r>
            <w:r w:rsidRPr="0043011B">
              <w:rPr>
                <w:sz w:val="24"/>
              </w:rPr>
              <w:t>环境影响报告表。通过环境影响评价，阐明</w:t>
            </w:r>
            <w:r w:rsidRPr="0043011B">
              <w:rPr>
                <w:rFonts w:hint="eastAsia"/>
                <w:sz w:val="24"/>
              </w:rPr>
              <w:t>本</w:t>
            </w:r>
            <w:r w:rsidRPr="0043011B">
              <w:rPr>
                <w:sz w:val="24"/>
              </w:rPr>
              <w:t>项目对周围环境影响的程度和范围，并提出环境污染控制措施，为项目的工程设计和环境管理提供科学依据</w:t>
            </w:r>
            <w:r w:rsidRPr="0043011B">
              <w:rPr>
                <w:rFonts w:hint="eastAsia"/>
                <w:sz w:val="24"/>
              </w:rPr>
              <w:t>，</w:t>
            </w:r>
            <w:r w:rsidRPr="0043011B">
              <w:rPr>
                <w:sz w:val="24"/>
              </w:rPr>
              <w:t>报请</w:t>
            </w:r>
            <w:r w:rsidRPr="0043011B">
              <w:rPr>
                <w:rFonts w:hint="eastAsia"/>
                <w:sz w:val="24"/>
              </w:rPr>
              <w:t>审批</w:t>
            </w:r>
            <w:r w:rsidRPr="0043011B">
              <w:rPr>
                <w:sz w:val="24"/>
              </w:rPr>
              <w:t>主管部门审批。</w:t>
            </w:r>
          </w:p>
          <w:p w:rsidR="00814A93" w:rsidRDefault="00814A93" w:rsidP="001D36A4">
            <w:pPr>
              <w:spacing w:line="360" w:lineRule="auto"/>
              <w:ind w:firstLineChars="200" w:firstLine="482"/>
              <w:rPr>
                <w:b/>
                <w:sz w:val="24"/>
              </w:rPr>
            </w:pPr>
            <w:r>
              <w:rPr>
                <w:b/>
                <w:sz w:val="24"/>
              </w:rPr>
              <w:t>2</w:t>
            </w:r>
            <w:r>
              <w:rPr>
                <w:rFonts w:hint="eastAsia"/>
                <w:b/>
                <w:sz w:val="24"/>
              </w:rPr>
              <w:t>、项目概况</w:t>
            </w:r>
          </w:p>
          <w:p w:rsidR="00814A93" w:rsidRDefault="00814A93" w:rsidP="001D36A4">
            <w:pPr>
              <w:spacing w:line="360" w:lineRule="auto"/>
              <w:ind w:firstLineChars="200" w:firstLine="480"/>
              <w:rPr>
                <w:sz w:val="24"/>
              </w:rPr>
            </w:pPr>
            <w:r>
              <w:rPr>
                <w:rFonts w:hint="eastAsia"/>
                <w:sz w:val="24"/>
              </w:rPr>
              <w:t>项目名称：伺服电机制动器加工项目；</w:t>
            </w:r>
          </w:p>
          <w:p w:rsidR="00814A93" w:rsidRDefault="00814A93" w:rsidP="001D36A4">
            <w:pPr>
              <w:spacing w:line="360" w:lineRule="auto"/>
              <w:ind w:firstLineChars="200" w:firstLine="480"/>
              <w:rPr>
                <w:sz w:val="24"/>
              </w:rPr>
            </w:pPr>
            <w:r>
              <w:rPr>
                <w:rFonts w:hint="eastAsia"/>
                <w:sz w:val="24"/>
              </w:rPr>
              <w:t>建设单位：南通凯运自动化科技有限公司；</w:t>
            </w:r>
          </w:p>
          <w:p w:rsidR="00814A93" w:rsidRDefault="00814A93" w:rsidP="001D36A4">
            <w:pPr>
              <w:spacing w:line="360" w:lineRule="auto"/>
              <w:ind w:firstLineChars="200" w:firstLine="480"/>
              <w:rPr>
                <w:sz w:val="24"/>
              </w:rPr>
            </w:pPr>
            <w:r>
              <w:rPr>
                <w:rFonts w:hint="eastAsia"/>
                <w:sz w:val="24"/>
              </w:rPr>
              <w:t>建设地点：海安市经济技术开发区和合路</w:t>
            </w:r>
            <w:r>
              <w:rPr>
                <w:sz w:val="24"/>
              </w:rPr>
              <w:t>8</w:t>
            </w:r>
            <w:r>
              <w:rPr>
                <w:rFonts w:hint="eastAsia"/>
                <w:sz w:val="24"/>
              </w:rPr>
              <w:t>号；</w:t>
            </w:r>
          </w:p>
          <w:p w:rsidR="00814A93" w:rsidRDefault="00814A93" w:rsidP="001D36A4">
            <w:pPr>
              <w:spacing w:line="360" w:lineRule="auto"/>
              <w:ind w:firstLineChars="200" w:firstLine="480"/>
              <w:rPr>
                <w:sz w:val="24"/>
              </w:rPr>
            </w:pPr>
            <w:r>
              <w:rPr>
                <w:rFonts w:hint="eastAsia"/>
                <w:sz w:val="24"/>
              </w:rPr>
              <w:t>劳动定员：定员</w:t>
            </w:r>
            <w:r>
              <w:rPr>
                <w:sz w:val="24"/>
              </w:rPr>
              <w:t>60</w:t>
            </w:r>
            <w:r>
              <w:rPr>
                <w:rFonts w:hint="eastAsia"/>
                <w:sz w:val="24"/>
              </w:rPr>
              <w:t>人；</w:t>
            </w:r>
          </w:p>
          <w:p w:rsidR="00814A93" w:rsidRDefault="00814A93" w:rsidP="001D36A4">
            <w:pPr>
              <w:spacing w:line="360" w:lineRule="auto"/>
              <w:ind w:firstLineChars="200" w:firstLine="480"/>
              <w:rPr>
                <w:sz w:val="24"/>
              </w:rPr>
            </w:pPr>
            <w:r>
              <w:rPr>
                <w:rFonts w:hint="eastAsia"/>
                <w:sz w:val="24"/>
              </w:rPr>
              <w:t>工作制度：单班制（白班），每天工作</w:t>
            </w:r>
            <w:r>
              <w:rPr>
                <w:sz w:val="24"/>
              </w:rPr>
              <w:t>8</w:t>
            </w:r>
            <w:r>
              <w:rPr>
                <w:rFonts w:hint="eastAsia"/>
                <w:sz w:val="24"/>
              </w:rPr>
              <w:t>小时，年工作</w:t>
            </w:r>
            <w:r>
              <w:rPr>
                <w:sz w:val="24"/>
              </w:rPr>
              <w:t>300</w:t>
            </w:r>
            <w:r>
              <w:rPr>
                <w:rFonts w:hint="eastAsia"/>
                <w:sz w:val="24"/>
              </w:rPr>
              <w:t>天；年工作</w:t>
            </w:r>
            <w:r>
              <w:rPr>
                <w:sz w:val="24"/>
              </w:rPr>
              <w:t>2400h</w:t>
            </w:r>
            <w:r>
              <w:rPr>
                <w:rFonts w:hint="eastAsia"/>
                <w:sz w:val="24"/>
              </w:rPr>
              <w:t>。</w:t>
            </w:r>
          </w:p>
          <w:p w:rsidR="00814A93" w:rsidRDefault="00814A93" w:rsidP="001D36A4">
            <w:pPr>
              <w:spacing w:line="360" w:lineRule="auto"/>
              <w:ind w:firstLineChars="200" w:firstLine="480"/>
              <w:rPr>
                <w:color w:val="FF0000"/>
                <w:sz w:val="24"/>
              </w:rPr>
            </w:pPr>
            <w:r>
              <w:rPr>
                <w:rFonts w:hint="eastAsia"/>
                <w:sz w:val="24"/>
              </w:rPr>
              <w:t>周边环境概况：项目东侧为沈海高速公路及其绿化带；南侧隔小道为南通利霸展示道具有限公司；紧邻西侧为江苏伊横机械有限公司；北侧为和合路，隔路为尚未征用的农田。项目周边</w:t>
            </w:r>
            <w:smartTag w:uri="urn:schemas-microsoft-com:office:smarttags" w:element="chmetcnv">
              <w:smartTagPr>
                <w:attr w:name="UnitName" w:val="米"/>
                <w:attr w:name="SourceValue" w:val="300"/>
                <w:attr w:name="HasSpace" w:val="False"/>
                <w:attr w:name="Negative" w:val="False"/>
                <w:attr w:name="NumberType" w:val="1"/>
                <w:attr w:name="TCSC" w:val="0"/>
              </w:smartTagPr>
              <w:r>
                <w:rPr>
                  <w:sz w:val="24"/>
                </w:rPr>
                <w:t>300</w:t>
              </w:r>
              <w:r>
                <w:rPr>
                  <w:rFonts w:hint="eastAsia"/>
                  <w:sz w:val="24"/>
                </w:rPr>
                <w:t>米</w:t>
              </w:r>
            </w:smartTag>
            <w:r>
              <w:rPr>
                <w:rFonts w:hint="eastAsia"/>
                <w:sz w:val="24"/>
              </w:rPr>
              <w:t>环境概况见附图</w:t>
            </w:r>
            <w:r>
              <w:rPr>
                <w:sz w:val="24"/>
              </w:rPr>
              <w:t>2</w:t>
            </w:r>
            <w:r>
              <w:rPr>
                <w:rFonts w:hint="eastAsia"/>
                <w:sz w:val="24"/>
              </w:rPr>
              <w:t>。项目四周环境现状见下图：</w:t>
            </w:r>
          </w:p>
          <w:p w:rsidR="00814A93" w:rsidRDefault="00814A93">
            <w:pPr>
              <w:spacing w:line="360" w:lineRule="auto"/>
              <w:rPr>
                <w:color w:val="FF0000"/>
                <w:sz w:val="24"/>
              </w:rPr>
            </w:pPr>
          </w:p>
          <w:p w:rsidR="00814A93" w:rsidRDefault="00814A93">
            <w:pPr>
              <w:spacing w:line="360" w:lineRule="auto"/>
              <w:rPr>
                <w:color w:val="FF0000"/>
                <w:sz w:val="24"/>
              </w:rPr>
            </w:pPr>
          </w:p>
          <w:p w:rsidR="00814A93" w:rsidRDefault="00B26C5D">
            <w:pPr>
              <w:spacing w:line="360" w:lineRule="auto"/>
              <w:rPr>
                <w:sz w:val="24"/>
              </w:rPr>
            </w:pPr>
            <w:r w:rsidRPr="00B26C5D">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026" type="#_x0000_t75" alt="IMG_256" style="position:absolute;left:0;text-align:left;margin-left:-1.35pt;margin-top:209.25pt;width:236.05pt;height:142.1pt;z-index:9">
                  <v:imagedata r:id="rId15" o:title=""/>
                </v:shape>
              </w:pict>
            </w:r>
            <w:r w:rsidRPr="00B26C5D">
              <w:rPr>
                <w:noProof/>
              </w:rPr>
              <w:pict>
                <v:shape id="图片 4" o:spid="_x0000_s1027" type="#_x0000_t75" alt="IMG_256" style="position:absolute;left:0;text-align:left;margin-left:0;margin-top:21.35pt;width:238.9pt;height:164.5pt;z-index:7">
                  <v:imagedata r:id="rId16" o:title=""/>
                </v:shape>
              </w:pict>
            </w:r>
            <w:r w:rsidRPr="00B26C5D">
              <w:rPr>
                <w:noProof/>
              </w:rPr>
              <w:pict>
                <v:shape id="图片 5" o:spid="_x0000_s1028" type="#_x0000_t75" alt="IMG_256" style="position:absolute;left:0;text-align:left;margin-left:260.6pt;margin-top:21.35pt;width:221pt;height:164.7pt;z-index:8">
                  <v:imagedata r:id="rId17" o:title=""/>
                  <w10:wrap type="topAndBottom"/>
                </v:shape>
              </w:pict>
            </w:r>
            <w:r w:rsidR="00814A93">
              <w:rPr>
                <w:color w:val="FF0000"/>
                <w:sz w:val="24"/>
              </w:rPr>
              <w:t xml:space="preserve">          </w:t>
            </w:r>
            <w:r w:rsidR="0043011B">
              <w:rPr>
                <w:rFonts w:hint="eastAsia"/>
                <w:color w:val="FF0000"/>
                <w:sz w:val="24"/>
              </w:rPr>
              <w:t xml:space="preserve">      </w:t>
            </w:r>
            <w:r w:rsidR="00814A93">
              <w:rPr>
                <w:rFonts w:hint="eastAsia"/>
                <w:sz w:val="24"/>
              </w:rPr>
              <w:t>项目东侧</w:t>
            </w:r>
            <w:r w:rsidR="00814A93">
              <w:rPr>
                <w:sz w:val="24"/>
              </w:rPr>
              <w:t xml:space="preserve">           </w:t>
            </w:r>
            <w:r w:rsidR="0043011B">
              <w:rPr>
                <w:sz w:val="24"/>
              </w:rPr>
              <w:t xml:space="preserve">                          </w:t>
            </w:r>
            <w:r w:rsidR="00814A93">
              <w:rPr>
                <w:rFonts w:hint="eastAsia"/>
                <w:sz w:val="24"/>
              </w:rPr>
              <w:t>项目南侧</w:t>
            </w:r>
          </w:p>
          <w:p w:rsidR="00814A93" w:rsidRDefault="00B26C5D" w:rsidP="0043011B">
            <w:pPr>
              <w:spacing w:line="360" w:lineRule="auto"/>
              <w:ind w:firstLineChars="800" w:firstLine="1680"/>
              <w:rPr>
                <w:sz w:val="24"/>
              </w:rPr>
            </w:pPr>
            <w:r w:rsidRPr="00B26C5D">
              <w:rPr>
                <w:noProof/>
              </w:rPr>
              <w:pict>
                <v:shape id="图片 3" o:spid="_x0000_s1029" type="#_x0000_t75" alt="IMG_256" style="position:absolute;left:0;text-align:left;margin-left:270.35pt;margin-top:.95pt;width:207.1pt;height:142.05pt;z-index:6">
                  <v:imagedata r:id="rId18" o:title=""/>
                  <w10:wrap type="topAndBottom"/>
                </v:shape>
              </w:pict>
            </w:r>
            <w:r w:rsidR="00814A93">
              <w:rPr>
                <w:rFonts w:hint="eastAsia"/>
                <w:sz w:val="24"/>
              </w:rPr>
              <w:t>项目西侧</w:t>
            </w:r>
            <w:r w:rsidR="00814A93">
              <w:rPr>
                <w:sz w:val="24"/>
              </w:rPr>
              <w:t xml:space="preserve">           </w:t>
            </w:r>
            <w:r w:rsidR="0043011B">
              <w:rPr>
                <w:sz w:val="24"/>
              </w:rPr>
              <w:t xml:space="preserve">                           </w:t>
            </w:r>
            <w:r w:rsidR="00814A93">
              <w:rPr>
                <w:rFonts w:hint="eastAsia"/>
                <w:sz w:val="24"/>
              </w:rPr>
              <w:t>项目北侧</w:t>
            </w:r>
          </w:p>
          <w:p w:rsidR="00814A93" w:rsidRDefault="00814A93" w:rsidP="001D36A4">
            <w:pPr>
              <w:spacing w:line="360" w:lineRule="auto"/>
              <w:ind w:firstLineChars="200" w:firstLine="480"/>
              <w:rPr>
                <w:color w:val="000000"/>
                <w:sz w:val="24"/>
              </w:rPr>
            </w:pPr>
            <w:r>
              <w:rPr>
                <w:rFonts w:hint="eastAsia"/>
                <w:color w:val="000000"/>
                <w:sz w:val="24"/>
              </w:rPr>
              <w:t>平面布置概况：本项目新建</w:t>
            </w:r>
            <w:r>
              <w:rPr>
                <w:color w:val="000000"/>
                <w:sz w:val="24"/>
              </w:rPr>
              <w:t>2</w:t>
            </w:r>
            <w:r>
              <w:rPr>
                <w:rFonts w:hint="eastAsia"/>
                <w:color w:val="000000"/>
                <w:sz w:val="24"/>
              </w:rPr>
              <w:t>栋生产车间和</w:t>
            </w:r>
            <w:r>
              <w:rPr>
                <w:color w:val="000000"/>
                <w:sz w:val="24"/>
              </w:rPr>
              <w:t>1</w:t>
            </w:r>
            <w:r>
              <w:rPr>
                <w:rFonts w:hint="eastAsia"/>
                <w:color w:val="000000"/>
                <w:sz w:val="24"/>
              </w:rPr>
              <w:t>栋办公楼。</w:t>
            </w:r>
            <w:r>
              <w:rPr>
                <w:sz w:val="24"/>
              </w:rPr>
              <w:t>1</w:t>
            </w:r>
            <w:r>
              <w:rPr>
                <w:rFonts w:hint="eastAsia"/>
                <w:sz w:val="24"/>
              </w:rPr>
              <w:t>号生产车间为一层，跨度</w:t>
            </w:r>
            <w:smartTag w:uri="urn:schemas-microsoft-com:office:smarttags" w:element="chmetcnv">
              <w:smartTagPr>
                <w:attr w:name="UnitName" w:val="米"/>
                <w:attr w:name="SourceValue" w:val="18"/>
                <w:attr w:name="HasSpace" w:val="False"/>
                <w:attr w:name="Negative" w:val="False"/>
                <w:attr w:name="NumberType" w:val="1"/>
                <w:attr w:name="TCSC" w:val="0"/>
              </w:smartTagPr>
              <w:r>
                <w:rPr>
                  <w:sz w:val="24"/>
                </w:rPr>
                <w:t>18</w:t>
              </w:r>
              <w:r>
                <w:rPr>
                  <w:rFonts w:hint="eastAsia"/>
                  <w:sz w:val="24"/>
                </w:rPr>
                <w:t>米</w:t>
              </w:r>
            </w:smartTag>
            <w:r>
              <w:rPr>
                <w:rFonts w:hint="eastAsia"/>
                <w:sz w:val="24"/>
              </w:rPr>
              <w:t>，南北长</w:t>
            </w:r>
            <w:smartTag w:uri="urn:schemas-microsoft-com:office:smarttags" w:element="chmetcnv">
              <w:smartTagPr>
                <w:attr w:name="UnitName" w:val="米"/>
                <w:attr w:name="SourceValue" w:val="90.5"/>
                <w:attr w:name="HasSpace" w:val="False"/>
                <w:attr w:name="Negative" w:val="False"/>
                <w:attr w:name="NumberType" w:val="1"/>
                <w:attr w:name="TCSC" w:val="0"/>
              </w:smartTagPr>
              <w:r>
                <w:rPr>
                  <w:sz w:val="24"/>
                </w:rPr>
                <w:t>90.5</w:t>
              </w:r>
              <w:r>
                <w:rPr>
                  <w:rFonts w:hint="eastAsia"/>
                  <w:sz w:val="24"/>
                </w:rPr>
                <w:t>米</w:t>
              </w:r>
            </w:smartTag>
            <w:r>
              <w:rPr>
                <w:rFonts w:hint="eastAsia"/>
                <w:sz w:val="24"/>
              </w:rPr>
              <w:t>；</w:t>
            </w:r>
            <w:r>
              <w:rPr>
                <w:sz w:val="24"/>
              </w:rPr>
              <w:t>2</w:t>
            </w:r>
            <w:r>
              <w:rPr>
                <w:rFonts w:hint="eastAsia"/>
                <w:sz w:val="24"/>
              </w:rPr>
              <w:t>号生产车间为两层，西墙与</w:t>
            </w:r>
            <w:r>
              <w:rPr>
                <w:sz w:val="24"/>
              </w:rPr>
              <w:t>1</w:t>
            </w:r>
            <w:r>
              <w:rPr>
                <w:rFonts w:hint="eastAsia"/>
                <w:sz w:val="24"/>
              </w:rPr>
              <w:t>号车间紧邻，占地面积</w:t>
            </w:r>
            <w:r>
              <w:rPr>
                <w:sz w:val="24"/>
              </w:rPr>
              <w:t>4500</w:t>
            </w:r>
            <w:r>
              <w:rPr>
                <w:rFonts w:hint="eastAsia"/>
                <w:sz w:val="24"/>
              </w:rPr>
              <w:t>平米。北侧临和合路设一个主出入口，南侧设一副出入口。厂区布置按照工艺需要进行设置，符合物流、能流顺序，布置合理，能够满足项目生产要求和相关环保要求，厂区平面布置详</w:t>
            </w:r>
            <w:r>
              <w:rPr>
                <w:rFonts w:hint="eastAsia"/>
                <w:color w:val="000000"/>
                <w:sz w:val="24"/>
              </w:rPr>
              <w:t>见附图</w:t>
            </w:r>
            <w:r>
              <w:rPr>
                <w:color w:val="000000"/>
                <w:sz w:val="24"/>
              </w:rPr>
              <w:t>3</w:t>
            </w:r>
            <w:r>
              <w:rPr>
                <w:rFonts w:hint="eastAsia"/>
                <w:color w:val="000000"/>
                <w:sz w:val="24"/>
              </w:rPr>
              <w:t>。</w:t>
            </w:r>
          </w:p>
          <w:p w:rsidR="00814A93" w:rsidRDefault="00814A93" w:rsidP="001D36A4">
            <w:pPr>
              <w:spacing w:line="360" w:lineRule="auto"/>
              <w:ind w:firstLineChars="200" w:firstLine="480"/>
              <w:rPr>
                <w:color w:val="000000"/>
                <w:sz w:val="24"/>
              </w:rPr>
            </w:pPr>
            <w:r>
              <w:rPr>
                <w:rFonts w:hint="eastAsia"/>
                <w:color w:val="000000"/>
                <w:sz w:val="24"/>
              </w:rPr>
              <w:t>产品方案：本项目产品方案详见表</w:t>
            </w:r>
            <w:r>
              <w:rPr>
                <w:color w:val="000000"/>
                <w:sz w:val="24"/>
              </w:rPr>
              <w:t>1-4</w:t>
            </w:r>
            <w:r>
              <w:rPr>
                <w:rFonts w:hint="eastAsia"/>
                <w:color w:val="000000"/>
                <w:sz w:val="24"/>
              </w:rPr>
              <w:t>。</w:t>
            </w:r>
          </w:p>
          <w:p w:rsidR="00814A93" w:rsidRDefault="00814A93">
            <w:pPr>
              <w:snapToGrid w:val="0"/>
              <w:jc w:val="center"/>
              <w:rPr>
                <w:b/>
                <w:color w:val="000000"/>
                <w:sz w:val="24"/>
              </w:rPr>
            </w:pPr>
            <w:r>
              <w:rPr>
                <w:rFonts w:hint="eastAsia"/>
                <w:b/>
                <w:color w:val="000000"/>
                <w:sz w:val="24"/>
              </w:rPr>
              <w:t>表</w:t>
            </w:r>
            <w:r>
              <w:rPr>
                <w:b/>
                <w:color w:val="000000"/>
                <w:sz w:val="24"/>
              </w:rPr>
              <w:t xml:space="preserve">1-4  </w:t>
            </w:r>
            <w:r>
              <w:rPr>
                <w:rFonts w:hint="eastAsia"/>
                <w:b/>
                <w:color w:val="000000"/>
                <w:sz w:val="24"/>
              </w:rPr>
              <w:t>项目产品方案表</w:t>
            </w:r>
          </w:p>
          <w:tbl>
            <w:tblPr>
              <w:tblW w:w="9795"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745"/>
              <w:gridCol w:w="1559"/>
              <w:gridCol w:w="2126"/>
              <w:gridCol w:w="1984"/>
              <w:gridCol w:w="1606"/>
              <w:gridCol w:w="1775"/>
            </w:tblGrid>
            <w:tr w:rsidR="00814A93">
              <w:trPr>
                <w:cantSplit/>
                <w:trHeight w:val="278"/>
                <w:jc w:val="center"/>
              </w:trPr>
              <w:tc>
                <w:tcPr>
                  <w:tcW w:w="745" w:type="dxa"/>
                  <w:tcBorders>
                    <w:top w:val="single" w:sz="12" w:space="0" w:color="auto"/>
                    <w:bottom w:val="single" w:sz="4" w:space="0" w:color="auto"/>
                    <w:right w:val="single" w:sz="4" w:space="0" w:color="auto"/>
                  </w:tcBorders>
                  <w:vAlign w:val="center"/>
                </w:tcPr>
                <w:p w:rsidR="00814A93" w:rsidRDefault="00814A93">
                  <w:pPr>
                    <w:jc w:val="center"/>
                    <w:rPr>
                      <w:b/>
                      <w:color w:val="000000"/>
                      <w:szCs w:val="21"/>
                    </w:rPr>
                  </w:pPr>
                  <w:r>
                    <w:rPr>
                      <w:rFonts w:hint="eastAsia"/>
                      <w:b/>
                      <w:color w:val="000000"/>
                      <w:szCs w:val="21"/>
                    </w:rPr>
                    <w:t>序号</w:t>
                  </w:r>
                </w:p>
              </w:tc>
              <w:tc>
                <w:tcPr>
                  <w:tcW w:w="1559"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color w:val="000000"/>
                      <w:szCs w:val="21"/>
                    </w:rPr>
                  </w:pPr>
                  <w:r>
                    <w:rPr>
                      <w:rFonts w:hint="eastAsia"/>
                      <w:b/>
                      <w:color w:val="000000"/>
                      <w:szCs w:val="21"/>
                    </w:rPr>
                    <w:t>工程名称</w:t>
                  </w:r>
                </w:p>
              </w:tc>
              <w:tc>
                <w:tcPr>
                  <w:tcW w:w="2126"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color w:val="000000"/>
                      <w:szCs w:val="21"/>
                    </w:rPr>
                  </w:pPr>
                  <w:r>
                    <w:rPr>
                      <w:rFonts w:hint="eastAsia"/>
                      <w:b/>
                      <w:color w:val="000000"/>
                      <w:szCs w:val="21"/>
                    </w:rPr>
                    <w:t>产品名称</w:t>
                  </w:r>
                </w:p>
              </w:tc>
              <w:tc>
                <w:tcPr>
                  <w:tcW w:w="1984"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color w:val="000000"/>
                      <w:szCs w:val="21"/>
                    </w:rPr>
                  </w:pPr>
                  <w:r>
                    <w:rPr>
                      <w:rFonts w:hint="eastAsia"/>
                      <w:b/>
                      <w:color w:val="000000"/>
                      <w:szCs w:val="21"/>
                    </w:rPr>
                    <w:t>规格</w:t>
                  </w:r>
                </w:p>
              </w:tc>
              <w:tc>
                <w:tcPr>
                  <w:tcW w:w="1606"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color w:val="000000"/>
                      <w:szCs w:val="21"/>
                    </w:rPr>
                  </w:pPr>
                  <w:r>
                    <w:rPr>
                      <w:rFonts w:hint="eastAsia"/>
                      <w:b/>
                      <w:color w:val="000000"/>
                      <w:szCs w:val="21"/>
                    </w:rPr>
                    <w:t>设计能力</w:t>
                  </w:r>
                </w:p>
              </w:tc>
              <w:tc>
                <w:tcPr>
                  <w:tcW w:w="1775" w:type="dxa"/>
                  <w:tcBorders>
                    <w:top w:val="single" w:sz="12" w:space="0" w:color="auto"/>
                    <w:left w:val="single" w:sz="4" w:space="0" w:color="auto"/>
                    <w:bottom w:val="single" w:sz="4" w:space="0" w:color="auto"/>
                  </w:tcBorders>
                  <w:vAlign w:val="center"/>
                </w:tcPr>
                <w:p w:rsidR="00814A93" w:rsidRDefault="00814A93">
                  <w:pPr>
                    <w:jc w:val="center"/>
                    <w:rPr>
                      <w:b/>
                      <w:color w:val="000000"/>
                      <w:szCs w:val="21"/>
                    </w:rPr>
                  </w:pPr>
                  <w:r>
                    <w:rPr>
                      <w:rFonts w:hint="eastAsia"/>
                      <w:b/>
                      <w:color w:val="000000"/>
                      <w:szCs w:val="21"/>
                    </w:rPr>
                    <w:t>年运行时数</w:t>
                  </w:r>
                </w:p>
              </w:tc>
            </w:tr>
            <w:tr w:rsidR="00814A93">
              <w:trPr>
                <w:cantSplit/>
                <w:trHeight w:val="204"/>
                <w:jc w:val="center"/>
              </w:trPr>
              <w:tc>
                <w:tcPr>
                  <w:tcW w:w="745" w:type="dxa"/>
                  <w:tcBorders>
                    <w:top w:val="single" w:sz="4" w:space="0" w:color="auto"/>
                    <w:bottom w:val="single" w:sz="12" w:space="0" w:color="auto"/>
                    <w:right w:val="single" w:sz="4" w:space="0" w:color="auto"/>
                  </w:tcBorders>
                  <w:vAlign w:val="center"/>
                </w:tcPr>
                <w:p w:rsidR="00814A93" w:rsidRDefault="00814A93">
                  <w:pPr>
                    <w:jc w:val="center"/>
                    <w:rPr>
                      <w:color w:val="000000"/>
                      <w:szCs w:val="21"/>
                    </w:rPr>
                  </w:pPr>
                  <w:r>
                    <w:rPr>
                      <w:color w:val="000000"/>
                      <w:szCs w:val="21"/>
                    </w:rPr>
                    <w:t>1</w:t>
                  </w:r>
                </w:p>
              </w:tc>
              <w:tc>
                <w:tcPr>
                  <w:tcW w:w="1559"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color w:val="000000"/>
                      <w:szCs w:val="21"/>
                    </w:rPr>
                  </w:pPr>
                  <w:r>
                    <w:rPr>
                      <w:rFonts w:hint="eastAsia"/>
                      <w:color w:val="000000"/>
                      <w:szCs w:val="21"/>
                    </w:rPr>
                    <w:t>伺服电机制动器生产项目</w:t>
                  </w:r>
                </w:p>
              </w:tc>
              <w:tc>
                <w:tcPr>
                  <w:tcW w:w="2126"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color w:val="000000"/>
                      <w:szCs w:val="21"/>
                    </w:rPr>
                  </w:pPr>
                  <w:r>
                    <w:rPr>
                      <w:rFonts w:hint="eastAsia"/>
                      <w:color w:val="000000"/>
                      <w:szCs w:val="21"/>
                    </w:rPr>
                    <w:t>伺服电机制动器</w:t>
                  </w:r>
                </w:p>
              </w:tc>
              <w:tc>
                <w:tcPr>
                  <w:tcW w:w="1984"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color w:val="000000"/>
                      <w:szCs w:val="21"/>
                    </w:rPr>
                  </w:pPr>
                  <w:r>
                    <w:rPr>
                      <w:color w:val="000000"/>
                      <w:szCs w:val="21"/>
                    </w:rPr>
                    <w:t>/</w:t>
                  </w:r>
                </w:p>
              </w:tc>
              <w:tc>
                <w:tcPr>
                  <w:tcW w:w="1606"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color w:val="000000"/>
                      <w:szCs w:val="21"/>
                    </w:rPr>
                  </w:pPr>
                  <w:r>
                    <w:rPr>
                      <w:color w:val="000000"/>
                      <w:szCs w:val="21"/>
                    </w:rPr>
                    <w:t>10</w:t>
                  </w:r>
                  <w:r>
                    <w:rPr>
                      <w:rFonts w:hint="eastAsia"/>
                      <w:color w:val="000000"/>
                      <w:szCs w:val="21"/>
                    </w:rPr>
                    <w:t>万套</w:t>
                  </w:r>
                  <w:r>
                    <w:rPr>
                      <w:color w:val="000000"/>
                      <w:szCs w:val="21"/>
                    </w:rPr>
                    <w:t>/</w:t>
                  </w:r>
                  <w:r>
                    <w:rPr>
                      <w:rFonts w:hint="eastAsia"/>
                      <w:color w:val="000000"/>
                      <w:szCs w:val="21"/>
                    </w:rPr>
                    <w:t>年</w:t>
                  </w:r>
                </w:p>
              </w:tc>
              <w:tc>
                <w:tcPr>
                  <w:tcW w:w="1775" w:type="dxa"/>
                  <w:tcBorders>
                    <w:top w:val="single" w:sz="4" w:space="0" w:color="auto"/>
                    <w:left w:val="single" w:sz="4" w:space="0" w:color="auto"/>
                    <w:bottom w:val="single" w:sz="12" w:space="0" w:color="auto"/>
                  </w:tcBorders>
                  <w:vAlign w:val="center"/>
                </w:tcPr>
                <w:p w:rsidR="00814A93" w:rsidRDefault="00814A93">
                  <w:pPr>
                    <w:jc w:val="center"/>
                    <w:rPr>
                      <w:color w:val="000000"/>
                      <w:szCs w:val="21"/>
                    </w:rPr>
                  </w:pPr>
                  <w:r>
                    <w:rPr>
                      <w:color w:val="000000"/>
                      <w:szCs w:val="21"/>
                    </w:rPr>
                    <w:t>2400h</w:t>
                  </w:r>
                </w:p>
              </w:tc>
            </w:tr>
          </w:tbl>
          <w:p w:rsidR="00814A93" w:rsidRDefault="00814A93" w:rsidP="00436909">
            <w:pPr>
              <w:spacing w:beforeLines="50" w:line="360" w:lineRule="auto"/>
              <w:ind w:firstLineChars="200" w:firstLine="482"/>
              <w:rPr>
                <w:b/>
                <w:sz w:val="24"/>
              </w:rPr>
            </w:pPr>
            <w:r>
              <w:rPr>
                <w:b/>
                <w:sz w:val="24"/>
              </w:rPr>
              <w:t>3</w:t>
            </w:r>
            <w:r>
              <w:rPr>
                <w:rFonts w:hint="eastAsia"/>
                <w:b/>
                <w:sz w:val="24"/>
              </w:rPr>
              <w:t>、分析判定相关情况</w:t>
            </w:r>
          </w:p>
          <w:p w:rsidR="00814A93" w:rsidRDefault="00814A93" w:rsidP="001D36A4">
            <w:pPr>
              <w:spacing w:line="360" w:lineRule="auto"/>
              <w:ind w:firstLineChars="200" w:firstLine="480"/>
              <w:jc w:val="left"/>
              <w:rPr>
                <w:sz w:val="24"/>
              </w:rPr>
            </w:pPr>
            <w:r>
              <w:rPr>
                <w:rFonts w:hint="eastAsia"/>
                <w:sz w:val="24"/>
              </w:rPr>
              <w:t>（</w:t>
            </w:r>
            <w:r>
              <w:rPr>
                <w:sz w:val="24"/>
              </w:rPr>
              <w:t>1</w:t>
            </w:r>
            <w:r>
              <w:rPr>
                <w:rFonts w:hint="eastAsia"/>
                <w:sz w:val="24"/>
              </w:rPr>
              <w:t>）产业政策相符性</w:t>
            </w:r>
          </w:p>
          <w:p w:rsidR="00814A93" w:rsidRDefault="00814A93" w:rsidP="001D36A4">
            <w:pPr>
              <w:spacing w:line="360" w:lineRule="auto"/>
              <w:ind w:firstLineChars="200" w:firstLine="480"/>
              <w:jc w:val="left"/>
              <w:rPr>
                <w:sz w:val="24"/>
              </w:rPr>
            </w:pPr>
            <w:r>
              <w:rPr>
                <w:rFonts w:hint="eastAsia"/>
                <w:sz w:val="24"/>
              </w:rPr>
              <w:t>本项目不属于国务院《产业结构调整指导目录（</w:t>
            </w:r>
            <w:r>
              <w:rPr>
                <w:sz w:val="24"/>
              </w:rPr>
              <w:t>2011</w:t>
            </w:r>
            <w:r>
              <w:rPr>
                <w:rFonts w:hint="eastAsia"/>
                <w:sz w:val="24"/>
              </w:rPr>
              <w:t>年本）》（</w:t>
            </w:r>
            <w:r>
              <w:rPr>
                <w:sz w:val="24"/>
              </w:rPr>
              <w:t>2013</w:t>
            </w:r>
            <w:r>
              <w:rPr>
                <w:rFonts w:hint="eastAsia"/>
                <w:sz w:val="24"/>
              </w:rPr>
              <w:t>年修订）中淘汰和限制类项目，亦不属于《江苏省工业和信息产业结构调整指导目录（</w:t>
            </w:r>
            <w:r>
              <w:rPr>
                <w:sz w:val="24"/>
              </w:rPr>
              <w:t>2012</w:t>
            </w:r>
            <w:r>
              <w:rPr>
                <w:rFonts w:hint="eastAsia"/>
                <w:sz w:val="24"/>
              </w:rPr>
              <w:t>年本）》（</w:t>
            </w:r>
            <w:r>
              <w:rPr>
                <w:sz w:val="24"/>
              </w:rPr>
              <w:t>2013</w:t>
            </w:r>
            <w:r>
              <w:rPr>
                <w:rFonts w:hint="eastAsia"/>
                <w:sz w:val="24"/>
              </w:rPr>
              <w:t>年修订）、《江苏省工业和信息产业结构调整限制、淘汰目录和能耗限额》（苏政办发</w:t>
            </w:r>
            <w:r>
              <w:rPr>
                <w:sz w:val="24"/>
              </w:rPr>
              <w:t>[2015]118</w:t>
            </w:r>
            <w:r>
              <w:rPr>
                <w:rFonts w:hint="eastAsia"/>
                <w:sz w:val="24"/>
              </w:rPr>
              <w:t>号）中限制类、淘汰类、能耗限额类项目，因此视为符合国家与地方产业政策。</w:t>
            </w:r>
          </w:p>
          <w:p w:rsidR="00814A93" w:rsidRDefault="00814A93" w:rsidP="00436909">
            <w:pPr>
              <w:spacing w:beforeLines="50" w:line="360" w:lineRule="auto"/>
              <w:ind w:firstLineChars="200" w:firstLine="480"/>
              <w:jc w:val="left"/>
              <w:rPr>
                <w:sz w:val="24"/>
              </w:rPr>
            </w:pPr>
            <w:r>
              <w:rPr>
                <w:rFonts w:hint="eastAsia"/>
                <w:sz w:val="24"/>
              </w:rPr>
              <w:lastRenderedPageBreak/>
              <w:t>本项目不属于国土资源部、国家发展和改革委员《限制用地项目目录（</w:t>
            </w:r>
            <w:r>
              <w:rPr>
                <w:sz w:val="24"/>
              </w:rPr>
              <w:t>2012</w:t>
            </w:r>
            <w:r>
              <w:rPr>
                <w:rFonts w:hint="eastAsia"/>
                <w:sz w:val="24"/>
              </w:rPr>
              <w:t>年本）》和《禁止用地项目目录（</w:t>
            </w:r>
            <w:r>
              <w:rPr>
                <w:sz w:val="24"/>
              </w:rPr>
              <w:t>2012</w:t>
            </w:r>
            <w:r>
              <w:rPr>
                <w:rFonts w:hint="eastAsia"/>
                <w:sz w:val="24"/>
              </w:rPr>
              <w:t>年本）》以及《江苏省限制用地项目目录（</w:t>
            </w:r>
            <w:r>
              <w:rPr>
                <w:sz w:val="24"/>
              </w:rPr>
              <w:t>2013</w:t>
            </w:r>
            <w:r>
              <w:rPr>
                <w:rFonts w:hint="eastAsia"/>
                <w:sz w:val="24"/>
              </w:rPr>
              <w:t>年本）》和《江苏省禁止用地项目目录（</w:t>
            </w:r>
            <w:r>
              <w:rPr>
                <w:sz w:val="24"/>
              </w:rPr>
              <w:t>2013</w:t>
            </w:r>
            <w:r>
              <w:rPr>
                <w:rFonts w:hint="eastAsia"/>
                <w:sz w:val="24"/>
              </w:rPr>
              <w:t>年本）》中限制和禁止用地项目。</w:t>
            </w:r>
          </w:p>
          <w:p w:rsidR="00814A93" w:rsidRDefault="00814A93" w:rsidP="001D36A4">
            <w:pPr>
              <w:spacing w:line="360" w:lineRule="auto"/>
              <w:ind w:firstLineChars="200" w:firstLine="480"/>
              <w:jc w:val="left"/>
              <w:rPr>
                <w:sz w:val="24"/>
              </w:rPr>
            </w:pPr>
            <w:r>
              <w:rPr>
                <w:rFonts w:hint="eastAsia"/>
                <w:sz w:val="24"/>
              </w:rPr>
              <w:t>本项目不属于《南通市工业结构调整指导目录（</w:t>
            </w:r>
            <w:r>
              <w:rPr>
                <w:sz w:val="24"/>
              </w:rPr>
              <w:t>2011</w:t>
            </w:r>
            <w:r>
              <w:rPr>
                <w:rFonts w:hint="eastAsia"/>
                <w:sz w:val="24"/>
              </w:rPr>
              <w:t>）》中限制类或淘汰类项目。</w:t>
            </w:r>
          </w:p>
          <w:p w:rsidR="00814A93" w:rsidRDefault="00814A93" w:rsidP="001D36A4">
            <w:pPr>
              <w:spacing w:line="360" w:lineRule="auto"/>
              <w:ind w:firstLineChars="200" w:firstLine="480"/>
              <w:rPr>
                <w:sz w:val="24"/>
              </w:rPr>
            </w:pPr>
            <w:r>
              <w:rPr>
                <w:rFonts w:hint="eastAsia"/>
                <w:sz w:val="24"/>
              </w:rPr>
              <w:t>综上所述，本项目符合国家及地方法律法规及相关产业政策要求。</w:t>
            </w:r>
          </w:p>
          <w:p w:rsidR="00814A93" w:rsidRDefault="00814A93" w:rsidP="001D36A4">
            <w:pPr>
              <w:spacing w:line="360" w:lineRule="auto"/>
              <w:ind w:firstLineChars="200" w:firstLine="480"/>
              <w:rPr>
                <w:sz w:val="24"/>
              </w:rPr>
            </w:pPr>
            <w:r>
              <w:rPr>
                <w:rFonts w:hint="eastAsia"/>
                <w:sz w:val="24"/>
              </w:rPr>
              <w:t>（</w:t>
            </w:r>
            <w:r>
              <w:rPr>
                <w:sz w:val="24"/>
              </w:rPr>
              <w:t>2</w:t>
            </w:r>
            <w:r>
              <w:rPr>
                <w:rFonts w:hint="eastAsia"/>
                <w:sz w:val="24"/>
              </w:rPr>
              <w:t>）用地规划相符性</w:t>
            </w:r>
          </w:p>
          <w:p w:rsidR="00814A93" w:rsidRDefault="00814A93" w:rsidP="001D36A4">
            <w:pPr>
              <w:spacing w:line="360" w:lineRule="auto"/>
              <w:ind w:firstLineChars="200" w:firstLine="480"/>
              <w:rPr>
                <w:sz w:val="24"/>
              </w:rPr>
            </w:pPr>
            <w:r>
              <w:rPr>
                <w:rFonts w:hint="eastAsia"/>
                <w:sz w:val="24"/>
              </w:rPr>
              <w:t>本项目位于海安市经济技术开发区和合路</w:t>
            </w:r>
            <w:r>
              <w:rPr>
                <w:sz w:val="24"/>
              </w:rPr>
              <w:t>8</w:t>
            </w:r>
            <w:r>
              <w:rPr>
                <w:rFonts w:hint="eastAsia"/>
                <w:sz w:val="24"/>
              </w:rPr>
              <w:t>号，项目用地属于规划的工业用地，符合当地用地规划的要求、总体规划和环境规划要求。项目周围原在散户居民已全部拆迁，周边区域均为建成及拟建的工业企业。项目周边无国家级或省级重点文物保护单位，水陆交通便利，符合本次项目建设要求，选址可行。</w:t>
            </w:r>
          </w:p>
          <w:p w:rsidR="00814A93" w:rsidRDefault="00814A93" w:rsidP="001D36A4">
            <w:pPr>
              <w:spacing w:line="360" w:lineRule="auto"/>
              <w:ind w:firstLineChars="200" w:firstLine="480"/>
              <w:rPr>
                <w:sz w:val="24"/>
              </w:rPr>
            </w:pPr>
            <w:r>
              <w:rPr>
                <w:rFonts w:hint="eastAsia"/>
                <w:sz w:val="24"/>
              </w:rPr>
              <w:t>（</w:t>
            </w:r>
            <w:r>
              <w:rPr>
                <w:sz w:val="24"/>
              </w:rPr>
              <w:t>3</w:t>
            </w:r>
            <w:r>
              <w:rPr>
                <w:rFonts w:hint="eastAsia"/>
                <w:sz w:val="24"/>
              </w:rPr>
              <w:t>）</w:t>
            </w:r>
            <w:r>
              <w:rPr>
                <w:sz w:val="24"/>
              </w:rPr>
              <w:t>“</w:t>
            </w:r>
            <w:r>
              <w:rPr>
                <w:rFonts w:hint="eastAsia"/>
                <w:sz w:val="24"/>
              </w:rPr>
              <w:t>三线一单</w:t>
            </w:r>
            <w:r>
              <w:rPr>
                <w:sz w:val="24"/>
              </w:rPr>
              <w:t>”</w:t>
            </w:r>
            <w:r>
              <w:rPr>
                <w:rFonts w:hint="eastAsia"/>
                <w:sz w:val="24"/>
              </w:rPr>
              <w:t>相符性</w:t>
            </w:r>
          </w:p>
          <w:p w:rsidR="00814A93" w:rsidRDefault="00814A93" w:rsidP="001D36A4">
            <w:pPr>
              <w:spacing w:line="360" w:lineRule="auto"/>
              <w:ind w:firstLineChars="200" w:firstLine="480"/>
              <w:rPr>
                <w:sz w:val="24"/>
              </w:rPr>
            </w:pPr>
            <w:r>
              <w:rPr>
                <w:rFonts w:hint="eastAsia"/>
                <w:sz w:val="24"/>
              </w:rPr>
              <w:t>①</w:t>
            </w:r>
            <w:r>
              <w:rPr>
                <w:sz w:val="24"/>
              </w:rPr>
              <w:t xml:space="preserve"> </w:t>
            </w:r>
            <w:r>
              <w:rPr>
                <w:rFonts w:hint="eastAsia"/>
                <w:sz w:val="24"/>
              </w:rPr>
              <w:t>生态保护红线</w:t>
            </w:r>
          </w:p>
          <w:p w:rsidR="00814A93" w:rsidRDefault="00814A93" w:rsidP="001D36A4">
            <w:pPr>
              <w:spacing w:line="360" w:lineRule="auto"/>
              <w:ind w:firstLineChars="200" w:firstLine="482"/>
              <w:rPr>
                <w:sz w:val="24"/>
              </w:rPr>
            </w:pPr>
            <w:r>
              <w:rPr>
                <w:rFonts w:hint="eastAsia"/>
                <w:b/>
                <w:sz w:val="24"/>
              </w:rPr>
              <w:t>国家级生态红线：</w:t>
            </w:r>
            <w:r>
              <w:rPr>
                <w:rFonts w:hint="eastAsia"/>
                <w:sz w:val="24"/>
              </w:rPr>
              <w:t>对照《江苏省国家级生态保护红线规划》（苏政发</w:t>
            </w:r>
            <w:r>
              <w:rPr>
                <w:sz w:val="24"/>
              </w:rPr>
              <w:t>[2018]74</w:t>
            </w:r>
            <w:r>
              <w:rPr>
                <w:rFonts w:hint="eastAsia"/>
                <w:sz w:val="24"/>
              </w:rPr>
              <w:t>号），本项目距离国家级生态保护红线新通扬运河（海安）饮用水源保护区约</w:t>
            </w:r>
            <w:smartTag w:uri="urn:schemas-microsoft-com:office:smarttags" w:element="chmetcnv">
              <w:smartTagPr>
                <w:attr w:name="UnitName" w:val="km"/>
                <w:attr w:name="SourceValue" w:val="10"/>
                <w:attr w:name="HasSpace" w:val="False"/>
                <w:attr w:name="Negative" w:val="False"/>
                <w:attr w:name="NumberType" w:val="1"/>
                <w:attr w:name="TCSC" w:val="0"/>
              </w:smartTagPr>
              <w:r>
                <w:rPr>
                  <w:sz w:val="24"/>
                </w:rPr>
                <w:t>10km</w:t>
              </w:r>
            </w:smartTag>
            <w:r>
              <w:rPr>
                <w:rFonts w:hint="eastAsia"/>
                <w:sz w:val="24"/>
              </w:rPr>
              <w:t>，不在红线管控区范围内，符合《江苏省国家级生态保护红线规划》要求。</w:t>
            </w:r>
          </w:p>
          <w:p w:rsidR="00814A93" w:rsidRDefault="00814A93" w:rsidP="001D36A4">
            <w:pPr>
              <w:spacing w:line="360" w:lineRule="auto"/>
              <w:ind w:firstLineChars="200" w:firstLine="482"/>
              <w:rPr>
                <w:sz w:val="24"/>
              </w:rPr>
            </w:pPr>
            <w:r>
              <w:rPr>
                <w:rFonts w:hint="eastAsia"/>
                <w:b/>
                <w:sz w:val="24"/>
              </w:rPr>
              <w:t>省级生态红线：</w:t>
            </w:r>
            <w:r>
              <w:rPr>
                <w:rFonts w:hint="eastAsia"/>
                <w:sz w:val="24"/>
              </w:rPr>
              <w:t>根据《省政府关于印发江苏省生态红线区域保护规划的通知》（苏政发</w:t>
            </w:r>
            <w:r>
              <w:rPr>
                <w:sz w:val="24"/>
              </w:rPr>
              <w:t xml:space="preserve">[2013]113 </w:t>
            </w:r>
            <w:r>
              <w:rPr>
                <w:rFonts w:hint="eastAsia"/>
                <w:sz w:val="24"/>
              </w:rPr>
              <w:t>号），距离本项目较近的生态红线保护区有新通扬</w:t>
            </w:r>
            <w:r>
              <w:rPr>
                <w:sz w:val="24"/>
              </w:rPr>
              <w:t>-</w:t>
            </w:r>
            <w:r>
              <w:rPr>
                <w:rFonts w:hint="eastAsia"/>
                <w:sz w:val="24"/>
              </w:rPr>
              <w:t>通榆运河清水通道维护区和大公镇蚕桑种质资源保护区。新通扬</w:t>
            </w:r>
            <w:r>
              <w:rPr>
                <w:sz w:val="24"/>
              </w:rPr>
              <w:t>-</w:t>
            </w:r>
            <w:r>
              <w:rPr>
                <w:rFonts w:hint="eastAsia"/>
                <w:sz w:val="24"/>
              </w:rPr>
              <w:t>通榆运河清水通道维护区总面积</w:t>
            </w:r>
            <w:smartTag w:uri="urn:schemas-microsoft-com:office:smarttags" w:element="chmetcnv">
              <w:smartTagPr>
                <w:attr w:name="UnitName" w:val="km"/>
                <w:attr w:name="SourceValue" w:val="58.81"/>
                <w:attr w:name="HasSpace" w:val="False"/>
                <w:attr w:name="Negative" w:val="False"/>
                <w:attr w:name="NumberType" w:val="1"/>
                <w:attr w:name="TCSC" w:val="0"/>
              </w:smartTagPr>
              <w:r>
                <w:rPr>
                  <w:sz w:val="24"/>
                </w:rPr>
                <w:t>58.81km</w:t>
              </w:r>
            </w:smartTag>
            <w:r>
              <w:rPr>
                <w:sz w:val="24"/>
                <w:vertAlign w:val="superscript"/>
              </w:rPr>
              <w:t>2</w:t>
            </w:r>
            <w:r>
              <w:rPr>
                <w:rFonts w:hint="eastAsia"/>
                <w:sz w:val="24"/>
              </w:rPr>
              <w:t>，主导生态功能为水源水质保护。本项目距离新通扬</w:t>
            </w:r>
            <w:r>
              <w:rPr>
                <w:sz w:val="24"/>
              </w:rPr>
              <w:t>-</w:t>
            </w:r>
            <w:r>
              <w:rPr>
                <w:rFonts w:hint="eastAsia"/>
                <w:sz w:val="24"/>
              </w:rPr>
              <w:t>通榆运河清水通道维护区约</w:t>
            </w:r>
            <w:smartTag w:uri="urn:schemas-microsoft-com:office:smarttags" w:element="chmetcnv">
              <w:smartTagPr>
                <w:attr w:name="UnitName" w:val="km"/>
                <w:attr w:name="SourceValue" w:val="6.2"/>
                <w:attr w:name="HasSpace" w:val="False"/>
                <w:attr w:name="Negative" w:val="False"/>
                <w:attr w:name="NumberType" w:val="1"/>
                <w:attr w:name="TCSC" w:val="0"/>
              </w:smartTagPr>
              <w:r>
                <w:rPr>
                  <w:sz w:val="24"/>
                </w:rPr>
                <w:t>6.2km</w:t>
              </w:r>
            </w:smartTag>
            <w:r>
              <w:rPr>
                <w:rFonts w:hint="eastAsia"/>
                <w:sz w:val="24"/>
              </w:rPr>
              <w:t>，距离大公镇蚕桑种质资源保护区约</w:t>
            </w:r>
            <w:smartTag w:uri="urn:schemas-microsoft-com:office:smarttags" w:element="chmetcnv">
              <w:smartTagPr>
                <w:attr w:name="UnitName" w:val="km"/>
                <w:attr w:name="SourceValue" w:val="5.6"/>
                <w:attr w:name="HasSpace" w:val="False"/>
                <w:attr w:name="Negative" w:val="False"/>
                <w:attr w:name="NumberType" w:val="1"/>
                <w:attr w:name="TCSC" w:val="0"/>
              </w:smartTagPr>
              <w:r>
                <w:rPr>
                  <w:sz w:val="24"/>
                </w:rPr>
                <w:t>5.6km</w:t>
              </w:r>
            </w:smartTag>
            <w:r>
              <w:rPr>
                <w:rFonts w:hint="eastAsia"/>
                <w:sz w:val="24"/>
              </w:rPr>
              <w:t>，不在管控区范围内。因此本项目评价范围不涉及生态红线保护区域，不会导致海安市生态红线区域生态服务功能下降，符合江苏省生态红线区域保护规划。</w:t>
            </w:r>
          </w:p>
          <w:p w:rsidR="00814A93" w:rsidRDefault="00814A93" w:rsidP="001D36A4">
            <w:pPr>
              <w:spacing w:line="360" w:lineRule="auto"/>
              <w:ind w:firstLineChars="200" w:firstLine="480"/>
              <w:rPr>
                <w:sz w:val="24"/>
              </w:rPr>
            </w:pPr>
            <w:r>
              <w:rPr>
                <w:rFonts w:hint="eastAsia"/>
                <w:sz w:val="24"/>
              </w:rPr>
              <w:t>②</w:t>
            </w:r>
            <w:r>
              <w:rPr>
                <w:sz w:val="24"/>
              </w:rPr>
              <w:t xml:space="preserve"> </w:t>
            </w:r>
            <w:r>
              <w:rPr>
                <w:rFonts w:hint="eastAsia"/>
                <w:sz w:val="24"/>
              </w:rPr>
              <w:t>环境质量底线</w:t>
            </w:r>
          </w:p>
          <w:p w:rsidR="00814A93" w:rsidRDefault="00814A93" w:rsidP="001D36A4">
            <w:pPr>
              <w:spacing w:line="360" w:lineRule="auto"/>
              <w:ind w:firstLineChars="200" w:firstLine="480"/>
              <w:rPr>
                <w:sz w:val="24"/>
              </w:rPr>
            </w:pPr>
            <w:r>
              <w:rPr>
                <w:rFonts w:hint="eastAsia"/>
                <w:sz w:val="24"/>
              </w:rPr>
              <w:t>根据环境监测数据，项目所在区域大气环境满足《环境空气质量标准》（</w:t>
            </w:r>
            <w:r>
              <w:rPr>
                <w:sz w:val="24"/>
              </w:rPr>
              <w:t>GB3095-1996)</w:t>
            </w:r>
            <w:r>
              <w:rPr>
                <w:rFonts w:hint="eastAsia"/>
                <w:sz w:val="24"/>
              </w:rPr>
              <w:t>二级标准要求，洋蛮河水质各监测断面监测因子满足《地表水环境质量标准》</w:t>
            </w:r>
            <w:r>
              <w:rPr>
                <w:rFonts w:ascii="宋体" w:hAnsi="宋体" w:cs="宋体" w:hint="eastAsia"/>
                <w:sz w:val="24"/>
              </w:rPr>
              <w:t>Ⅳ</w:t>
            </w:r>
            <w:r>
              <w:rPr>
                <w:rFonts w:hint="eastAsia"/>
                <w:sz w:val="24"/>
              </w:rPr>
              <w:t>类标准及《地表水资源质量标准》（</w:t>
            </w:r>
            <w:r>
              <w:rPr>
                <w:sz w:val="24"/>
              </w:rPr>
              <w:t>SL63-94)</w:t>
            </w:r>
            <w:r>
              <w:rPr>
                <w:rFonts w:ascii="宋体" w:hAnsi="宋体" w:cs="宋体" w:hint="eastAsia"/>
                <w:sz w:val="24"/>
              </w:rPr>
              <w:t>Ⅳ</w:t>
            </w:r>
            <w:r>
              <w:rPr>
                <w:rFonts w:hint="eastAsia"/>
                <w:sz w:val="24"/>
              </w:rPr>
              <w:t>级标准。声环境质量满足《声环境质量标准》（</w:t>
            </w:r>
            <w:r>
              <w:rPr>
                <w:sz w:val="24"/>
              </w:rPr>
              <w:t>GB3096-2008)</w:t>
            </w:r>
            <w:r>
              <w:rPr>
                <w:rFonts w:hint="eastAsia"/>
                <w:sz w:val="24"/>
              </w:rPr>
              <w:t>中</w:t>
            </w:r>
            <w:r>
              <w:rPr>
                <w:sz w:val="24"/>
              </w:rPr>
              <w:t>2</w:t>
            </w:r>
            <w:r>
              <w:rPr>
                <w:rFonts w:hint="eastAsia"/>
                <w:sz w:val="24"/>
              </w:rPr>
              <w:t>类标准限值的要求。当地环境有一定容量。</w:t>
            </w:r>
          </w:p>
          <w:p w:rsidR="00814A93" w:rsidRDefault="00814A93" w:rsidP="001D36A4">
            <w:pPr>
              <w:spacing w:line="360" w:lineRule="auto"/>
              <w:ind w:firstLineChars="200" w:firstLine="480"/>
              <w:rPr>
                <w:sz w:val="24"/>
              </w:rPr>
            </w:pPr>
            <w:r>
              <w:rPr>
                <w:rFonts w:hint="eastAsia"/>
                <w:sz w:val="24"/>
              </w:rPr>
              <w:t>项目建设运营后对排放的废气、废水、噪声、固废等采取相应的污染防治措施，污染物达标排放，不会降低当地的水、气、声、土壤的环境功能类别。</w:t>
            </w:r>
          </w:p>
          <w:p w:rsidR="0043011B" w:rsidRDefault="0043011B" w:rsidP="001D36A4">
            <w:pPr>
              <w:spacing w:line="360" w:lineRule="auto"/>
              <w:ind w:firstLineChars="200" w:firstLine="480"/>
              <w:rPr>
                <w:sz w:val="24"/>
              </w:rPr>
            </w:pPr>
          </w:p>
          <w:p w:rsidR="0043011B" w:rsidRDefault="0043011B" w:rsidP="001D36A4">
            <w:pPr>
              <w:spacing w:line="360" w:lineRule="auto"/>
              <w:ind w:firstLineChars="200" w:firstLine="480"/>
              <w:rPr>
                <w:sz w:val="24"/>
              </w:rPr>
            </w:pPr>
          </w:p>
          <w:p w:rsidR="00814A93" w:rsidRDefault="00814A93" w:rsidP="00436909">
            <w:pPr>
              <w:spacing w:beforeLines="50" w:line="360" w:lineRule="auto"/>
              <w:ind w:firstLineChars="200" w:firstLine="480"/>
              <w:rPr>
                <w:sz w:val="24"/>
              </w:rPr>
            </w:pPr>
            <w:r>
              <w:rPr>
                <w:rFonts w:hint="eastAsia"/>
                <w:sz w:val="24"/>
              </w:rPr>
              <w:lastRenderedPageBreak/>
              <w:t>③</w:t>
            </w:r>
            <w:r>
              <w:rPr>
                <w:sz w:val="24"/>
              </w:rPr>
              <w:t xml:space="preserve"> </w:t>
            </w:r>
            <w:r>
              <w:rPr>
                <w:rFonts w:hint="eastAsia"/>
                <w:sz w:val="24"/>
              </w:rPr>
              <w:t>资源利用上线</w:t>
            </w:r>
          </w:p>
          <w:p w:rsidR="00814A93" w:rsidRDefault="00814A93" w:rsidP="001D36A4">
            <w:pPr>
              <w:spacing w:line="360" w:lineRule="auto"/>
              <w:ind w:firstLineChars="200" w:firstLine="480"/>
              <w:rPr>
                <w:sz w:val="24"/>
              </w:rPr>
            </w:pPr>
            <w:r>
              <w:rPr>
                <w:rFonts w:hint="eastAsia"/>
                <w:sz w:val="24"/>
              </w:rPr>
              <w:t>本项目用水来自区域自来水管网，用电由市政电网供给，项目用地为工业用地，符合当地土地规划要求，均不会达到资源利用上线。</w:t>
            </w:r>
          </w:p>
          <w:p w:rsidR="00814A93" w:rsidRDefault="00814A93" w:rsidP="001D36A4">
            <w:pPr>
              <w:spacing w:line="360" w:lineRule="auto"/>
              <w:ind w:firstLineChars="200" w:firstLine="480"/>
              <w:rPr>
                <w:sz w:val="24"/>
              </w:rPr>
            </w:pPr>
            <w:r>
              <w:rPr>
                <w:rFonts w:hint="eastAsia"/>
                <w:sz w:val="24"/>
              </w:rPr>
              <w:t>④</w:t>
            </w:r>
            <w:r>
              <w:rPr>
                <w:sz w:val="24"/>
              </w:rPr>
              <w:t xml:space="preserve"> </w:t>
            </w:r>
            <w:r>
              <w:rPr>
                <w:rFonts w:hint="eastAsia"/>
                <w:sz w:val="24"/>
              </w:rPr>
              <w:t>环境准入负面清单</w:t>
            </w:r>
          </w:p>
          <w:p w:rsidR="00814A93" w:rsidRDefault="00814A93" w:rsidP="001D36A4">
            <w:pPr>
              <w:spacing w:line="360" w:lineRule="auto"/>
              <w:ind w:firstLineChars="200" w:firstLine="480"/>
              <w:rPr>
                <w:sz w:val="24"/>
              </w:rPr>
            </w:pPr>
            <w:r>
              <w:rPr>
                <w:rFonts w:hint="eastAsia"/>
                <w:sz w:val="24"/>
              </w:rPr>
              <w:t>项目所在地目前未制定环境准入负面清单，对照《海安县工业项目投资负面清单》，本项目不属于负面清单所列项目；经查阅资料和与海安经济开发区管委会核实，本项目不属于海安经济开发区限制和禁止引入类项目。</w:t>
            </w:r>
          </w:p>
          <w:p w:rsidR="00814A93" w:rsidRDefault="00814A93" w:rsidP="001D36A4">
            <w:pPr>
              <w:spacing w:line="360" w:lineRule="auto"/>
              <w:ind w:firstLineChars="200" w:firstLine="482"/>
              <w:rPr>
                <w:b/>
                <w:color w:val="000000"/>
                <w:sz w:val="24"/>
              </w:rPr>
            </w:pPr>
            <w:r>
              <w:rPr>
                <w:b/>
                <w:color w:val="000000"/>
                <w:sz w:val="24"/>
              </w:rPr>
              <w:t>4</w:t>
            </w:r>
            <w:r>
              <w:rPr>
                <w:rFonts w:hint="eastAsia"/>
                <w:b/>
                <w:color w:val="000000"/>
                <w:sz w:val="24"/>
              </w:rPr>
              <w:t>、工程内容</w:t>
            </w:r>
          </w:p>
          <w:p w:rsidR="00814A93" w:rsidRDefault="00814A93" w:rsidP="001D36A4">
            <w:pPr>
              <w:spacing w:line="360" w:lineRule="auto"/>
              <w:ind w:firstLineChars="200" w:firstLine="480"/>
              <w:rPr>
                <w:color w:val="000000"/>
                <w:sz w:val="24"/>
              </w:rPr>
            </w:pPr>
            <w:r>
              <w:rPr>
                <w:rFonts w:hint="eastAsia"/>
                <w:color w:val="000000"/>
                <w:sz w:val="24"/>
              </w:rPr>
              <w:t>本项目主要工程建设内容见表</w:t>
            </w:r>
            <w:r>
              <w:rPr>
                <w:color w:val="000000"/>
                <w:sz w:val="24"/>
              </w:rPr>
              <w:t>1-5</w:t>
            </w:r>
            <w:r>
              <w:rPr>
                <w:rFonts w:hint="eastAsia"/>
                <w:color w:val="000000"/>
                <w:sz w:val="24"/>
              </w:rPr>
              <w:t>。</w:t>
            </w:r>
          </w:p>
          <w:p w:rsidR="00814A93" w:rsidRDefault="00814A93">
            <w:pPr>
              <w:snapToGrid w:val="0"/>
              <w:jc w:val="center"/>
              <w:rPr>
                <w:b/>
                <w:color w:val="000000"/>
                <w:sz w:val="24"/>
              </w:rPr>
            </w:pPr>
            <w:r>
              <w:rPr>
                <w:rFonts w:hint="eastAsia"/>
                <w:b/>
                <w:color w:val="000000"/>
                <w:sz w:val="24"/>
              </w:rPr>
              <w:t>表</w:t>
            </w:r>
            <w:r>
              <w:rPr>
                <w:b/>
                <w:color w:val="000000"/>
                <w:sz w:val="24"/>
              </w:rPr>
              <w:t xml:space="preserve">1-5  </w:t>
            </w:r>
            <w:r>
              <w:rPr>
                <w:rFonts w:hint="eastAsia"/>
                <w:b/>
                <w:color w:val="000000"/>
                <w:sz w:val="24"/>
              </w:rPr>
              <w:t>本项目主要建设内容一览表</w:t>
            </w:r>
          </w:p>
          <w:tbl>
            <w:tblPr>
              <w:tblW w:w="9795"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797"/>
              <w:gridCol w:w="645"/>
              <w:gridCol w:w="3840"/>
              <w:gridCol w:w="1849"/>
              <w:gridCol w:w="2664"/>
            </w:tblGrid>
            <w:tr w:rsidR="00814A93">
              <w:trPr>
                <w:jc w:val="center"/>
              </w:trPr>
              <w:tc>
                <w:tcPr>
                  <w:tcW w:w="797" w:type="dxa"/>
                  <w:tcBorders>
                    <w:top w:val="single" w:sz="12" w:space="0" w:color="auto"/>
                    <w:bottom w:val="single" w:sz="4" w:space="0" w:color="auto"/>
                    <w:right w:val="single" w:sz="4" w:space="0" w:color="auto"/>
                  </w:tcBorders>
                  <w:vAlign w:val="center"/>
                </w:tcPr>
                <w:p w:rsidR="00814A93" w:rsidRDefault="00814A93">
                  <w:pPr>
                    <w:snapToGrid w:val="0"/>
                    <w:jc w:val="center"/>
                    <w:rPr>
                      <w:b/>
                      <w:color w:val="000000"/>
                      <w:kern w:val="0"/>
                      <w:szCs w:val="21"/>
                    </w:rPr>
                  </w:pPr>
                  <w:r>
                    <w:rPr>
                      <w:rFonts w:hint="eastAsia"/>
                      <w:b/>
                      <w:color w:val="000000"/>
                      <w:kern w:val="0"/>
                      <w:szCs w:val="21"/>
                    </w:rPr>
                    <w:t>项目</w:t>
                  </w:r>
                </w:p>
              </w:tc>
              <w:tc>
                <w:tcPr>
                  <w:tcW w:w="4485" w:type="dxa"/>
                  <w:gridSpan w:val="2"/>
                  <w:tcBorders>
                    <w:top w:val="single" w:sz="12" w:space="0" w:color="auto"/>
                    <w:left w:val="single" w:sz="4" w:space="0" w:color="auto"/>
                    <w:bottom w:val="single" w:sz="4" w:space="0" w:color="auto"/>
                    <w:right w:val="single" w:sz="4" w:space="0" w:color="auto"/>
                  </w:tcBorders>
                  <w:vAlign w:val="center"/>
                </w:tcPr>
                <w:p w:rsidR="00814A93" w:rsidRDefault="00814A93">
                  <w:pPr>
                    <w:snapToGrid w:val="0"/>
                    <w:jc w:val="center"/>
                    <w:rPr>
                      <w:b/>
                      <w:color w:val="000000"/>
                      <w:kern w:val="0"/>
                      <w:szCs w:val="21"/>
                    </w:rPr>
                  </w:pPr>
                  <w:r>
                    <w:rPr>
                      <w:rFonts w:hint="eastAsia"/>
                      <w:b/>
                      <w:color w:val="000000"/>
                      <w:kern w:val="0"/>
                      <w:szCs w:val="21"/>
                    </w:rPr>
                    <w:t>建设名称</w:t>
                  </w:r>
                </w:p>
              </w:tc>
              <w:tc>
                <w:tcPr>
                  <w:tcW w:w="1849" w:type="dxa"/>
                  <w:tcBorders>
                    <w:top w:val="single" w:sz="12" w:space="0" w:color="auto"/>
                    <w:left w:val="single" w:sz="4" w:space="0" w:color="auto"/>
                    <w:bottom w:val="single" w:sz="4" w:space="0" w:color="auto"/>
                    <w:right w:val="single" w:sz="4" w:space="0" w:color="auto"/>
                  </w:tcBorders>
                  <w:vAlign w:val="center"/>
                </w:tcPr>
                <w:p w:rsidR="00814A93" w:rsidRDefault="00814A93">
                  <w:pPr>
                    <w:snapToGrid w:val="0"/>
                    <w:jc w:val="center"/>
                    <w:rPr>
                      <w:b/>
                      <w:color w:val="000000"/>
                      <w:kern w:val="0"/>
                      <w:szCs w:val="21"/>
                    </w:rPr>
                  </w:pPr>
                  <w:r>
                    <w:rPr>
                      <w:rFonts w:hint="eastAsia"/>
                      <w:b/>
                      <w:color w:val="000000"/>
                      <w:kern w:val="0"/>
                      <w:szCs w:val="21"/>
                    </w:rPr>
                    <w:t>设计能力</w:t>
                  </w:r>
                </w:p>
              </w:tc>
              <w:tc>
                <w:tcPr>
                  <w:tcW w:w="2664" w:type="dxa"/>
                  <w:tcBorders>
                    <w:top w:val="single" w:sz="12" w:space="0" w:color="auto"/>
                    <w:left w:val="single" w:sz="4" w:space="0" w:color="auto"/>
                    <w:bottom w:val="single" w:sz="4" w:space="0" w:color="auto"/>
                  </w:tcBorders>
                  <w:vAlign w:val="center"/>
                </w:tcPr>
                <w:p w:rsidR="00814A93" w:rsidRDefault="00814A93">
                  <w:pPr>
                    <w:snapToGrid w:val="0"/>
                    <w:jc w:val="center"/>
                    <w:rPr>
                      <w:b/>
                      <w:color w:val="000000"/>
                      <w:kern w:val="0"/>
                      <w:szCs w:val="21"/>
                    </w:rPr>
                  </w:pPr>
                  <w:r>
                    <w:rPr>
                      <w:rFonts w:hint="eastAsia"/>
                      <w:b/>
                      <w:color w:val="000000"/>
                      <w:kern w:val="0"/>
                      <w:szCs w:val="21"/>
                    </w:rPr>
                    <w:t>备注</w:t>
                  </w:r>
                </w:p>
              </w:tc>
            </w:tr>
            <w:tr w:rsidR="00814A93">
              <w:trPr>
                <w:jc w:val="center"/>
              </w:trPr>
              <w:tc>
                <w:tcPr>
                  <w:tcW w:w="797" w:type="dxa"/>
                  <w:vMerge w:val="restart"/>
                  <w:tcBorders>
                    <w:top w:val="single" w:sz="4" w:space="0" w:color="auto"/>
                    <w:bottom w:val="single" w:sz="4" w:space="0" w:color="auto"/>
                    <w:right w:val="single" w:sz="4" w:space="0" w:color="auto"/>
                  </w:tcBorders>
                  <w:vAlign w:val="center"/>
                </w:tcPr>
                <w:p w:rsidR="00814A93" w:rsidRDefault="00814A93">
                  <w:pPr>
                    <w:snapToGrid w:val="0"/>
                    <w:jc w:val="center"/>
                    <w:rPr>
                      <w:color w:val="000000"/>
                      <w:kern w:val="0"/>
                      <w:szCs w:val="21"/>
                    </w:rPr>
                  </w:pPr>
                  <w:r>
                    <w:rPr>
                      <w:rFonts w:hint="eastAsia"/>
                      <w:color w:val="000000"/>
                      <w:kern w:val="0"/>
                      <w:szCs w:val="21"/>
                    </w:rPr>
                    <w:t>主体工程</w:t>
                  </w:r>
                </w:p>
              </w:tc>
              <w:tc>
                <w:tcPr>
                  <w:tcW w:w="4485" w:type="dxa"/>
                  <w:gridSpan w:val="2"/>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color w:val="000000"/>
                      <w:kern w:val="0"/>
                      <w:szCs w:val="21"/>
                    </w:rPr>
                  </w:pPr>
                  <w:r>
                    <w:rPr>
                      <w:rFonts w:hint="eastAsia"/>
                      <w:color w:val="000000"/>
                      <w:kern w:val="0"/>
                      <w:szCs w:val="21"/>
                    </w:rPr>
                    <w:t>车间一（</w:t>
                  </w:r>
                  <w:smartTag w:uri="urn:schemas-microsoft-com:office:smarttags" w:element="chmetcnv">
                    <w:smartTagPr>
                      <w:attr w:name="UnitName" w:val="F"/>
                      <w:attr w:name="SourceValue" w:val="1"/>
                      <w:attr w:name="HasSpace" w:val="False"/>
                      <w:attr w:name="Negative" w:val="False"/>
                      <w:attr w:name="NumberType" w:val="1"/>
                      <w:attr w:name="TCSC" w:val="0"/>
                    </w:smartTagPr>
                    <w:r>
                      <w:rPr>
                        <w:color w:val="000000"/>
                        <w:kern w:val="0"/>
                        <w:szCs w:val="21"/>
                      </w:rPr>
                      <w:t>1F</w:t>
                    </w:r>
                  </w:smartTag>
                  <w:r>
                    <w:rPr>
                      <w:rFonts w:hint="eastAsia"/>
                      <w:color w:val="000000"/>
                      <w:kern w:val="0"/>
                      <w:szCs w:val="21"/>
                    </w:rPr>
                    <w:t>）</w:t>
                  </w:r>
                </w:p>
              </w:tc>
              <w:tc>
                <w:tcPr>
                  <w:tcW w:w="1849"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color w:val="000000"/>
                      <w:kern w:val="0"/>
                      <w:szCs w:val="21"/>
                    </w:rPr>
                  </w:pPr>
                  <w:smartTag w:uri="urn:schemas-microsoft-com:office:smarttags" w:element="chmetcnv">
                    <w:smartTagPr>
                      <w:attr w:name="UnitName" w:val="m2"/>
                      <w:attr w:name="SourceValue" w:val="1629"/>
                      <w:attr w:name="HasSpace" w:val="False"/>
                      <w:attr w:name="Negative" w:val="False"/>
                      <w:attr w:name="NumberType" w:val="1"/>
                      <w:attr w:name="TCSC" w:val="0"/>
                    </w:smartTagPr>
                    <w:r>
                      <w:rPr>
                        <w:color w:val="000000"/>
                        <w:kern w:val="0"/>
                        <w:szCs w:val="21"/>
                      </w:rPr>
                      <w:t>1629m</w:t>
                    </w:r>
                    <w:r>
                      <w:rPr>
                        <w:color w:val="000000"/>
                        <w:kern w:val="0"/>
                        <w:szCs w:val="21"/>
                        <w:vertAlign w:val="superscript"/>
                      </w:rPr>
                      <w:t>2</w:t>
                    </w:r>
                  </w:smartTag>
                </w:p>
              </w:tc>
              <w:tc>
                <w:tcPr>
                  <w:tcW w:w="2664" w:type="dxa"/>
                  <w:tcBorders>
                    <w:top w:val="single" w:sz="4" w:space="0" w:color="auto"/>
                    <w:left w:val="single" w:sz="4" w:space="0" w:color="auto"/>
                    <w:bottom w:val="single" w:sz="4" w:space="0" w:color="auto"/>
                  </w:tcBorders>
                  <w:vAlign w:val="center"/>
                </w:tcPr>
                <w:p w:rsidR="00814A93" w:rsidRDefault="00814A93">
                  <w:pPr>
                    <w:snapToGrid w:val="0"/>
                    <w:jc w:val="center"/>
                    <w:rPr>
                      <w:color w:val="000000"/>
                      <w:kern w:val="0"/>
                      <w:szCs w:val="21"/>
                    </w:rPr>
                  </w:pPr>
                  <w:r>
                    <w:rPr>
                      <w:rFonts w:hint="eastAsia"/>
                      <w:color w:val="000000"/>
                      <w:kern w:val="0"/>
                      <w:szCs w:val="21"/>
                    </w:rPr>
                    <w:t>新建</w:t>
                  </w:r>
                </w:p>
              </w:tc>
            </w:tr>
            <w:tr w:rsidR="00814A93">
              <w:trPr>
                <w:jc w:val="center"/>
              </w:trPr>
              <w:tc>
                <w:tcPr>
                  <w:tcW w:w="797" w:type="dxa"/>
                  <w:vMerge/>
                  <w:tcBorders>
                    <w:top w:val="single" w:sz="4" w:space="0" w:color="auto"/>
                    <w:bottom w:val="single" w:sz="4" w:space="0" w:color="auto"/>
                    <w:right w:val="single" w:sz="4" w:space="0" w:color="auto"/>
                  </w:tcBorders>
                  <w:vAlign w:val="center"/>
                </w:tcPr>
                <w:p w:rsidR="00814A93" w:rsidRDefault="00814A93">
                  <w:pPr>
                    <w:snapToGrid w:val="0"/>
                    <w:jc w:val="center"/>
                    <w:rPr>
                      <w:color w:val="000000"/>
                      <w:kern w:val="0"/>
                      <w:szCs w:val="21"/>
                    </w:rPr>
                  </w:pPr>
                </w:p>
              </w:tc>
              <w:tc>
                <w:tcPr>
                  <w:tcW w:w="4485" w:type="dxa"/>
                  <w:gridSpan w:val="2"/>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color w:val="000000"/>
                      <w:kern w:val="0"/>
                      <w:szCs w:val="21"/>
                    </w:rPr>
                  </w:pPr>
                  <w:r>
                    <w:rPr>
                      <w:rFonts w:hint="eastAsia"/>
                      <w:color w:val="000000"/>
                      <w:kern w:val="0"/>
                      <w:szCs w:val="21"/>
                    </w:rPr>
                    <w:t>车间二（</w:t>
                  </w:r>
                  <w:smartTag w:uri="urn:schemas-microsoft-com:office:smarttags" w:element="chmetcnv">
                    <w:smartTagPr>
                      <w:attr w:name="UnitName" w:val="F"/>
                      <w:attr w:name="SourceValue" w:val="2"/>
                      <w:attr w:name="HasSpace" w:val="False"/>
                      <w:attr w:name="Negative" w:val="False"/>
                      <w:attr w:name="NumberType" w:val="1"/>
                      <w:attr w:name="TCSC" w:val="0"/>
                    </w:smartTagPr>
                    <w:r>
                      <w:rPr>
                        <w:color w:val="000000"/>
                        <w:kern w:val="0"/>
                        <w:szCs w:val="21"/>
                      </w:rPr>
                      <w:t>2F</w:t>
                    </w:r>
                  </w:smartTag>
                  <w:r>
                    <w:rPr>
                      <w:rFonts w:hint="eastAsia"/>
                      <w:color w:val="000000"/>
                      <w:kern w:val="0"/>
                      <w:szCs w:val="21"/>
                    </w:rPr>
                    <w:t>）</w:t>
                  </w:r>
                </w:p>
              </w:tc>
              <w:tc>
                <w:tcPr>
                  <w:tcW w:w="1849"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color w:val="000000"/>
                      <w:kern w:val="0"/>
                      <w:szCs w:val="21"/>
                    </w:rPr>
                  </w:pPr>
                  <w:smartTag w:uri="urn:schemas-microsoft-com:office:smarttags" w:element="chmetcnv">
                    <w:smartTagPr>
                      <w:attr w:name="UnitName" w:val="m2"/>
                      <w:attr w:name="SourceValue" w:val="8676"/>
                      <w:attr w:name="HasSpace" w:val="False"/>
                      <w:attr w:name="Negative" w:val="False"/>
                      <w:attr w:name="NumberType" w:val="1"/>
                      <w:attr w:name="TCSC" w:val="0"/>
                    </w:smartTagPr>
                    <w:r>
                      <w:rPr>
                        <w:color w:val="000000"/>
                        <w:kern w:val="0"/>
                        <w:szCs w:val="21"/>
                      </w:rPr>
                      <w:t>8676m</w:t>
                    </w:r>
                    <w:r>
                      <w:rPr>
                        <w:color w:val="000000"/>
                        <w:kern w:val="0"/>
                        <w:szCs w:val="21"/>
                        <w:vertAlign w:val="superscript"/>
                      </w:rPr>
                      <w:t>2</w:t>
                    </w:r>
                  </w:smartTag>
                </w:p>
              </w:tc>
              <w:tc>
                <w:tcPr>
                  <w:tcW w:w="2664" w:type="dxa"/>
                  <w:tcBorders>
                    <w:top w:val="single" w:sz="4" w:space="0" w:color="auto"/>
                    <w:left w:val="single" w:sz="4" w:space="0" w:color="auto"/>
                    <w:bottom w:val="single" w:sz="4" w:space="0" w:color="auto"/>
                  </w:tcBorders>
                  <w:vAlign w:val="center"/>
                </w:tcPr>
                <w:p w:rsidR="00814A93" w:rsidRDefault="00814A93">
                  <w:pPr>
                    <w:snapToGrid w:val="0"/>
                    <w:jc w:val="center"/>
                    <w:rPr>
                      <w:color w:val="000000"/>
                      <w:kern w:val="0"/>
                      <w:szCs w:val="21"/>
                    </w:rPr>
                  </w:pPr>
                  <w:r>
                    <w:rPr>
                      <w:rFonts w:hint="eastAsia"/>
                      <w:color w:val="000000"/>
                      <w:kern w:val="0"/>
                      <w:szCs w:val="21"/>
                    </w:rPr>
                    <w:t>新建</w:t>
                  </w:r>
                </w:p>
              </w:tc>
            </w:tr>
            <w:tr w:rsidR="00814A93">
              <w:trPr>
                <w:jc w:val="center"/>
              </w:trPr>
              <w:tc>
                <w:tcPr>
                  <w:tcW w:w="797" w:type="dxa"/>
                  <w:vMerge w:val="restart"/>
                  <w:tcBorders>
                    <w:top w:val="single" w:sz="4" w:space="0" w:color="auto"/>
                    <w:bottom w:val="single" w:sz="4" w:space="0" w:color="auto"/>
                    <w:right w:val="single" w:sz="4" w:space="0" w:color="auto"/>
                  </w:tcBorders>
                  <w:vAlign w:val="center"/>
                </w:tcPr>
                <w:p w:rsidR="00814A93" w:rsidRDefault="00814A93">
                  <w:pPr>
                    <w:snapToGrid w:val="0"/>
                    <w:jc w:val="center"/>
                    <w:rPr>
                      <w:color w:val="000000"/>
                      <w:kern w:val="0"/>
                      <w:szCs w:val="21"/>
                    </w:rPr>
                  </w:pPr>
                  <w:r>
                    <w:rPr>
                      <w:rFonts w:hint="eastAsia"/>
                      <w:color w:val="000000"/>
                      <w:kern w:val="0"/>
                      <w:szCs w:val="21"/>
                    </w:rPr>
                    <w:t>辅助工程</w:t>
                  </w:r>
                </w:p>
              </w:tc>
              <w:tc>
                <w:tcPr>
                  <w:tcW w:w="4485" w:type="dxa"/>
                  <w:gridSpan w:val="2"/>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color w:val="000000"/>
                      <w:kern w:val="0"/>
                      <w:szCs w:val="21"/>
                    </w:rPr>
                  </w:pPr>
                  <w:r>
                    <w:rPr>
                      <w:rFonts w:hint="eastAsia"/>
                      <w:color w:val="000000"/>
                      <w:kern w:val="0"/>
                      <w:szCs w:val="21"/>
                    </w:rPr>
                    <w:t>综合办公楼（</w:t>
                  </w:r>
                  <w:smartTag w:uri="urn:schemas-microsoft-com:office:smarttags" w:element="chmetcnv">
                    <w:smartTagPr>
                      <w:attr w:name="UnitName" w:val="F"/>
                      <w:attr w:name="SourceValue" w:val="4"/>
                      <w:attr w:name="HasSpace" w:val="False"/>
                      <w:attr w:name="Negative" w:val="False"/>
                      <w:attr w:name="NumberType" w:val="1"/>
                      <w:attr w:name="TCSC" w:val="0"/>
                    </w:smartTagPr>
                    <w:r>
                      <w:rPr>
                        <w:color w:val="000000"/>
                        <w:kern w:val="0"/>
                        <w:szCs w:val="21"/>
                      </w:rPr>
                      <w:t>4F</w:t>
                    </w:r>
                  </w:smartTag>
                  <w:r>
                    <w:rPr>
                      <w:rFonts w:hint="eastAsia"/>
                      <w:color w:val="000000"/>
                      <w:kern w:val="0"/>
                      <w:szCs w:val="21"/>
                    </w:rPr>
                    <w:t>）</w:t>
                  </w:r>
                </w:p>
              </w:tc>
              <w:tc>
                <w:tcPr>
                  <w:tcW w:w="1849"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color w:val="000000"/>
                      <w:kern w:val="0"/>
                      <w:szCs w:val="21"/>
                    </w:rPr>
                  </w:pPr>
                  <w:smartTag w:uri="urn:schemas-microsoft-com:office:smarttags" w:element="chmetcnv">
                    <w:smartTagPr>
                      <w:attr w:name="UnitName" w:val="m2"/>
                      <w:attr w:name="SourceValue" w:val="2000"/>
                      <w:attr w:name="HasSpace" w:val="False"/>
                      <w:attr w:name="Negative" w:val="False"/>
                      <w:attr w:name="NumberType" w:val="1"/>
                      <w:attr w:name="TCSC" w:val="0"/>
                    </w:smartTagPr>
                    <w:r>
                      <w:rPr>
                        <w:color w:val="000000"/>
                        <w:kern w:val="0"/>
                        <w:szCs w:val="21"/>
                      </w:rPr>
                      <w:t>2000m</w:t>
                    </w:r>
                    <w:r>
                      <w:rPr>
                        <w:color w:val="000000"/>
                        <w:kern w:val="0"/>
                        <w:szCs w:val="21"/>
                        <w:vertAlign w:val="superscript"/>
                      </w:rPr>
                      <w:t>2</w:t>
                    </w:r>
                  </w:smartTag>
                </w:p>
              </w:tc>
              <w:tc>
                <w:tcPr>
                  <w:tcW w:w="2664" w:type="dxa"/>
                  <w:tcBorders>
                    <w:top w:val="single" w:sz="4" w:space="0" w:color="auto"/>
                    <w:left w:val="single" w:sz="4" w:space="0" w:color="auto"/>
                    <w:bottom w:val="single" w:sz="4" w:space="0" w:color="auto"/>
                  </w:tcBorders>
                  <w:vAlign w:val="center"/>
                </w:tcPr>
                <w:p w:rsidR="00814A93" w:rsidRDefault="00814A93">
                  <w:pPr>
                    <w:snapToGrid w:val="0"/>
                    <w:jc w:val="center"/>
                    <w:rPr>
                      <w:color w:val="000000"/>
                      <w:kern w:val="0"/>
                      <w:szCs w:val="21"/>
                    </w:rPr>
                  </w:pPr>
                  <w:r>
                    <w:rPr>
                      <w:rFonts w:hint="eastAsia"/>
                      <w:color w:val="000000"/>
                      <w:kern w:val="0"/>
                      <w:szCs w:val="21"/>
                    </w:rPr>
                    <w:t>新建</w:t>
                  </w:r>
                </w:p>
              </w:tc>
            </w:tr>
            <w:tr w:rsidR="00814A93">
              <w:trPr>
                <w:jc w:val="center"/>
              </w:trPr>
              <w:tc>
                <w:tcPr>
                  <w:tcW w:w="797" w:type="dxa"/>
                  <w:vMerge/>
                  <w:tcBorders>
                    <w:top w:val="single" w:sz="4" w:space="0" w:color="auto"/>
                    <w:bottom w:val="single" w:sz="4" w:space="0" w:color="auto"/>
                    <w:right w:val="single" w:sz="4" w:space="0" w:color="auto"/>
                  </w:tcBorders>
                  <w:vAlign w:val="center"/>
                </w:tcPr>
                <w:p w:rsidR="00814A93" w:rsidRDefault="00814A93">
                  <w:pPr>
                    <w:snapToGrid w:val="0"/>
                    <w:jc w:val="center"/>
                    <w:rPr>
                      <w:color w:val="000000"/>
                      <w:kern w:val="0"/>
                      <w:szCs w:val="21"/>
                    </w:rPr>
                  </w:pPr>
                </w:p>
              </w:tc>
              <w:tc>
                <w:tcPr>
                  <w:tcW w:w="4485" w:type="dxa"/>
                  <w:gridSpan w:val="2"/>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color w:val="000000"/>
                      <w:kern w:val="0"/>
                      <w:szCs w:val="21"/>
                    </w:rPr>
                  </w:pPr>
                  <w:r>
                    <w:rPr>
                      <w:rFonts w:hint="eastAsia"/>
                      <w:color w:val="000000"/>
                      <w:kern w:val="0"/>
                      <w:szCs w:val="21"/>
                    </w:rPr>
                    <w:t>门卫房</w:t>
                  </w:r>
                </w:p>
              </w:tc>
              <w:tc>
                <w:tcPr>
                  <w:tcW w:w="1849"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color w:val="000000"/>
                      <w:kern w:val="0"/>
                      <w:szCs w:val="21"/>
                    </w:rPr>
                  </w:pPr>
                  <w:smartTag w:uri="urn:schemas-microsoft-com:office:smarttags" w:element="chmetcnv">
                    <w:smartTagPr>
                      <w:attr w:name="UnitName" w:val="m2"/>
                      <w:attr w:name="SourceValue" w:val="96"/>
                      <w:attr w:name="HasSpace" w:val="False"/>
                      <w:attr w:name="Negative" w:val="False"/>
                      <w:attr w:name="NumberType" w:val="1"/>
                      <w:attr w:name="TCSC" w:val="0"/>
                    </w:smartTagPr>
                    <w:r>
                      <w:rPr>
                        <w:color w:val="000000"/>
                        <w:kern w:val="0"/>
                        <w:szCs w:val="21"/>
                      </w:rPr>
                      <w:t>96m</w:t>
                    </w:r>
                    <w:r>
                      <w:rPr>
                        <w:color w:val="000000"/>
                        <w:kern w:val="0"/>
                        <w:szCs w:val="21"/>
                        <w:vertAlign w:val="superscript"/>
                      </w:rPr>
                      <w:t>2</w:t>
                    </w:r>
                  </w:smartTag>
                </w:p>
              </w:tc>
              <w:tc>
                <w:tcPr>
                  <w:tcW w:w="2664" w:type="dxa"/>
                  <w:tcBorders>
                    <w:top w:val="single" w:sz="4" w:space="0" w:color="auto"/>
                    <w:left w:val="single" w:sz="4" w:space="0" w:color="auto"/>
                    <w:bottom w:val="single" w:sz="4" w:space="0" w:color="auto"/>
                  </w:tcBorders>
                  <w:vAlign w:val="center"/>
                </w:tcPr>
                <w:p w:rsidR="00814A93" w:rsidRDefault="00814A93">
                  <w:pPr>
                    <w:snapToGrid w:val="0"/>
                    <w:jc w:val="center"/>
                    <w:rPr>
                      <w:color w:val="000000"/>
                      <w:kern w:val="0"/>
                      <w:szCs w:val="21"/>
                    </w:rPr>
                  </w:pPr>
                  <w:r>
                    <w:rPr>
                      <w:rFonts w:hint="eastAsia"/>
                      <w:color w:val="000000"/>
                      <w:kern w:val="0"/>
                      <w:szCs w:val="21"/>
                    </w:rPr>
                    <w:t>新建</w:t>
                  </w:r>
                </w:p>
              </w:tc>
            </w:tr>
            <w:tr w:rsidR="00814A93">
              <w:trPr>
                <w:jc w:val="center"/>
              </w:trPr>
              <w:tc>
                <w:tcPr>
                  <w:tcW w:w="797" w:type="dxa"/>
                  <w:vMerge w:val="restart"/>
                  <w:tcBorders>
                    <w:top w:val="single" w:sz="4" w:space="0" w:color="auto"/>
                    <w:bottom w:val="single" w:sz="4" w:space="0" w:color="auto"/>
                    <w:right w:val="single" w:sz="4" w:space="0" w:color="auto"/>
                  </w:tcBorders>
                  <w:vAlign w:val="center"/>
                </w:tcPr>
                <w:p w:rsidR="00814A93" w:rsidRDefault="00814A93">
                  <w:pPr>
                    <w:snapToGrid w:val="0"/>
                    <w:jc w:val="center"/>
                    <w:rPr>
                      <w:color w:val="000000"/>
                      <w:kern w:val="0"/>
                      <w:szCs w:val="21"/>
                    </w:rPr>
                  </w:pPr>
                  <w:r>
                    <w:rPr>
                      <w:rFonts w:hint="eastAsia"/>
                      <w:color w:val="000000"/>
                      <w:kern w:val="0"/>
                      <w:szCs w:val="21"/>
                    </w:rPr>
                    <w:t>贮运工程</w:t>
                  </w:r>
                </w:p>
              </w:tc>
              <w:tc>
                <w:tcPr>
                  <w:tcW w:w="4485" w:type="dxa"/>
                  <w:gridSpan w:val="2"/>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原料仓库</w:t>
                  </w:r>
                </w:p>
              </w:tc>
              <w:tc>
                <w:tcPr>
                  <w:tcW w:w="1849"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color w:val="000000"/>
                      <w:kern w:val="0"/>
                      <w:szCs w:val="21"/>
                    </w:rPr>
                  </w:pPr>
                  <w:smartTag w:uri="urn:schemas-microsoft-com:office:smarttags" w:element="chmetcnv">
                    <w:smartTagPr>
                      <w:attr w:name="UnitName" w:val="m2"/>
                      <w:attr w:name="SourceValue" w:val="200"/>
                      <w:attr w:name="HasSpace" w:val="False"/>
                      <w:attr w:name="Negative" w:val="False"/>
                      <w:attr w:name="NumberType" w:val="1"/>
                      <w:attr w:name="TCSC" w:val="0"/>
                    </w:smartTagPr>
                    <w:r>
                      <w:rPr>
                        <w:color w:val="000000"/>
                        <w:kern w:val="0"/>
                        <w:szCs w:val="21"/>
                      </w:rPr>
                      <w:t>200m</w:t>
                    </w:r>
                    <w:r>
                      <w:rPr>
                        <w:color w:val="000000"/>
                        <w:kern w:val="0"/>
                        <w:szCs w:val="21"/>
                        <w:vertAlign w:val="superscript"/>
                      </w:rPr>
                      <w:t>2</w:t>
                    </w:r>
                  </w:smartTag>
                </w:p>
              </w:tc>
              <w:tc>
                <w:tcPr>
                  <w:tcW w:w="2664" w:type="dxa"/>
                  <w:tcBorders>
                    <w:top w:val="single" w:sz="4" w:space="0" w:color="auto"/>
                    <w:left w:val="single" w:sz="4" w:space="0" w:color="auto"/>
                    <w:bottom w:val="single" w:sz="4" w:space="0" w:color="auto"/>
                  </w:tcBorders>
                  <w:vAlign w:val="center"/>
                </w:tcPr>
                <w:p w:rsidR="00814A93" w:rsidRDefault="00814A93">
                  <w:pPr>
                    <w:snapToGrid w:val="0"/>
                    <w:jc w:val="center"/>
                    <w:rPr>
                      <w:color w:val="000000"/>
                      <w:kern w:val="0"/>
                      <w:szCs w:val="21"/>
                    </w:rPr>
                  </w:pPr>
                  <w:r>
                    <w:rPr>
                      <w:rFonts w:hint="eastAsia"/>
                      <w:color w:val="000000"/>
                      <w:kern w:val="0"/>
                      <w:szCs w:val="21"/>
                    </w:rPr>
                    <w:t>依托生产车间，汽车运输</w:t>
                  </w:r>
                </w:p>
              </w:tc>
            </w:tr>
            <w:tr w:rsidR="00814A93">
              <w:trPr>
                <w:jc w:val="center"/>
              </w:trPr>
              <w:tc>
                <w:tcPr>
                  <w:tcW w:w="797" w:type="dxa"/>
                  <w:vMerge/>
                  <w:tcBorders>
                    <w:top w:val="single" w:sz="4" w:space="0" w:color="auto"/>
                    <w:bottom w:val="single" w:sz="4" w:space="0" w:color="auto"/>
                    <w:right w:val="single" w:sz="4" w:space="0" w:color="auto"/>
                  </w:tcBorders>
                  <w:vAlign w:val="center"/>
                </w:tcPr>
                <w:p w:rsidR="00814A93" w:rsidRDefault="00814A93">
                  <w:pPr>
                    <w:snapToGrid w:val="0"/>
                    <w:jc w:val="center"/>
                    <w:rPr>
                      <w:color w:val="000000"/>
                      <w:kern w:val="0"/>
                      <w:szCs w:val="21"/>
                    </w:rPr>
                  </w:pPr>
                </w:p>
              </w:tc>
              <w:tc>
                <w:tcPr>
                  <w:tcW w:w="4485" w:type="dxa"/>
                  <w:gridSpan w:val="2"/>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产品仓库</w:t>
                  </w:r>
                </w:p>
              </w:tc>
              <w:tc>
                <w:tcPr>
                  <w:tcW w:w="1849"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color w:val="000000"/>
                      <w:kern w:val="0"/>
                      <w:szCs w:val="21"/>
                    </w:rPr>
                  </w:pPr>
                  <w:smartTag w:uri="urn:schemas-microsoft-com:office:smarttags" w:element="chmetcnv">
                    <w:smartTagPr>
                      <w:attr w:name="UnitName" w:val="m2"/>
                      <w:attr w:name="SourceValue" w:val="900"/>
                      <w:attr w:name="HasSpace" w:val="False"/>
                      <w:attr w:name="Negative" w:val="False"/>
                      <w:attr w:name="NumberType" w:val="1"/>
                      <w:attr w:name="TCSC" w:val="0"/>
                    </w:smartTagPr>
                    <w:r>
                      <w:rPr>
                        <w:color w:val="000000"/>
                        <w:kern w:val="0"/>
                        <w:szCs w:val="21"/>
                      </w:rPr>
                      <w:t>900m</w:t>
                    </w:r>
                    <w:r>
                      <w:rPr>
                        <w:color w:val="000000"/>
                        <w:kern w:val="0"/>
                        <w:szCs w:val="21"/>
                        <w:vertAlign w:val="superscript"/>
                      </w:rPr>
                      <w:t>2</w:t>
                    </w:r>
                  </w:smartTag>
                </w:p>
              </w:tc>
              <w:tc>
                <w:tcPr>
                  <w:tcW w:w="2664" w:type="dxa"/>
                  <w:tcBorders>
                    <w:top w:val="single" w:sz="4" w:space="0" w:color="auto"/>
                    <w:left w:val="single" w:sz="4" w:space="0" w:color="auto"/>
                    <w:bottom w:val="single" w:sz="4" w:space="0" w:color="auto"/>
                  </w:tcBorders>
                  <w:vAlign w:val="center"/>
                </w:tcPr>
                <w:p w:rsidR="00814A93" w:rsidRDefault="00814A93">
                  <w:pPr>
                    <w:snapToGrid w:val="0"/>
                    <w:jc w:val="center"/>
                    <w:rPr>
                      <w:color w:val="000000"/>
                      <w:kern w:val="0"/>
                      <w:szCs w:val="21"/>
                    </w:rPr>
                  </w:pPr>
                  <w:r>
                    <w:rPr>
                      <w:rFonts w:hint="eastAsia"/>
                      <w:color w:val="000000"/>
                      <w:kern w:val="0"/>
                      <w:szCs w:val="21"/>
                    </w:rPr>
                    <w:t>依托生产车间，汽车运输</w:t>
                  </w:r>
                </w:p>
              </w:tc>
            </w:tr>
            <w:tr w:rsidR="00814A93">
              <w:trPr>
                <w:jc w:val="center"/>
              </w:trPr>
              <w:tc>
                <w:tcPr>
                  <w:tcW w:w="797" w:type="dxa"/>
                  <w:vMerge w:val="restart"/>
                  <w:tcBorders>
                    <w:top w:val="single" w:sz="4" w:space="0" w:color="auto"/>
                    <w:bottom w:val="single" w:sz="4" w:space="0" w:color="auto"/>
                    <w:right w:val="single" w:sz="4" w:space="0" w:color="auto"/>
                  </w:tcBorders>
                  <w:vAlign w:val="center"/>
                </w:tcPr>
                <w:p w:rsidR="00814A93" w:rsidRDefault="00814A93">
                  <w:pPr>
                    <w:snapToGrid w:val="0"/>
                    <w:jc w:val="center"/>
                    <w:rPr>
                      <w:bCs/>
                      <w:kern w:val="0"/>
                      <w:szCs w:val="21"/>
                    </w:rPr>
                  </w:pPr>
                  <w:r>
                    <w:rPr>
                      <w:rFonts w:hint="eastAsia"/>
                      <w:bCs/>
                      <w:kern w:val="0"/>
                      <w:szCs w:val="21"/>
                    </w:rPr>
                    <w:t>公用工程</w:t>
                  </w:r>
                </w:p>
              </w:tc>
              <w:tc>
                <w:tcPr>
                  <w:tcW w:w="4485" w:type="dxa"/>
                  <w:gridSpan w:val="2"/>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kern w:val="0"/>
                      <w:szCs w:val="21"/>
                    </w:rPr>
                  </w:pPr>
                  <w:r>
                    <w:rPr>
                      <w:rFonts w:hint="eastAsia"/>
                      <w:bCs/>
                      <w:kern w:val="0"/>
                      <w:szCs w:val="21"/>
                    </w:rPr>
                    <w:t>给水</w:t>
                  </w:r>
                </w:p>
              </w:tc>
              <w:tc>
                <w:tcPr>
                  <w:tcW w:w="1849"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kern w:val="0"/>
                      <w:szCs w:val="21"/>
                    </w:rPr>
                  </w:pPr>
                  <w:r>
                    <w:rPr>
                      <w:bCs/>
                      <w:kern w:val="0"/>
                      <w:szCs w:val="21"/>
                    </w:rPr>
                    <w:t>1472.4t/a</w:t>
                  </w:r>
                </w:p>
              </w:tc>
              <w:tc>
                <w:tcPr>
                  <w:tcW w:w="2664" w:type="dxa"/>
                  <w:tcBorders>
                    <w:top w:val="single" w:sz="4" w:space="0" w:color="auto"/>
                    <w:left w:val="single" w:sz="4" w:space="0" w:color="auto"/>
                    <w:bottom w:val="single" w:sz="4" w:space="0" w:color="auto"/>
                  </w:tcBorders>
                  <w:vAlign w:val="center"/>
                </w:tcPr>
                <w:p w:rsidR="00814A93" w:rsidRDefault="00814A93">
                  <w:pPr>
                    <w:snapToGrid w:val="0"/>
                    <w:jc w:val="center"/>
                    <w:rPr>
                      <w:bCs/>
                      <w:kern w:val="0"/>
                      <w:szCs w:val="21"/>
                    </w:rPr>
                  </w:pPr>
                  <w:r>
                    <w:rPr>
                      <w:rFonts w:hint="eastAsia"/>
                      <w:szCs w:val="21"/>
                    </w:rPr>
                    <w:t>区域水网提供</w:t>
                  </w:r>
                </w:p>
              </w:tc>
            </w:tr>
            <w:tr w:rsidR="00814A93">
              <w:trPr>
                <w:trHeight w:val="347"/>
                <w:jc w:val="center"/>
              </w:trPr>
              <w:tc>
                <w:tcPr>
                  <w:tcW w:w="797" w:type="dxa"/>
                  <w:vMerge/>
                  <w:tcBorders>
                    <w:top w:val="single" w:sz="4" w:space="0" w:color="auto"/>
                    <w:bottom w:val="single" w:sz="4" w:space="0" w:color="auto"/>
                    <w:right w:val="single" w:sz="4" w:space="0" w:color="auto"/>
                  </w:tcBorders>
                  <w:vAlign w:val="center"/>
                </w:tcPr>
                <w:p w:rsidR="00814A93" w:rsidRDefault="00814A93">
                  <w:pPr>
                    <w:snapToGrid w:val="0"/>
                    <w:jc w:val="center"/>
                    <w:rPr>
                      <w:bCs/>
                      <w:kern w:val="0"/>
                      <w:szCs w:val="21"/>
                    </w:rPr>
                  </w:pPr>
                </w:p>
              </w:tc>
              <w:tc>
                <w:tcPr>
                  <w:tcW w:w="4485" w:type="dxa"/>
                  <w:gridSpan w:val="2"/>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kern w:val="0"/>
                      <w:szCs w:val="21"/>
                    </w:rPr>
                  </w:pPr>
                  <w:r>
                    <w:rPr>
                      <w:rFonts w:hint="eastAsia"/>
                      <w:bCs/>
                      <w:kern w:val="0"/>
                      <w:szCs w:val="21"/>
                    </w:rPr>
                    <w:t>排水</w:t>
                  </w:r>
                </w:p>
              </w:tc>
              <w:tc>
                <w:tcPr>
                  <w:tcW w:w="1849"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kern w:val="0"/>
                      <w:szCs w:val="21"/>
                    </w:rPr>
                  </w:pPr>
                  <w:r>
                    <w:rPr>
                      <w:bCs/>
                      <w:kern w:val="0"/>
                      <w:szCs w:val="21"/>
                    </w:rPr>
                    <w:t>792t/a</w:t>
                  </w:r>
                </w:p>
              </w:tc>
              <w:tc>
                <w:tcPr>
                  <w:tcW w:w="2664" w:type="dxa"/>
                  <w:tcBorders>
                    <w:top w:val="single" w:sz="4" w:space="0" w:color="auto"/>
                    <w:left w:val="single" w:sz="4" w:space="0" w:color="auto"/>
                    <w:bottom w:val="single" w:sz="4" w:space="0" w:color="auto"/>
                  </w:tcBorders>
                  <w:vAlign w:val="center"/>
                </w:tcPr>
                <w:p w:rsidR="00814A93" w:rsidRDefault="00814A93">
                  <w:pPr>
                    <w:snapToGrid w:val="0"/>
                    <w:jc w:val="center"/>
                    <w:rPr>
                      <w:bCs/>
                      <w:kern w:val="0"/>
                      <w:szCs w:val="21"/>
                    </w:rPr>
                  </w:pPr>
                  <w:r>
                    <w:rPr>
                      <w:rFonts w:hint="eastAsia"/>
                      <w:bCs/>
                      <w:color w:val="000000"/>
                      <w:kern w:val="0"/>
                      <w:szCs w:val="21"/>
                    </w:rPr>
                    <w:t>接管至海安县城北凌河污水处理厂</w:t>
                  </w:r>
                </w:p>
              </w:tc>
            </w:tr>
            <w:tr w:rsidR="00814A93">
              <w:trPr>
                <w:jc w:val="center"/>
              </w:trPr>
              <w:tc>
                <w:tcPr>
                  <w:tcW w:w="797" w:type="dxa"/>
                  <w:vMerge/>
                  <w:tcBorders>
                    <w:top w:val="single" w:sz="4" w:space="0" w:color="auto"/>
                    <w:bottom w:val="single" w:sz="4" w:space="0" w:color="auto"/>
                    <w:right w:val="single" w:sz="4" w:space="0" w:color="auto"/>
                  </w:tcBorders>
                  <w:vAlign w:val="center"/>
                </w:tcPr>
                <w:p w:rsidR="00814A93" w:rsidRDefault="00814A93">
                  <w:pPr>
                    <w:snapToGrid w:val="0"/>
                    <w:jc w:val="center"/>
                    <w:rPr>
                      <w:bCs/>
                      <w:color w:val="FF0000"/>
                      <w:kern w:val="0"/>
                      <w:szCs w:val="21"/>
                    </w:rPr>
                  </w:pPr>
                </w:p>
              </w:tc>
              <w:tc>
                <w:tcPr>
                  <w:tcW w:w="4485" w:type="dxa"/>
                  <w:gridSpan w:val="2"/>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r>
                    <w:rPr>
                      <w:rFonts w:hint="eastAsia"/>
                      <w:bCs/>
                      <w:color w:val="000000"/>
                      <w:kern w:val="0"/>
                      <w:szCs w:val="21"/>
                    </w:rPr>
                    <w:t>用电</w:t>
                  </w:r>
                </w:p>
              </w:tc>
              <w:tc>
                <w:tcPr>
                  <w:tcW w:w="1849"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r>
                    <w:rPr>
                      <w:bCs/>
                      <w:color w:val="000000"/>
                      <w:kern w:val="0"/>
                      <w:szCs w:val="21"/>
                    </w:rPr>
                    <w:t>50</w:t>
                  </w:r>
                  <w:r>
                    <w:rPr>
                      <w:rFonts w:hint="eastAsia"/>
                      <w:bCs/>
                      <w:color w:val="000000"/>
                      <w:kern w:val="0"/>
                      <w:szCs w:val="21"/>
                    </w:rPr>
                    <w:t>万</w:t>
                  </w:r>
                  <w:r>
                    <w:rPr>
                      <w:bCs/>
                      <w:color w:val="000000"/>
                      <w:kern w:val="0"/>
                      <w:szCs w:val="21"/>
                    </w:rPr>
                    <w:t>kWh/a</w:t>
                  </w:r>
                </w:p>
              </w:tc>
              <w:tc>
                <w:tcPr>
                  <w:tcW w:w="2664" w:type="dxa"/>
                  <w:tcBorders>
                    <w:top w:val="single" w:sz="4" w:space="0" w:color="auto"/>
                    <w:left w:val="single" w:sz="4" w:space="0" w:color="auto"/>
                    <w:bottom w:val="single" w:sz="4" w:space="0" w:color="auto"/>
                  </w:tcBorders>
                  <w:vAlign w:val="center"/>
                </w:tcPr>
                <w:p w:rsidR="00814A93" w:rsidRDefault="00814A93">
                  <w:pPr>
                    <w:snapToGrid w:val="0"/>
                    <w:jc w:val="center"/>
                    <w:rPr>
                      <w:bCs/>
                      <w:color w:val="000000"/>
                      <w:kern w:val="0"/>
                      <w:szCs w:val="21"/>
                    </w:rPr>
                  </w:pPr>
                  <w:r>
                    <w:rPr>
                      <w:rFonts w:hint="eastAsia"/>
                      <w:bCs/>
                      <w:color w:val="000000"/>
                      <w:kern w:val="0"/>
                      <w:szCs w:val="21"/>
                    </w:rPr>
                    <w:t>区域电网提供</w:t>
                  </w:r>
                </w:p>
              </w:tc>
            </w:tr>
            <w:tr w:rsidR="00814A93">
              <w:trPr>
                <w:jc w:val="center"/>
              </w:trPr>
              <w:tc>
                <w:tcPr>
                  <w:tcW w:w="797" w:type="dxa"/>
                  <w:vMerge/>
                  <w:tcBorders>
                    <w:top w:val="single" w:sz="4" w:space="0" w:color="auto"/>
                    <w:bottom w:val="single" w:sz="4" w:space="0" w:color="auto"/>
                    <w:right w:val="single" w:sz="4" w:space="0" w:color="auto"/>
                  </w:tcBorders>
                  <w:vAlign w:val="center"/>
                </w:tcPr>
                <w:p w:rsidR="00814A93" w:rsidRDefault="00814A93">
                  <w:pPr>
                    <w:snapToGrid w:val="0"/>
                    <w:jc w:val="center"/>
                    <w:rPr>
                      <w:bCs/>
                      <w:color w:val="FF0000"/>
                      <w:kern w:val="0"/>
                      <w:szCs w:val="21"/>
                    </w:rPr>
                  </w:pPr>
                </w:p>
              </w:tc>
              <w:tc>
                <w:tcPr>
                  <w:tcW w:w="645"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p>
              </w:tc>
              <w:tc>
                <w:tcPr>
                  <w:tcW w:w="3840"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color w:val="000000"/>
                      <w:szCs w:val="21"/>
                    </w:rPr>
                  </w:pPr>
                  <w:r>
                    <w:rPr>
                      <w:rFonts w:hint="eastAsia"/>
                      <w:color w:val="000000"/>
                      <w:szCs w:val="21"/>
                    </w:rPr>
                    <w:t>车间排风扇</w:t>
                  </w:r>
                </w:p>
              </w:tc>
              <w:tc>
                <w:tcPr>
                  <w:tcW w:w="1849"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r>
                    <w:rPr>
                      <w:rFonts w:hint="eastAsia"/>
                      <w:bCs/>
                      <w:color w:val="000000"/>
                      <w:kern w:val="0"/>
                      <w:szCs w:val="21"/>
                    </w:rPr>
                    <w:t>若干</w:t>
                  </w:r>
                </w:p>
              </w:tc>
              <w:tc>
                <w:tcPr>
                  <w:tcW w:w="2664" w:type="dxa"/>
                  <w:tcBorders>
                    <w:top w:val="single" w:sz="4" w:space="0" w:color="auto"/>
                    <w:left w:val="single" w:sz="4" w:space="0" w:color="auto"/>
                    <w:bottom w:val="single" w:sz="4" w:space="0" w:color="auto"/>
                  </w:tcBorders>
                  <w:vAlign w:val="center"/>
                </w:tcPr>
                <w:p w:rsidR="00814A93" w:rsidRDefault="00814A93">
                  <w:pPr>
                    <w:jc w:val="center"/>
                    <w:rPr>
                      <w:bCs/>
                      <w:color w:val="000000"/>
                      <w:kern w:val="0"/>
                      <w:szCs w:val="21"/>
                    </w:rPr>
                  </w:pPr>
                  <w:r>
                    <w:rPr>
                      <w:rFonts w:hint="eastAsia"/>
                      <w:bCs/>
                      <w:color w:val="000000"/>
                      <w:kern w:val="0"/>
                      <w:szCs w:val="21"/>
                    </w:rPr>
                    <w:t>达标排放</w:t>
                  </w:r>
                </w:p>
              </w:tc>
            </w:tr>
            <w:tr w:rsidR="00814A93">
              <w:trPr>
                <w:trHeight w:val="267"/>
                <w:jc w:val="center"/>
              </w:trPr>
              <w:tc>
                <w:tcPr>
                  <w:tcW w:w="797" w:type="dxa"/>
                  <w:vMerge/>
                  <w:tcBorders>
                    <w:top w:val="single" w:sz="4" w:space="0" w:color="auto"/>
                    <w:bottom w:val="single" w:sz="4" w:space="0" w:color="auto"/>
                    <w:right w:val="single" w:sz="4" w:space="0" w:color="auto"/>
                  </w:tcBorders>
                  <w:vAlign w:val="center"/>
                </w:tcPr>
                <w:p w:rsidR="00814A93" w:rsidRDefault="00814A93">
                  <w:pPr>
                    <w:snapToGrid w:val="0"/>
                    <w:jc w:val="center"/>
                    <w:rPr>
                      <w:bCs/>
                      <w:color w:val="FF0000"/>
                      <w:kern w:val="0"/>
                      <w:szCs w:val="21"/>
                    </w:rPr>
                  </w:pPr>
                </w:p>
              </w:tc>
              <w:tc>
                <w:tcPr>
                  <w:tcW w:w="645" w:type="dxa"/>
                  <w:vMerge w:val="restart"/>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r>
                    <w:rPr>
                      <w:rFonts w:hint="eastAsia"/>
                      <w:bCs/>
                      <w:color w:val="000000"/>
                      <w:kern w:val="0"/>
                      <w:szCs w:val="21"/>
                    </w:rPr>
                    <w:t>废水</w:t>
                  </w:r>
                </w:p>
              </w:tc>
              <w:tc>
                <w:tcPr>
                  <w:tcW w:w="3840"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r>
                    <w:rPr>
                      <w:rFonts w:hint="eastAsia"/>
                      <w:bCs/>
                      <w:color w:val="000000"/>
                      <w:kern w:val="0"/>
                      <w:szCs w:val="21"/>
                    </w:rPr>
                    <w:t>化粪池</w:t>
                  </w:r>
                </w:p>
              </w:tc>
              <w:tc>
                <w:tcPr>
                  <w:tcW w:w="1849"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smartTag w:uri="urn:schemas-microsoft-com:office:smarttags" w:element="chmetcnv">
                    <w:smartTagPr>
                      <w:attr w:name="UnitName" w:val="m3"/>
                      <w:attr w:name="SourceValue" w:val="10"/>
                      <w:attr w:name="HasSpace" w:val="False"/>
                      <w:attr w:name="Negative" w:val="False"/>
                      <w:attr w:name="NumberType" w:val="1"/>
                      <w:attr w:name="TCSC" w:val="0"/>
                    </w:smartTagPr>
                    <w:r>
                      <w:rPr>
                        <w:color w:val="000000"/>
                        <w:szCs w:val="21"/>
                      </w:rPr>
                      <w:t>10m</w:t>
                    </w:r>
                    <w:r>
                      <w:rPr>
                        <w:color w:val="000000"/>
                        <w:szCs w:val="21"/>
                        <w:vertAlign w:val="superscript"/>
                      </w:rPr>
                      <w:t>3</w:t>
                    </w:r>
                  </w:smartTag>
                </w:p>
              </w:tc>
              <w:tc>
                <w:tcPr>
                  <w:tcW w:w="2664" w:type="dxa"/>
                  <w:tcBorders>
                    <w:top w:val="single" w:sz="4" w:space="0" w:color="auto"/>
                    <w:left w:val="single" w:sz="4" w:space="0" w:color="auto"/>
                    <w:bottom w:val="single" w:sz="4" w:space="0" w:color="auto"/>
                  </w:tcBorders>
                  <w:vAlign w:val="center"/>
                </w:tcPr>
                <w:p w:rsidR="00814A93" w:rsidRDefault="00814A93">
                  <w:pPr>
                    <w:jc w:val="center"/>
                    <w:rPr>
                      <w:color w:val="000000"/>
                    </w:rPr>
                  </w:pPr>
                  <w:r>
                    <w:rPr>
                      <w:rFonts w:hint="eastAsia"/>
                      <w:bCs/>
                      <w:color w:val="000000"/>
                      <w:kern w:val="0"/>
                      <w:szCs w:val="21"/>
                    </w:rPr>
                    <w:t>达海安县城北凌河污水处理厂接</w:t>
                  </w:r>
                  <w:r>
                    <w:rPr>
                      <w:rFonts w:hint="eastAsia"/>
                      <w:bCs/>
                      <w:kern w:val="0"/>
                      <w:szCs w:val="21"/>
                    </w:rPr>
                    <w:t>管标准</w:t>
                  </w:r>
                </w:p>
              </w:tc>
            </w:tr>
            <w:tr w:rsidR="00814A93">
              <w:trPr>
                <w:trHeight w:val="267"/>
                <w:jc w:val="center"/>
              </w:trPr>
              <w:tc>
                <w:tcPr>
                  <w:tcW w:w="797" w:type="dxa"/>
                  <w:vMerge/>
                  <w:tcBorders>
                    <w:top w:val="single" w:sz="4" w:space="0" w:color="auto"/>
                    <w:bottom w:val="single" w:sz="4" w:space="0" w:color="auto"/>
                    <w:right w:val="single" w:sz="4" w:space="0" w:color="auto"/>
                  </w:tcBorders>
                  <w:vAlign w:val="center"/>
                </w:tcPr>
                <w:p w:rsidR="00814A93" w:rsidRDefault="00814A93">
                  <w:pPr>
                    <w:snapToGrid w:val="0"/>
                    <w:jc w:val="center"/>
                    <w:rPr>
                      <w:bCs/>
                      <w:color w:val="FF0000"/>
                      <w:kern w:val="0"/>
                      <w:szCs w:val="21"/>
                    </w:rPr>
                  </w:pPr>
                </w:p>
              </w:tc>
              <w:tc>
                <w:tcPr>
                  <w:tcW w:w="645" w:type="dxa"/>
                  <w:vMerge/>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p>
              </w:tc>
              <w:tc>
                <w:tcPr>
                  <w:tcW w:w="3840"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r>
                    <w:rPr>
                      <w:rFonts w:hint="eastAsia"/>
                      <w:bCs/>
                      <w:color w:val="000000"/>
                      <w:kern w:val="0"/>
                      <w:szCs w:val="21"/>
                    </w:rPr>
                    <w:t>雨污分流管网</w:t>
                  </w:r>
                </w:p>
              </w:tc>
              <w:tc>
                <w:tcPr>
                  <w:tcW w:w="1849"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color w:val="000000"/>
                      <w:szCs w:val="21"/>
                    </w:rPr>
                  </w:pPr>
                  <w:r>
                    <w:rPr>
                      <w:rFonts w:hint="eastAsia"/>
                      <w:color w:val="000000"/>
                      <w:szCs w:val="21"/>
                    </w:rPr>
                    <w:t>规范化设置</w:t>
                  </w:r>
                </w:p>
              </w:tc>
              <w:tc>
                <w:tcPr>
                  <w:tcW w:w="2664" w:type="dxa"/>
                  <w:tcBorders>
                    <w:top w:val="single" w:sz="4" w:space="0" w:color="auto"/>
                    <w:left w:val="single" w:sz="4" w:space="0" w:color="auto"/>
                    <w:bottom w:val="single" w:sz="4" w:space="0" w:color="auto"/>
                  </w:tcBorders>
                  <w:vAlign w:val="center"/>
                </w:tcPr>
                <w:p w:rsidR="00814A93" w:rsidRDefault="00814A93">
                  <w:pPr>
                    <w:jc w:val="center"/>
                    <w:rPr>
                      <w:bCs/>
                      <w:color w:val="000000"/>
                      <w:kern w:val="0"/>
                      <w:szCs w:val="21"/>
                    </w:rPr>
                  </w:pPr>
                  <w:r>
                    <w:rPr>
                      <w:bCs/>
                      <w:color w:val="000000"/>
                      <w:kern w:val="0"/>
                      <w:szCs w:val="21"/>
                    </w:rPr>
                    <w:t>—</w:t>
                  </w:r>
                </w:p>
              </w:tc>
            </w:tr>
            <w:tr w:rsidR="00814A93">
              <w:trPr>
                <w:trHeight w:val="267"/>
                <w:jc w:val="center"/>
              </w:trPr>
              <w:tc>
                <w:tcPr>
                  <w:tcW w:w="797" w:type="dxa"/>
                  <w:vMerge/>
                  <w:tcBorders>
                    <w:top w:val="single" w:sz="4" w:space="0" w:color="auto"/>
                    <w:bottom w:val="single" w:sz="4" w:space="0" w:color="auto"/>
                    <w:right w:val="single" w:sz="4" w:space="0" w:color="auto"/>
                  </w:tcBorders>
                  <w:vAlign w:val="center"/>
                </w:tcPr>
                <w:p w:rsidR="00814A93" w:rsidRDefault="00814A93">
                  <w:pPr>
                    <w:snapToGrid w:val="0"/>
                    <w:jc w:val="center"/>
                    <w:rPr>
                      <w:color w:val="FF0000"/>
                    </w:rPr>
                  </w:pPr>
                </w:p>
              </w:tc>
              <w:tc>
                <w:tcPr>
                  <w:tcW w:w="645" w:type="dxa"/>
                  <w:vMerge w:val="restart"/>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color w:val="000000"/>
                    </w:rPr>
                  </w:pPr>
                  <w:r>
                    <w:rPr>
                      <w:rFonts w:hint="eastAsia"/>
                      <w:bCs/>
                      <w:color w:val="000000"/>
                      <w:kern w:val="0"/>
                      <w:szCs w:val="21"/>
                    </w:rPr>
                    <w:t>固废</w:t>
                  </w:r>
                </w:p>
              </w:tc>
              <w:tc>
                <w:tcPr>
                  <w:tcW w:w="3840"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r>
                    <w:rPr>
                      <w:rFonts w:hint="eastAsia"/>
                      <w:bCs/>
                      <w:color w:val="000000"/>
                      <w:kern w:val="0"/>
                      <w:szCs w:val="21"/>
                    </w:rPr>
                    <w:t>一般固废堆放场所</w:t>
                  </w:r>
                </w:p>
              </w:tc>
              <w:tc>
                <w:tcPr>
                  <w:tcW w:w="1849"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smartTag w:uri="urn:schemas-microsoft-com:office:smarttags" w:element="chmetcnv">
                    <w:smartTagPr>
                      <w:attr w:name="UnitName" w:val="m2"/>
                      <w:attr w:name="SourceValue" w:val="50"/>
                      <w:attr w:name="HasSpace" w:val="False"/>
                      <w:attr w:name="Negative" w:val="False"/>
                      <w:attr w:name="NumberType" w:val="1"/>
                      <w:attr w:name="TCSC" w:val="0"/>
                    </w:smartTagPr>
                    <w:r>
                      <w:rPr>
                        <w:bCs/>
                        <w:color w:val="000000"/>
                        <w:kern w:val="0"/>
                        <w:szCs w:val="21"/>
                      </w:rPr>
                      <w:t>50m</w:t>
                    </w:r>
                    <w:r>
                      <w:rPr>
                        <w:bCs/>
                        <w:color w:val="000000"/>
                        <w:kern w:val="0"/>
                        <w:szCs w:val="21"/>
                        <w:vertAlign w:val="superscript"/>
                      </w:rPr>
                      <w:t>2</w:t>
                    </w:r>
                  </w:smartTag>
                </w:p>
              </w:tc>
              <w:tc>
                <w:tcPr>
                  <w:tcW w:w="2664" w:type="dxa"/>
                  <w:tcBorders>
                    <w:top w:val="single" w:sz="4" w:space="0" w:color="auto"/>
                    <w:left w:val="single" w:sz="4" w:space="0" w:color="auto"/>
                    <w:bottom w:val="single" w:sz="4" w:space="0" w:color="auto"/>
                  </w:tcBorders>
                  <w:vAlign w:val="center"/>
                </w:tcPr>
                <w:p w:rsidR="00814A93" w:rsidRDefault="00814A93">
                  <w:pPr>
                    <w:jc w:val="center"/>
                    <w:rPr>
                      <w:color w:val="000000"/>
                    </w:rPr>
                  </w:pPr>
                  <w:r>
                    <w:rPr>
                      <w:rFonts w:hint="eastAsia"/>
                      <w:color w:val="000000"/>
                    </w:rPr>
                    <w:t>安全暂存</w:t>
                  </w:r>
                </w:p>
              </w:tc>
            </w:tr>
            <w:tr w:rsidR="00814A93">
              <w:trPr>
                <w:trHeight w:val="267"/>
                <w:jc w:val="center"/>
              </w:trPr>
              <w:tc>
                <w:tcPr>
                  <w:tcW w:w="797" w:type="dxa"/>
                  <w:vMerge/>
                  <w:tcBorders>
                    <w:top w:val="single" w:sz="4" w:space="0" w:color="auto"/>
                    <w:bottom w:val="single" w:sz="4" w:space="0" w:color="auto"/>
                    <w:right w:val="single" w:sz="4" w:space="0" w:color="auto"/>
                  </w:tcBorders>
                  <w:vAlign w:val="center"/>
                </w:tcPr>
                <w:p w:rsidR="00814A93" w:rsidRDefault="00814A93">
                  <w:pPr>
                    <w:snapToGrid w:val="0"/>
                    <w:jc w:val="center"/>
                    <w:rPr>
                      <w:color w:val="FF0000"/>
                    </w:rPr>
                  </w:pPr>
                </w:p>
              </w:tc>
              <w:tc>
                <w:tcPr>
                  <w:tcW w:w="645" w:type="dxa"/>
                  <w:vMerge/>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p>
              </w:tc>
              <w:tc>
                <w:tcPr>
                  <w:tcW w:w="3840"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r>
                    <w:rPr>
                      <w:rFonts w:hint="eastAsia"/>
                      <w:bCs/>
                      <w:color w:val="000000"/>
                      <w:kern w:val="0"/>
                      <w:szCs w:val="21"/>
                    </w:rPr>
                    <w:t>危废堆场</w:t>
                  </w:r>
                </w:p>
              </w:tc>
              <w:tc>
                <w:tcPr>
                  <w:tcW w:w="1849"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smartTag w:uri="urn:schemas-microsoft-com:office:smarttags" w:element="chmetcnv">
                    <w:smartTagPr>
                      <w:attr w:name="UnitName" w:val="m2"/>
                      <w:attr w:name="SourceValue" w:val="10"/>
                      <w:attr w:name="HasSpace" w:val="False"/>
                      <w:attr w:name="Negative" w:val="False"/>
                      <w:attr w:name="NumberType" w:val="1"/>
                      <w:attr w:name="TCSC" w:val="0"/>
                    </w:smartTagPr>
                    <w:r>
                      <w:rPr>
                        <w:bCs/>
                        <w:color w:val="000000"/>
                        <w:kern w:val="0"/>
                        <w:szCs w:val="21"/>
                      </w:rPr>
                      <w:t>10m</w:t>
                    </w:r>
                    <w:r>
                      <w:rPr>
                        <w:bCs/>
                        <w:color w:val="000000"/>
                        <w:kern w:val="0"/>
                        <w:szCs w:val="21"/>
                        <w:vertAlign w:val="superscript"/>
                      </w:rPr>
                      <w:t>2</w:t>
                    </w:r>
                  </w:smartTag>
                </w:p>
              </w:tc>
              <w:tc>
                <w:tcPr>
                  <w:tcW w:w="2664" w:type="dxa"/>
                  <w:tcBorders>
                    <w:top w:val="single" w:sz="4" w:space="0" w:color="auto"/>
                    <w:left w:val="single" w:sz="4" w:space="0" w:color="auto"/>
                    <w:bottom w:val="single" w:sz="4" w:space="0" w:color="auto"/>
                  </w:tcBorders>
                  <w:vAlign w:val="center"/>
                </w:tcPr>
                <w:p w:rsidR="00814A93" w:rsidRDefault="00814A93">
                  <w:pPr>
                    <w:jc w:val="center"/>
                    <w:rPr>
                      <w:bCs/>
                      <w:color w:val="000000"/>
                      <w:kern w:val="0"/>
                      <w:szCs w:val="21"/>
                    </w:rPr>
                  </w:pPr>
                  <w:r>
                    <w:rPr>
                      <w:rFonts w:hint="eastAsia"/>
                      <w:bCs/>
                      <w:color w:val="000000"/>
                      <w:kern w:val="0"/>
                      <w:szCs w:val="21"/>
                    </w:rPr>
                    <w:t>安全暂存</w:t>
                  </w:r>
                </w:p>
              </w:tc>
            </w:tr>
            <w:tr w:rsidR="00814A93">
              <w:trPr>
                <w:jc w:val="center"/>
              </w:trPr>
              <w:tc>
                <w:tcPr>
                  <w:tcW w:w="797" w:type="dxa"/>
                  <w:vMerge/>
                  <w:tcBorders>
                    <w:top w:val="single" w:sz="4" w:space="0" w:color="auto"/>
                    <w:bottom w:val="single" w:sz="12" w:space="0" w:color="auto"/>
                    <w:right w:val="single" w:sz="4" w:space="0" w:color="auto"/>
                  </w:tcBorders>
                  <w:vAlign w:val="center"/>
                </w:tcPr>
                <w:p w:rsidR="00814A93" w:rsidRDefault="00814A93">
                  <w:pPr>
                    <w:snapToGrid w:val="0"/>
                    <w:jc w:val="center"/>
                    <w:rPr>
                      <w:bCs/>
                      <w:color w:val="FF0000"/>
                      <w:kern w:val="0"/>
                      <w:szCs w:val="21"/>
                    </w:rPr>
                  </w:pPr>
                </w:p>
              </w:tc>
              <w:tc>
                <w:tcPr>
                  <w:tcW w:w="645" w:type="dxa"/>
                  <w:tcBorders>
                    <w:top w:val="single" w:sz="4" w:space="0" w:color="auto"/>
                    <w:left w:val="single" w:sz="4" w:space="0" w:color="auto"/>
                    <w:bottom w:val="single" w:sz="12" w:space="0" w:color="auto"/>
                    <w:right w:val="single" w:sz="4" w:space="0" w:color="auto"/>
                  </w:tcBorders>
                  <w:vAlign w:val="center"/>
                </w:tcPr>
                <w:p w:rsidR="00814A93" w:rsidRDefault="00814A93">
                  <w:pPr>
                    <w:snapToGrid w:val="0"/>
                    <w:jc w:val="center"/>
                    <w:rPr>
                      <w:bCs/>
                      <w:color w:val="000000"/>
                      <w:kern w:val="0"/>
                      <w:szCs w:val="21"/>
                    </w:rPr>
                  </w:pPr>
                  <w:r>
                    <w:rPr>
                      <w:rFonts w:hint="eastAsia"/>
                      <w:bCs/>
                      <w:color w:val="000000"/>
                      <w:kern w:val="0"/>
                      <w:szCs w:val="21"/>
                    </w:rPr>
                    <w:t>噪声</w:t>
                  </w:r>
                </w:p>
              </w:tc>
              <w:tc>
                <w:tcPr>
                  <w:tcW w:w="3840" w:type="dxa"/>
                  <w:tcBorders>
                    <w:top w:val="single" w:sz="4" w:space="0" w:color="auto"/>
                    <w:left w:val="single" w:sz="4" w:space="0" w:color="auto"/>
                    <w:bottom w:val="single" w:sz="12" w:space="0" w:color="auto"/>
                    <w:right w:val="single" w:sz="4" w:space="0" w:color="auto"/>
                  </w:tcBorders>
                  <w:vAlign w:val="center"/>
                </w:tcPr>
                <w:p w:rsidR="00814A93" w:rsidRDefault="00814A93">
                  <w:pPr>
                    <w:snapToGrid w:val="0"/>
                    <w:jc w:val="center"/>
                    <w:rPr>
                      <w:bCs/>
                      <w:color w:val="000000"/>
                      <w:kern w:val="0"/>
                      <w:szCs w:val="21"/>
                    </w:rPr>
                  </w:pPr>
                  <w:r>
                    <w:rPr>
                      <w:rFonts w:hint="eastAsia"/>
                      <w:bCs/>
                      <w:color w:val="000000"/>
                      <w:kern w:val="0"/>
                      <w:szCs w:val="21"/>
                    </w:rPr>
                    <w:t>设备选型、基础减振、建筑隔声</w:t>
                  </w:r>
                </w:p>
              </w:tc>
              <w:tc>
                <w:tcPr>
                  <w:tcW w:w="1849" w:type="dxa"/>
                  <w:tcBorders>
                    <w:top w:val="single" w:sz="4" w:space="0" w:color="auto"/>
                    <w:left w:val="single" w:sz="4" w:space="0" w:color="auto"/>
                    <w:bottom w:val="single" w:sz="12" w:space="0" w:color="auto"/>
                    <w:right w:val="single" w:sz="4" w:space="0" w:color="auto"/>
                  </w:tcBorders>
                  <w:vAlign w:val="center"/>
                </w:tcPr>
                <w:p w:rsidR="00814A93" w:rsidRDefault="00814A93">
                  <w:pPr>
                    <w:snapToGrid w:val="0"/>
                    <w:jc w:val="center"/>
                    <w:rPr>
                      <w:bCs/>
                      <w:color w:val="000000"/>
                      <w:kern w:val="0"/>
                      <w:szCs w:val="21"/>
                    </w:rPr>
                  </w:pPr>
                  <w:r>
                    <w:rPr>
                      <w:rFonts w:hint="eastAsia"/>
                      <w:bCs/>
                      <w:color w:val="000000"/>
                      <w:kern w:val="0"/>
                      <w:szCs w:val="21"/>
                    </w:rPr>
                    <w:t>降噪量</w:t>
                  </w:r>
                  <w:r>
                    <w:rPr>
                      <w:bCs/>
                      <w:color w:val="000000"/>
                      <w:kern w:val="0"/>
                      <w:szCs w:val="21"/>
                    </w:rPr>
                    <w:t>25dB</w:t>
                  </w:r>
                  <w:r>
                    <w:rPr>
                      <w:rFonts w:hint="eastAsia"/>
                      <w:bCs/>
                      <w:color w:val="000000"/>
                      <w:kern w:val="0"/>
                      <w:szCs w:val="21"/>
                    </w:rPr>
                    <w:t>（</w:t>
                  </w:r>
                  <w:r>
                    <w:rPr>
                      <w:bCs/>
                      <w:color w:val="000000"/>
                      <w:kern w:val="0"/>
                      <w:szCs w:val="21"/>
                    </w:rPr>
                    <w:t>A</w:t>
                  </w:r>
                  <w:r>
                    <w:rPr>
                      <w:rFonts w:hint="eastAsia"/>
                      <w:bCs/>
                      <w:color w:val="000000"/>
                      <w:kern w:val="0"/>
                      <w:szCs w:val="21"/>
                    </w:rPr>
                    <w:t>）</w:t>
                  </w:r>
                </w:p>
              </w:tc>
              <w:tc>
                <w:tcPr>
                  <w:tcW w:w="2664" w:type="dxa"/>
                  <w:tcBorders>
                    <w:top w:val="single" w:sz="4" w:space="0" w:color="auto"/>
                    <w:left w:val="single" w:sz="4" w:space="0" w:color="auto"/>
                    <w:bottom w:val="single" w:sz="12" w:space="0" w:color="auto"/>
                  </w:tcBorders>
                  <w:vAlign w:val="center"/>
                </w:tcPr>
                <w:p w:rsidR="00814A93" w:rsidRDefault="00814A93">
                  <w:pPr>
                    <w:snapToGrid w:val="0"/>
                    <w:jc w:val="center"/>
                    <w:rPr>
                      <w:bCs/>
                      <w:color w:val="000000"/>
                      <w:kern w:val="0"/>
                      <w:szCs w:val="21"/>
                    </w:rPr>
                  </w:pPr>
                  <w:r>
                    <w:rPr>
                      <w:rFonts w:hint="eastAsia"/>
                      <w:bCs/>
                      <w:color w:val="000000"/>
                      <w:kern w:val="0"/>
                      <w:szCs w:val="21"/>
                    </w:rPr>
                    <w:t>厂界噪声达标</w:t>
                  </w:r>
                </w:p>
              </w:tc>
            </w:tr>
          </w:tbl>
          <w:p w:rsidR="00814A93" w:rsidRDefault="00814A93" w:rsidP="00436909">
            <w:pPr>
              <w:spacing w:beforeLines="50" w:line="360" w:lineRule="auto"/>
              <w:ind w:firstLineChars="200" w:firstLine="482"/>
              <w:outlineLvl w:val="0"/>
              <w:rPr>
                <w:b/>
                <w:color w:val="000000"/>
                <w:sz w:val="24"/>
              </w:rPr>
            </w:pPr>
            <w:r>
              <w:rPr>
                <w:b/>
                <w:color w:val="000000"/>
                <w:sz w:val="24"/>
              </w:rPr>
              <w:t>5</w:t>
            </w:r>
            <w:r>
              <w:rPr>
                <w:rFonts w:hint="eastAsia"/>
                <w:b/>
                <w:color w:val="000000"/>
                <w:sz w:val="24"/>
              </w:rPr>
              <w:t>、环保投资</w:t>
            </w:r>
          </w:p>
          <w:p w:rsidR="00814A93" w:rsidRDefault="00814A93" w:rsidP="001D36A4">
            <w:pPr>
              <w:spacing w:line="360" w:lineRule="auto"/>
              <w:ind w:firstLineChars="200" w:firstLine="480"/>
              <w:outlineLvl w:val="0"/>
              <w:rPr>
                <w:color w:val="000000"/>
                <w:sz w:val="24"/>
              </w:rPr>
            </w:pPr>
            <w:r>
              <w:rPr>
                <w:rFonts w:hint="eastAsia"/>
                <w:color w:val="000000"/>
                <w:sz w:val="24"/>
              </w:rPr>
              <w:t>本项目环保投资情况见表</w:t>
            </w:r>
            <w:r>
              <w:rPr>
                <w:color w:val="000000"/>
                <w:sz w:val="24"/>
              </w:rPr>
              <w:t>1-6</w:t>
            </w:r>
            <w:r>
              <w:rPr>
                <w:rFonts w:hint="eastAsia"/>
                <w:color w:val="000000"/>
                <w:sz w:val="24"/>
              </w:rPr>
              <w:t>。</w:t>
            </w:r>
          </w:p>
          <w:p w:rsidR="0043011B" w:rsidRDefault="0043011B">
            <w:pPr>
              <w:jc w:val="center"/>
              <w:outlineLvl w:val="0"/>
              <w:rPr>
                <w:b/>
                <w:color w:val="000000"/>
                <w:sz w:val="24"/>
              </w:rPr>
            </w:pPr>
          </w:p>
          <w:p w:rsidR="0043011B" w:rsidRDefault="0043011B">
            <w:pPr>
              <w:jc w:val="center"/>
              <w:outlineLvl w:val="0"/>
              <w:rPr>
                <w:b/>
                <w:color w:val="000000"/>
                <w:sz w:val="24"/>
              </w:rPr>
            </w:pPr>
          </w:p>
          <w:p w:rsidR="0043011B" w:rsidRDefault="0043011B">
            <w:pPr>
              <w:jc w:val="center"/>
              <w:outlineLvl w:val="0"/>
              <w:rPr>
                <w:b/>
                <w:color w:val="000000"/>
                <w:sz w:val="24"/>
              </w:rPr>
            </w:pPr>
          </w:p>
          <w:p w:rsidR="0043011B" w:rsidRDefault="0043011B">
            <w:pPr>
              <w:jc w:val="center"/>
              <w:outlineLvl w:val="0"/>
              <w:rPr>
                <w:b/>
                <w:color w:val="000000"/>
                <w:sz w:val="24"/>
              </w:rPr>
            </w:pPr>
          </w:p>
          <w:p w:rsidR="0043011B" w:rsidRDefault="0043011B">
            <w:pPr>
              <w:jc w:val="center"/>
              <w:outlineLvl w:val="0"/>
              <w:rPr>
                <w:b/>
                <w:color w:val="000000"/>
                <w:sz w:val="24"/>
              </w:rPr>
            </w:pPr>
          </w:p>
          <w:p w:rsidR="0043011B" w:rsidRDefault="0043011B">
            <w:pPr>
              <w:jc w:val="center"/>
              <w:outlineLvl w:val="0"/>
              <w:rPr>
                <w:b/>
                <w:color w:val="000000"/>
                <w:sz w:val="24"/>
              </w:rPr>
            </w:pPr>
          </w:p>
          <w:p w:rsidR="0043011B" w:rsidRDefault="0043011B">
            <w:pPr>
              <w:jc w:val="center"/>
              <w:outlineLvl w:val="0"/>
              <w:rPr>
                <w:b/>
                <w:color w:val="000000"/>
                <w:sz w:val="24"/>
              </w:rPr>
            </w:pPr>
          </w:p>
          <w:p w:rsidR="0043011B" w:rsidRDefault="0043011B">
            <w:pPr>
              <w:jc w:val="center"/>
              <w:outlineLvl w:val="0"/>
              <w:rPr>
                <w:b/>
                <w:color w:val="000000"/>
                <w:sz w:val="24"/>
              </w:rPr>
            </w:pPr>
          </w:p>
          <w:p w:rsidR="0043011B" w:rsidRDefault="0043011B">
            <w:pPr>
              <w:jc w:val="center"/>
              <w:outlineLvl w:val="0"/>
              <w:rPr>
                <w:b/>
                <w:color w:val="000000"/>
                <w:sz w:val="24"/>
              </w:rPr>
            </w:pPr>
          </w:p>
          <w:p w:rsidR="0043011B" w:rsidRDefault="0043011B">
            <w:pPr>
              <w:jc w:val="center"/>
              <w:outlineLvl w:val="0"/>
              <w:rPr>
                <w:b/>
                <w:color w:val="000000"/>
                <w:sz w:val="24"/>
              </w:rPr>
            </w:pPr>
          </w:p>
          <w:p w:rsidR="0043011B" w:rsidRDefault="0043011B">
            <w:pPr>
              <w:jc w:val="center"/>
              <w:outlineLvl w:val="0"/>
              <w:rPr>
                <w:b/>
                <w:color w:val="000000"/>
                <w:sz w:val="24"/>
              </w:rPr>
            </w:pPr>
          </w:p>
          <w:p w:rsidR="00814A93" w:rsidRDefault="00814A93" w:rsidP="00436909">
            <w:pPr>
              <w:spacing w:beforeLines="50" w:line="360" w:lineRule="auto"/>
              <w:jc w:val="center"/>
              <w:outlineLvl w:val="0"/>
              <w:rPr>
                <w:b/>
                <w:color w:val="000000"/>
                <w:sz w:val="24"/>
              </w:rPr>
            </w:pPr>
            <w:r>
              <w:rPr>
                <w:rFonts w:hint="eastAsia"/>
                <w:b/>
                <w:color w:val="000000"/>
                <w:sz w:val="24"/>
              </w:rPr>
              <w:lastRenderedPageBreak/>
              <w:t>表</w:t>
            </w:r>
            <w:r>
              <w:rPr>
                <w:b/>
                <w:color w:val="000000"/>
                <w:sz w:val="24"/>
              </w:rPr>
              <w:t xml:space="preserve">1-6  </w:t>
            </w:r>
            <w:r>
              <w:rPr>
                <w:rFonts w:hint="eastAsia"/>
                <w:b/>
                <w:color w:val="000000"/>
                <w:sz w:val="24"/>
              </w:rPr>
              <w:t>本项目环保投资一览表</w:t>
            </w:r>
          </w:p>
          <w:tbl>
            <w:tblPr>
              <w:tblW w:w="9795"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972"/>
              <w:gridCol w:w="3757"/>
              <w:gridCol w:w="1264"/>
              <w:gridCol w:w="777"/>
              <w:gridCol w:w="3025"/>
            </w:tblGrid>
            <w:tr w:rsidR="00814A93">
              <w:trPr>
                <w:jc w:val="center"/>
              </w:trPr>
              <w:tc>
                <w:tcPr>
                  <w:tcW w:w="972" w:type="dxa"/>
                  <w:tcBorders>
                    <w:top w:val="single" w:sz="12" w:space="0" w:color="auto"/>
                    <w:bottom w:val="single" w:sz="4" w:space="0" w:color="auto"/>
                    <w:right w:val="single" w:sz="4" w:space="0" w:color="auto"/>
                  </w:tcBorders>
                  <w:vAlign w:val="center"/>
                </w:tcPr>
                <w:p w:rsidR="00814A93" w:rsidRDefault="00814A93">
                  <w:pPr>
                    <w:snapToGrid w:val="0"/>
                    <w:jc w:val="center"/>
                    <w:rPr>
                      <w:b/>
                      <w:bCs/>
                      <w:color w:val="000000"/>
                      <w:kern w:val="0"/>
                      <w:szCs w:val="21"/>
                    </w:rPr>
                  </w:pPr>
                  <w:r>
                    <w:rPr>
                      <w:rFonts w:hint="eastAsia"/>
                      <w:b/>
                      <w:bCs/>
                      <w:color w:val="000000"/>
                      <w:kern w:val="0"/>
                      <w:szCs w:val="21"/>
                    </w:rPr>
                    <w:t>污染源</w:t>
                  </w:r>
                </w:p>
              </w:tc>
              <w:tc>
                <w:tcPr>
                  <w:tcW w:w="3757" w:type="dxa"/>
                  <w:tcBorders>
                    <w:top w:val="single" w:sz="12" w:space="0" w:color="auto"/>
                    <w:left w:val="single" w:sz="4" w:space="0" w:color="auto"/>
                    <w:bottom w:val="single" w:sz="4" w:space="0" w:color="auto"/>
                    <w:right w:val="single" w:sz="4" w:space="0" w:color="auto"/>
                  </w:tcBorders>
                  <w:vAlign w:val="center"/>
                </w:tcPr>
                <w:p w:rsidR="00814A93" w:rsidRDefault="00814A93">
                  <w:pPr>
                    <w:snapToGrid w:val="0"/>
                    <w:jc w:val="center"/>
                    <w:rPr>
                      <w:b/>
                      <w:bCs/>
                      <w:color w:val="000000"/>
                      <w:kern w:val="0"/>
                      <w:szCs w:val="21"/>
                    </w:rPr>
                  </w:pPr>
                  <w:r>
                    <w:rPr>
                      <w:rFonts w:hint="eastAsia"/>
                      <w:b/>
                      <w:bCs/>
                      <w:color w:val="000000"/>
                      <w:kern w:val="0"/>
                      <w:szCs w:val="21"/>
                    </w:rPr>
                    <w:t>环保设施名称</w:t>
                  </w:r>
                </w:p>
              </w:tc>
              <w:tc>
                <w:tcPr>
                  <w:tcW w:w="1264" w:type="dxa"/>
                  <w:tcBorders>
                    <w:top w:val="single" w:sz="12" w:space="0" w:color="auto"/>
                    <w:left w:val="single" w:sz="4" w:space="0" w:color="auto"/>
                    <w:bottom w:val="single" w:sz="4" w:space="0" w:color="auto"/>
                    <w:right w:val="single" w:sz="4" w:space="0" w:color="auto"/>
                  </w:tcBorders>
                </w:tcPr>
                <w:p w:rsidR="00814A93" w:rsidRDefault="00814A93">
                  <w:pPr>
                    <w:snapToGrid w:val="0"/>
                    <w:jc w:val="center"/>
                    <w:rPr>
                      <w:b/>
                      <w:bCs/>
                      <w:color w:val="000000"/>
                      <w:kern w:val="0"/>
                      <w:szCs w:val="21"/>
                    </w:rPr>
                  </w:pPr>
                  <w:r>
                    <w:rPr>
                      <w:rFonts w:hint="eastAsia"/>
                      <w:b/>
                      <w:bCs/>
                      <w:color w:val="000000"/>
                      <w:kern w:val="0"/>
                      <w:szCs w:val="21"/>
                    </w:rPr>
                    <w:t>环保投资</w:t>
                  </w:r>
                </w:p>
                <w:p w:rsidR="00814A93" w:rsidRDefault="00814A93">
                  <w:pPr>
                    <w:snapToGrid w:val="0"/>
                    <w:jc w:val="center"/>
                    <w:rPr>
                      <w:b/>
                      <w:bCs/>
                      <w:color w:val="000000"/>
                      <w:kern w:val="0"/>
                      <w:szCs w:val="21"/>
                    </w:rPr>
                  </w:pPr>
                  <w:r>
                    <w:rPr>
                      <w:rFonts w:hint="eastAsia"/>
                      <w:b/>
                      <w:bCs/>
                      <w:color w:val="000000"/>
                      <w:kern w:val="0"/>
                      <w:szCs w:val="21"/>
                    </w:rPr>
                    <w:t>（万元）</w:t>
                  </w:r>
                </w:p>
              </w:tc>
              <w:tc>
                <w:tcPr>
                  <w:tcW w:w="777" w:type="dxa"/>
                  <w:tcBorders>
                    <w:top w:val="single" w:sz="12" w:space="0" w:color="auto"/>
                    <w:left w:val="single" w:sz="4" w:space="0" w:color="auto"/>
                    <w:bottom w:val="single" w:sz="4" w:space="0" w:color="auto"/>
                    <w:right w:val="single" w:sz="4" w:space="0" w:color="auto"/>
                  </w:tcBorders>
                  <w:vAlign w:val="center"/>
                </w:tcPr>
                <w:p w:rsidR="00814A93" w:rsidRDefault="00814A93">
                  <w:pPr>
                    <w:snapToGrid w:val="0"/>
                    <w:jc w:val="center"/>
                    <w:rPr>
                      <w:b/>
                      <w:bCs/>
                      <w:color w:val="000000"/>
                      <w:kern w:val="0"/>
                      <w:szCs w:val="21"/>
                    </w:rPr>
                  </w:pPr>
                  <w:r>
                    <w:rPr>
                      <w:rFonts w:hint="eastAsia"/>
                      <w:b/>
                      <w:bCs/>
                      <w:color w:val="000000"/>
                      <w:kern w:val="0"/>
                      <w:szCs w:val="21"/>
                    </w:rPr>
                    <w:t>数量</w:t>
                  </w:r>
                </w:p>
              </w:tc>
              <w:tc>
                <w:tcPr>
                  <w:tcW w:w="3025" w:type="dxa"/>
                  <w:tcBorders>
                    <w:top w:val="single" w:sz="12" w:space="0" w:color="auto"/>
                    <w:left w:val="single" w:sz="4" w:space="0" w:color="auto"/>
                    <w:bottom w:val="single" w:sz="4" w:space="0" w:color="auto"/>
                  </w:tcBorders>
                  <w:vAlign w:val="center"/>
                </w:tcPr>
                <w:p w:rsidR="00814A93" w:rsidRDefault="00814A93">
                  <w:pPr>
                    <w:snapToGrid w:val="0"/>
                    <w:jc w:val="center"/>
                    <w:rPr>
                      <w:b/>
                      <w:bCs/>
                      <w:color w:val="000000"/>
                      <w:kern w:val="0"/>
                      <w:szCs w:val="21"/>
                    </w:rPr>
                  </w:pPr>
                  <w:r>
                    <w:rPr>
                      <w:rFonts w:hint="eastAsia"/>
                      <w:b/>
                      <w:bCs/>
                      <w:color w:val="000000"/>
                      <w:kern w:val="0"/>
                      <w:szCs w:val="21"/>
                    </w:rPr>
                    <w:t>处理效果或拟达要求</w:t>
                  </w:r>
                </w:p>
              </w:tc>
            </w:tr>
            <w:tr w:rsidR="00814A93">
              <w:trPr>
                <w:jc w:val="center"/>
              </w:trPr>
              <w:tc>
                <w:tcPr>
                  <w:tcW w:w="972" w:type="dxa"/>
                  <w:tcBorders>
                    <w:top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r>
                    <w:rPr>
                      <w:rFonts w:hint="eastAsia"/>
                      <w:bCs/>
                      <w:color w:val="000000"/>
                      <w:kern w:val="0"/>
                      <w:szCs w:val="21"/>
                    </w:rPr>
                    <w:t>废气</w:t>
                  </w:r>
                </w:p>
              </w:tc>
              <w:tc>
                <w:tcPr>
                  <w:tcW w:w="3757"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color w:val="000000"/>
                      <w:szCs w:val="21"/>
                    </w:rPr>
                  </w:pPr>
                  <w:r>
                    <w:rPr>
                      <w:rFonts w:hint="eastAsia"/>
                      <w:color w:val="000000"/>
                      <w:szCs w:val="21"/>
                    </w:rPr>
                    <w:t>车间排风扇</w:t>
                  </w:r>
                </w:p>
              </w:tc>
              <w:tc>
                <w:tcPr>
                  <w:tcW w:w="1264"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r>
                    <w:rPr>
                      <w:bCs/>
                      <w:color w:val="000000"/>
                      <w:kern w:val="0"/>
                      <w:szCs w:val="21"/>
                    </w:rPr>
                    <w:t>4</w:t>
                  </w:r>
                </w:p>
              </w:tc>
              <w:tc>
                <w:tcPr>
                  <w:tcW w:w="777"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r>
                    <w:rPr>
                      <w:rFonts w:hint="eastAsia"/>
                      <w:bCs/>
                      <w:color w:val="000000"/>
                      <w:kern w:val="0"/>
                      <w:szCs w:val="21"/>
                    </w:rPr>
                    <w:t>若干</w:t>
                  </w:r>
                </w:p>
              </w:tc>
              <w:tc>
                <w:tcPr>
                  <w:tcW w:w="3025" w:type="dxa"/>
                  <w:tcBorders>
                    <w:top w:val="single" w:sz="4" w:space="0" w:color="auto"/>
                    <w:left w:val="single" w:sz="4" w:space="0" w:color="auto"/>
                    <w:bottom w:val="single" w:sz="4" w:space="0" w:color="auto"/>
                  </w:tcBorders>
                  <w:vAlign w:val="center"/>
                </w:tcPr>
                <w:p w:rsidR="00814A93" w:rsidRDefault="00814A93">
                  <w:pPr>
                    <w:snapToGrid w:val="0"/>
                    <w:jc w:val="center"/>
                    <w:rPr>
                      <w:bCs/>
                      <w:color w:val="000000"/>
                      <w:kern w:val="0"/>
                      <w:szCs w:val="21"/>
                    </w:rPr>
                  </w:pPr>
                  <w:r>
                    <w:rPr>
                      <w:rFonts w:hint="eastAsia"/>
                      <w:bCs/>
                      <w:color w:val="000000"/>
                      <w:kern w:val="0"/>
                      <w:szCs w:val="21"/>
                    </w:rPr>
                    <w:t>达标排放</w:t>
                  </w:r>
                </w:p>
              </w:tc>
            </w:tr>
            <w:tr w:rsidR="00814A93">
              <w:trPr>
                <w:jc w:val="center"/>
              </w:trPr>
              <w:tc>
                <w:tcPr>
                  <w:tcW w:w="972" w:type="dxa"/>
                  <w:tcBorders>
                    <w:top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r>
                    <w:rPr>
                      <w:rFonts w:hint="eastAsia"/>
                      <w:bCs/>
                      <w:color w:val="000000"/>
                      <w:kern w:val="0"/>
                      <w:szCs w:val="21"/>
                    </w:rPr>
                    <w:t>废水</w:t>
                  </w:r>
                </w:p>
              </w:tc>
              <w:tc>
                <w:tcPr>
                  <w:tcW w:w="3757"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r>
                    <w:rPr>
                      <w:rFonts w:hint="eastAsia"/>
                      <w:bCs/>
                      <w:color w:val="000000"/>
                      <w:kern w:val="0"/>
                      <w:szCs w:val="21"/>
                    </w:rPr>
                    <w:t>化粪池</w:t>
                  </w:r>
                </w:p>
              </w:tc>
              <w:tc>
                <w:tcPr>
                  <w:tcW w:w="1264"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r>
                    <w:rPr>
                      <w:bCs/>
                      <w:color w:val="000000"/>
                      <w:kern w:val="0"/>
                      <w:szCs w:val="21"/>
                    </w:rPr>
                    <w:t>4</w:t>
                  </w:r>
                </w:p>
              </w:tc>
              <w:tc>
                <w:tcPr>
                  <w:tcW w:w="777"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r>
                    <w:rPr>
                      <w:bCs/>
                      <w:color w:val="000000"/>
                      <w:kern w:val="0"/>
                      <w:szCs w:val="21"/>
                    </w:rPr>
                    <w:t>1</w:t>
                  </w:r>
                </w:p>
              </w:tc>
              <w:tc>
                <w:tcPr>
                  <w:tcW w:w="3025" w:type="dxa"/>
                  <w:tcBorders>
                    <w:top w:val="single" w:sz="4" w:space="0" w:color="auto"/>
                    <w:left w:val="single" w:sz="4" w:space="0" w:color="auto"/>
                    <w:bottom w:val="single" w:sz="4" w:space="0" w:color="auto"/>
                  </w:tcBorders>
                  <w:vAlign w:val="center"/>
                </w:tcPr>
                <w:p w:rsidR="00814A93" w:rsidRDefault="00814A93">
                  <w:pPr>
                    <w:snapToGrid w:val="0"/>
                    <w:jc w:val="center"/>
                    <w:rPr>
                      <w:bCs/>
                      <w:color w:val="000000"/>
                      <w:kern w:val="0"/>
                      <w:szCs w:val="21"/>
                    </w:rPr>
                  </w:pPr>
                  <w:r>
                    <w:rPr>
                      <w:rFonts w:hint="eastAsia"/>
                      <w:bCs/>
                      <w:color w:val="000000"/>
                      <w:szCs w:val="21"/>
                    </w:rPr>
                    <w:t>达北凌河污水处理厂接管标准</w:t>
                  </w:r>
                </w:p>
              </w:tc>
            </w:tr>
            <w:tr w:rsidR="00814A93">
              <w:trPr>
                <w:jc w:val="center"/>
              </w:trPr>
              <w:tc>
                <w:tcPr>
                  <w:tcW w:w="972" w:type="dxa"/>
                  <w:tcBorders>
                    <w:top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r>
                    <w:rPr>
                      <w:rFonts w:hint="eastAsia"/>
                      <w:bCs/>
                      <w:color w:val="000000"/>
                      <w:kern w:val="0"/>
                      <w:szCs w:val="21"/>
                    </w:rPr>
                    <w:t>雨污分流管网</w:t>
                  </w:r>
                </w:p>
              </w:tc>
              <w:tc>
                <w:tcPr>
                  <w:tcW w:w="1264"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r>
                    <w:rPr>
                      <w:bCs/>
                      <w:color w:val="000000"/>
                      <w:kern w:val="0"/>
                      <w:szCs w:val="21"/>
                    </w:rPr>
                    <w:t>10</w:t>
                  </w:r>
                </w:p>
              </w:tc>
              <w:tc>
                <w:tcPr>
                  <w:tcW w:w="777"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r>
                    <w:rPr>
                      <w:bCs/>
                      <w:color w:val="000000"/>
                      <w:kern w:val="0"/>
                      <w:szCs w:val="21"/>
                    </w:rPr>
                    <w:t>1</w:t>
                  </w:r>
                </w:p>
              </w:tc>
              <w:tc>
                <w:tcPr>
                  <w:tcW w:w="3025" w:type="dxa"/>
                  <w:tcBorders>
                    <w:top w:val="single" w:sz="4" w:space="0" w:color="auto"/>
                    <w:left w:val="single" w:sz="4" w:space="0" w:color="auto"/>
                    <w:bottom w:val="single" w:sz="4" w:space="0" w:color="auto"/>
                  </w:tcBorders>
                  <w:vAlign w:val="center"/>
                </w:tcPr>
                <w:p w:rsidR="00814A93" w:rsidRDefault="00814A93">
                  <w:pPr>
                    <w:snapToGrid w:val="0"/>
                    <w:jc w:val="center"/>
                    <w:rPr>
                      <w:color w:val="000000"/>
                      <w:szCs w:val="21"/>
                    </w:rPr>
                  </w:pPr>
                  <w:r>
                    <w:rPr>
                      <w:rFonts w:hint="eastAsia"/>
                      <w:color w:val="000000"/>
                      <w:szCs w:val="21"/>
                    </w:rPr>
                    <w:t>规范化设置</w:t>
                  </w:r>
                </w:p>
              </w:tc>
            </w:tr>
            <w:tr w:rsidR="00814A93">
              <w:trPr>
                <w:jc w:val="center"/>
              </w:trPr>
              <w:tc>
                <w:tcPr>
                  <w:tcW w:w="972" w:type="dxa"/>
                  <w:vMerge w:val="restart"/>
                  <w:tcBorders>
                    <w:top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r>
                    <w:rPr>
                      <w:rFonts w:hint="eastAsia"/>
                      <w:bCs/>
                      <w:color w:val="000000"/>
                      <w:kern w:val="0"/>
                      <w:szCs w:val="21"/>
                    </w:rPr>
                    <w:t>固废</w:t>
                  </w:r>
                </w:p>
              </w:tc>
              <w:tc>
                <w:tcPr>
                  <w:tcW w:w="3757"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r>
                    <w:rPr>
                      <w:rFonts w:hint="eastAsia"/>
                      <w:color w:val="000000"/>
                      <w:szCs w:val="21"/>
                    </w:rPr>
                    <w:t>固废堆场（</w:t>
                  </w:r>
                  <w:smartTag w:uri="urn:schemas-microsoft-com:office:smarttags" w:element="chmetcnv">
                    <w:smartTagPr>
                      <w:attr w:name="UnitName" w:val="m2"/>
                      <w:attr w:name="SourceValue" w:val="50"/>
                      <w:attr w:name="HasSpace" w:val="False"/>
                      <w:attr w:name="Negative" w:val="False"/>
                      <w:attr w:name="NumberType" w:val="1"/>
                      <w:attr w:name="TCSC" w:val="0"/>
                    </w:smartTagPr>
                    <w:r>
                      <w:rPr>
                        <w:bCs/>
                        <w:color w:val="000000"/>
                        <w:szCs w:val="21"/>
                      </w:rPr>
                      <w:t>50m</w:t>
                    </w:r>
                    <w:r>
                      <w:rPr>
                        <w:bCs/>
                        <w:color w:val="000000"/>
                        <w:szCs w:val="21"/>
                        <w:vertAlign w:val="superscript"/>
                      </w:rPr>
                      <w:t>2</w:t>
                    </w:r>
                  </w:smartTag>
                  <w:r>
                    <w:rPr>
                      <w:rFonts w:hint="eastAsia"/>
                      <w:color w:val="000000"/>
                      <w:szCs w:val="21"/>
                    </w:rPr>
                    <w:t>）</w:t>
                  </w:r>
                </w:p>
              </w:tc>
              <w:tc>
                <w:tcPr>
                  <w:tcW w:w="1264"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r>
                    <w:rPr>
                      <w:bCs/>
                      <w:color w:val="000000"/>
                      <w:kern w:val="0"/>
                      <w:szCs w:val="21"/>
                    </w:rPr>
                    <w:t>2</w:t>
                  </w:r>
                </w:p>
              </w:tc>
              <w:tc>
                <w:tcPr>
                  <w:tcW w:w="777"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r>
                    <w:rPr>
                      <w:bCs/>
                      <w:color w:val="000000"/>
                      <w:kern w:val="0"/>
                      <w:szCs w:val="21"/>
                    </w:rPr>
                    <w:t>1</w:t>
                  </w:r>
                </w:p>
              </w:tc>
              <w:tc>
                <w:tcPr>
                  <w:tcW w:w="3025" w:type="dxa"/>
                  <w:tcBorders>
                    <w:top w:val="single" w:sz="4" w:space="0" w:color="auto"/>
                    <w:left w:val="single" w:sz="4" w:space="0" w:color="auto"/>
                    <w:bottom w:val="single" w:sz="4" w:space="0" w:color="auto"/>
                  </w:tcBorders>
                  <w:vAlign w:val="center"/>
                </w:tcPr>
                <w:p w:rsidR="00814A93" w:rsidRDefault="00814A93">
                  <w:pPr>
                    <w:snapToGrid w:val="0"/>
                    <w:jc w:val="center"/>
                    <w:rPr>
                      <w:bCs/>
                      <w:color w:val="000000"/>
                      <w:kern w:val="0"/>
                      <w:szCs w:val="21"/>
                    </w:rPr>
                  </w:pPr>
                  <w:r>
                    <w:rPr>
                      <w:rFonts w:hint="eastAsia"/>
                      <w:bCs/>
                      <w:color w:val="000000"/>
                      <w:kern w:val="0"/>
                      <w:szCs w:val="21"/>
                    </w:rPr>
                    <w:t>分类设置，安全暂存</w:t>
                  </w:r>
                </w:p>
              </w:tc>
            </w:tr>
            <w:tr w:rsidR="00814A93">
              <w:trPr>
                <w:jc w:val="center"/>
              </w:trPr>
              <w:tc>
                <w:tcPr>
                  <w:tcW w:w="972" w:type="dxa"/>
                  <w:vMerge/>
                  <w:tcBorders>
                    <w:top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color w:val="000000"/>
                      <w:szCs w:val="21"/>
                    </w:rPr>
                  </w:pPr>
                  <w:r>
                    <w:rPr>
                      <w:rFonts w:hint="eastAsia"/>
                      <w:color w:val="000000"/>
                      <w:szCs w:val="21"/>
                    </w:rPr>
                    <w:t>危废堆场（</w:t>
                  </w:r>
                  <w:smartTag w:uri="urn:schemas-microsoft-com:office:smarttags" w:element="chmetcnv">
                    <w:smartTagPr>
                      <w:attr w:name="UnitName" w:val="m2"/>
                      <w:attr w:name="SourceValue" w:val="10"/>
                      <w:attr w:name="HasSpace" w:val="False"/>
                      <w:attr w:name="Negative" w:val="False"/>
                      <w:attr w:name="NumberType" w:val="1"/>
                      <w:attr w:name="TCSC" w:val="0"/>
                    </w:smartTagPr>
                    <w:r>
                      <w:rPr>
                        <w:bCs/>
                        <w:color w:val="000000"/>
                        <w:szCs w:val="21"/>
                      </w:rPr>
                      <w:t>10m</w:t>
                    </w:r>
                    <w:r>
                      <w:rPr>
                        <w:bCs/>
                        <w:color w:val="000000"/>
                        <w:szCs w:val="21"/>
                        <w:vertAlign w:val="superscript"/>
                      </w:rPr>
                      <w:t>2</w:t>
                    </w:r>
                  </w:smartTag>
                  <w:r>
                    <w:rPr>
                      <w:rFonts w:hint="eastAsia"/>
                      <w:color w:val="000000"/>
                      <w:szCs w:val="21"/>
                    </w:rPr>
                    <w:t>）</w:t>
                  </w:r>
                </w:p>
              </w:tc>
              <w:tc>
                <w:tcPr>
                  <w:tcW w:w="1264"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r>
                    <w:rPr>
                      <w:bCs/>
                      <w:color w:val="000000"/>
                      <w:kern w:val="0"/>
                      <w:szCs w:val="21"/>
                    </w:rPr>
                    <w:t>5</w:t>
                  </w:r>
                </w:p>
              </w:tc>
              <w:tc>
                <w:tcPr>
                  <w:tcW w:w="777"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r>
                    <w:rPr>
                      <w:bCs/>
                      <w:color w:val="000000"/>
                      <w:kern w:val="0"/>
                      <w:szCs w:val="21"/>
                    </w:rPr>
                    <w:t>1</w:t>
                  </w:r>
                </w:p>
              </w:tc>
              <w:tc>
                <w:tcPr>
                  <w:tcW w:w="3025" w:type="dxa"/>
                  <w:tcBorders>
                    <w:top w:val="single" w:sz="4" w:space="0" w:color="auto"/>
                    <w:left w:val="single" w:sz="4" w:space="0" w:color="auto"/>
                    <w:bottom w:val="single" w:sz="4" w:space="0" w:color="auto"/>
                  </w:tcBorders>
                  <w:vAlign w:val="center"/>
                </w:tcPr>
                <w:p w:rsidR="00814A93" w:rsidRDefault="00814A93">
                  <w:pPr>
                    <w:snapToGrid w:val="0"/>
                    <w:jc w:val="center"/>
                    <w:rPr>
                      <w:bCs/>
                      <w:color w:val="000000"/>
                      <w:kern w:val="0"/>
                      <w:szCs w:val="21"/>
                    </w:rPr>
                  </w:pPr>
                  <w:r>
                    <w:rPr>
                      <w:rFonts w:hint="eastAsia"/>
                      <w:bCs/>
                      <w:color w:val="000000"/>
                      <w:kern w:val="0"/>
                      <w:szCs w:val="21"/>
                    </w:rPr>
                    <w:t>分类设置，安全暂存</w:t>
                  </w:r>
                </w:p>
              </w:tc>
            </w:tr>
            <w:tr w:rsidR="00814A93">
              <w:trPr>
                <w:jc w:val="center"/>
              </w:trPr>
              <w:tc>
                <w:tcPr>
                  <w:tcW w:w="972" w:type="dxa"/>
                  <w:tcBorders>
                    <w:top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r>
                    <w:rPr>
                      <w:rFonts w:hint="eastAsia"/>
                      <w:bCs/>
                      <w:color w:val="000000"/>
                      <w:kern w:val="0"/>
                      <w:szCs w:val="21"/>
                    </w:rPr>
                    <w:t>噪声</w:t>
                  </w:r>
                </w:p>
              </w:tc>
              <w:tc>
                <w:tcPr>
                  <w:tcW w:w="3757"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r>
                    <w:rPr>
                      <w:rFonts w:hint="eastAsia"/>
                      <w:color w:val="000000"/>
                      <w:szCs w:val="21"/>
                    </w:rPr>
                    <w:t>隔声、减振</w:t>
                  </w:r>
                </w:p>
              </w:tc>
              <w:tc>
                <w:tcPr>
                  <w:tcW w:w="1264"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r>
                    <w:rPr>
                      <w:bCs/>
                      <w:color w:val="000000"/>
                      <w:kern w:val="0"/>
                      <w:szCs w:val="21"/>
                    </w:rPr>
                    <w:t>5</w:t>
                  </w:r>
                </w:p>
              </w:tc>
              <w:tc>
                <w:tcPr>
                  <w:tcW w:w="777"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r>
                    <w:rPr>
                      <w:bCs/>
                      <w:color w:val="000000"/>
                      <w:kern w:val="0"/>
                      <w:szCs w:val="21"/>
                    </w:rPr>
                    <w:t>1</w:t>
                  </w:r>
                </w:p>
              </w:tc>
              <w:tc>
                <w:tcPr>
                  <w:tcW w:w="3025" w:type="dxa"/>
                  <w:tcBorders>
                    <w:top w:val="single" w:sz="4" w:space="0" w:color="auto"/>
                    <w:left w:val="single" w:sz="4" w:space="0" w:color="auto"/>
                    <w:bottom w:val="single" w:sz="4" w:space="0" w:color="auto"/>
                  </w:tcBorders>
                  <w:vAlign w:val="center"/>
                </w:tcPr>
                <w:p w:rsidR="00814A93" w:rsidRDefault="00814A93">
                  <w:pPr>
                    <w:snapToGrid w:val="0"/>
                    <w:jc w:val="center"/>
                    <w:rPr>
                      <w:bCs/>
                      <w:color w:val="000000"/>
                      <w:kern w:val="0"/>
                      <w:szCs w:val="21"/>
                    </w:rPr>
                  </w:pPr>
                  <w:r>
                    <w:rPr>
                      <w:rFonts w:hint="eastAsia"/>
                      <w:color w:val="000000"/>
                      <w:szCs w:val="21"/>
                    </w:rPr>
                    <w:t>厂界达标</w:t>
                  </w:r>
                </w:p>
              </w:tc>
            </w:tr>
            <w:tr w:rsidR="00814A93">
              <w:trPr>
                <w:jc w:val="center"/>
              </w:trPr>
              <w:tc>
                <w:tcPr>
                  <w:tcW w:w="972" w:type="dxa"/>
                  <w:tcBorders>
                    <w:top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r>
                    <w:rPr>
                      <w:bCs/>
                      <w:color w:val="000000"/>
                      <w:kern w:val="0"/>
                      <w:szCs w:val="21"/>
                    </w:rPr>
                    <w:t>—</w:t>
                  </w:r>
                </w:p>
              </w:tc>
              <w:tc>
                <w:tcPr>
                  <w:tcW w:w="3757"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r>
                    <w:rPr>
                      <w:rFonts w:hint="eastAsia"/>
                      <w:bCs/>
                      <w:color w:val="000000"/>
                      <w:kern w:val="0"/>
                      <w:szCs w:val="21"/>
                    </w:rPr>
                    <w:t>绿化</w:t>
                  </w:r>
                  <w:r>
                    <w:rPr>
                      <w:bCs/>
                      <w:color w:val="000000"/>
                      <w:kern w:val="0"/>
                      <w:szCs w:val="21"/>
                    </w:rPr>
                    <w:t xml:space="preserve"> </w:t>
                  </w:r>
                  <w:smartTag w:uri="urn:schemas-microsoft-com:office:smarttags" w:element="chmetcnv">
                    <w:smartTagPr>
                      <w:attr w:name="UnitName" w:val="m2"/>
                      <w:attr w:name="SourceValue" w:val="1560"/>
                      <w:attr w:name="HasSpace" w:val="False"/>
                      <w:attr w:name="Negative" w:val="False"/>
                      <w:attr w:name="NumberType" w:val="1"/>
                      <w:attr w:name="TCSC" w:val="0"/>
                    </w:smartTagPr>
                    <w:r>
                      <w:rPr>
                        <w:bCs/>
                        <w:color w:val="000000"/>
                        <w:kern w:val="0"/>
                        <w:szCs w:val="21"/>
                      </w:rPr>
                      <w:t>1560</w:t>
                    </w:r>
                    <w:r>
                      <w:rPr>
                        <w:bCs/>
                        <w:color w:val="000000"/>
                        <w:szCs w:val="21"/>
                      </w:rPr>
                      <w:t>m</w:t>
                    </w:r>
                    <w:r>
                      <w:rPr>
                        <w:bCs/>
                        <w:color w:val="000000"/>
                        <w:szCs w:val="21"/>
                        <w:vertAlign w:val="superscript"/>
                      </w:rPr>
                      <w:t>2</w:t>
                    </w:r>
                  </w:smartTag>
                </w:p>
              </w:tc>
              <w:tc>
                <w:tcPr>
                  <w:tcW w:w="1264"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r>
                    <w:rPr>
                      <w:bCs/>
                      <w:color w:val="000000"/>
                      <w:kern w:val="0"/>
                      <w:szCs w:val="21"/>
                    </w:rPr>
                    <w:t>10</w:t>
                  </w:r>
                </w:p>
              </w:tc>
              <w:tc>
                <w:tcPr>
                  <w:tcW w:w="777"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bCs/>
                      <w:color w:val="000000"/>
                      <w:kern w:val="0"/>
                      <w:szCs w:val="21"/>
                    </w:rPr>
                  </w:pPr>
                  <w:r>
                    <w:rPr>
                      <w:bCs/>
                      <w:color w:val="000000"/>
                      <w:kern w:val="0"/>
                      <w:szCs w:val="21"/>
                    </w:rPr>
                    <w:t>/</w:t>
                  </w:r>
                </w:p>
              </w:tc>
              <w:tc>
                <w:tcPr>
                  <w:tcW w:w="3025" w:type="dxa"/>
                  <w:tcBorders>
                    <w:top w:val="single" w:sz="4" w:space="0" w:color="auto"/>
                    <w:left w:val="single" w:sz="4" w:space="0" w:color="auto"/>
                    <w:bottom w:val="single" w:sz="4" w:space="0" w:color="auto"/>
                  </w:tcBorders>
                  <w:vAlign w:val="center"/>
                </w:tcPr>
                <w:p w:rsidR="00814A93" w:rsidRDefault="00814A93">
                  <w:pPr>
                    <w:snapToGrid w:val="0"/>
                    <w:jc w:val="center"/>
                    <w:rPr>
                      <w:bCs/>
                      <w:color w:val="000000"/>
                      <w:kern w:val="0"/>
                      <w:szCs w:val="21"/>
                    </w:rPr>
                  </w:pPr>
                  <w:r>
                    <w:rPr>
                      <w:bCs/>
                      <w:color w:val="000000"/>
                      <w:kern w:val="0"/>
                      <w:szCs w:val="21"/>
                    </w:rPr>
                    <w:t>—</w:t>
                  </w:r>
                </w:p>
              </w:tc>
            </w:tr>
            <w:tr w:rsidR="00814A93">
              <w:trPr>
                <w:jc w:val="center"/>
              </w:trPr>
              <w:tc>
                <w:tcPr>
                  <w:tcW w:w="972" w:type="dxa"/>
                  <w:tcBorders>
                    <w:top w:val="single" w:sz="4" w:space="0" w:color="auto"/>
                    <w:bottom w:val="single" w:sz="12" w:space="0" w:color="auto"/>
                    <w:right w:val="single" w:sz="4" w:space="0" w:color="auto"/>
                  </w:tcBorders>
                  <w:vAlign w:val="center"/>
                </w:tcPr>
                <w:p w:rsidR="00814A93" w:rsidRDefault="00814A93">
                  <w:pPr>
                    <w:snapToGrid w:val="0"/>
                    <w:jc w:val="center"/>
                    <w:rPr>
                      <w:bCs/>
                      <w:color w:val="000000"/>
                      <w:kern w:val="0"/>
                      <w:szCs w:val="21"/>
                    </w:rPr>
                  </w:pPr>
                  <w:r>
                    <w:rPr>
                      <w:rFonts w:hint="eastAsia"/>
                      <w:bCs/>
                      <w:color w:val="000000"/>
                      <w:kern w:val="0"/>
                      <w:szCs w:val="21"/>
                    </w:rPr>
                    <w:t>合计</w:t>
                  </w:r>
                </w:p>
              </w:tc>
              <w:tc>
                <w:tcPr>
                  <w:tcW w:w="3757" w:type="dxa"/>
                  <w:tcBorders>
                    <w:top w:val="single" w:sz="4" w:space="0" w:color="auto"/>
                    <w:left w:val="single" w:sz="4" w:space="0" w:color="auto"/>
                    <w:bottom w:val="single" w:sz="12" w:space="0" w:color="auto"/>
                    <w:right w:val="single" w:sz="4" w:space="0" w:color="auto"/>
                  </w:tcBorders>
                  <w:vAlign w:val="center"/>
                </w:tcPr>
                <w:p w:rsidR="00814A93" w:rsidRDefault="00814A93">
                  <w:pPr>
                    <w:snapToGrid w:val="0"/>
                    <w:jc w:val="center"/>
                    <w:rPr>
                      <w:bCs/>
                      <w:color w:val="000000"/>
                      <w:kern w:val="0"/>
                      <w:szCs w:val="21"/>
                    </w:rPr>
                  </w:pPr>
                  <w:r>
                    <w:rPr>
                      <w:bCs/>
                      <w:color w:val="000000"/>
                      <w:kern w:val="0"/>
                      <w:szCs w:val="21"/>
                    </w:rPr>
                    <w:t>—</w:t>
                  </w:r>
                </w:p>
              </w:tc>
              <w:tc>
                <w:tcPr>
                  <w:tcW w:w="1264" w:type="dxa"/>
                  <w:tcBorders>
                    <w:top w:val="single" w:sz="4" w:space="0" w:color="auto"/>
                    <w:left w:val="single" w:sz="4" w:space="0" w:color="auto"/>
                    <w:bottom w:val="single" w:sz="12" w:space="0" w:color="auto"/>
                    <w:right w:val="single" w:sz="4" w:space="0" w:color="auto"/>
                  </w:tcBorders>
                  <w:vAlign w:val="center"/>
                </w:tcPr>
                <w:p w:rsidR="00814A93" w:rsidRDefault="00814A93">
                  <w:pPr>
                    <w:snapToGrid w:val="0"/>
                    <w:jc w:val="center"/>
                    <w:rPr>
                      <w:bCs/>
                      <w:color w:val="000000"/>
                      <w:kern w:val="0"/>
                      <w:szCs w:val="21"/>
                    </w:rPr>
                  </w:pPr>
                  <w:r>
                    <w:rPr>
                      <w:bCs/>
                      <w:color w:val="000000"/>
                      <w:kern w:val="0"/>
                      <w:szCs w:val="21"/>
                    </w:rPr>
                    <w:t>40</w:t>
                  </w:r>
                </w:p>
              </w:tc>
              <w:tc>
                <w:tcPr>
                  <w:tcW w:w="777" w:type="dxa"/>
                  <w:tcBorders>
                    <w:top w:val="single" w:sz="4" w:space="0" w:color="auto"/>
                    <w:left w:val="single" w:sz="4" w:space="0" w:color="auto"/>
                    <w:bottom w:val="single" w:sz="12" w:space="0" w:color="auto"/>
                    <w:right w:val="single" w:sz="4" w:space="0" w:color="auto"/>
                  </w:tcBorders>
                  <w:vAlign w:val="center"/>
                </w:tcPr>
                <w:p w:rsidR="00814A93" w:rsidRDefault="00814A93">
                  <w:pPr>
                    <w:snapToGrid w:val="0"/>
                    <w:jc w:val="center"/>
                    <w:rPr>
                      <w:bCs/>
                      <w:color w:val="000000"/>
                      <w:kern w:val="0"/>
                      <w:szCs w:val="21"/>
                    </w:rPr>
                  </w:pPr>
                  <w:r>
                    <w:rPr>
                      <w:bCs/>
                      <w:color w:val="000000"/>
                      <w:kern w:val="0"/>
                      <w:szCs w:val="21"/>
                    </w:rPr>
                    <w:t>—</w:t>
                  </w:r>
                </w:p>
              </w:tc>
              <w:tc>
                <w:tcPr>
                  <w:tcW w:w="3025" w:type="dxa"/>
                  <w:tcBorders>
                    <w:top w:val="single" w:sz="4" w:space="0" w:color="auto"/>
                    <w:left w:val="single" w:sz="4" w:space="0" w:color="auto"/>
                    <w:bottom w:val="single" w:sz="12" w:space="0" w:color="auto"/>
                  </w:tcBorders>
                  <w:vAlign w:val="center"/>
                </w:tcPr>
                <w:p w:rsidR="00814A93" w:rsidRDefault="00814A93">
                  <w:pPr>
                    <w:snapToGrid w:val="0"/>
                    <w:jc w:val="center"/>
                    <w:rPr>
                      <w:bCs/>
                      <w:color w:val="000000"/>
                      <w:kern w:val="0"/>
                      <w:szCs w:val="21"/>
                    </w:rPr>
                  </w:pPr>
                  <w:r>
                    <w:rPr>
                      <w:bCs/>
                      <w:color w:val="000000"/>
                      <w:kern w:val="0"/>
                      <w:szCs w:val="21"/>
                    </w:rPr>
                    <w:t>—</w:t>
                  </w:r>
                </w:p>
              </w:tc>
            </w:tr>
          </w:tbl>
          <w:p w:rsidR="00814A93" w:rsidRDefault="00814A93" w:rsidP="00436909">
            <w:pPr>
              <w:spacing w:beforeLines="50" w:line="360" w:lineRule="auto"/>
              <w:rPr>
                <w:b/>
                <w:color w:val="FF0000"/>
                <w:sz w:val="24"/>
              </w:rPr>
            </w:pPr>
          </w:p>
        </w:tc>
      </w:tr>
      <w:tr w:rsidR="00814A93" w:rsidTr="0043011B">
        <w:trPr>
          <w:trHeight w:val="5661"/>
          <w:jc w:val="center"/>
        </w:trPr>
        <w:tc>
          <w:tcPr>
            <w:tcW w:w="10011" w:type="dxa"/>
          </w:tcPr>
          <w:p w:rsidR="00814A93" w:rsidRDefault="00814A93" w:rsidP="00436909">
            <w:pPr>
              <w:spacing w:beforeLines="50" w:line="360" w:lineRule="auto"/>
              <w:outlineLvl w:val="0"/>
              <w:rPr>
                <w:b/>
                <w:sz w:val="24"/>
              </w:rPr>
            </w:pPr>
            <w:r>
              <w:rPr>
                <w:rFonts w:hint="eastAsia"/>
                <w:b/>
                <w:sz w:val="24"/>
              </w:rPr>
              <w:lastRenderedPageBreak/>
              <w:t>与建设项目有关的原有污染情况及主要环境问题</w:t>
            </w:r>
          </w:p>
          <w:p w:rsidR="00814A93" w:rsidRDefault="00814A93" w:rsidP="001D36A4">
            <w:pPr>
              <w:spacing w:line="360" w:lineRule="auto"/>
              <w:ind w:firstLineChars="200" w:firstLine="480"/>
              <w:rPr>
                <w:sz w:val="24"/>
              </w:rPr>
            </w:pPr>
            <w:r>
              <w:rPr>
                <w:rFonts w:hint="eastAsia"/>
                <w:sz w:val="24"/>
              </w:rPr>
              <w:t>本项目为新建项目，征用海安市经济技术开发区工业用地，经现场勘查，现状用地为空地，无遗留污染情况及环境问题。</w:t>
            </w:r>
          </w:p>
          <w:p w:rsidR="00814A93" w:rsidRDefault="00814A93" w:rsidP="001D36A4">
            <w:pPr>
              <w:spacing w:line="360" w:lineRule="auto"/>
              <w:ind w:firstLineChars="200" w:firstLine="480"/>
              <w:rPr>
                <w:sz w:val="24"/>
              </w:rPr>
            </w:pPr>
          </w:p>
          <w:p w:rsidR="00814A93" w:rsidRDefault="00814A93">
            <w:pPr>
              <w:spacing w:line="360" w:lineRule="auto"/>
              <w:rPr>
                <w:color w:val="FF0000"/>
                <w:sz w:val="24"/>
              </w:rPr>
            </w:pPr>
          </w:p>
          <w:p w:rsidR="00814A93" w:rsidRDefault="00814A93">
            <w:pPr>
              <w:spacing w:line="360" w:lineRule="auto"/>
              <w:rPr>
                <w:color w:val="FF0000"/>
                <w:sz w:val="24"/>
              </w:rPr>
            </w:pPr>
          </w:p>
          <w:p w:rsidR="00814A93" w:rsidRDefault="00814A93">
            <w:pPr>
              <w:spacing w:line="360" w:lineRule="auto"/>
              <w:rPr>
                <w:color w:val="FF0000"/>
                <w:sz w:val="24"/>
              </w:rPr>
            </w:pPr>
          </w:p>
          <w:p w:rsidR="00814A93" w:rsidRDefault="00814A93">
            <w:pPr>
              <w:spacing w:line="360" w:lineRule="auto"/>
              <w:rPr>
                <w:color w:val="FF0000"/>
                <w:sz w:val="24"/>
              </w:rPr>
            </w:pPr>
          </w:p>
          <w:p w:rsidR="00814A93" w:rsidRDefault="00814A93">
            <w:pPr>
              <w:spacing w:line="360" w:lineRule="auto"/>
              <w:rPr>
                <w:color w:val="FF0000"/>
                <w:sz w:val="24"/>
              </w:rPr>
            </w:pPr>
          </w:p>
          <w:p w:rsidR="00814A93" w:rsidRDefault="00814A93">
            <w:pPr>
              <w:spacing w:line="360" w:lineRule="auto"/>
              <w:rPr>
                <w:color w:val="FF0000"/>
                <w:sz w:val="24"/>
              </w:rPr>
            </w:pPr>
          </w:p>
          <w:p w:rsidR="00814A93" w:rsidRDefault="00814A93">
            <w:pPr>
              <w:spacing w:line="360" w:lineRule="auto"/>
              <w:rPr>
                <w:color w:val="FF0000"/>
                <w:sz w:val="24"/>
              </w:rPr>
            </w:pPr>
          </w:p>
          <w:p w:rsidR="00814A93" w:rsidRDefault="00814A93">
            <w:pPr>
              <w:spacing w:line="360" w:lineRule="auto"/>
              <w:rPr>
                <w:color w:val="FF0000"/>
                <w:sz w:val="24"/>
              </w:rPr>
            </w:pPr>
          </w:p>
          <w:p w:rsidR="00814A93" w:rsidRDefault="00814A93">
            <w:pPr>
              <w:spacing w:line="360" w:lineRule="auto"/>
              <w:rPr>
                <w:color w:val="FF0000"/>
                <w:sz w:val="24"/>
              </w:rPr>
            </w:pPr>
          </w:p>
        </w:tc>
      </w:tr>
    </w:tbl>
    <w:p w:rsidR="00814A93" w:rsidRDefault="00814A93">
      <w:pPr>
        <w:rPr>
          <w:rFonts w:eastAsia="华文仿宋"/>
          <w:b/>
          <w:color w:val="FF0000"/>
          <w:sz w:val="24"/>
        </w:rPr>
        <w:sectPr w:rsidR="00814A93">
          <w:type w:val="nextColumn"/>
          <w:pgSz w:w="11907" w:h="16839"/>
          <w:pgMar w:top="1440" w:right="1800" w:bottom="1440" w:left="1800" w:header="851" w:footer="992" w:gutter="0"/>
          <w:cols w:space="720"/>
          <w:titlePg/>
          <w:docGrid w:linePitch="312"/>
        </w:sectPr>
      </w:pPr>
    </w:p>
    <w:p w:rsidR="00814A93" w:rsidRPr="00983AA6" w:rsidRDefault="00814A93">
      <w:pPr>
        <w:adjustRightInd w:val="0"/>
        <w:snapToGrid w:val="0"/>
        <w:outlineLvl w:val="0"/>
        <w:rPr>
          <w:rFonts w:asciiTheme="minorEastAsia" w:eastAsiaTheme="minorEastAsia" w:hAnsiTheme="minorEastAsia"/>
          <w:b/>
          <w:sz w:val="32"/>
          <w:szCs w:val="32"/>
        </w:rPr>
      </w:pPr>
      <w:r w:rsidRPr="00983AA6">
        <w:rPr>
          <w:rFonts w:asciiTheme="minorEastAsia" w:eastAsiaTheme="minorEastAsia" w:hAnsiTheme="minorEastAsia" w:hint="eastAsia"/>
          <w:b/>
          <w:sz w:val="32"/>
          <w:szCs w:val="32"/>
        </w:rPr>
        <w:lastRenderedPageBreak/>
        <w:t>二、建设项目所在自然环境、社会环境简况</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02"/>
      </w:tblGrid>
      <w:tr w:rsidR="00814A93">
        <w:trPr>
          <w:trHeight w:val="12969"/>
          <w:jc w:val="center"/>
        </w:trPr>
        <w:tc>
          <w:tcPr>
            <w:tcW w:w="9902" w:type="dxa"/>
          </w:tcPr>
          <w:p w:rsidR="00814A93" w:rsidRDefault="00814A93" w:rsidP="00436909">
            <w:pPr>
              <w:spacing w:beforeLines="50" w:line="360" w:lineRule="auto"/>
              <w:rPr>
                <w:b/>
                <w:sz w:val="24"/>
              </w:rPr>
            </w:pPr>
            <w:r>
              <w:rPr>
                <w:rFonts w:hint="eastAsia"/>
                <w:b/>
                <w:sz w:val="24"/>
              </w:rPr>
              <w:t>自然环境简况（地形、地貌、地质、气候、气象、水文、植被、生物多样性等）：</w:t>
            </w:r>
          </w:p>
          <w:p w:rsidR="00814A93" w:rsidRDefault="00814A93" w:rsidP="001D36A4">
            <w:pPr>
              <w:tabs>
                <w:tab w:val="left" w:pos="1095"/>
              </w:tabs>
              <w:adjustRightInd w:val="0"/>
              <w:snapToGrid w:val="0"/>
              <w:spacing w:line="360" w:lineRule="auto"/>
              <w:ind w:firstLineChars="200" w:firstLine="482"/>
              <w:rPr>
                <w:b/>
                <w:sz w:val="24"/>
              </w:rPr>
            </w:pPr>
            <w:r>
              <w:rPr>
                <w:b/>
                <w:sz w:val="24"/>
              </w:rPr>
              <w:t>1</w:t>
            </w:r>
            <w:r>
              <w:rPr>
                <w:rFonts w:hint="eastAsia"/>
                <w:b/>
                <w:sz w:val="24"/>
              </w:rPr>
              <w:t>、地理位置</w:t>
            </w:r>
          </w:p>
          <w:p w:rsidR="00814A93" w:rsidRDefault="00814A93" w:rsidP="001D36A4">
            <w:pPr>
              <w:spacing w:line="360" w:lineRule="auto"/>
              <w:ind w:firstLineChars="200" w:firstLine="480"/>
              <w:rPr>
                <w:sz w:val="24"/>
              </w:rPr>
            </w:pPr>
            <w:r>
              <w:rPr>
                <w:rFonts w:hint="eastAsia"/>
                <w:sz w:val="24"/>
              </w:rPr>
              <w:t>海安市地处江苏省东部，隶属于江苏省南通市，全市总面积</w:t>
            </w:r>
            <w:r>
              <w:rPr>
                <w:sz w:val="24"/>
              </w:rPr>
              <w:t>1180</w:t>
            </w:r>
            <w:r>
              <w:rPr>
                <w:rFonts w:hint="eastAsia"/>
                <w:sz w:val="24"/>
              </w:rPr>
              <w:t>平方公里，东西最长</w:t>
            </w:r>
            <w:smartTag w:uri="urn:schemas-microsoft-com:office:smarttags" w:element="chmetcnv">
              <w:smartTagPr>
                <w:attr w:name="UnitName" w:val="公里"/>
                <w:attr w:name="SourceValue" w:val="71.1"/>
                <w:attr w:name="HasSpace" w:val="False"/>
                <w:attr w:name="Negative" w:val="False"/>
                <w:attr w:name="NumberType" w:val="1"/>
                <w:attr w:name="TCSC" w:val="0"/>
              </w:smartTagPr>
              <w:r>
                <w:rPr>
                  <w:sz w:val="24"/>
                </w:rPr>
                <w:t>71.1</w:t>
              </w:r>
              <w:r>
                <w:rPr>
                  <w:rFonts w:hint="eastAsia"/>
                  <w:sz w:val="24"/>
                </w:rPr>
                <w:t>公里</w:t>
              </w:r>
            </w:smartTag>
            <w:r>
              <w:rPr>
                <w:rFonts w:hint="eastAsia"/>
                <w:sz w:val="24"/>
              </w:rPr>
              <w:t>，南北最宽</w:t>
            </w:r>
            <w:smartTag w:uri="urn:schemas-microsoft-com:office:smarttags" w:element="chmetcnv">
              <w:smartTagPr>
                <w:attr w:name="UnitName" w:val="公里"/>
                <w:attr w:name="SourceValue" w:val="39.95"/>
                <w:attr w:name="HasSpace" w:val="False"/>
                <w:attr w:name="Negative" w:val="False"/>
                <w:attr w:name="NumberType" w:val="1"/>
                <w:attr w:name="TCSC" w:val="0"/>
              </w:smartTagPr>
              <w:r>
                <w:rPr>
                  <w:sz w:val="24"/>
                </w:rPr>
                <w:t>39.95</w:t>
              </w:r>
              <w:r>
                <w:rPr>
                  <w:rFonts w:hint="eastAsia"/>
                  <w:sz w:val="24"/>
                </w:rPr>
                <w:t>公里</w:t>
              </w:r>
            </w:smartTag>
            <w:r>
              <w:rPr>
                <w:rFonts w:hint="eastAsia"/>
                <w:sz w:val="24"/>
              </w:rPr>
              <w:t>。地理位置为北纬</w:t>
            </w:r>
            <w:r>
              <w:rPr>
                <w:sz w:val="24"/>
              </w:rPr>
              <w:t>32°34′</w:t>
            </w:r>
            <w:r>
              <w:rPr>
                <w:rFonts w:hint="eastAsia"/>
                <w:sz w:val="24"/>
              </w:rPr>
              <w:t>，东经</w:t>
            </w:r>
            <w:r>
              <w:rPr>
                <w:sz w:val="24"/>
              </w:rPr>
              <w:t>120°27′</w:t>
            </w:r>
            <w:r>
              <w:rPr>
                <w:rFonts w:hint="eastAsia"/>
                <w:sz w:val="24"/>
              </w:rPr>
              <w:t>，坐落于长江三角洲东北翼，西接姜堰市，东临南黄海，北接东台市，南与泰兴市、如皋市、如东县毗连，地理位置优越。</w:t>
            </w:r>
            <w:r>
              <w:rPr>
                <w:sz w:val="24"/>
              </w:rPr>
              <w:t>204</w:t>
            </w:r>
            <w:r>
              <w:rPr>
                <w:rFonts w:hint="eastAsia"/>
                <w:sz w:val="24"/>
              </w:rPr>
              <w:t>国道、</w:t>
            </w:r>
            <w:r>
              <w:rPr>
                <w:sz w:val="24"/>
              </w:rPr>
              <w:t>328</w:t>
            </w:r>
            <w:r>
              <w:rPr>
                <w:rFonts w:hint="eastAsia"/>
                <w:sz w:val="24"/>
              </w:rPr>
              <w:t>国道和</w:t>
            </w:r>
            <w:r>
              <w:rPr>
                <w:sz w:val="24"/>
              </w:rPr>
              <w:t>202</w:t>
            </w:r>
            <w:r>
              <w:rPr>
                <w:rFonts w:hint="eastAsia"/>
                <w:sz w:val="24"/>
              </w:rPr>
              <w:t>省道贯穿全境，通扬运河和通榆运河畅流其间，新长铁路（江苏新沂至浙江长兴）和宁启铁路（南京至启东）在此交汇，沈海高速公路和宁启高速公路在此连接。海安火车站集客运站、货运站、机务段、编组站为一体，是苏中地区最大的二级编组站。区内交通十分发达，是苏中东部地区重要的交通枢纽。</w:t>
            </w:r>
          </w:p>
          <w:p w:rsidR="00814A93" w:rsidRDefault="00814A93" w:rsidP="001D36A4">
            <w:pPr>
              <w:tabs>
                <w:tab w:val="left" w:pos="1095"/>
              </w:tabs>
              <w:adjustRightInd w:val="0"/>
              <w:snapToGrid w:val="0"/>
              <w:spacing w:line="360" w:lineRule="auto"/>
              <w:ind w:firstLineChars="200" w:firstLine="482"/>
              <w:rPr>
                <w:b/>
                <w:sz w:val="24"/>
              </w:rPr>
            </w:pPr>
            <w:r>
              <w:rPr>
                <w:b/>
                <w:sz w:val="24"/>
              </w:rPr>
              <w:t>2</w:t>
            </w:r>
            <w:r>
              <w:rPr>
                <w:rFonts w:hint="eastAsia"/>
                <w:b/>
                <w:sz w:val="24"/>
              </w:rPr>
              <w:t>、地形地貌</w:t>
            </w:r>
          </w:p>
          <w:p w:rsidR="00814A93" w:rsidRPr="00F64A73" w:rsidRDefault="00814A93" w:rsidP="00F64A73">
            <w:pPr>
              <w:pStyle w:val="a7"/>
              <w:spacing w:line="360" w:lineRule="auto"/>
              <w:ind w:firstLineChars="200" w:firstLine="480"/>
              <w:rPr>
                <w:rFonts w:ascii="Times New Roman" w:hAnsi="Times New Roman"/>
                <w:sz w:val="24"/>
                <w:szCs w:val="24"/>
              </w:rPr>
            </w:pPr>
            <w:r w:rsidRPr="00F64A73">
              <w:rPr>
                <w:rFonts w:ascii="Times New Roman" w:hAnsi="Times New Roman" w:hint="eastAsia"/>
                <w:sz w:val="24"/>
                <w:szCs w:val="24"/>
              </w:rPr>
              <w:t>海安市全县均为平原地带，地形坦荡，河道稠密。栟茶运河、串场河以东为河东地区，是苏北滨海平原的最高处，为海相沉积物盐碱地区，海拔</w:t>
            </w:r>
            <w:r w:rsidRPr="00F64A73">
              <w:rPr>
                <w:rFonts w:ascii="Times New Roman" w:hAnsi="Times New Roman"/>
                <w:sz w:val="24"/>
                <w:szCs w:val="24"/>
              </w:rPr>
              <w:t>3.6~</w:t>
            </w:r>
            <w:smartTag w:uri="urn:schemas-microsoft-com:office:smarttags" w:element="chmetcnv">
              <w:smartTagPr>
                <w:attr w:name="UnitName" w:val="m"/>
                <w:attr w:name="SourceValue" w:val="5"/>
                <w:attr w:name="HasSpace" w:val="False"/>
                <w:attr w:name="Negative" w:val="False"/>
                <w:attr w:name="NumberType" w:val="1"/>
                <w:attr w:name="TCSC" w:val="0"/>
              </w:smartTagPr>
              <w:r w:rsidRPr="00F64A73">
                <w:rPr>
                  <w:rFonts w:ascii="Times New Roman" w:hAnsi="Times New Roman"/>
                  <w:sz w:val="24"/>
                  <w:szCs w:val="24"/>
                </w:rPr>
                <w:t>5m</w:t>
              </w:r>
            </w:smartTag>
            <w:r w:rsidRPr="00F64A73">
              <w:rPr>
                <w:rFonts w:ascii="Times New Roman" w:hAnsi="Times New Roman" w:hint="eastAsia"/>
                <w:sz w:val="24"/>
                <w:szCs w:val="24"/>
              </w:rPr>
              <w:t>，最早成陆距今</w:t>
            </w:r>
            <w:r w:rsidRPr="00F64A73">
              <w:rPr>
                <w:rFonts w:ascii="Times New Roman" w:hAnsi="Times New Roman"/>
                <w:sz w:val="24"/>
                <w:szCs w:val="24"/>
              </w:rPr>
              <w:t>4600</w:t>
            </w:r>
            <w:r w:rsidRPr="00F64A73">
              <w:rPr>
                <w:rFonts w:ascii="Times New Roman" w:hAnsi="Times New Roman" w:hint="eastAsia"/>
                <w:sz w:val="24"/>
                <w:szCs w:val="24"/>
              </w:rPr>
              <w:t>年历史，愈往海边成陆愈晚。原北凌乡海拔</w:t>
            </w:r>
            <w:smartTag w:uri="urn:schemas-microsoft-com:office:smarttags" w:element="chmetcnv">
              <w:smartTagPr>
                <w:attr w:name="UnitName" w:val="m"/>
                <w:attr w:name="SourceValue" w:val="3.54"/>
                <w:attr w:name="HasSpace" w:val="False"/>
                <w:attr w:name="Negative" w:val="False"/>
                <w:attr w:name="NumberType" w:val="1"/>
                <w:attr w:name="TCSC" w:val="0"/>
              </w:smartTagPr>
              <w:r w:rsidRPr="00F64A73">
                <w:rPr>
                  <w:rFonts w:ascii="Times New Roman" w:hAnsi="Times New Roman"/>
                  <w:sz w:val="24"/>
                  <w:szCs w:val="24"/>
                </w:rPr>
                <w:t>3.54m</w:t>
              </w:r>
            </w:smartTag>
            <w:r w:rsidRPr="00F64A73">
              <w:rPr>
                <w:rFonts w:ascii="Times New Roman" w:hAnsi="Times New Roman" w:hint="eastAsia"/>
                <w:sz w:val="24"/>
                <w:szCs w:val="24"/>
              </w:rPr>
              <w:t>，老坝港东部在</w:t>
            </w:r>
            <w:smartTag w:uri="urn:schemas-microsoft-com:office:smarttags" w:element="chmetcnv">
              <w:smartTagPr>
                <w:attr w:name="UnitName" w:val="m"/>
                <w:attr w:name="SourceValue" w:val="3.5"/>
                <w:attr w:name="HasSpace" w:val="False"/>
                <w:attr w:name="Negative" w:val="False"/>
                <w:attr w:name="NumberType" w:val="1"/>
                <w:attr w:name="TCSC" w:val="0"/>
              </w:smartTagPr>
              <w:r w:rsidRPr="00F64A73">
                <w:rPr>
                  <w:rFonts w:ascii="Times New Roman" w:hAnsi="Times New Roman"/>
                  <w:sz w:val="24"/>
                  <w:szCs w:val="24"/>
                </w:rPr>
                <w:t>3.5m</w:t>
              </w:r>
            </w:smartTag>
            <w:r w:rsidRPr="00F64A73">
              <w:rPr>
                <w:rFonts w:ascii="Times New Roman" w:hAnsi="Times New Roman" w:hint="eastAsia"/>
                <w:sz w:val="24"/>
                <w:szCs w:val="24"/>
              </w:rPr>
              <w:t>以下。栟茶运河以南以西地区为河南地区，是长江冲积平原的一部分（古代长江口在扬州一带）。平均海拔</w:t>
            </w:r>
            <w:r w:rsidRPr="00F64A73">
              <w:rPr>
                <w:rFonts w:ascii="Times New Roman" w:hAnsi="Times New Roman"/>
                <w:sz w:val="24"/>
                <w:szCs w:val="24"/>
              </w:rPr>
              <w:t>4~</w:t>
            </w:r>
            <w:smartTag w:uri="urn:schemas-microsoft-com:office:smarttags" w:element="chmetcnv">
              <w:smartTagPr>
                <w:attr w:name="UnitName" w:val="m"/>
                <w:attr w:name="SourceValue" w:val="5"/>
                <w:attr w:name="HasSpace" w:val="False"/>
                <w:attr w:name="Negative" w:val="False"/>
                <w:attr w:name="NumberType" w:val="1"/>
                <w:attr w:name="TCSC" w:val="0"/>
              </w:smartTagPr>
              <w:r w:rsidRPr="00F64A73">
                <w:rPr>
                  <w:rFonts w:ascii="Times New Roman" w:hAnsi="Times New Roman"/>
                  <w:sz w:val="24"/>
                  <w:szCs w:val="24"/>
                </w:rPr>
                <w:t>5m</w:t>
              </w:r>
            </w:smartTag>
            <w:r w:rsidRPr="00F64A73">
              <w:rPr>
                <w:rFonts w:ascii="Times New Roman" w:hAnsi="Times New Roman" w:hint="eastAsia"/>
                <w:sz w:val="24"/>
                <w:szCs w:val="24"/>
              </w:rPr>
              <w:t>。串场河以西、栟茶运河以北为河北地区，属里下河低洼圩田平原区，北部南莫、白甸、墩头、仇湖、吉庆海拔</w:t>
            </w:r>
            <w:r w:rsidRPr="00F64A73">
              <w:rPr>
                <w:rFonts w:ascii="Times New Roman" w:hAnsi="Times New Roman"/>
                <w:sz w:val="24"/>
                <w:szCs w:val="24"/>
              </w:rPr>
              <w:t>1.6~</w:t>
            </w:r>
            <w:smartTag w:uri="urn:schemas-microsoft-com:office:smarttags" w:element="chmetcnv">
              <w:smartTagPr>
                <w:attr w:name="UnitName" w:val="m"/>
                <w:attr w:name="SourceValue" w:val="3.5"/>
                <w:attr w:name="HasSpace" w:val="False"/>
                <w:attr w:name="Negative" w:val="False"/>
                <w:attr w:name="NumberType" w:val="1"/>
                <w:attr w:name="TCSC" w:val="0"/>
              </w:smartTagPr>
              <w:r w:rsidRPr="00F64A73">
                <w:rPr>
                  <w:rFonts w:ascii="Times New Roman" w:hAnsi="Times New Roman"/>
                  <w:sz w:val="24"/>
                  <w:szCs w:val="24"/>
                </w:rPr>
                <w:t>3.5m</w:t>
              </w:r>
            </w:smartTag>
            <w:r w:rsidRPr="00F64A73">
              <w:rPr>
                <w:rFonts w:ascii="Times New Roman" w:hAnsi="Times New Roman" w:hint="eastAsia"/>
                <w:sz w:val="24"/>
                <w:szCs w:val="24"/>
              </w:rPr>
              <w:t>，南部章郭、双楼、胡集、海安镇北部、古贲等海拔在</w:t>
            </w:r>
            <w:smartTag w:uri="urn:schemas-microsoft-com:office:smarttags" w:element="chmetcnv">
              <w:smartTagPr>
                <w:attr w:name="UnitName" w:val="米"/>
                <w:attr w:name="SourceValue" w:val="4"/>
                <w:attr w:name="HasSpace" w:val="False"/>
                <w:attr w:name="Negative" w:val="False"/>
                <w:attr w:name="NumberType" w:val="1"/>
                <w:attr w:name="TCSC" w:val="0"/>
              </w:smartTagPr>
              <w:r w:rsidRPr="00F64A73">
                <w:rPr>
                  <w:rFonts w:ascii="Times New Roman" w:hAnsi="Times New Roman"/>
                  <w:sz w:val="24"/>
                  <w:szCs w:val="24"/>
                </w:rPr>
                <w:t>4</w:t>
              </w:r>
              <w:r w:rsidRPr="00F64A73">
                <w:rPr>
                  <w:rFonts w:ascii="Times New Roman" w:hAnsi="Times New Roman" w:hint="eastAsia"/>
                  <w:sz w:val="24"/>
                  <w:szCs w:val="24"/>
                </w:rPr>
                <w:t>米</w:t>
              </w:r>
            </w:smartTag>
            <w:r w:rsidRPr="00F64A73">
              <w:rPr>
                <w:rFonts w:ascii="Times New Roman" w:hAnsi="Times New Roman" w:hint="eastAsia"/>
                <w:sz w:val="24"/>
                <w:szCs w:val="24"/>
              </w:rPr>
              <w:t>左右，该地区土地肥沃。</w:t>
            </w:r>
          </w:p>
          <w:p w:rsidR="00814A93" w:rsidRDefault="00814A93" w:rsidP="001D36A4">
            <w:pPr>
              <w:tabs>
                <w:tab w:val="left" w:pos="1095"/>
              </w:tabs>
              <w:adjustRightInd w:val="0"/>
              <w:snapToGrid w:val="0"/>
              <w:spacing w:line="360" w:lineRule="auto"/>
              <w:ind w:firstLineChars="200" w:firstLine="482"/>
              <w:rPr>
                <w:b/>
                <w:sz w:val="24"/>
              </w:rPr>
            </w:pPr>
            <w:r>
              <w:rPr>
                <w:b/>
                <w:sz w:val="24"/>
              </w:rPr>
              <w:t>3</w:t>
            </w:r>
            <w:r>
              <w:rPr>
                <w:rFonts w:hint="eastAsia"/>
                <w:b/>
                <w:sz w:val="24"/>
              </w:rPr>
              <w:t>、气象特征</w:t>
            </w:r>
          </w:p>
          <w:p w:rsidR="00814A93" w:rsidRPr="00F64A73" w:rsidRDefault="00814A93" w:rsidP="00F64A73">
            <w:pPr>
              <w:pStyle w:val="a7"/>
              <w:spacing w:line="360" w:lineRule="auto"/>
              <w:ind w:firstLineChars="200" w:firstLine="480"/>
              <w:rPr>
                <w:rFonts w:ascii="Times New Roman" w:hAnsi="Times New Roman"/>
                <w:sz w:val="24"/>
                <w:szCs w:val="24"/>
              </w:rPr>
            </w:pPr>
            <w:r w:rsidRPr="00F64A73">
              <w:rPr>
                <w:rFonts w:ascii="Times New Roman" w:hAnsi="Times New Roman" w:hint="eastAsia"/>
                <w:sz w:val="24"/>
                <w:szCs w:val="24"/>
              </w:rPr>
              <w:t>海安市位于北亚热带海洋季风性湿润气候区，四季分明。</w:t>
            </w:r>
          </w:p>
          <w:p w:rsidR="00814A93" w:rsidRPr="00F64A73" w:rsidRDefault="00814A93" w:rsidP="00F64A73">
            <w:pPr>
              <w:pStyle w:val="a7"/>
              <w:spacing w:line="360" w:lineRule="auto"/>
              <w:ind w:firstLineChars="200" w:firstLine="480"/>
              <w:rPr>
                <w:rFonts w:ascii="Times New Roman" w:hAnsi="Times New Roman"/>
                <w:sz w:val="24"/>
                <w:szCs w:val="24"/>
              </w:rPr>
            </w:pPr>
            <w:r w:rsidRPr="00F64A73">
              <w:rPr>
                <w:rFonts w:ascii="Times New Roman" w:hAnsi="Times New Roman" w:hint="eastAsia"/>
                <w:sz w:val="24"/>
                <w:szCs w:val="24"/>
              </w:rPr>
              <w:t>多年平均气温为</w:t>
            </w:r>
            <w:smartTag w:uri="urn:schemas-microsoft-com:office:smarttags" w:element="chmetcnv">
              <w:smartTagPr>
                <w:attr w:name="UnitName" w:val="℃"/>
                <w:attr w:name="SourceValue" w:val="14.6"/>
                <w:attr w:name="HasSpace" w:val="False"/>
                <w:attr w:name="Negative" w:val="False"/>
                <w:attr w:name="NumberType" w:val="1"/>
                <w:attr w:name="TCSC" w:val="0"/>
              </w:smartTagPr>
              <w:r w:rsidRPr="00F64A73">
                <w:rPr>
                  <w:rFonts w:ascii="Times New Roman" w:hAnsi="Times New Roman"/>
                  <w:sz w:val="24"/>
                  <w:szCs w:val="24"/>
                </w:rPr>
                <w:t>14.6</w:t>
              </w:r>
              <w:r w:rsidRPr="00F64A73">
                <w:rPr>
                  <w:rFonts w:ascii="宋体" w:hAnsi="宋体" w:cs="宋体" w:hint="eastAsia"/>
                  <w:sz w:val="24"/>
                  <w:szCs w:val="24"/>
                </w:rPr>
                <w:t>℃</w:t>
              </w:r>
            </w:smartTag>
            <w:r w:rsidRPr="00F64A73">
              <w:rPr>
                <w:rFonts w:ascii="Times New Roman" w:hAnsi="Times New Roman" w:hint="eastAsia"/>
                <w:sz w:val="24"/>
                <w:szCs w:val="24"/>
              </w:rPr>
              <w:t>。</w:t>
            </w:r>
            <w:r w:rsidRPr="00F64A73">
              <w:rPr>
                <w:rFonts w:ascii="Times New Roman" w:hAnsi="Times New Roman"/>
                <w:sz w:val="24"/>
                <w:szCs w:val="24"/>
              </w:rPr>
              <w:t>1</w:t>
            </w:r>
            <w:r w:rsidRPr="00F64A73">
              <w:rPr>
                <w:rFonts w:ascii="Times New Roman" w:hAnsi="Times New Roman" w:hint="eastAsia"/>
                <w:sz w:val="24"/>
                <w:szCs w:val="24"/>
              </w:rPr>
              <w:t>月最冷，月平均</w:t>
            </w:r>
            <w:smartTag w:uri="urn:schemas-microsoft-com:office:smarttags" w:element="chmetcnv">
              <w:smartTagPr>
                <w:attr w:name="UnitName" w:val="℃"/>
                <w:attr w:name="SourceValue" w:val="1.5"/>
                <w:attr w:name="HasSpace" w:val="False"/>
                <w:attr w:name="Negative" w:val="False"/>
                <w:attr w:name="NumberType" w:val="1"/>
                <w:attr w:name="TCSC" w:val="0"/>
              </w:smartTagPr>
              <w:r w:rsidRPr="00F64A73">
                <w:rPr>
                  <w:rFonts w:ascii="Times New Roman" w:hAnsi="Times New Roman"/>
                  <w:sz w:val="24"/>
                  <w:szCs w:val="24"/>
                </w:rPr>
                <w:t>1.5</w:t>
              </w:r>
              <w:r w:rsidRPr="00F64A73">
                <w:rPr>
                  <w:rFonts w:ascii="宋体" w:hAnsi="宋体" w:cs="宋体" w:hint="eastAsia"/>
                  <w:sz w:val="24"/>
                  <w:szCs w:val="24"/>
                </w:rPr>
                <w:t>℃</w:t>
              </w:r>
            </w:smartTag>
            <w:r w:rsidRPr="00F64A73">
              <w:rPr>
                <w:rFonts w:ascii="Times New Roman" w:hAnsi="Times New Roman" w:hint="eastAsia"/>
                <w:sz w:val="24"/>
                <w:szCs w:val="24"/>
              </w:rPr>
              <w:t>。</w:t>
            </w:r>
            <w:r w:rsidRPr="00F64A73">
              <w:rPr>
                <w:rFonts w:ascii="Times New Roman" w:hAnsi="Times New Roman"/>
                <w:sz w:val="24"/>
                <w:szCs w:val="24"/>
              </w:rPr>
              <w:t>7</w:t>
            </w:r>
            <w:r w:rsidRPr="00F64A73">
              <w:rPr>
                <w:rFonts w:ascii="Times New Roman" w:hAnsi="Times New Roman" w:hint="eastAsia"/>
                <w:sz w:val="24"/>
                <w:szCs w:val="24"/>
              </w:rPr>
              <w:t>、</w:t>
            </w:r>
            <w:r w:rsidRPr="00F64A73">
              <w:rPr>
                <w:rFonts w:ascii="Times New Roman" w:hAnsi="Times New Roman"/>
                <w:sz w:val="24"/>
                <w:szCs w:val="24"/>
              </w:rPr>
              <w:t>8</w:t>
            </w:r>
            <w:r w:rsidRPr="00F64A73">
              <w:rPr>
                <w:rFonts w:ascii="Times New Roman" w:hAnsi="Times New Roman" w:hint="eastAsia"/>
                <w:sz w:val="24"/>
                <w:szCs w:val="24"/>
              </w:rPr>
              <w:t>月最热，平均气温</w:t>
            </w:r>
            <w:smartTag w:uri="urn:schemas-microsoft-com:office:smarttags" w:element="chmetcnv">
              <w:smartTagPr>
                <w:attr w:name="UnitName" w:val="℃"/>
                <w:attr w:name="SourceValue" w:val="27.2"/>
                <w:attr w:name="HasSpace" w:val="False"/>
                <w:attr w:name="Negative" w:val="False"/>
                <w:attr w:name="NumberType" w:val="1"/>
                <w:attr w:name="TCSC" w:val="0"/>
              </w:smartTagPr>
              <w:r w:rsidRPr="00F64A73">
                <w:rPr>
                  <w:rFonts w:ascii="Times New Roman" w:hAnsi="Times New Roman"/>
                  <w:sz w:val="24"/>
                  <w:szCs w:val="24"/>
                </w:rPr>
                <w:t>27.2</w:t>
              </w:r>
              <w:r w:rsidRPr="00F64A73">
                <w:rPr>
                  <w:rFonts w:ascii="宋体" w:hAnsi="宋体" w:cs="宋体" w:hint="eastAsia"/>
                  <w:sz w:val="24"/>
                  <w:szCs w:val="24"/>
                </w:rPr>
                <w:t>℃</w:t>
              </w:r>
            </w:smartTag>
            <w:r w:rsidRPr="00F64A73">
              <w:rPr>
                <w:rFonts w:ascii="Times New Roman" w:hAnsi="Times New Roman" w:hint="eastAsia"/>
                <w:sz w:val="24"/>
                <w:szCs w:val="24"/>
              </w:rPr>
              <w:t>。年最高平均气温</w:t>
            </w:r>
            <w:smartTag w:uri="urn:schemas-microsoft-com:office:smarttags" w:element="chmetcnv">
              <w:smartTagPr>
                <w:attr w:name="UnitName" w:val="℃"/>
                <w:attr w:name="SourceValue" w:val="19.5"/>
                <w:attr w:name="HasSpace" w:val="False"/>
                <w:attr w:name="Negative" w:val="False"/>
                <w:attr w:name="NumberType" w:val="1"/>
                <w:attr w:name="TCSC" w:val="0"/>
              </w:smartTagPr>
              <w:r w:rsidRPr="00F64A73">
                <w:rPr>
                  <w:rFonts w:ascii="Times New Roman" w:hAnsi="Times New Roman"/>
                  <w:sz w:val="24"/>
                  <w:szCs w:val="24"/>
                </w:rPr>
                <w:t>19.5</w:t>
              </w:r>
              <w:r w:rsidRPr="00F64A73">
                <w:rPr>
                  <w:rFonts w:ascii="宋体" w:hAnsi="宋体" w:cs="宋体" w:hint="eastAsia"/>
                  <w:sz w:val="24"/>
                  <w:szCs w:val="24"/>
                </w:rPr>
                <w:t>℃</w:t>
              </w:r>
            </w:smartTag>
            <w:r w:rsidRPr="00F64A73">
              <w:rPr>
                <w:rFonts w:ascii="Times New Roman" w:hAnsi="Times New Roman" w:hint="eastAsia"/>
                <w:sz w:val="24"/>
                <w:szCs w:val="24"/>
              </w:rPr>
              <w:t>，年最低平均气温</w:t>
            </w:r>
            <w:smartTag w:uri="urn:schemas-microsoft-com:office:smarttags" w:element="chmetcnv">
              <w:smartTagPr>
                <w:attr w:name="UnitName" w:val="℃"/>
                <w:attr w:name="SourceValue" w:val="10.6"/>
                <w:attr w:name="HasSpace" w:val="False"/>
                <w:attr w:name="Negative" w:val="False"/>
                <w:attr w:name="NumberType" w:val="1"/>
                <w:attr w:name="TCSC" w:val="0"/>
              </w:smartTagPr>
              <w:r w:rsidRPr="00F64A73">
                <w:rPr>
                  <w:rFonts w:ascii="Times New Roman" w:hAnsi="Times New Roman"/>
                  <w:sz w:val="24"/>
                  <w:szCs w:val="24"/>
                </w:rPr>
                <w:t>10.6</w:t>
              </w:r>
              <w:r w:rsidRPr="00F64A73">
                <w:rPr>
                  <w:rFonts w:ascii="宋体" w:hAnsi="宋体" w:cs="宋体" w:hint="eastAsia"/>
                  <w:sz w:val="24"/>
                  <w:szCs w:val="24"/>
                </w:rPr>
                <w:t>℃</w:t>
              </w:r>
            </w:smartTag>
            <w:r w:rsidRPr="00F64A73">
              <w:rPr>
                <w:rFonts w:ascii="Times New Roman" w:hAnsi="Times New Roman" w:hint="eastAsia"/>
                <w:sz w:val="24"/>
                <w:szCs w:val="24"/>
              </w:rPr>
              <w:t>，年极端最低气温</w:t>
            </w:r>
            <w:smartTag w:uri="urn:schemas-microsoft-com:office:smarttags" w:element="chmetcnv">
              <w:smartTagPr>
                <w:attr w:name="UnitName" w:val="℃"/>
                <w:attr w:name="SourceValue" w:val="12"/>
                <w:attr w:name="HasSpace" w:val="False"/>
                <w:attr w:name="Negative" w:val="True"/>
                <w:attr w:name="NumberType" w:val="1"/>
                <w:attr w:name="TCSC" w:val="0"/>
              </w:smartTagPr>
              <w:r w:rsidRPr="00F64A73">
                <w:rPr>
                  <w:rFonts w:ascii="Times New Roman" w:hAnsi="Times New Roman"/>
                  <w:sz w:val="24"/>
                  <w:szCs w:val="24"/>
                </w:rPr>
                <w:t>-12</w:t>
              </w:r>
              <w:r w:rsidRPr="00F64A73">
                <w:rPr>
                  <w:rFonts w:ascii="宋体" w:hAnsi="宋体" w:cs="宋体" w:hint="eastAsia"/>
                  <w:sz w:val="24"/>
                  <w:szCs w:val="24"/>
                </w:rPr>
                <w:t>℃</w:t>
              </w:r>
            </w:smartTag>
            <w:r w:rsidRPr="00F64A73">
              <w:rPr>
                <w:rFonts w:ascii="Times New Roman" w:hAnsi="Times New Roman" w:hint="eastAsia"/>
                <w:sz w:val="24"/>
                <w:szCs w:val="24"/>
              </w:rPr>
              <w:t>（</w:t>
            </w:r>
            <w:r w:rsidRPr="00F64A73">
              <w:rPr>
                <w:rFonts w:ascii="Times New Roman" w:hAnsi="Times New Roman"/>
                <w:sz w:val="24"/>
                <w:szCs w:val="24"/>
              </w:rPr>
              <w:t>1969</w:t>
            </w:r>
            <w:r w:rsidRPr="00F64A73">
              <w:rPr>
                <w:rFonts w:ascii="Times New Roman" w:hAnsi="Times New Roman" w:hint="eastAsia"/>
                <w:sz w:val="24"/>
                <w:szCs w:val="24"/>
              </w:rPr>
              <w:t>年），年极端最高气温</w:t>
            </w:r>
            <w:smartTag w:uri="urn:schemas-microsoft-com:office:smarttags" w:element="chmetcnv">
              <w:smartTagPr>
                <w:attr w:name="UnitName" w:val="℃"/>
                <w:attr w:name="SourceValue" w:val="39.4"/>
                <w:attr w:name="HasSpace" w:val="False"/>
                <w:attr w:name="Negative" w:val="False"/>
                <w:attr w:name="NumberType" w:val="1"/>
                <w:attr w:name="TCSC" w:val="0"/>
              </w:smartTagPr>
              <w:r w:rsidRPr="00F64A73">
                <w:rPr>
                  <w:rFonts w:ascii="Times New Roman" w:hAnsi="Times New Roman"/>
                  <w:sz w:val="24"/>
                  <w:szCs w:val="24"/>
                </w:rPr>
                <w:t>39.4</w:t>
              </w:r>
              <w:r w:rsidRPr="00F64A73">
                <w:rPr>
                  <w:rFonts w:ascii="宋体" w:hAnsi="宋体" w:cs="宋体" w:hint="eastAsia"/>
                  <w:sz w:val="24"/>
                  <w:szCs w:val="24"/>
                </w:rPr>
                <w:t>℃</w:t>
              </w:r>
            </w:smartTag>
            <w:r w:rsidRPr="00F64A73">
              <w:rPr>
                <w:rFonts w:ascii="Times New Roman" w:hAnsi="Times New Roman" w:hint="eastAsia"/>
                <w:sz w:val="24"/>
                <w:szCs w:val="24"/>
              </w:rPr>
              <w:t>（</w:t>
            </w:r>
            <w:r w:rsidRPr="00F64A73">
              <w:rPr>
                <w:rFonts w:ascii="Times New Roman" w:hAnsi="Times New Roman"/>
                <w:sz w:val="24"/>
                <w:szCs w:val="24"/>
              </w:rPr>
              <w:t>1959</w:t>
            </w:r>
            <w:r w:rsidRPr="00F64A73">
              <w:rPr>
                <w:rFonts w:ascii="Times New Roman" w:hAnsi="Times New Roman" w:hint="eastAsia"/>
                <w:sz w:val="24"/>
                <w:szCs w:val="24"/>
              </w:rPr>
              <w:t>年）。年平均蒸发量为</w:t>
            </w:r>
            <w:smartTag w:uri="urn:schemas-microsoft-com:office:smarttags" w:element="chmetcnv">
              <w:smartTagPr>
                <w:attr w:name="UnitName" w:val="mm"/>
                <w:attr w:name="SourceValue" w:val="1360"/>
                <w:attr w:name="HasSpace" w:val="False"/>
                <w:attr w:name="Negative" w:val="False"/>
                <w:attr w:name="NumberType" w:val="1"/>
                <w:attr w:name="TCSC" w:val="0"/>
              </w:smartTagPr>
              <w:r w:rsidRPr="00F64A73">
                <w:rPr>
                  <w:rFonts w:ascii="Times New Roman" w:hAnsi="Times New Roman"/>
                  <w:sz w:val="24"/>
                  <w:szCs w:val="24"/>
                </w:rPr>
                <w:t>1360mm</w:t>
              </w:r>
            </w:smartTag>
            <w:r w:rsidRPr="00F64A73">
              <w:rPr>
                <w:rFonts w:ascii="Times New Roman" w:hAnsi="Times New Roman" w:hint="eastAsia"/>
                <w:sz w:val="24"/>
                <w:szCs w:val="24"/>
              </w:rPr>
              <w:t>。无霜期一般为</w:t>
            </w:r>
            <w:r w:rsidRPr="00F64A73">
              <w:rPr>
                <w:rFonts w:ascii="Times New Roman" w:hAnsi="Times New Roman"/>
                <w:sz w:val="24"/>
                <w:szCs w:val="24"/>
              </w:rPr>
              <w:t>222.6</w:t>
            </w:r>
            <w:r w:rsidRPr="00F64A73">
              <w:rPr>
                <w:rFonts w:ascii="Times New Roman" w:hAnsi="Times New Roman" w:hint="eastAsia"/>
                <w:sz w:val="24"/>
                <w:szCs w:val="24"/>
              </w:rPr>
              <w:t>天，年降水量平均</w:t>
            </w:r>
            <w:smartTag w:uri="urn:schemas-microsoft-com:office:smarttags" w:element="chmetcnv">
              <w:smartTagPr>
                <w:attr w:name="UnitName" w:val="mm"/>
                <w:attr w:name="SourceValue" w:val="1021.9"/>
                <w:attr w:name="HasSpace" w:val="False"/>
                <w:attr w:name="Negative" w:val="False"/>
                <w:attr w:name="NumberType" w:val="1"/>
                <w:attr w:name="TCSC" w:val="0"/>
              </w:smartTagPr>
              <w:r w:rsidRPr="00F64A73">
                <w:rPr>
                  <w:rFonts w:ascii="Times New Roman" w:hAnsi="Times New Roman"/>
                  <w:sz w:val="24"/>
                  <w:szCs w:val="24"/>
                </w:rPr>
                <w:t>1021.9mm</w:t>
              </w:r>
            </w:smartTag>
            <w:r w:rsidRPr="00F64A73">
              <w:rPr>
                <w:rFonts w:ascii="Times New Roman" w:hAnsi="Times New Roman"/>
                <w:sz w:val="24"/>
                <w:szCs w:val="24"/>
              </w:rPr>
              <w:t>,</w:t>
            </w:r>
            <w:r w:rsidRPr="00F64A73">
              <w:rPr>
                <w:rFonts w:ascii="Times New Roman" w:hAnsi="Times New Roman" w:hint="eastAsia"/>
                <w:sz w:val="24"/>
                <w:szCs w:val="24"/>
              </w:rPr>
              <w:t>年雨日平均</w:t>
            </w:r>
            <w:r w:rsidRPr="00F64A73">
              <w:rPr>
                <w:rFonts w:ascii="Times New Roman" w:hAnsi="Times New Roman"/>
                <w:sz w:val="24"/>
                <w:szCs w:val="24"/>
              </w:rPr>
              <w:t>117</w:t>
            </w:r>
            <w:r w:rsidRPr="00F64A73">
              <w:rPr>
                <w:rFonts w:ascii="Times New Roman" w:hAnsi="Times New Roman" w:hint="eastAsia"/>
                <w:sz w:val="24"/>
                <w:szCs w:val="24"/>
              </w:rPr>
              <w:t>天，年日照平均时数</w:t>
            </w:r>
            <w:r w:rsidRPr="00F64A73">
              <w:rPr>
                <w:rFonts w:ascii="Times New Roman" w:hAnsi="Times New Roman"/>
                <w:sz w:val="24"/>
                <w:szCs w:val="24"/>
              </w:rPr>
              <w:t>2176.4</w:t>
            </w:r>
            <w:r w:rsidRPr="00F64A73">
              <w:rPr>
                <w:rFonts w:ascii="Times New Roman" w:hAnsi="Times New Roman" w:hint="eastAsia"/>
                <w:sz w:val="24"/>
                <w:szCs w:val="24"/>
              </w:rPr>
              <w:t>小时，年平均日照率为</w:t>
            </w:r>
            <w:r w:rsidRPr="00F64A73">
              <w:rPr>
                <w:rFonts w:ascii="Times New Roman" w:hAnsi="Times New Roman"/>
                <w:sz w:val="24"/>
                <w:szCs w:val="24"/>
              </w:rPr>
              <w:t>49</w:t>
            </w:r>
            <w:r w:rsidRPr="00F64A73">
              <w:rPr>
                <w:rFonts w:ascii="Times New Roman" w:hAnsi="Times New Roman" w:hint="eastAsia"/>
                <w:sz w:val="24"/>
                <w:szCs w:val="24"/>
              </w:rPr>
              <w:t>％。</w:t>
            </w:r>
          </w:p>
          <w:p w:rsidR="00814A93" w:rsidRPr="00F64A73" w:rsidRDefault="00814A93" w:rsidP="00F64A73">
            <w:pPr>
              <w:pStyle w:val="a7"/>
              <w:spacing w:line="360" w:lineRule="auto"/>
              <w:ind w:firstLineChars="200" w:firstLine="480"/>
              <w:rPr>
                <w:rFonts w:ascii="Times New Roman" w:hAnsi="Times New Roman"/>
                <w:sz w:val="24"/>
                <w:szCs w:val="24"/>
              </w:rPr>
            </w:pPr>
            <w:r w:rsidRPr="00F64A73">
              <w:rPr>
                <w:rFonts w:ascii="Times New Roman" w:hAnsi="Times New Roman" w:hint="eastAsia"/>
                <w:sz w:val="24"/>
                <w:szCs w:val="24"/>
              </w:rPr>
              <w:t>常年主导风向为东南风，风频</w:t>
            </w:r>
            <w:r w:rsidRPr="00F64A73">
              <w:rPr>
                <w:rFonts w:ascii="Times New Roman" w:hAnsi="Times New Roman"/>
                <w:sz w:val="24"/>
                <w:szCs w:val="24"/>
              </w:rPr>
              <w:t>9</w:t>
            </w:r>
            <w:r w:rsidRPr="00F64A73">
              <w:rPr>
                <w:rFonts w:ascii="Times New Roman" w:hAnsi="Times New Roman" w:hint="eastAsia"/>
                <w:sz w:val="24"/>
                <w:szCs w:val="24"/>
              </w:rPr>
              <w:t>％。</w:t>
            </w:r>
            <w:r w:rsidRPr="00F64A73">
              <w:rPr>
                <w:rFonts w:ascii="Times New Roman" w:hAnsi="Times New Roman"/>
                <w:sz w:val="24"/>
                <w:szCs w:val="24"/>
              </w:rPr>
              <w:t>4~8</w:t>
            </w:r>
            <w:r w:rsidRPr="00F64A73">
              <w:rPr>
                <w:rFonts w:ascii="Times New Roman" w:hAnsi="Times New Roman" w:hint="eastAsia"/>
                <w:sz w:val="24"/>
                <w:szCs w:val="24"/>
              </w:rPr>
              <w:t>月主导风向为东南风，</w:t>
            </w:r>
            <w:r w:rsidRPr="00F64A73">
              <w:rPr>
                <w:rFonts w:ascii="Times New Roman" w:hAnsi="Times New Roman"/>
                <w:sz w:val="24"/>
                <w:szCs w:val="24"/>
              </w:rPr>
              <w:t>2~3</w:t>
            </w:r>
            <w:r w:rsidRPr="00F64A73">
              <w:rPr>
                <w:rFonts w:ascii="Times New Roman" w:hAnsi="Times New Roman" w:hint="eastAsia"/>
                <w:sz w:val="24"/>
                <w:szCs w:val="24"/>
              </w:rPr>
              <w:t>月和</w:t>
            </w:r>
            <w:r w:rsidRPr="00F64A73">
              <w:rPr>
                <w:rFonts w:ascii="Times New Roman" w:hAnsi="Times New Roman"/>
                <w:sz w:val="24"/>
                <w:szCs w:val="24"/>
              </w:rPr>
              <w:t>9~10</w:t>
            </w:r>
            <w:r w:rsidRPr="00F64A73">
              <w:rPr>
                <w:rFonts w:ascii="Times New Roman" w:hAnsi="Times New Roman" w:hint="eastAsia"/>
                <w:sz w:val="24"/>
                <w:szCs w:val="24"/>
              </w:rPr>
              <w:t>月主导风向为东北风，</w:t>
            </w:r>
            <w:r w:rsidRPr="00F64A73">
              <w:rPr>
                <w:rFonts w:ascii="Times New Roman" w:hAnsi="Times New Roman"/>
                <w:sz w:val="24"/>
                <w:szCs w:val="24"/>
              </w:rPr>
              <w:t>11</w:t>
            </w:r>
            <w:r w:rsidRPr="00F64A73">
              <w:rPr>
                <w:rFonts w:ascii="Times New Roman" w:hAnsi="Times New Roman" w:hint="eastAsia"/>
                <w:sz w:val="24"/>
                <w:szCs w:val="24"/>
              </w:rPr>
              <w:t>月至翌年</w:t>
            </w:r>
            <w:r w:rsidRPr="00F64A73">
              <w:rPr>
                <w:rFonts w:ascii="Times New Roman" w:hAnsi="Times New Roman"/>
                <w:sz w:val="24"/>
                <w:szCs w:val="24"/>
              </w:rPr>
              <w:t>1</w:t>
            </w:r>
            <w:r w:rsidRPr="00F64A73">
              <w:rPr>
                <w:rFonts w:ascii="Times New Roman" w:hAnsi="Times New Roman" w:hint="eastAsia"/>
                <w:sz w:val="24"/>
                <w:szCs w:val="24"/>
              </w:rPr>
              <w:t>月为北风和西北风，年平均风速</w:t>
            </w:r>
            <w:smartTag w:uri="urn:schemas-microsoft-com:office:smarttags" w:element="chmetcnv">
              <w:smartTagPr>
                <w:attr w:name="UnitName" w:val="m"/>
                <w:attr w:name="SourceValue" w:val="3.3"/>
                <w:attr w:name="HasSpace" w:val="False"/>
                <w:attr w:name="Negative" w:val="False"/>
                <w:attr w:name="NumberType" w:val="1"/>
                <w:attr w:name="TCSC" w:val="0"/>
              </w:smartTagPr>
              <w:r w:rsidRPr="00F64A73">
                <w:rPr>
                  <w:rFonts w:ascii="Times New Roman" w:hAnsi="Times New Roman"/>
                  <w:sz w:val="24"/>
                  <w:szCs w:val="24"/>
                </w:rPr>
                <w:t>3.3m</w:t>
              </w:r>
            </w:smartTag>
            <w:r w:rsidRPr="00F64A73">
              <w:rPr>
                <w:rFonts w:ascii="Times New Roman" w:hAnsi="Times New Roman"/>
                <w:sz w:val="24"/>
                <w:szCs w:val="24"/>
              </w:rPr>
              <w:t>/s</w:t>
            </w:r>
            <w:r w:rsidRPr="00F64A73">
              <w:rPr>
                <w:rFonts w:ascii="Times New Roman" w:hAnsi="Times New Roman" w:hint="eastAsia"/>
                <w:sz w:val="24"/>
                <w:szCs w:val="24"/>
              </w:rPr>
              <w:t>，最大风速</w:t>
            </w:r>
            <w:smartTag w:uri="urn:schemas-microsoft-com:office:smarttags" w:element="chmetcnv">
              <w:smartTagPr>
                <w:attr w:name="UnitName" w:val="m"/>
                <w:attr w:name="SourceValue" w:val="13.4"/>
                <w:attr w:name="HasSpace" w:val="False"/>
                <w:attr w:name="Negative" w:val="False"/>
                <w:attr w:name="NumberType" w:val="1"/>
                <w:attr w:name="TCSC" w:val="0"/>
              </w:smartTagPr>
              <w:r w:rsidRPr="00F64A73">
                <w:rPr>
                  <w:rFonts w:ascii="Times New Roman" w:hAnsi="Times New Roman"/>
                  <w:sz w:val="24"/>
                  <w:szCs w:val="24"/>
                </w:rPr>
                <w:t>13.4m</w:t>
              </w:r>
            </w:smartTag>
            <w:r w:rsidRPr="00F64A73">
              <w:rPr>
                <w:rFonts w:ascii="Times New Roman" w:hAnsi="Times New Roman"/>
                <w:sz w:val="24"/>
                <w:szCs w:val="24"/>
              </w:rPr>
              <w:t>/s</w:t>
            </w:r>
            <w:r w:rsidRPr="00F64A73">
              <w:rPr>
                <w:rFonts w:ascii="Times New Roman" w:hAnsi="Times New Roman" w:hint="eastAsia"/>
                <w:sz w:val="24"/>
                <w:szCs w:val="24"/>
              </w:rPr>
              <w:t>。</w:t>
            </w:r>
          </w:p>
          <w:p w:rsidR="00814A93" w:rsidRDefault="00814A93" w:rsidP="001D36A4">
            <w:pPr>
              <w:tabs>
                <w:tab w:val="left" w:pos="1095"/>
              </w:tabs>
              <w:adjustRightInd w:val="0"/>
              <w:snapToGrid w:val="0"/>
              <w:spacing w:line="360" w:lineRule="auto"/>
              <w:ind w:firstLineChars="200" w:firstLine="482"/>
              <w:rPr>
                <w:b/>
                <w:sz w:val="24"/>
              </w:rPr>
            </w:pPr>
            <w:r>
              <w:rPr>
                <w:b/>
                <w:sz w:val="24"/>
              </w:rPr>
              <w:t>4</w:t>
            </w:r>
            <w:r>
              <w:rPr>
                <w:rFonts w:hint="eastAsia"/>
                <w:b/>
                <w:sz w:val="24"/>
              </w:rPr>
              <w:t>、水文</w:t>
            </w:r>
          </w:p>
          <w:p w:rsidR="00814A93" w:rsidRDefault="00814A93" w:rsidP="001D36A4">
            <w:pPr>
              <w:adjustRightInd w:val="0"/>
              <w:snapToGrid w:val="0"/>
              <w:spacing w:line="360" w:lineRule="auto"/>
              <w:ind w:firstLineChars="200" w:firstLine="480"/>
              <w:rPr>
                <w:sz w:val="24"/>
              </w:rPr>
            </w:pPr>
            <w:r>
              <w:rPr>
                <w:rFonts w:hint="eastAsia"/>
                <w:sz w:val="24"/>
              </w:rPr>
              <w:t>海安市地处江淮平原、滨海平原和长江三角洲交汇之处。全县河道以通扬河、通榆河为界，划分为长江和淮河两大水系。因县境地势平坦，高差甚小，河道之间又相互贯通，两大</w:t>
            </w:r>
            <w:r>
              <w:rPr>
                <w:rFonts w:hint="eastAsia"/>
                <w:sz w:val="24"/>
              </w:rPr>
              <w:lastRenderedPageBreak/>
              <w:t>水系之间并无截然分界，为了保护江水北调输水通道通榆河和新通扬运河，由涵闸控制，使新、老通扬河分开。域内河道正常流向均为自南向北，自西向东。</w:t>
            </w:r>
          </w:p>
          <w:p w:rsidR="00814A93" w:rsidRDefault="00814A93" w:rsidP="001D36A4">
            <w:pPr>
              <w:adjustRightInd w:val="0"/>
              <w:snapToGrid w:val="0"/>
              <w:spacing w:line="360" w:lineRule="auto"/>
              <w:ind w:firstLineChars="200" w:firstLine="480"/>
              <w:rPr>
                <w:sz w:val="24"/>
              </w:rPr>
            </w:pPr>
            <w:r>
              <w:rPr>
                <w:rFonts w:hint="eastAsia"/>
                <w:sz w:val="24"/>
              </w:rPr>
              <w:t>（</w:t>
            </w:r>
            <w:r>
              <w:rPr>
                <w:sz w:val="24"/>
              </w:rPr>
              <w:t>1</w:t>
            </w:r>
            <w:r>
              <w:rPr>
                <w:rFonts w:hint="eastAsia"/>
                <w:sz w:val="24"/>
              </w:rPr>
              <w:t>）长江水系</w:t>
            </w:r>
          </w:p>
          <w:p w:rsidR="00814A93" w:rsidRDefault="00814A93" w:rsidP="001D36A4">
            <w:pPr>
              <w:adjustRightInd w:val="0"/>
              <w:snapToGrid w:val="0"/>
              <w:spacing w:line="360" w:lineRule="auto"/>
              <w:ind w:firstLineChars="200" w:firstLine="480"/>
              <w:rPr>
                <w:sz w:val="24"/>
              </w:rPr>
            </w:pPr>
            <w:r>
              <w:rPr>
                <w:rFonts w:hint="eastAsia"/>
                <w:sz w:val="24"/>
              </w:rPr>
              <w:t>通扬河以南、通榆河以东属长江水系，总面积</w:t>
            </w:r>
            <w:r>
              <w:rPr>
                <w:sz w:val="24"/>
              </w:rPr>
              <w:t>703.8</w:t>
            </w:r>
            <w:r>
              <w:rPr>
                <w:rFonts w:hint="eastAsia"/>
                <w:sz w:val="24"/>
              </w:rPr>
              <w:t>平方公里，平均水位</w:t>
            </w:r>
            <w:smartTag w:uri="urn:schemas-microsoft-com:office:smarttags" w:element="chmetcnv">
              <w:smartTagPr>
                <w:attr w:name="UnitName" w:val="米"/>
                <w:attr w:name="SourceValue" w:val="2.01"/>
                <w:attr w:name="HasSpace" w:val="True"/>
                <w:attr w:name="Negative" w:val="False"/>
                <w:attr w:name="NumberType" w:val="1"/>
                <w:attr w:name="TCSC" w:val="0"/>
              </w:smartTagPr>
              <w:r>
                <w:rPr>
                  <w:sz w:val="24"/>
                </w:rPr>
                <w:t xml:space="preserve">2.01 </w:t>
              </w:r>
              <w:r>
                <w:rPr>
                  <w:rFonts w:hint="eastAsia"/>
                  <w:sz w:val="24"/>
                </w:rPr>
                <w:t>米</w:t>
              </w:r>
            </w:smartTag>
            <w:r>
              <w:rPr>
                <w:rFonts w:hint="eastAsia"/>
                <w:sz w:val="24"/>
              </w:rPr>
              <w:t>，最高水位</w:t>
            </w:r>
            <w:smartTag w:uri="urn:schemas-microsoft-com:office:smarttags" w:element="chmetcnv">
              <w:smartTagPr>
                <w:attr w:name="UnitName" w:val="米"/>
                <w:attr w:name="SourceValue" w:val="4.49"/>
                <w:attr w:name="HasSpace" w:val="False"/>
                <w:attr w:name="Negative" w:val="False"/>
                <w:attr w:name="NumberType" w:val="1"/>
                <w:attr w:name="TCSC" w:val="0"/>
              </w:smartTagPr>
              <w:r>
                <w:rPr>
                  <w:sz w:val="24"/>
                </w:rPr>
                <w:t>4.49</w:t>
              </w:r>
              <w:r>
                <w:rPr>
                  <w:rFonts w:hint="eastAsia"/>
                  <w:sz w:val="24"/>
                </w:rPr>
                <w:t>米</w:t>
              </w:r>
            </w:smartTag>
            <w:r>
              <w:rPr>
                <w:rFonts w:hint="eastAsia"/>
                <w:sz w:val="24"/>
              </w:rPr>
              <w:t>，最低水位</w:t>
            </w:r>
            <w:smartTag w:uri="urn:schemas-microsoft-com:office:smarttags" w:element="chmetcnv">
              <w:smartTagPr>
                <w:attr w:name="UnitName" w:val="米"/>
                <w:attr w:name="SourceValue" w:val=".08"/>
                <w:attr w:name="HasSpace" w:val="False"/>
                <w:attr w:name="Negative" w:val="False"/>
                <w:attr w:name="NumberType" w:val="1"/>
                <w:attr w:name="TCSC" w:val="0"/>
              </w:smartTagPr>
              <w:r>
                <w:rPr>
                  <w:sz w:val="24"/>
                </w:rPr>
                <w:t>0.08</w:t>
              </w:r>
              <w:r>
                <w:rPr>
                  <w:rFonts w:hint="eastAsia"/>
                  <w:sz w:val="24"/>
                </w:rPr>
                <w:t>米</w:t>
              </w:r>
            </w:smartTag>
            <w:r>
              <w:rPr>
                <w:rFonts w:hint="eastAsia"/>
                <w:sz w:val="24"/>
              </w:rPr>
              <w:t>。主要河流有通扬运河、栟茶运河、如海河、焦港河、丁堡河、北凌河等。焦港、如海运河、通扬运河、丁堡河为引水骨干河道，南引长江水；栟茶运河、北凌河为排水骨干河道，东流至小洋口闸入海。栟茶运河贯通河南、河东两地区，横穿焦港、如海运河、通扬运河、丁堡河等河道，兼起着调度引江水源的作用。</w:t>
            </w:r>
          </w:p>
          <w:p w:rsidR="00814A93" w:rsidRDefault="00814A93" w:rsidP="001D36A4">
            <w:pPr>
              <w:adjustRightInd w:val="0"/>
              <w:snapToGrid w:val="0"/>
              <w:spacing w:line="360" w:lineRule="auto"/>
              <w:ind w:firstLineChars="200" w:firstLine="480"/>
              <w:rPr>
                <w:sz w:val="24"/>
              </w:rPr>
            </w:pPr>
            <w:r>
              <w:rPr>
                <w:rFonts w:hint="eastAsia"/>
                <w:sz w:val="24"/>
              </w:rPr>
              <w:t>（</w:t>
            </w:r>
            <w:r>
              <w:rPr>
                <w:sz w:val="24"/>
              </w:rPr>
              <w:t>2</w:t>
            </w:r>
            <w:r>
              <w:rPr>
                <w:rFonts w:hint="eastAsia"/>
                <w:sz w:val="24"/>
              </w:rPr>
              <w:t>）老通扬运河</w:t>
            </w:r>
          </w:p>
          <w:p w:rsidR="00814A93" w:rsidRDefault="00814A93" w:rsidP="001D36A4">
            <w:pPr>
              <w:adjustRightInd w:val="0"/>
              <w:snapToGrid w:val="0"/>
              <w:spacing w:line="360" w:lineRule="auto"/>
              <w:ind w:firstLineChars="200" w:firstLine="480"/>
              <w:rPr>
                <w:sz w:val="24"/>
              </w:rPr>
            </w:pPr>
            <w:r>
              <w:rPr>
                <w:rFonts w:hint="eastAsia"/>
                <w:sz w:val="24"/>
              </w:rPr>
              <w:t>老通扬运河由西往东流经曲塘、双楼、胡集、海安、城东</w:t>
            </w:r>
            <w:r>
              <w:rPr>
                <w:sz w:val="24"/>
              </w:rPr>
              <w:t>5</w:t>
            </w:r>
            <w:r>
              <w:rPr>
                <w:rFonts w:hint="eastAsia"/>
                <w:sz w:val="24"/>
              </w:rPr>
              <w:t>个集镇与栟茶运河在城东镇四叉港汇合后南至如皋市，是长江</w:t>
            </w:r>
            <w:r>
              <w:rPr>
                <w:sz w:val="24"/>
              </w:rPr>
              <w:t>-</w:t>
            </w:r>
            <w:r>
              <w:rPr>
                <w:rFonts w:hint="eastAsia"/>
                <w:sz w:val="24"/>
              </w:rPr>
              <w:t>淮河两大水系的分界河流，在海安境内全长</w:t>
            </w:r>
            <w:smartTag w:uri="urn:schemas-microsoft-com:office:smarttags" w:element="chmetcnv">
              <w:smartTagPr>
                <w:attr w:name="UnitName" w:val="公里"/>
                <w:attr w:name="SourceValue" w:val="33.85"/>
                <w:attr w:name="HasSpace" w:val="True"/>
                <w:attr w:name="Negative" w:val="False"/>
                <w:attr w:name="NumberType" w:val="1"/>
                <w:attr w:name="TCSC" w:val="0"/>
              </w:smartTagPr>
              <w:r>
                <w:rPr>
                  <w:sz w:val="24"/>
                </w:rPr>
                <w:t xml:space="preserve">33.85 </w:t>
              </w:r>
              <w:r>
                <w:rPr>
                  <w:rFonts w:hint="eastAsia"/>
                  <w:sz w:val="24"/>
                </w:rPr>
                <w:t>公里</w:t>
              </w:r>
            </w:smartTag>
            <w:r>
              <w:rPr>
                <w:rFonts w:hint="eastAsia"/>
                <w:sz w:val="24"/>
              </w:rPr>
              <w:t>。老焦港河、洋港河、翻身河等都直接流入该河。老通扬运河海安段河床比降小，水流缓慢，流向基本为自西向东，但因受上下游闸坝控制，常会出现滞流或倒流的现象。老通扬运河既是海安水路交通的主要通道，又是工业生产和农业灌溉的重要水源和纳污水体。</w:t>
            </w:r>
          </w:p>
          <w:p w:rsidR="00814A93" w:rsidRDefault="00814A93" w:rsidP="001D36A4">
            <w:pPr>
              <w:adjustRightInd w:val="0"/>
              <w:snapToGrid w:val="0"/>
              <w:spacing w:line="360" w:lineRule="auto"/>
              <w:ind w:firstLineChars="200" w:firstLine="480"/>
              <w:rPr>
                <w:sz w:val="24"/>
              </w:rPr>
            </w:pPr>
            <w:r>
              <w:rPr>
                <w:rFonts w:hint="eastAsia"/>
                <w:sz w:val="24"/>
              </w:rPr>
              <w:t>（</w:t>
            </w:r>
            <w:r>
              <w:rPr>
                <w:sz w:val="24"/>
              </w:rPr>
              <w:t>3</w:t>
            </w:r>
            <w:r>
              <w:rPr>
                <w:rFonts w:hint="eastAsia"/>
                <w:sz w:val="24"/>
              </w:rPr>
              <w:t>）栟茶运河</w:t>
            </w:r>
          </w:p>
          <w:p w:rsidR="00814A93" w:rsidRDefault="00814A93" w:rsidP="001D36A4">
            <w:pPr>
              <w:adjustRightInd w:val="0"/>
              <w:snapToGrid w:val="0"/>
              <w:spacing w:line="360" w:lineRule="auto"/>
              <w:ind w:firstLineChars="200" w:firstLine="480"/>
              <w:rPr>
                <w:sz w:val="24"/>
              </w:rPr>
            </w:pPr>
            <w:r>
              <w:rPr>
                <w:rFonts w:hint="eastAsia"/>
                <w:sz w:val="24"/>
              </w:rPr>
              <w:t>栟茶运河由泰州市塔子里入境，由西往东，途经海安市雅周、营溪、仁桥、城东、洋蛮河、西场、李堡镇、角斜镇等</w:t>
            </w:r>
            <w:r>
              <w:rPr>
                <w:sz w:val="24"/>
              </w:rPr>
              <w:t>8</w:t>
            </w:r>
            <w:r>
              <w:rPr>
                <w:rFonts w:hint="eastAsia"/>
                <w:sz w:val="24"/>
              </w:rPr>
              <w:t>个乡镇。出境经如东小洋口入海。是海安市高沙土片和河东盐碱片东区的主要干河，境内总长度</w:t>
            </w:r>
            <w:smartTag w:uri="urn:schemas-microsoft-com:office:smarttags" w:element="chmetcnv">
              <w:smartTagPr>
                <w:attr w:name="UnitName" w:val="公里"/>
                <w:attr w:name="SourceValue" w:val="53.64"/>
                <w:attr w:name="HasSpace" w:val="False"/>
                <w:attr w:name="Negative" w:val="False"/>
                <w:attr w:name="NumberType" w:val="1"/>
                <w:attr w:name="TCSC" w:val="0"/>
              </w:smartTagPr>
              <w:r>
                <w:rPr>
                  <w:sz w:val="24"/>
                </w:rPr>
                <w:t>53.64</w:t>
              </w:r>
              <w:r>
                <w:rPr>
                  <w:rFonts w:hint="eastAsia"/>
                  <w:sz w:val="24"/>
                </w:rPr>
                <w:t>公里</w:t>
              </w:r>
            </w:smartTag>
            <w:r>
              <w:rPr>
                <w:rFonts w:hint="eastAsia"/>
                <w:sz w:val="24"/>
              </w:rPr>
              <w:t>，沿岸多为农业垦作区，通扬运河在城东镇出境时，与栟茶运河交汇，对其水质产生了一定影响。栟茶运河海安段，河床比降小，水流缓慢，流向基本上是由西往东，但因受小洋口闸坝控制，经常出现滞流或倒流现象。</w:t>
            </w:r>
          </w:p>
          <w:p w:rsidR="00814A93" w:rsidRDefault="00814A93" w:rsidP="001D36A4">
            <w:pPr>
              <w:adjustRightInd w:val="0"/>
              <w:snapToGrid w:val="0"/>
              <w:spacing w:line="360" w:lineRule="auto"/>
              <w:ind w:firstLineChars="200" w:firstLine="480"/>
              <w:rPr>
                <w:sz w:val="24"/>
              </w:rPr>
            </w:pPr>
            <w:r>
              <w:rPr>
                <w:rFonts w:hint="eastAsia"/>
                <w:sz w:val="24"/>
              </w:rPr>
              <w:t>（</w:t>
            </w:r>
            <w:r>
              <w:rPr>
                <w:sz w:val="24"/>
              </w:rPr>
              <w:t>4</w:t>
            </w:r>
            <w:r>
              <w:rPr>
                <w:rFonts w:hint="eastAsia"/>
                <w:sz w:val="24"/>
              </w:rPr>
              <w:t>）淮河水系</w:t>
            </w:r>
          </w:p>
          <w:p w:rsidR="00814A93" w:rsidRDefault="00814A93" w:rsidP="001D36A4">
            <w:pPr>
              <w:adjustRightInd w:val="0"/>
              <w:snapToGrid w:val="0"/>
              <w:spacing w:line="360" w:lineRule="auto"/>
              <w:ind w:firstLineChars="200" w:firstLine="480"/>
              <w:rPr>
                <w:sz w:val="24"/>
              </w:rPr>
            </w:pPr>
            <w:r>
              <w:rPr>
                <w:rFonts w:hint="eastAsia"/>
                <w:sz w:val="24"/>
              </w:rPr>
              <w:t>通扬河以北、通榆河以西为里下河地区，属淮河水系，总面积</w:t>
            </w:r>
            <w:r>
              <w:rPr>
                <w:sz w:val="24"/>
              </w:rPr>
              <w:t xml:space="preserve">422.4 </w:t>
            </w:r>
            <w:r>
              <w:rPr>
                <w:rFonts w:hint="eastAsia"/>
                <w:sz w:val="24"/>
              </w:rPr>
              <w:t>平方公里，平均水位</w:t>
            </w:r>
            <w:smartTag w:uri="urn:schemas-microsoft-com:office:smarttags" w:element="chmetcnv">
              <w:smartTagPr>
                <w:attr w:name="UnitName" w:val="米"/>
                <w:attr w:name="SourceValue" w:val="1.34"/>
                <w:attr w:name="HasSpace" w:val="True"/>
                <w:attr w:name="Negative" w:val="False"/>
                <w:attr w:name="NumberType" w:val="1"/>
                <w:attr w:name="TCSC" w:val="0"/>
              </w:smartTagPr>
              <w:r>
                <w:rPr>
                  <w:sz w:val="24"/>
                </w:rPr>
                <w:t xml:space="preserve">1.34 </w:t>
              </w:r>
              <w:r>
                <w:rPr>
                  <w:rFonts w:hint="eastAsia"/>
                  <w:sz w:val="24"/>
                </w:rPr>
                <w:t>米</w:t>
              </w:r>
            </w:smartTag>
            <w:r>
              <w:rPr>
                <w:rFonts w:hint="eastAsia"/>
                <w:sz w:val="24"/>
              </w:rPr>
              <w:t>，最高水位</w:t>
            </w:r>
            <w:smartTag w:uri="urn:schemas-microsoft-com:office:smarttags" w:element="chmetcnv">
              <w:smartTagPr>
                <w:attr w:name="UnitName" w:val="米"/>
                <w:attr w:name="SourceValue" w:val="3.57"/>
                <w:attr w:name="HasSpace" w:val="True"/>
                <w:attr w:name="Negative" w:val="False"/>
                <w:attr w:name="NumberType" w:val="1"/>
                <w:attr w:name="TCSC" w:val="0"/>
              </w:smartTagPr>
              <w:r>
                <w:rPr>
                  <w:sz w:val="24"/>
                </w:rPr>
                <w:t xml:space="preserve">3.57 </w:t>
              </w:r>
              <w:r>
                <w:rPr>
                  <w:rFonts w:hint="eastAsia"/>
                  <w:sz w:val="24"/>
                </w:rPr>
                <w:t>米</w:t>
              </w:r>
            </w:smartTag>
            <w:r>
              <w:rPr>
                <w:rFonts w:hint="eastAsia"/>
                <w:sz w:val="24"/>
              </w:rPr>
              <w:t>，最低水位</w:t>
            </w:r>
            <w:smartTag w:uri="urn:schemas-microsoft-com:office:smarttags" w:element="chmetcnv">
              <w:smartTagPr>
                <w:attr w:name="UnitName" w:val="米"/>
                <w:attr w:name="SourceValue" w:val=".32"/>
                <w:attr w:name="HasSpace" w:val="True"/>
                <w:attr w:name="Negative" w:val="False"/>
                <w:attr w:name="NumberType" w:val="1"/>
                <w:attr w:name="TCSC" w:val="0"/>
              </w:smartTagPr>
              <w:r>
                <w:rPr>
                  <w:sz w:val="24"/>
                </w:rPr>
                <w:t xml:space="preserve">0.32 </w:t>
              </w:r>
              <w:r>
                <w:rPr>
                  <w:rFonts w:hint="eastAsia"/>
                  <w:sz w:val="24"/>
                </w:rPr>
                <w:t>米</w:t>
              </w:r>
            </w:smartTag>
            <w:r>
              <w:rPr>
                <w:rFonts w:hint="eastAsia"/>
                <w:sz w:val="24"/>
              </w:rPr>
              <w:t>。主要河流有新通扬运河、通榆运河、串场河等。新通扬运河为江水北调引水骨干河道，通榆运河、串场河为输水骨干河道。</w:t>
            </w:r>
          </w:p>
          <w:p w:rsidR="00814A93" w:rsidRDefault="00814A93" w:rsidP="001D36A4">
            <w:pPr>
              <w:tabs>
                <w:tab w:val="left" w:pos="1095"/>
              </w:tabs>
              <w:adjustRightInd w:val="0"/>
              <w:snapToGrid w:val="0"/>
              <w:spacing w:line="360" w:lineRule="auto"/>
              <w:ind w:firstLineChars="200" w:firstLine="482"/>
              <w:rPr>
                <w:b/>
                <w:sz w:val="24"/>
              </w:rPr>
            </w:pPr>
            <w:r>
              <w:rPr>
                <w:b/>
                <w:sz w:val="24"/>
              </w:rPr>
              <w:t>5</w:t>
            </w:r>
            <w:r>
              <w:rPr>
                <w:rFonts w:hint="eastAsia"/>
                <w:b/>
                <w:sz w:val="24"/>
              </w:rPr>
              <w:t>、土壤与植被</w:t>
            </w:r>
          </w:p>
          <w:p w:rsidR="00814A93" w:rsidRDefault="00814A93" w:rsidP="001D36A4">
            <w:pPr>
              <w:tabs>
                <w:tab w:val="left" w:pos="1095"/>
              </w:tabs>
              <w:adjustRightInd w:val="0"/>
              <w:snapToGrid w:val="0"/>
              <w:spacing w:line="360" w:lineRule="auto"/>
              <w:ind w:firstLineChars="200" w:firstLine="480"/>
              <w:rPr>
                <w:sz w:val="24"/>
              </w:rPr>
            </w:pPr>
            <w:r>
              <w:rPr>
                <w:rFonts w:hint="eastAsia"/>
                <w:sz w:val="24"/>
              </w:rPr>
              <w:t>全县主要分布有里下河水稻土、沿江潮土、沿海潮盐土三大类土壤，较肥沃。由于长期的农业生产及开发活动，该区域的自然生态已为人工农业生态所取代，本地天然植被较少，本地除住宅、工业和道路用地外，主要是农业用地，种植稻、麦、油菜和蔬菜等。此外，家前屋后和道路河流两旁种植有各种林木和花卉。</w:t>
            </w:r>
          </w:p>
          <w:p w:rsidR="00814A93" w:rsidRDefault="00814A93" w:rsidP="001D36A4">
            <w:pPr>
              <w:tabs>
                <w:tab w:val="left" w:pos="1095"/>
              </w:tabs>
              <w:adjustRightInd w:val="0"/>
              <w:snapToGrid w:val="0"/>
              <w:spacing w:line="360" w:lineRule="auto"/>
              <w:ind w:firstLineChars="200" w:firstLine="480"/>
              <w:rPr>
                <w:color w:val="FF0000"/>
                <w:sz w:val="24"/>
              </w:rPr>
            </w:pPr>
            <w:r>
              <w:rPr>
                <w:rFonts w:hint="eastAsia"/>
                <w:sz w:val="24"/>
              </w:rPr>
              <w:lastRenderedPageBreak/>
              <w:t>全县动植物种类较丰富。竹木植物主要有：扶桑、银杏、松树、槐树、榆树、水杉、白杨、柳树等树种，以及桃、李、梨、梅、杏、枇杷等为主的果树。水产有鲫鱼、鲤鱼、鲢鱼等。河边多为芦苇。野生动物仅有鸟、鼠、蛇、蛙、昆虫等小动物，无大型野生哺乳动物。野生植物主要是芦苇，小草、藻类和蒲公英等。</w:t>
            </w:r>
          </w:p>
        </w:tc>
      </w:tr>
      <w:tr w:rsidR="00814A93">
        <w:trPr>
          <w:trHeight w:val="13740"/>
          <w:jc w:val="center"/>
        </w:trPr>
        <w:tc>
          <w:tcPr>
            <w:tcW w:w="9902" w:type="dxa"/>
          </w:tcPr>
          <w:p w:rsidR="00814A93" w:rsidRDefault="00814A93" w:rsidP="00436909">
            <w:pPr>
              <w:spacing w:beforeLines="50" w:line="360" w:lineRule="auto"/>
              <w:rPr>
                <w:b/>
                <w:sz w:val="24"/>
              </w:rPr>
            </w:pPr>
            <w:r>
              <w:rPr>
                <w:rFonts w:hint="eastAsia"/>
                <w:b/>
                <w:sz w:val="24"/>
              </w:rPr>
              <w:lastRenderedPageBreak/>
              <w:t>社会环境简况（社会经济结构、教育、文化、文物保护等）：</w:t>
            </w:r>
          </w:p>
          <w:p w:rsidR="00814A93" w:rsidRDefault="00814A93">
            <w:pPr>
              <w:numPr>
                <w:ilvl w:val="0"/>
                <w:numId w:val="1"/>
              </w:numPr>
              <w:adjustRightInd w:val="0"/>
              <w:snapToGrid w:val="0"/>
              <w:spacing w:line="360" w:lineRule="auto"/>
              <w:jc w:val="left"/>
              <w:rPr>
                <w:b/>
                <w:sz w:val="24"/>
              </w:rPr>
            </w:pPr>
            <w:r>
              <w:rPr>
                <w:rFonts w:hint="eastAsia"/>
                <w:b/>
                <w:sz w:val="24"/>
              </w:rPr>
              <w:t>经济发展概况</w:t>
            </w:r>
          </w:p>
          <w:p w:rsidR="00814A93" w:rsidRDefault="00814A93" w:rsidP="001D36A4">
            <w:pPr>
              <w:spacing w:line="360" w:lineRule="auto"/>
              <w:ind w:firstLineChars="200" w:firstLine="480"/>
              <w:rPr>
                <w:sz w:val="24"/>
              </w:rPr>
            </w:pPr>
            <w:r>
              <w:rPr>
                <w:sz w:val="24"/>
              </w:rPr>
              <w:t>2017</w:t>
            </w:r>
            <w:r>
              <w:rPr>
                <w:rFonts w:hint="eastAsia"/>
                <w:sz w:val="24"/>
              </w:rPr>
              <w:t>年，海安市预计完成地区生产总值</w:t>
            </w:r>
            <w:r>
              <w:rPr>
                <w:sz w:val="24"/>
              </w:rPr>
              <w:t>868</w:t>
            </w:r>
            <w:r>
              <w:rPr>
                <w:rFonts w:hint="eastAsia"/>
                <w:sz w:val="24"/>
              </w:rPr>
              <w:t>亿元，增长</w:t>
            </w:r>
            <w:r>
              <w:rPr>
                <w:sz w:val="24"/>
              </w:rPr>
              <w:t>9.5</w:t>
            </w:r>
            <w:r>
              <w:rPr>
                <w:rFonts w:hint="eastAsia"/>
                <w:sz w:val="24"/>
              </w:rPr>
              <w:t>％。经济结构不断优化。三次产业增加值占比进一步优化为</w:t>
            </w:r>
            <w:r>
              <w:rPr>
                <w:sz w:val="24"/>
              </w:rPr>
              <w:t>6.6:46.6:46.8</w:t>
            </w:r>
            <w:r>
              <w:rPr>
                <w:rFonts w:hint="eastAsia"/>
                <w:sz w:val="24"/>
              </w:rPr>
              <w:t>。</w:t>
            </w:r>
            <w:r>
              <w:rPr>
                <w:sz w:val="24"/>
              </w:rPr>
              <w:t>“</w:t>
            </w:r>
            <w:r>
              <w:rPr>
                <w:rFonts w:hint="eastAsia"/>
                <w:sz w:val="24"/>
              </w:rPr>
              <w:t>三二一</w:t>
            </w:r>
            <w:r>
              <w:rPr>
                <w:sz w:val="24"/>
              </w:rPr>
              <w:t>”</w:t>
            </w:r>
            <w:r>
              <w:rPr>
                <w:rFonts w:hint="eastAsia"/>
                <w:sz w:val="24"/>
              </w:rPr>
              <w:t>产业格局形成。高新技术产业产值</w:t>
            </w:r>
            <w:r>
              <w:rPr>
                <w:sz w:val="24"/>
              </w:rPr>
              <w:t>1250</w:t>
            </w:r>
            <w:r>
              <w:rPr>
                <w:rFonts w:hint="eastAsia"/>
                <w:sz w:val="24"/>
              </w:rPr>
              <w:t>亿元，增长</w:t>
            </w:r>
            <w:r>
              <w:rPr>
                <w:sz w:val="24"/>
              </w:rPr>
              <w:t>16.4%</w:t>
            </w:r>
            <w:r>
              <w:rPr>
                <w:rFonts w:hint="eastAsia"/>
                <w:sz w:val="24"/>
              </w:rPr>
              <w:t>。新兴产业产值</w:t>
            </w:r>
            <w:r>
              <w:rPr>
                <w:sz w:val="24"/>
              </w:rPr>
              <w:t>995</w:t>
            </w:r>
            <w:r>
              <w:rPr>
                <w:rFonts w:hint="eastAsia"/>
                <w:sz w:val="24"/>
              </w:rPr>
              <w:t>亿元，增长</w:t>
            </w:r>
            <w:r>
              <w:rPr>
                <w:sz w:val="24"/>
              </w:rPr>
              <w:t>20%</w:t>
            </w:r>
            <w:r>
              <w:rPr>
                <w:rFonts w:hint="eastAsia"/>
                <w:sz w:val="24"/>
              </w:rPr>
              <w:t>。工业经济稳中提质，预计全年实现工业应税销售</w:t>
            </w:r>
            <w:r>
              <w:rPr>
                <w:sz w:val="24"/>
              </w:rPr>
              <w:t>1330</w:t>
            </w:r>
            <w:r>
              <w:rPr>
                <w:rFonts w:hint="eastAsia"/>
                <w:sz w:val="24"/>
              </w:rPr>
              <w:t>亿元，增幅</w:t>
            </w:r>
            <w:r>
              <w:rPr>
                <w:sz w:val="24"/>
              </w:rPr>
              <w:t>17.5%</w:t>
            </w:r>
            <w:r>
              <w:rPr>
                <w:rFonts w:hint="eastAsia"/>
                <w:sz w:val="24"/>
              </w:rPr>
              <w:t>，总量南通市第一；实现工业增加值</w:t>
            </w:r>
            <w:r>
              <w:rPr>
                <w:sz w:val="24"/>
              </w:rPr>
              <w:t>565</w:t>
            </w:r>
            <w:r>
              <w:rPr>
                <w:rFonts w:hint="eastAsia"/>
                <w:sz w:val="24"/>
              </w:rPr>
              <w:t>亿元，增幅</w:t>
            </w:r>
            <w:r>
              <w:rPr>
                <w:sz w:val="24"/>
              </w:rPr>
              <w:t>9%</w:t>
            </w:r>
            <w:r>
              <w:rPr>
                <w:rFonts w:hint="eastAsia"/>
                <w:sz w:val="24"/>
              </w:rPr>
              <w:t>；工业用电量增幅</w:t>
            </w:r>
            <w:r>
              <w:rPr>
                <w:sz w:val="24"/>
              </w:rPr>
              <w:t>11%</w:t>
            </w:r>
            <w:r>
              <w:rPr>
                <w:rFonts w:hint="eastAsia"/>
                <w:sz w:val="24"/>
              </w:rPr>
              <w:t>（剔除去产能因素），全南通第一；规模企业新增数、净增数、保有量均居全南通市第一，亿元企业数继续保持全市最多，总数达</w:t>
            </w:r>
            <w:r>
              <w:rPr>
                <w:sz w:val="24"/>
              </w:rPr>
              <w:t>220</w:t>
            </w:r>
            <w:r>
              <w:rPr>
                <w:rFonts w:hint="eastAsia"/>
                <w:sz w:val="24"/>
              </w:rPr>
              <w:t>家，净增</w:t>
            </w:r>
            <w:r>
              <w:rPr>
                <w:sz w:val="24"/>
              </w:rPr>
              <w:t>20</w:t>
            </w:r>
            <w:r>
              <w:rPr>
                <w:rFonts w:hint="eastAsia"/>
                <w:sz w:val="24"/>
              </w:rPr>
              <w:t>家。完成工业技改设备投入</w:t>
            </w:r>
            <w:r>
              <w:rPr>
                <w:sz w:val="24"/>
              </w:rPr>
              <w:t>25</w:t>
            </w:r>
            <w:r>
              <w:rPr>
                <w:rFonts w:hint="eastAsia"/>
                <w:sz w:val="24"/>
              </w:rPr>
              <w:t>亿元，技改设备投入超千万元的企业</w:t>
            </w:r>
            <w:r>
              <w:rPr>
                <w:sz w:val="24"/>
              </w:rPr>
              <w:t>45</w:t>
            </w:r>
            <w:r>
              <w:rPr>
                <w:rFonts w:hint="eastAsia"/>
                <w:sz w:val="24"/>
              </w:rPr>
              <w:t>家。建筑产业现代化进程加快，实现总产值</w:t>
            </w:r>
            <w:r>
              <w:rPr>
                <w:sz w:val="24"/>
              </w:rPr>
              <w:t>1250</w:t>
            </w:r>
            <w:r>
              <w:rPr>
                <w:rFonts w:hint="eastAsia"/>
                <w:sz w:val="24"/>
              </w:rPr>
              <w:t>亿元，增长</w:t>
            </w:r>
            <w:r>
              <w:rPr>
                <w:sz w:val="24"/>
              </w:rPr>
              <w:t>17.2%</w:t>
            </w:r>
            <w:r>
              <w:rPr>
                <w:rFonts w:hint="eastAsia"/>
                <w:sz w:val="24"/>
              </w:rPr>
              <w:t>，其中</w:t>
            </w:r>
            <w:r>
              <w:rPr>
                <w:sz w:val="24"/>
              </w:rPr>
              <w:t>“</w:t>
            </w:r>
            <w:r>
              <w:rPr>
                <w:rFonts w:hint="eastAsia"/>
                <w:sz w:val="24"/>
              </w:rPr>
              <w:t>一带一路</w:t>
            </w:r>
            <w:r>
              <w:rPr>
                <w:sz w:val="24"/>
              </w:rPr>
              <w:t>”</w:t>
            </w:r>
            <w:r>
              <w:rPr>
                <w:rFonts w:hint="eastAsia"/>
                <w:sz w:val="24"/>
              </w:rPr>
              <w:t>沿线国家施工产值</w:t>
            </w:r>
            <w:r>
              <w:rPr>
                <w:sz w:val="24"/>
              </w:rPr>
              <w:t>6350</w:t>
            </w:r>
            <w:r>
              <w:rPr>
                <w:rFonts w:hint="eastAsia"/>
                <w:sz w:val="24"/>
              </w:rPr>
              <w:t>万美元，增长</w:t>
            </w:r>
            <w:r>
              <w:rPr>
                <w:sz w:val="24"/>
              </w:rPr>
              <w:t>20.08%</w:t>
            </w:r>
            <w:r>
              <w:rPr>
                <w:rFonts w:hint="eastAsia"/>
                <w:sz w:val="24"/>
              </w:rPr>
              <w:t>；新增鲁班奖工程</w:t>
            </w:r>
            <w:r>
              <w:rPr>
                <w:sz w:val="24"/>
              </w:rPr>
              <w:t>3</w:t>
            </w:r>
            <w:r>
              <w:rPr>
                <w:rFonts w:hint="eastAsia"/>
                <w:sz w:val="24"/>
              </w:rPr>
              <w:t>项，国优工程</w:t>
            </w:r>
            <w:r>
              <w:rPr>
                <w:sz w:val="24"/>
              </w:rPr>
              <w:t>2</w:t>
            </w:r>
            <w:r>
              <w:rPr>
                <w:rFonts w:hint="eastAsia"/>
                <w:sz w:val="24"/>
              </w:rPr>
              <w:t>项，詹天佑奖</w:t>
            </w:r>
            <w:r>
              <w:rPr>
                <w:sz w:val="24"/>
              </w:rPr>
              <w:t>5</w:t>
            </w:r>
            <w:r>
              <w:rPr>
                <w:rFonts w:hint="eastAsia"/>
                <w:sz w:val="24"/>
              </w:rPr>
              <w:t>项。</w:t>
            </w:r>
          </w:p>
          <w:p w:rsidR="00814A93" w:rsidRDefault="00814A93">
            <w:pPr>
              <w:adjustRightInd w:val="0"/>
              <w:snapToGrid w:val="0"/>
              <w:spacing w:line="360" w:lineRule="auto"/>
              <w:ind w:left="480"/>
              <w:rPr>
                <w:b/>
                <w:sz w:val="24"/>
              </w:rPr>
            </w:pPr>
            <w:r>
              <w:rPr>
                <w:b/>
                <w:sz w:val="24"/>
              </w:rPr>
              <w:t>2</w:t>
            </w:r>
            <w:r>
              <w:rPr>
                <w:rFonts w:hint="eastAsia"/>
                <w:b/>
                <w:sz w:val="24"/>
              </w:rPr>
              <w:t>、交通运输</w:t>
            </w:r>
          </w:p>
          <w:p w:rsidR="00814A93" w:rsidRDefault="00814A93" w:rsidP="001D36A4">
            <w:pPr>
              <w:adjustRightInd w:val="0"/>
              <w:snapToGrid w:val="0"/>
              <w:spacing w:line="360" w:lineRule="auto"/>
              <w:ind w:firstLineChars="200" w:firstLine="480"/>
              <w:rPr>
                <w:sz w:val="24"/>
              </w:rPr>
            </w:pPr>
            <w:r>
              <w:rPr>
                <w:rFonts w:hint="eastAsia"/>
                <w:sz w:val="24"/>
              </w:rPr>
              <w:t>海安市交通便捷。海安在汉代就有</w:t>
            </w:r>
            <w:r>
              <w:rPr>
                <w:sz w:val="24"/>
              </w:rPr>
              <w:t>“</w:t>
            </w:r>
            <w:r>
              <w:rPr>
                <w:rFonts w:hint="eastAsia"/>
                <w:sz w:val="24"/>
              </w:rPr>
              <w:t>三十六盐场咽喉，数十州县要道</w:t>
            </w:r>
            <w:r>
              <w:rPr>
                <w:sz w:val="24"/>
              </w:rPr>
              <w:t>”</w:t>
            </w:r>
            <w:r>
              <w:rPr>
                <w:rFonts w:hint="eastAsia"/>
                <w:sz w:val="24"/>
              </w:rPr>
              <w:t>之称，</w:t>
            </w:r>
            <w:r>
              <w:rPr>
                <w:sz w:val="24"/>
              </w:rPr>
              <w:t>2006</w:t>
            </w:r>
            <w:r>
              <w:rPr>
                <w:rFonts w:hint="eastAsia"/>
                <w:sz w:val="24"/>
              </w:rPr>
              <w:t>年被确认为全省农村公路管养示范县。县域等级公路里程由</w:t>
            </w:r>
            <w:r>
              <w:rPr>
                <w:sz w:val="24"/>
              </w:rPr>
              <w:t>“</w:t>
            </w:r>
            <w:r>
              <w:rPr>
                <w:rFonts w:hint="eastAsia"/>
                <w:sz w:val="24"/>
              </w:rPr>
              <w:t>九五</w:t>
            </w:r>
            <w:r>
              <w:rPr>
                <w:sz w:val="24"/>
              </w:rPr>
              <w:t>”</w:t>
            </w:r>
            <w:r>
              <w:rPr>
                <w:rFonts w:hint="eastAsia"/>
                <w:sz w:val="24"/>
              </w:rPr>
              <w:t>期末的</w:t>
            </w:r>
            <w:smartTag w:uri="urn:schemas-microsoft-com:office:smarttags" w:element="chmetcnv">
              <w:smartTagPr>
                <w:attr w:name="UnitName" w:val="公里"/>
                <w:attr w:name="SourceValue" w:val="308"/>
                <w:attr w:name="HasSpace" w:val="False"/>
                <w:attr w:name="Negative" w:val="False"/>
                <w:attr w:name="NumberType" w:val="1"/>
                <w:attr w:name="TCSC" w:val="0"/>
              </w:smartTagPr>
              <w:r>
                <w:rPr>
                  <w:sz w:val="24"/>
                </w:rPr>
                <w:t>308</w:t>
              </w:r>
              <w:r>
                <w:rPr>
                  <w:rFonts w:hint="eastAsia"/>
                  <w:sz w:val="24"/>
                </w:rPr>
                <w:t>公里</w:t>
              </w:r>
            </w:smartTag>
            <w:r>
              <w:rPr>
                <w:rFonts w:hint="eastAsia"/>
                <w:sz w:val="24"/>
              </w:rPr>
              <w:t>增加到</w:t>
            </w:r>
            <w:smartTag w:uri="urn:schemas-microsoft-com:office:smarttags" w:element="chmetcnv">
              <w:smartTagPr>
                <w:attr w:name="UnitName" w:val="公里"/>
                <w:attr w:name="SourceValue" w:val="1590"/>
                <w:attr w:name="HasSpace" w:val="False"/>
                <w:attr w:name="Negative" w:val="False"/>
                <w:attr w:name="NumberType" w:val="1"/>
                <w:attr w:name="TCSC" w:val="0"/>
              </w:smartTagPr>
              <w:r>
                <w:rPr>
                  <w:sz w:val="24"/>
                </w:rPr>
                <w:t>1590</w:t>
              </w:r>
              <w:r>
                <w:rPr>
                  <w:rFonts w:hint="eastAsia"/>
                  <w:sz w:val="24"/>
                </w:rPr>
                <w:t>公里</w:t>
              </w:r>
            </w:smartTag>
            <w:r>
              <w:rPr>
                <w:rFonts w:hint="eastAsia"/>
                <w:sz w:val="24"/>
              </w:rPr>
              <w:t>，密度从每平方公里</w:t>
            </w:r>
            <w:smartTag w:uri="urn:schemas-microsoft-com:office:smarttags" w:element="chmetcnv">
              <w:smartTagPr>
                <w:attr w:name="UnitName" w:val="公里"/>
                <w:attr w:name="SourceValue" w:val=".29"/>
                <w:attr w:name="HasSpace" w:val="False"/>
                <w:attr w:name="Negative" w:val="False"/>
                <w:attr w:name="NumberType" w:val="1"/>
                <w:attr w:name="TCSC" w:val="0"/>
              </w:smartTagPr>
              <w:r>
                <w:rPr>
                  <w:sz w:val="24"/>
                </w:rPr>
                <w:t>0.29</w:t>
              </w:r>
              <w:r>
                <w:rPr>
                  <w:rFonts w:hint="eastAsia"/>
                  <w:sz w:val="24"/>
                </w:rPr>
                <w:t>公里</w:t>
              </w:r>
            </w:smartTag>
            <w:r>
              <w:rPr>
                <w:rFonts w:hint="eastAsia"/>
                <w:sz w:val="24"/>
              </w:rPr>
              <w:t>提升到</w:t>
            </w:r>
            <w:smartTag w:uri="urn:schemas-microsoft-com:office:smarttags" w:element="chmetcnv">
              <w:smartTagPr>
                <w:attr w:name="UnitName" w:val="公里"/>
                <w:attr w:name="SourceValue" w:val="1.5"/>
                <w:attr w:name="HasSpace" w:val="False"/>
                <w:attr w:name="Negative" w:val="False"/>
                <w:attr w:name="NumberType" w:val="1"/>
                <w:attr w:name="TCSC" w:val="0"/>
              </w:smartTagPr>
              <w:r>
                <w:rPr>
                  <w:sz w:val="24"/>
                </w:rPr>
                <w:t>1.5</w:t>
              </w:r>
              <w:r>
                <w:rPr>
                  <w:rFonts w:hint="eastAsia"/>
                  <w:sz w:val="24"/>
                </w:rPr>
                <w:t>公里</w:t>
              </w:r>
            </w:smartTag>
            <w:r>
              <w:rPr>
                <w:rFonts w:hint="eastAsia"/>
                <w:sz w:val="24"/>
              </w:rPr>
              <w:t>，实现了农村公里</w:t>
            </w:r>
            <w:r>
              <w:rPr>
                <w:sz w:val="24"/>
              </w:rPr>
              <w:t>“</w:t>
            </w:r>
            <w:r>
              <w:rPr>
                <w:rFonts w:hint="eastAsia"/>
                <w:sz w:val="24"/>
              </w:rPr>
              <w:t>村村通</w:t>
            </w:r>
            <w:r>
              <w:rPr>
                <w:sz w:val="24"/>
              </w:rPr>
              <w:t>”</w:t>
            </w:r>
            <w:r>
              <w:rPr>
                <w:rFonts w:hint="eastAsia"/>
                <w:sz w:val="24"/>
              </w:rPr>
              <w:t>。形成了两条铁路、两条高速、两条国道、两条省道和两大运河交叉组合式的综合交通发展格局和农村公路网络，使海安成为沿江开发辐射北部、沿海开发辐射西部的枢纽之一，与昆山市并列为两大省级交通枢纽，有</w:t>
            </w:r>
            <w:r>
              <w:rPr>
                <w:sz w:val="24"/>
              </w:rPr>
              <w:t>“</w:t>
            </w:r>
            <w:r>
              <w:rPr>
                <w:rFonts w:hint="eastAsia"/>
                <w:sz w:val="24"/>
              </w:rPr>
              <w:t>南昆北海</w:t>
            </w:r>
            <w:r>
              <w:rPr>
                <w:sz w:val="24"/>
              </w:rPr>
              <w:t>”</w:t>
            </w:r>
            <w:r>
              <w:rPr>
                <w:rFonts w:hint="eastAsia"/>
                <w:sz w:val="24"/>
              </w:rPr>
              <w:t>之称。宁启铁路、新长铁路复线电气化改造，海洋铁路、沪通铁路、</w:t>
            </w:r>
            <w:r>
              <w:rPr>
                <w:sz w:val="24"/>
              </w:rPr>
              <w:t>221</w:t>
            </w:r>
            <w:r>
              <w:rPr>
                <w:rFonts w:hint="eastAsia"/>
                <w:sz w:val="24"/>
              </w:rPr>
              <w:t>省道、沿海高等级公路加快建设和连申线航道升级改造，海安的公铁水</w:t>
            </w:r>
            <w:r>
              <w:rPr>
                <w:sz w:val="24"/>
              </w:rPr>
              <w:t>“</w:t>
            </w:r>
            <w:r>
              <w:rPr>
                <w:rFonts w:hint="eastAsia"/>
                <w:sz w:val="24"/>
              </w:rPr>
              <w:t>三位一体</w:t>
            </w:r>
            <w:r>
              <w:rPr>
                <w:sz w:val="24"/>
              </w:rPr>
              <w:t>”</w:t>
            </w:r>
            <w:r>
              <w:rPr>
                <w:rFonts w:hint="eastAsia"/>
                <w:sz w:val="24"/>
              </w:rPr>
              <w:t>立体交通网络更为完善。</w:t>
            </w:r>
          </w:p>
          <w:p w:rsidR="00814A93" w:rsidRDefault="00814A93" w:rsidP="001D36A4">
            <w:pPr>
              <w:adjustRightInd w:val="0"/>
              <w:snapToGrid w:val="0"/>
              <w:spacing w:line="360" w:lineRule="auto"/>
              <w:ind w:firstLineChars="200" w:firstLine="482"/>
              <w:rPr>
                <w:b/>
                <w:sz w:val="24"/>
              </w:rPr>
            </w:pPr>
            <w:r>
              <w:rPr>
                <w:b/>
                <w:sz w:val="24"/>
              </w:rPr>
              <w:t>3</w:t>
            </w:r>
            <w:r>
              <w:rPr>
                <w:rFonts w:hint="eastAsia"/>
                <w:b/>
                <w:sz w:val="24"/>
              </w:rPr>
              <w:t>、教育文化</w:t>
            </w:r>
          </w:p>
          <w:p w:rsidR="00814A93" w:rsidRDefault="00814A93">
            <w:pPr>
              <w:adjustRightInd w:val="0"/>
              <w:snapToGrid w:val="0"/>
              <w:spacing w:line="360" w:lineRule="auto"/>
              <w:ind w:firstLine="480"/>
              <w:rPr>
                <w:sz w:val="24"/>
              </w:rPr>
            </w:pPr>
            <w:r>
              <w:rPr>
                <w:rFonts w:hint="eastAsia"/>
                <w:sz w:val="24"/>
              </w:rPr>
              <w:t>海安于</w:t>
            </w:r>
            <w:r>
              <w:rPr>
                <w:sz w:val="24"/>
              </w:rPr>
              <w:t>1992</w:t>
            </w:r>
            <w:r>
              <w:rPr>
                <w:rFonts w:hint="eastAsia"/>
                <w:sz w:val="24"/>
              </w:rPr>
              <w:t>年、</w:t>
            </w:r>
            <w:r>
              <w:rPr>
                <w:sz w:val="24"/>
              </w:rPr>
              <w:t>1995</w:t>
            </w:r>
            <w:r>
              <w:rPr>
                <w:rFonts w:hint="eastAsia"/>
                <w:sz w:val="24"/>
              </w:rPr>
              <w:t>年、</w:t>
            </w:r>
            <w:r>
              <w:rPr>
                <w:sz w:val="24"/>
              </w:rPr>
              <w:t>2004</w:t>
            </w:r>
            <w:r>
              <w:rPr>
                <w:rFonts w:hint="eastAsia"/>
                <w:sz w:val="24"/>
              </w:rPr>
              <w:t>年，在苏中地区率先普及了义务教育、幼儿教育和高中教育，</w:t>
            </w:r>
            <w:r>
              <w:rPr>
                <w:sz w:val="24"/>
              </w:rPr>
              <w:t>“</w:t>
            </w:r>
            <w:r>
              <w:rPr>
                <w:rFonts w:hint="eastAsia"/>
                <w:sz w:val="24"/>
              </w:rPr>
              <w:t>江海天骄</w:t>
            </w:r>
            <w:r>
              <w:rPr>
                <w:sz w:val="24"/>
              </w:rPr>
              <w:t>──</w:t>
            </w:r>
            <w:r>
              <w:rPr>
                <w:rFonts w:hint="eastAsia"/>
                <w:sz w:val="24"/>
              </w:rPr>
              <w:t>中小学课程同步学习辅导</w:t>
            </w:r>
            <w:r>
              <w:rPr>
                <w:sz w:val="24"/>
              </w:rPr>
              <w:t>”</w:t>
            </w:r>
            <w:r>
              <w:rPr>
                <w:rFonts w:hint="eastAsia"/>
                <w:sz w:val="24"/>
              </w:rPr>
              <w:t>项目建设通过了部级审定。有</w:t>
            </w:r>
            <w:r>
              <w:rPr>
                <w:sz w:val="24"/>
              </w:rPr>
              <w:t>“</w:t>
            </w:r>
            <w:r>
              <w:rPr>
                <w:rFonts w:hint="eastAsia"/>
                <w:sz w:val="24"/>
              </w:rPr>
              <w:t>中国教育看江苏、江苏教育看南通、南通教育看海安</w:t>
            </w:r>
            <w:r>
              <w:rPr>
                <w:sz w:val="24"/>
              </w:rPr>
              <w:t>”</w:t>
            </w:r>
            <w:r>
              <w:rPr>
                <w:rFonts w:hint="eastAsia"/>
                <w:sz w:val="24"/>
              </w:rPr>
              <w:t>之美誉。</w:t>
            </w:r>
          </w:p>
          <w:p w:rsidR="00814A93" w:rsidRDefault="00814A93">
            <w:pPr>
              <w:adjustRightInd w:val="0"/>
              <w:snapToGrid w:val="0"/>
              <w:spacing w:line="360" w:lineRule="auto"/>
              <w:ind w:firstLine="480"/>
              <w:rPr>
                <w:sz w:val="24"/>
              </w:rPr>
            </w:pPr>
            <w:r>
              <w:rPr>
                <w:rFonts w:hint="eastAsia"/>
                <w:sz w:val="24"/>
              </w:rPr>
              <w:t>海安花鼓是海安的文化品牌，表现的是生活在溪水清悠、田禾葱翠的鱼米之乡的村姑，面朝大海、背朝田庄的黄海渔村的渔妇的生活，展现的是她们既热情奔放又柔美温情的个性。特别是表现村姑、渔妇穿梭织网于花前月下的</w:t>
            </w:r>
            <w:r>
              <w:rPr>
                <w:sz w:val="24"/>
              </w:rPr>
              <w:t>“</w:t>
            </w:r>
            <w:r>
              <w:rPr>
                <w:rFonts w:hint="eastAsia"/>
                <w:sz w:val="24"/>
              </w:rPr>
              <w:t>颔首、摇肩、展臂、舒腕</w:t>
            </w:r>
            <w:r>
              <w:rPr>
                <w:sz w:val="24"/>
              </w:rPr>
              <w:t>”</w:t>
            </w:r>
            <w:r>
              <w:rPr>
                <w:rFonts w:hint="eastAsia"/>
                <w:sz w:val="24"/>
              </w:rPr>
              <w:t>，</w:t>
            </w:r>
            <w:r>
              <w:rPr>
                <w:sz w:val="24"/>
              </w:rPr>
              <w:t>“</w:t>
            </w:r>
            <w:r>
              <w:rPr>
                <w:rFonts w:hint="eastAsia"/>
                <w:sz w:val="24"/>
              </w:rPr>
              <w:t>欲动先出胯，逐步微微颤</w:t>
            </w:r>
            <w:r>
              <w:rPr>
                <w:sz w:val="24"/>
              </w:rPr>
              <w:t>”</w:t>
            </w:r>
            <w:r>
              <w:rPr>
                <w:rFonts w:hint="eastAsia"/>
                <w:sz w:val="24"/>
              </w:rPr>
              <w:t>的舞蹈语言，活灵活现地再现了村姑、渔妇悠然自得的劳作生活，蕴藏着村姑、渔妇生活富足的欢乐情怀。</w:t>
            </w:r>
          </w:p>
          <w:p w:rsidR="00814A93" w:rsidRDefault="00814A93" w:rsidP="00436909">
            <w:pPr>
              <w:adjustRightInd w:val="0"/>
              <w:snapToGrid w:val="0"/>
              <w:spacing w:beforeLines="50" w:line="360" w:lineRule="auto"/>
              <w:ind w:firstLine="480"/>
              <w:rPr>
                <w:b/>
                <w:sz w:val="24"/>
              </w:rPr>
            </w:pPr>
            <w:r>
              <w:rPr>
                <w:b/>
                <w:sz w:val="24"/>
              </w:rPr>
              <w:lastRenderedPageBreak/>
              <w:t>4</w:t>
            </w:r>
            <w:r>
              <w:rPr>
                <w:rFonts w:hint="eastAsia"/>
                <w:b/>
                <w:sz w:val="24"/>
              </w:rPr>
              <w:t>、文物保护</w:t>
            </w:r>
          </w:p>
          <w:p w:rsidR="00814A93" w:rsidRDefault="00814A93">
            <w:pPr>
              <w:adjustRightInd w:val="0"/>
              <w:snapToGrid w:val="0"/>
              <w:spacing w:line="360" w:lineRule="auto"/>
              <w:ind w:firstLine="480"/>
              <w:rPr>
                <w:sz w:val="24"/>
              </w:rPr>
            </w:pPr>
            <w:r>
              <w:rPr>
                <w:rFonts w:hint="eastAsia"/>
                <w:sz w:val="24"/>
              </w:rPr>
              <w:t>海安市内现有省、市文物保护单位青墩遗址、苏中七战七捷纪念馆、高凤英烈士墓和海安博物馆等，建设项目所在地</w:t>
            </w:r>
            <w:r>
              <w:rPr>
                <w:sz w:val="24"/>
              </w:rPr>
              <w:t>1000m</w:t>
            </w:r>
            <w:r>
              <w:rPr>
                <w:rFonts w:hint="eastAsia"/>
                <w:sz w:val="24"/>
              </w:rPr>
              <w:t>范围内无文物保护单位。</w:t>
            </w:r>
          </w:p>
          <w:p w:rsidR="00814A93" w:rsidRDefault="00814A93">
            <w:pPr>
              <w:adjustRightInd w:val="0"/>
              <w:snapToGrid w:val="0"/>
              <w:spacing w:line="360" w:lineRule="auto"/>
              <w:ind w:firstLine="480"/>
              <w:rPr>
                <w:b/>
                <w:sz w:val="24"/>
              </w:rPr>
            </w:pPr>
            <w:r>
              <w:rPr>
                <w:b/>
                <w:sz w:val="24"/>
              </w:rPr>
              <w:t>5</w:t>
            </w:r>
            <w:r>
              <w:rPr>
                <w:rFonts w:hint="eastAsia"/>
                <w:b/>
                <w:sz w:val="24"/>
              </w:rPr>
              <w:t>、海安经济开发区概况</w:t>
            </w:r>
          </w:p>
          <w:p w:rsidR="00814A93" w:rsidRDefault="00814A93">
            <w:pPr>
              <w:spacing w:after="16" w:line="360" w:lineRule="auto"/>
              <w:ind w:right="108" w:firstLine="480"/>
              <w:rPr>
                <w:sz w:val="24"/>
              </w:rPr>
            </w:pPr>
            <w:r>
              <w:rPr>
                <w:rFonts w:hint="eastAsia"/>
                <w:sz w:val="24"/>
              </w:rPr>
              <w:t>国家级海安经济技术开发区前身是创建于</w:t>
            </w:r>
            <w:r>
              <w:rPr>
                <w:sz w:val="24"/>
              </w:rPr>
              <w:t>1992</w:t>
            </w:r>
            <w:r>
              <w:rPr>
                <w:rFonts w:hint="eastAsia"/>
                <w:sz w:val="24"/>
              </w:rPr>
              <w:t>年的海安经济开发区，</w:t>
            </w:r>
            <w:r>
              <w:rPr>
                <w:sz w:val="24"/>
              </w:rPr>
              <w:t>1996</w:t>
            </w:r>
            <w:r>
              <w:rPr>
                <w:rFonts w:hint="eastAsia"/>
                <w:sz w:val="24"/>
              </w:rPr>
              <w:t>年经江苏省人民政府批准、国家发改委核准的省级经济开发区，</w:t>
            </w:r>
            <w:r>
              <w:rPr>
                <w:sz w:val="24"/>
              </w:rPr>
              <w:t>2012</w:t>
            </w:r>
            <w:r>
              <w:rPr>
                <w:rFonts w:hint="eastAsia"/>
                <w:sz w:val="24"/>
              </w:rPr>
              <w:t>年</w:t>
            </w:r>
            <w:r>
              <w:rPr>
                <w:sz w:val="24"/>
              </w:rPr>
              <w:t>7</w:t>
            </w:r>
            <w:r>
              <w:rPr>
                <w:rFonts w:hint="eastAsia"/>
                <w:sz w:val="24"/>
              </w:rPr>
              <w:t>月</w:t>
            </w:r>
            <w:r>
              <w:rPr>
                <w:sz w:val="24"/>
              </w:rPr>
              <w:t>30</w:t>
            </w:r>
            <w:r>
              <w:rPr>
                <w:rFonts w:hint="eastAsia"/>
                <w:sz w:val="24"/>
              </w:rPr>
              <w:t>日经中华人民共和国国务院批准，升级为国家级经济技术开发区，定名海安经济技术开发区。先后荣膺</w:t>
            </w:r>
            <w:r>
              <w:rPr>
                <w:sz w:val="24"/>
              </w:rPr>
              <w:t>“</w:t>
            </w:r>
            <w:r>
              <w:rPr>
                <w:rFonts w:hint="eastAsia"/>
                <w:sz w:val="24"/>
              </w:rPr>
              <w:t>江苏省先进开发区</w:t>
            </w:r>
            <w:r>
              <w:rPr>
                <w:sz w:val="24"/>
              </w:rPr>
              <w:t>”</w:t>
            </w:r>
            <w:r>
              <w:rPr>
                <w:rFonts w:hint="eastAsia"/>
                <w:sz w:val="24"/>
              </w:rPr>
              <w:t>、</w:t>
            </w:r>
            <w:r>
              <w:rPr>
                <w:sz w:val="24"/>
              </w:rPr>
              <w:t>“</w:t>
            </w:r>
            <w:r>
              <w:rPr>
                <w:rFonts w:hint="eastAsia"/>
                <w:sz w:val="24"/>
              </w:rPr>
              <w:t>江苏省国际服务外包示范区</w:t>
            </w:r>
            <w:r>
              <w:rPr>
                <w:sz w:val="24"/>
              </w:rPr>
              <w:t>”</w:t>
            </w:r>
            <w:r>
              <w:rPr>
                <w:rFonts w:hint="eastAsia"/>
                <w:sz w:val="24"/>
              </w:rPr>
              <w:t>、</w:t>
            </w:r>
            <w:r>
              <w:rPr>
                <w:sz w:val="24"/>
              </w:rPr>
              <w:t>“</w:t>
            </w:r>
            <w:r>
              <w:rPr>
                <w:rFonts w:hint="eastAsia"/>
                <w:sz w:val="24"/>
              </w:rPr>
              <w:t>全国和谐劳动关系模范工业园区</w:t>
            </w:r>
            <w:r>
              <w:rPr>
                <w:sz w:val="24"/>
              </w:rPr>
              <w:t>”</w:t>
            </w:r>
            <w:r>
              <w:rPr>
                <w:rFonts w:hint="eastAsia"/>
                <w:sz w:val="24"/>
              </w:rPr>
              <w:t>等光荣称号，</w:t>
            </w:r>
            <w:r>
              <w:rPr>
                <w:sz w:val="24"/>
              </w:rPr>
              <w:t>2006</w:t>
            </w:r>
            <w:r>
              <w:rPr>
                <w:rFonts w:hint="eastAsia"/>
                <w:sz w:val="24"/>
              </w:rPr>
              <w:t>年一次性通过</w:t>
            </w:r>
            <w:r>
              <w:rPr>
                <w:sz w:val="24"/>
              </w:rPr>
              <w:t>JSO9001</w:t>
            </w:r>
            <w:r>
              <w:rPr>
                <w:rFonts w:hint="eastAsia"/>
                <w:sz w:val="24"/>
              </w:rPr>
              <w:t>、</w:t>
            </w:r>
            <w:r>
              <w:rPr>
                <w:sz w:val="24"/>
              </w:rPr>
              <w:t>JSO14001</w:t>
            </w:r>
            <w:r>
              <w:rPr>
                <w:rFonts w:hint="eastAsia"/>
                <w:sz w:val="24"/>
              </w:rPr>
              <w:t>和</w:t>
            </w:r>
            <w:r>
              <w:rPr>
                <w:sz w:val="24"/>
              </w:rPr>
              <w:t>OHSAS18001</w:t>
            </w:r>
            <w:r>
              <w:rPr>
                <w:rFonts w:hint="eastAsia"/>
                <w:sz w:val="24"/>
              </w:rPr>
              <w:t>标准认证。建设水平在全省</w:t>
            </w:r>
            <w:r>
              <w:rPr>
                <w:sz w:val="24"/>
              </w:rPr>
              <w:t>113</w:t>
            </w:r>
            <w:r>
              <w:rPr>
                <w:rFonts w:hint="eastAsia"/>
                <w:sz w:val="24"/>
              </w:rPr>
              <w:t>家省级开发区中排名第</w:t>
            </w:r>
            <w:r>
              <w:rPr>
                <w:sz w:val="24"/>
              </w:rPr>
              <w:t>18</w:t>
            </w:r>
            <w:r>
              <w:rPr>
                <w:rFonts w:hint="eastAsia"/>
                <w:sz w:val="24"/>
              </w:rPr>
              <w:t>位；业务总收入在南通市</w:t>
            </w:r>
            <w:r>
              <w:rPr>
                <w:sz w:val="24"/>
              </w:rPr>
              <w:t>13</w:t>
            </w:r>
            <w:r>
              <w:rPr>
                <w:rFonts w:hint="eastAsia"/>
                <w:sz w:val="24"/>
              </w:rPr>
              <w:t>家开发区中仅次于南通经济技术开发区，名列第二。</w:t>
            </w:r>
          </w:p>
          <w:p w:rsidR="00814A93" w:rsidRDefault="00814A93">
            <w:pPr>
              <w:spacing w:after="16" w:line="360" w:lineRule="auto"/>
              <w:ind w:right="108" w:firstLine="480"/>
              <w:rPr>
                <w:sz w:val="24"/>
              </w:rPr>
            </w:pPr>
            <w:r>
              <w:rPr>
                <w:rFonts w:hint="eastAsia"/>
                <w:sz w:val="24"/>
              </w:rPr>
              <w:t>交通区位特殊。境内两条高速、两条国道、两条运河、三条铁路纵横交错，是上海</w:t>
            </w:r>
            <w:r>
              <w:rPr>
                <w:sz w:val="24"/>
              </w:rPr>
              <w:t>1.5</w:t>
            </w:r>
            <w:r>
              <w:rPr>
                <w:rFonts w:hint="eastAsia"/>
                <w:sz w:val="24"/>
              </w:rPr>
              <w:t>小时核心经济圈的北翼枢纽、东方深水大港</w:t>
            </w:r>
            <w:r>
              <w:rPr>
                <w:sz w:val="24"/>
              </w:rPr>
              <w:t>——</w:t>
            </w:r>
            <w:r>
              <w:rPr>
                <w:rFonts w:hint="eastAsia"/>
                <w:sz w:val="24"/>
              </w:rPr>
              <w:t>洋口港的后港枢纽。国家二级编组站</w:t>
            </w:r>
            <w:r>
              <w:rPr>
                <w:sz w:val="24"/>
              </w:rPr>
              <w:t>——</w:t>
            </w:r>
            <w:r>
              <w:rPr>
                <w:rFonts w:hint="eastAsia"/>
                <w:sz w:val="24"/>
              </w:rPr>
              <w:t>海安火车站、海安汽车站坐落其间，高速道口环形分布：从海安火车站出发，</w:t>
            </w:r>
            <w:r>
              <w:rPr>
                <w:sz w:val="24"/>
              </w:rPr>
              <w:t>11</w:t>
            </w:r>
            <w:r>
              <w:rPr>
                <w:rFonts w:hint="eastAsia"/>
                <w:sz w:val="24"/>
              </w:rPr>
              <w:t>小时可抵达北京；从沈海高速海安道口出发，</w:t>
            </w:r>
            <w:r>
              <w:rPr>
                <w:sz w:val="24"/>
              </w:rPr>
              <w:t>1.5</w:t>
            </w:r>
            <w:r>
              <w:rPr>
                <w:rFonts w:hint="eastAsia"/>
                <w:sz w:val="24"/>
              </w:rPr>
              <w:t>小时内直达上海；沪通城际轨道的开工建设，从这里出发，</w:t>
            </w:r>
            <w:r>
              <w:rPr>
                <w:sz w:val="24"/>
              </w:rPr>
              <w:t>45</w:t>
            </w:r>
            <w:r>
              <w:rPr>
                <w:rFonts w:hint="eastAsia"/>
                <w:sz w:val="24"/>
              </w:rPr>
              <w:t>分钟可抵达上海虹桥交通枢纽中心，这里必然成为名副其实的</w:t>
            </w:r>
            <w:r>
              <w:rPr>
                <w:sz w:val="24"/>
              </w:rPr>
              <w:t>“</w:t>
            </w:r>
            <w:r>
              <w:rPr>
                <w:rFonts w:hint="eastAsia"/>
                <w:sz w:val="24"/>
              </w:rPr>
              <w:t>上海后花园</w:t>
            </w:r>
            <w:r>
              <w:rPr>
                <w:sz w:val="24"/>
              </w:rPr>
              <w:t>”</w:t>
            </w:r>
            <w:r>
              <w:rPr>
                <w:rFonts w:hint="eastAsia"/>
                <w:sz w:val="24"/>
              </w:rPr>
              <w:t>。</w:t>
            </w:r>
          </w:p>
          <w:p w:rsidR="00814A93" w:rsidRDefault="00814A93">
            <w:pPr>
              <w:spacing w:after="16" w:line="360" w:lineRule="auto"/>
              <w:ind w:right="108" w:firstLine="480"/>
              <w:rPr>
                <w:sz w:val="24"/>
              </w:rPr>
            </w:pPr>
            <w:r>
              <w:rPr>
                <w:rFonts w:hint="eastAsia"/>
                <w:sz w:val="24"/>
              </w:rPr>
              <w:t>功能配套一流。邀请苏州工业园的规划单位</w:t>
            </w:r>
            <w:r>
              <w:rPr>
                <w:sz w:val="24"/>
              </w:rPr>
              <w:t>——</w:t>
            </w:r>
            <w:r>
              <w:rPr>
                <w:rFonts w:hint="eastAsia"/>
                <w:sz w:val="24"/>
              </w:rPr>
              <w:t>新加坡邦城规划顾问有限公司全覆盖编制海安东部产业新城。</w:t>
            </w:r>
            <w:r>
              <w:rPr>
                <w:sz w:val="24"/>
              </w:rPr>
              <w:t>“</w:t>
            </w:r>
            <w:r>
              <w:rPr>
                <w:rFonts w:hint="eastAsia"/>
                <w:sz w:val="24"/>
              </w:rPr>
              <w:t>七横七纵</w:t>
            </w:r>
            <w:r>
              <w:rPr>
                <w:sz w:val="24"/>
              </w:rPr>
              <w:t>”</w:t>
            </w:r>
            <w:r>
              <w:rPr>
                <w:rFonts w:hint="eastAsia"/>
                <w:sz w:val="24"/>
              </w:rPr>
              <w:t>的高等级公路四通八达，</w:t>
            </w:r>
            <w:r>
              <w:rPr>
                <w:sz w:val="24"/>
              </w:rPr>
              <w:t>“</w:t>
            </w:r>
            <w:r>
              <w:rPr>
                <w:rFonts w:hint="eastAsia"/>
                <w:sz w:val="24"/>
              </w:rPr>
              <w:t>九通一平</w:t>
            </w:r>
            <w:r>
              <w:rPr>
                <w:sz w:val="24"/>
              </w:rPr>
              <w:t>”</w:t>
            </w:r>
            <w:r>
              <w:rPr>
                <w:rFonts w:hint="eastAsia"/>
                <w:sz w:val="24"/>
              </w:rPr>
              <w:t>全部到位，管网、电网、通信网覆盖全区，是中国东部沿海重要的电网枢纽节点。七星湖正成为海安城市的一张烫金名片；汽车城</w:t>
            </w:r>
            <w:r>
              <w:rPr>
                <w:sz w:val="24"/>
              </w:rPr>
              <w:t>CBD</w:t>
            </w:r>
            <w:r>
              <w:rPr>
                <w:rFonts w:hint="eastAsia"/>
                <w:sz w:val="24"/>
              </w:rPr>
              <w:t>分布着</w:t>
            </w:r>
            <w:r>
              <w:rPr>
                <w:sz w:val="24"/>
              </w:rPr>
              <w:t>3</w:t>
            </w:r>
            <w:r>
              <w:rPr>
                <w:rFonts w:hint="eastAsia"/>
                <w:sz w:val="24"/>
              </w:rPr>
              <w:t>家四星级大酒店、</w:t>
            </w:r>
            <w:r>
              <w:rPr>
                <w:sz w:val="24"/>
              </w:rPr>
              <w:t>1</w:t>
            </w:r>
            <w:r>
              <w:rPr>
                <w:rFonts w:hint="eastAsia"/>
                <w:sz w:val="24"/>
              </w:rPr>
              <w:t>家五星级酒店在建；国检、海关办事机构正式运行，海关特殊功能区建设正在推进：建有苏中国际汽车城、苏中煤炭集散中心、苏中不锈钢铝型材中心、全国棉花交易市场</w:t>
            </w:r>
            <w:r>
              <w:rPr>
                <w:sz w:val="24"/>
              </w:rPr>
              <w:t>“</w:t>
            </w:r>
            <w:r>
              <w:rPr>
                <w:rFonts w:hint="eastAsia"/>
                <w:sz w:val="24"/>
              </w:rPr>
              <w:t>交割仓库</w:t>
            </w:r>
            <w:r>
              <w:rPr>
                <w:sz w:val="24"/>
              </w:rPr>
              <w:t>”</w:t>
            </w:r>
            <w:r>
              <w:rPr>
                <w:rFonts w:hint="eastAsia"/>
                <w:sz w:val="24"/>
              </w:rPr>
              <w:t>等，正成为苏中地区重要的商务接待中心、金融服务中心、商贸物流中心。</w:t>
            </w:r>
          </w:p>
          <w:p w:rsidR="00814A93" w:rsidRDefault="00814A93">
            <w:pPr>
              <w:spacing w:after="16" w:line="360" w:lineRule="auto"/>
              <w:ind w:right="108" w:firstLine="480"/>
              <w:rPr>
                <w:sz w:val="24"/>
              </w:rPr>
            </w:pPr>
            <w:r>
              <w:rPr>
                <w:rFonts w:hint="eastAsia"/>
                <w:sz w:val="24"/>
              </w:rPr>
              <w:t>创业环境优越。海安经济技术开发区已成为沪浙、苏南等企业投资最为理想的首选地，杨浦海安工业园、奉贤海安工业园、常安纺织科技园、锡海工业园等共建园区，成为苏沪战略合作、跨江互动发展的典范。杨浦共建模式得到时任中央政治局委员、上海市委书记俞正声的充分肯定。项目便民服务三级网络全省放样，外来务工人员</w:t>
            </w:r>
            <w:r>
              <w:rPr>
                <w:sz w:val="24"/>
              </w:rPr>
              <w:t>“</w:t>
            </w:r>
            <w:r>
              <w:rPr>
                <w:rFonts w:hint="eastAsia"/>
                <w:sz w:val="24"/>
              </w:rPr>
              <w:t>三集中</w:t>
            </w:r>
            <w:r>
              <w:rPr>
                <w:sz w:val="24"/>
              </w:rPr>
              <w:t>”</w:t>
            </w:r>
            <w:r>
              <w:rPr>
                <w:rFonts w:hint="eastAsia"/>
                <w:sz w:val="24"/>
              </w:rPr>
              <w:t>模式全省示范；温家宝总理三次批示，职工安全知识培训经验全国推广。</w:t>
            </w:r>
          </w:p>
          <w:p w:rsidR="00814A93" w:rsidRDefault="00814A93">
            <w:pPr>
              <w:spacing w:after="16" w:line="360" w:lineRule="auto"/>
              <w:ind w:right="108" w:firstLine="480"/>
              <w:rPr>
                <w:sz w:val="24"/>
              </w:rPr>
            </w:pPr>
            <w:r>
              <w:rPr>
                <w:rFonts w:hint="eastAsia"/>
                <w:sz w:val="24"/>
              </w:rPr>
              <w:t>产业发展强劲。全区形成了高新技术、装配制造、现代纺织三大产业集群，</w:t>
            </w:r>
            <w:r>
              <w:rPr>
                <w:sz w:val="24"/>
              </w:rPr>
              <w:t>IT</w:t>
            </w:r>
            <w:r>
              <w:rPr>
                <w:rFonts w:hint="eastAsia"/>
                <w:sz w:val="24"/>
              </w:rPr>
              <w:t>及电子、</w:t>
            </w:r>
            <w:r>
              <w:rPr>
                <w:rFonts w:hint="eastAsia"/>
                <w:sz w:val="24"/>
              </w:rPr>
              <w:lastRenderedPageBreak/>
              <w:t>电力装备（智能电网）、锻压机械、建材设备、电梯部件、丝绸纺织、新材料、新能源、光机电、现代服务等十大特色版块，</w:t>
            </w:r>
            <w:r>
              <w:rPr>
                <w:sz w:val="24"/>
              </w:rPr>
              <w:t>20</w:t>
            </w:r>
            <w:r>
              <w:rPr>
                <w:rFonts w:hint="eastAsia"/>
                <w:sz w:val="24"/>
              </w:rPr>
              <w:t>多家企业在全球和国内行业中排名前</w:t>
            </w:r>
            <w:r>
              <w:rPr>
                <w:sz w:val="24"/>
              </w:rPr>
              <w:t>20</w:t>
            </w:r>
            <w:r>
              <w:rPr>
                <w:rFonts w:hint="eastAsia"/>
                <w:sz w:val="24"/>
              </w:rPr>
              <w:t>强。同时配有电梯部件设计与制造、建材机械装备两个国家级特色产业基地、一个省级电力装备制造特殊产业园，</w:t>
            </w:r>
            <w:r>
              <w:rPr>
                <w:sz w:val="24"/>
              </w:rPr>
              <w:t>523</w:t>
            </w:r>
            <w:r>
              <w:rPr>
                <w:rFonts w:hint="eastAsia"/>
                <w:sz w:val="24"/>
              </w:rPr>
              <w:t>文化产业园是全国第一家美术文化产业园。拥有中国名牌产品</w:t>
            </w:r>
            <w:r>
              <w:rPr>
                <w:sz w:val="24"/>
              </w:rPr>
              <w:t>7</w:t>
            </w:r>
            <w:r>
              <w:rPr>
                <w:rFonts w:hint="eastAsia"/>
                <w:sz w:val="24"/>
              </w:rPr>
              <w:t>个、中国驰名商标</w:t>
            </w:r>
            <w:r>
              <w:rPr>
                <w:sz w:val="24"/>
              </w:rPr>
              <w:t>3</w:t>
            </w:r>
            <w:r>
              <w:rPr>
                <w:rFonts w:hint="eastAsia"/>
                <w:sz w:val="24"/>
              </w:rPr>
              <w:t>个、国家出口免检产品</w:t>
            </w:r>
            <w:r>
              <w:rPr>
                <w:sz w:val="24"/>
              </w:rPr>
              <w:t>1</w:t>
            </w:r>
            <w:r>
              <w:rPr>
                <w:rFonts w:hint="eastAsia"/>
                <w:sz w:val="24"/>
              </w:rPr>
              <w:t>个，</w:t>
            </w:r>
            <w:r>
              <w:rPr>
                <w:sz w:val="24"/>
              </w:rPr>
              <w:t>“</w:t>
            </w:r>
            <w:r>
              <w:rPr>
                <w:rFonts w:hint="eastAsia"/>
                <w:sz w:val="24"/>
              </w:rPr>
              <w:t>国字号</w:t>
            </w:r>
            <w:r>
              <w:rPr>
                <w:sz w:val="24"/>
              </w:rPr>
              <w:t>”</w:t>
            </w:r>
            <w:r>
              <w:rPr>
                <w:rFonts w:hint="eastAsia"/>
                <w:sz w:val="24"/>
              </w:rPr>
              <w:t>品牌总数苏中领先。</w:t>
            </w:r>
          </w:p>
          <w:p w:rsidR="00814A93" w:rsidRDefault="00814A93">
            <w:pPr>
              <w:adjustRightInd w:val="0"/>
              <w:snapToGrid w:val="0"/>
              <w:spacing w:line="360" w:lineRule="auto"/>
              <w:ind w:firstLine="480"/>
              <w:rPr>
                <w:b/>
                <w:bCs/>
                <w:sz w:val="24"/>
              </w:rPr>
            </w:pPr>
            <w:r>
              <w:rPr>
                <w:b/>
                <w:bCs/>
                <w:sz w:val="24"/>
              </w:rPr>
              <w:t>6</w:t>
            </w:r>
            <w:r>
              <w:rPr>
                <w:rFonts w:hint="eastAsia"/>
                <w:b/>
                <w:bCs/>
                <w:sz w:val="24"/>
              </w:rPr>
              <w:t>、区域基础设施情况</w:t>
            </w:r>
            <w:r>
              <w:rPr>
                <w:b/>
                <w:bCs/>
                <w:sz w:val="24"/>
              </w:rPr>
              <w:t>:</w:t>
            </w:r>
          </w:p>
          <w:p w:rsidR="00814A93" w:rsidRDefault="00814A93">
            <w:pPr>
              <w:adjustRightInd w:val="0"/>
              <w:snapToGrid w:val="0"/>
              <w:spacing w:line="360" w:lineRule="auto"/>
              <w:ind w:firstLine="480"/>
              <w:rPr>
                <w:sz w:val="24"/>
              </w:rPr>
            </w:pPr>
            <w:r>
              <w:rPr>
                <w:rFonts w:hint="eastAsia"/>
                <w:sz w:val="24"/>
              </w:rPr>
              <w:t>（</w:t>
            </w:r>
            <w:r>
              <w:rPr>
                <w:sz w:val="24"/>
              </w:rPr>
              <w:t>1</w:t>
            </w:r>
            <w:r>
              <w:rPr>
                <w:rFonts w:hint="eastAsia"/>
                <w:sz w:val="24"/>
              </w:rPr>
              <w:t>）给水：海安市市域总用水量为</w:t>
            </w:r>
            <w:r>
              <w:rPr>
                <w:sz w:val="24"/>
              </w:rPr>
              <w:t>36</w:t>
            </w:r>
            <w:r>
              <w:rPr>
                <w:rFonts w:hint="eastAsia"/>
                <w:sz w:val="24"/>
              </w:rPr>
              <w:t>万立方米</w:t>
            </w:r>
            <w:r>
              <w:rPr>
                <w:sz w:val="24"/>
              </w:rPr>
              <w:t>/</w:t>
            </w:r>
            <w:r>
              <w:rPr>
                <w:rFonts w:hint="eastAsia"/>
                <w:sz w:val="24"/>
              </w:rPr>
              <w:t>日。以如海引江区域供水工程为主，依靠长青沙水厂向海安供应清水。县域内实现区域统一供水，城区主要依靠海岸地面水厂增压站供水。项目所在地供水管网已建成。</w:t>
            </w:r>
          </w:p>
          <w:p w:rsidR="00814A93" w:rsidRDefault="00814A93">
            <w:pPr>
              <w:adjustRightInd w:val="0"/>
              <w:snapToGrid w:val="0"/>
              <w:spacing w:line="360" w:lineRule="auto"/>
              <w:ind w:firstLine="480"/>
              <w:rPr>
                <w:sz w:val="24"/>
              </w:rPr>
            </w:pPr>
            <w:r>
              <w:rPr>
                <w:rFonts w:hint="eastAsia"/>
                <w:sz w:val="24"/>
              </w:rPr>
              <w:t>（</w:t>
            </w:r>
            <w:r>
              <w:rPr>
                <w:sz w:val="24"/>
              </w:rPr>
              <w:t>2</w:t>
            </w:r>
            <w:r>
              <w:rPr>
                <w:rFonts w:hint="eastAsia"/>
                <w:sz w:val="24"/>
              </w:rPr>
              <w:t>）排水：经济开发区采用</w:t>
            </w:r>
            <w:r>
              <w:rPr>
                <w:sz w:val="24"/>
              </w:rPr>
              <w:t>“</w:t>
            </w:r>
            <w:r>
              <w:rPr>
                <w:rFonts w:hint="eastAsia"/>
                <w:sz w:val="24"/>
              </w:rPr>
              <w:t>雨污分流制</w:t>
            </w:r>
            <w:r>
              <w:rPr>
                <w:sz w:val="24"/>
              </w:rPr>
              <w:t>”</w:t>
            </w:r>
            <w:r>
              <w:rPr>
                <w:rFonts w:hint="eastAsia"/>
                <w:sz w:val="24"/>
              </w:rPr>
              <w:t>，雨水由管道分片收集，汇聚后排入附近水体。项目所在地的生活污水和工业废水由排污管网收集后，经市政污水管网送至海安市城北污水处理厂处理。城北污水处理厂</w:t>
            </w:r>
            <w:r>
              <w:rPr>
                <w:rFonts w:hint="eastAsia"/>
                <w:bCs/>
                <w:snapToGrid w:val="0"/>
                <w:sz w:val="24"/>
              </w:rPr>
              <w:t>一期处理能力为</w:t>
            </w:r>
            <w:r>
              <w:rPr>
                <w:bCs/>
                <w:snapToGrid w:val="0"/>
                <w:sz w:val="24"/>
              </w:rPr>
              <w:t>2.5</w:t>
            </w:r>
            <w:r>
              <w:rPr>
                <w:rFonts w:hint="eastAsia"/>
                <w:bCs/>
                <w:snapToGrid w:val="0"/>
                <w:sz w:val="24"/>
              </w:rPr>
              <w:t>万</w:t>
            </w:r>
            <w:r>
              <w:rPr>
                <w:bCs/>
                <w:snapToGrid w:val="0"/>
                <w:sz w:val="24"/>
              </w:rPr>
              <w:t>m</w:t>
            </w:r>
            <w:r>
              <w:rPr>
                <w:bCs/>
                <w:snapToGrid w:val="0"/>
                <w:sz w:val="24"/>
                <w:vertAlign w:val="superscript"/>
              </w:rPr>
              <w:t>3</w:t>
            </w:r>
            <w:r>
              <w:rPr>
                <w:bCs/>
                <w:snapToGrid w:val="0"/>
                <w:sz w:val="24"/>
              </w:rPr>
              <w:t>/d</w:t>
            </w:r>
            <w:r>
              <w:rPr>
                <w:rFonts w:hint="eastAsia"/>
                <w:bCs/>
                <w:snapToGrid w:val="0"/>
                <w:sz w:val="24"/>
              </w:rPr>
              <w:t>，建设时间为</w:t>
            </w:r>
            <w:r>
              <w:rPr>
                <w:bCs/>
                <w:snapToGrid w:val="0"/>
                <w:sz w:val="24"/>
              </w:rPr>
              <w:t>2013</w:t>
            </w:r>
            <w:r>
              <w:rPr>
                <w:rFonts w:hint="eastAsia"/>
                <w:bCs/>
                <w:snapToGrid w:val="0"/>
                <w:sz w:val="24"/>
              </w:rPr>
              <w:t>年</w:t>
            </w:r>
            <w:r>
              <w:rPr>
                <w:bCs/>
                <w:snapToGrid w:val="0"/>
                <w:sz w:val="24"/>
              </w:rPr>
              <w:t>12</w:t>
            </w:r>
            <w:r>
              <w:rPr>
                <w:rFonts w:hint="eastAsia"/>
                <w:bCs/>
                <w:snapToGrid w:val="0"/>
                <w:sz w:val="24"/>
              </w:rPr>
              <w:t>月</w:t>
            </w:r>
            <w:r>
              <w:rPr>
                <w:bCs/>
                <w:snapToGrid w:val="0"/>
                <w:sz w:val="24"/>
              </w:rPr>
              <w:t>-2014</w:t>
            </w:r>
            <w:r>
              <w:rPr>
                <w:rFonts w:hint="eastAsia"/>
                <w:bCs/>
                <w:snapToGrid w:val="0"/>
                <w:sz w:val="24"/>
              </w:rPr>
              <w:t>年</w:t>
            </w:r>
            <w:r>
              <w:rPr>
                <w:bCs/>
                <w:snapToGrid w:val="0"/>
                <w:sz w:val="24"/>
              </w:rPr>
              <w:t>12</w:t>
            </w:r>
            <w:r>
              <w:rPr>
                <w:rFonts w:hint="eastAsia"/>
                <w:bCs/>
                <w:snapToGrid w:val="0"/>
                <w:sz w:val="24"/>
              </w:rPr>
              <w:t>月；二期处理能力为</w:t>
            </w:r>
            <w:r>
              <w:rPr>
                <w:bCs/>
                <w:snapToGrid w:val="0"/>
                <w:sz w:val="24"/>
              </w:rPr>
              <w:t>2.4</w:t>
            </w:r>
            <w:r>
              <w:rPr>
                <w:rFonts w:hint="eastAsia"/>
                <w:bCs/>
                <w:snapToGrid w:val="0"/>
                <w:sz w:val="24"/>
              </w:rPr>
              <w:t>万</w:t>
            </w:r>
            <w:r>
              <w:rPr>
                <w:bCs/>
                <w:snapToGrid w:val="0"/>
                <w:sz w:val="24"/>
              </w:rPr>
              <w:t>m</w:t>
            </w:r>
            <w:r>
              <w:rPr>
                <w:bCs/>
                <w:snapToGrid w:val="0"/>
                <w:sz w:val="24"/>
                <w:vertAlign w:val="superscript"/>
              </w:rPr>
              <w:t>3</w:t>
            </w:r>
            <w:r>
              <w:rPr>
                <w:bCs/>
                <w:snapToGrid w:val="0"/>
                <w:sz w:val="24"/>
              </w:rPr>
              <w:t>/d</w:t>
            </w:r>
            <w:r>
              <w:rPr>
                <w:rFonts w:hint="eastAsia"/>
                <w:bCs/>
                <w:snapToGrid w:val="0"/>
                <w:sz w:val="24"/>
              </w:rPr>
              <w:t>，建设时间为</w:t>
            </w:r>
            <w:r>
              <w:rPr>
                <w:bCs/>
                <w:snapToGrid w:val="0"/>
                <w:sz w:val="24"/>
              </w:rPr>
              <w:t>2015</w:t>
            </w:r>
            <w:r>
              <w:rPr>
                <w:rFonts w:hint="eastAsia"/>
                <w:bCs/>
                <w:snapToGrid w:val="0"/>
                <w:sz w:val="24"/>
              </w:rPr>
              <w:t>年</w:t>
            </w:r>
            <w:r>
              <w:rPr>
                <w:bCs/>
                <w:snapToGrid w:val="0"/>
                <w:sz w:val="24"/>
              </w:rPr>
              <w:t>1</w:t>
            </w:r>
            <w:r>
              <w:rPr>
                <w:rFonts w:hint="eastAsia"/>
                <w:bCs/>
                <w:snapToGrid w:val="0"/>
                <w:sz w:val="24"/>
              </w:rPr>
              <w:t>月</w:t>
            </w:r>
            <w:r>
              <w:rPr>
                <w:bCs/>
                <w:snapToGrid w:val="0"/>
                <w:sz w:val="24"/>
              </w:rPr>
              <w:t>-2016</w:t>
            </w:r>
            <w:r>
              <w:rPr>
                <w:rFonts w:hint="eastAsia"/>
                <w:bCs/>
                <w:snapToGrid w:val="0"/>
                <w:sz w:val="24"/>
              </w:rPr>
              <w:t>年</w:t>
            </w:r>
            <w:r>
              <w:rPr>
                <w:bCs/>
                <w:snapToGrid w:val="0"/>
                <w:sz w:val="24"/>
              </w:rPr>
              <w:t>6</w:t>
            </w:r>
            <w:r>
              <w:rPr>
                <w:rFonts w:hint="eastAsia"/>
                <w:bCs/>
                <w:snapToGrid w:val="0"/>
                <w:sz w:val="24"/>
              </w:rPr>
              <w:t>月。一期收集范围为串场河以西部分，二期收集范围为串场河以东部分</w:t>
            </w:r>
            <w:r>
              <w:rPr>
                <w:rFonts w:hint="eastAsia"/>
                <w:sz w:val="24"/>
              </w:rPr>
              <w:t>。目前污水管网已铺设到位。</w:t>
            </w:r>
          </w:p>
          <w:p w:rsidR="00814A93" w:rsidRDefault="00814A93">
            <w:pPr>
              <w:spacing w:after="16" w:line="360" w:lineRule="auto"/>
              <w:ind w:right="108" w:firstLine="480"/>
              <w:rPr>
                <w:sz w:val="24"/>
              </w:rPr>
            </w:pPr>
            <w:r>
              <w:rPr>
                <w:rFonts w:hint="eastAsia"/>
                <w:sz w:val="24"/>
              </w:rPr>
              <w:t>（</w:t>
            </w:r>
            <w:r>
              <w:rPr>
                <w:sz w:val="24"/>
              </w:rPr>
              <w:t>3</w:t>
            </w:r>
            <w:r>
              <w:rPr>
                <w:rFonts w:hint="eastAsia"/>
                <w:sz w:val="24"/>
              </w:rPr>
              <w:t>）供电：本项目所在区域用电由国家电网公司配备电线铺设。</w:t>
            </w:r>
          </w:p>
          <w:p w:rsidR="00814A93" w:rsidRDefault="00814A93">
            <w:pPr>
              <w:spacing w:after="16" w:line="360" w:lineRule="auto"/>
              <w:ind w:right="108" w:firstLine="480"/>
            </w:pPr>
            <w:r>
              <w:rPr>
                <w:rFonts w:hint="eastAsia"/>
                <w:sz w:val="24"/>
              </w:rPr>
              <w:t>（</w:t>
            </w:r>
            <w:r>
              <w:rPr>
                <w:sz w:val="24"/>
              </w:rPr>
              <w:t>4</w:t>
            </w:r>
            <w:r>
              <w:rPr>
                <w:rFonts w:hint="eastAsia"/>
                <w:sz w:val="24"/>
              </w:rPr>
              <w:t>）其他：开发区内垃圾无害化处理率达到</w:t>
            </w:r>
            <w:r>
              <w:rPr>
                <w:sz w:val="24"/>
              </w:rPr>
              <w:t>95%</w:t>
            </w:r>
            <w:r>
              <w:rPr>
                <w:rFonts w:hint="eastAsia"/>
                <w:sz w:val="24"/>
              </w:rPr>
              <w:t>以上，燃气气化率达到</w:t>
            </w:r>
            <w:r>
              <w:rPr>
                <w:sz w:val="24"/>
              </w:rPr>
              <w:t>100%</w:t>
            </w:r>
            <w:r>
              <w:rPr>
                <w:rFonts w:hint="eastAsia"/>
                <w:sz w:val="24"/>
              </w:rPr>
              <w:t>。</w:t>
            </w:r>
          </w:p>
          <w:p w:rsidR="00814A93" w:rsidRDefault="00814A93">
            <w:pPr>
              <w:widowControl/>
              <w:spacing w:line="360" w:lineRule="auto"/>
              <w:ind w:firstLine="480"/>
              <w:jc w:val="left"/>
              <w:rPr>
                <w:color w:val="FF0000"/>
                <w:kern w:val="0"/>
                <w:sz w:val="24"/>
              </w:rPr>
            </w:pPr>
            <w:r>
              <w:rPr>
                <w:rFonts w:hint="eastAsia"/>
                <w:sz w:val="24"/>
              </w:rPr>
              <w:t>本项目位于海安经济开发区内，项目用地属于工业用地。</w:t>
            </w:r>
          </w:p>
        </w:tc>
      </w:tr>
    </w:tbl>
    <w:p w:rsidR="00814A93" w:rsidRDefault="00814A93">
      <w:pPr>
        <w:outlineLvl w:val="0"/>
        <w:rPr>
          <w:b/>
          <w:sz w:val="32"/>
          <w:szCs w:val="32"/>
        </w:rPr>
      </w:pPr>
      <w:r>
        <w:rPr>
          <w:rFonts w:hint="eastAsia"/>
          <w:b/>
          <w:sz w:val="32"/>
          <w:szCs w:val="32"/>
        </w:rPr>
        <w:lastRenderedPageBreak/>
        <w:t>三、环境质量状况</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03"/>
      </w:tblGrid>
      <w:tr w:rsidR="00814A93">
        <w:trPr>
          <w:trHeight w:val="2967"/>
          <w:jc w:val="center"/>
        </w:trPr>
        <w:tc>
          <w:tcPr>
            <w:tcW w:w="10003" w:type="dxa"/>
          </w:tcPr>
          <w:p w:rsidR="00814A93" w:rsidRDefault="00814A93" w:rsidP="00436909">
            <w:pPr>
              <w:spacing w:beforeLines="50" w:line="360" w:lineRule="auto"/>
              <w:rPr>
                <w:b/>
                <w:sz w:val="24"/>
              </w:rPr>
            </w:pPr>
            <w:r>
              <w:rPr>
                <w:rFonts w:hint="eastAsia"/>
                <w:b/>
                <w:sz w:val="24"/>
              </w:rPr>
              <w:t>项目所在区域环境质量现状及主要环境问题：（空气环境、地面水、地下水、声环境、辐射环境、生态环境）</w:t>
            </w:r>
          </w:p>
          <w:p w:rsidR="00814A93" w:rsidRDefault="00814A93" w:rsidP="001D36A4">
            <w:pPr>
              <w:adjustRightInd w:val="0"/>
              <w:snapToGrid w:val="0"/>
              <w:spacing w:line="360" w:lineRule="auto"/>
              <w:ind w:firstLineChars="200" w:firstLine="482"/>
              <w:rPr>
                <w:b/>
                <w:sz w:val="24"/>
              </w:rPr>
            </w:pPr>
            <w:r>
              <w:rPr>
                <w:b/>
                <w:sz w:val="24"/>
              </w:rPr>
              <w:t>1</w:t>
            </w:r>
            <w:r>
              <w:rPr>
                <w:rFonts w:hint="eastAsia"/>
                <w:b/>
                <w:sz w:val="24"/>
              </w:rPr>
              <w:t>、环境空气质量</w:t>
            </w:r>
          </w:p>
          <w:p w:rsidR="00814A93" w:rsidRDefault="00814A93" w:rsidP="001D36A4">
            <w:pPr>
              <w:adjustRightInd w:val="0"/>
              <w:snapToGrid w:val="0"/>
              <w:spacing w:line="360" w:lineRule="auto"/>
              <w:ind w:firstLineChars="200" w:firstLine="480"/>
              <w:rPr>
                <w:sz w:val="24"/>
              </w:rPr>
            </w:pPr>
            <w:r>
              <w:rPr>
                <w:rFonts w:hint="eastAsia"/>
                <w:sz w:val="24"/>
              </w:rPr>
              <w:t>本项目空气环境质量现状引用《德辉木业海安有限公司橱柜生产项目环境影响报告书》中的监测数据，引用点位位于本项目西南侧</w:t>
            </w:r>
            <w:r>
              <w:rPr>
                <w:sz w:val="24"/>
              </w:rPr>
              <w:t>1.9km</w:t>
            </w:r>
            <w:r>
              <w:rPr>
                <w:rFonts w:hint="eastAsia"/>
                <w:sz w:val="24"/>
              </w:rPr>
              <w:t>，监测时间为</w:t>
            </w:r>
            <w:r>
              <w:rPr>
                <w:sz w:val="24"/>
              </w:rPr>
              <w:t>2016</w:t>
            </w:r>
            <w:r>
              <w:rPr>
                <w:rFonts w:hint="eastAsia"/>
                <w:sz w:val="24"/>
              </w:rPr>
              <w:t>年</w:t>
            </w:r>
            <w:r>
              <w:rPr>
                <w:sz w:val="24"/>
              </w:rPr>
              <w:t>12</w:t>
            </w:r>
            <w:r>
              <w:rPr>
                <w:rFonts w:hint="eastAsia"/>
                <w:sz w:val="24"/>
              </w:rPr>
              <w:t>月，监测期后区域污染源变化不大，在本项目评价范围内，可引用。监测结果表明，项目所在地大气环境质量较好，主要污染物</w:t>
            </w:r>
            <w:r>
              <w:rPr>
                <w:sz w:val="24"/>
              </w:rPr>
              <w:t>SO</w:t>
            </w:r>
            <w:r>
              <w:rPr>
                <w:sz w:val="24"/>
                <w:vertAlign w:val="subscript"/>
              </w:rPr>
              <w:t>2</w:t>
            </w:r>
            <w:r>
              <w:rPr>
                <w:rFonts w:hint="eastAsia"/>
                <w:sz w:val="24"/>
              </w:rPr>
              <w:t>、</w:t>
            </w:r>
            <w:r>
              <w:rPr>
                <w:sz w:val="24"/>
              </w:rPr>
              <w:t>NO</w:t>
            </w:r>
            <w:r>
              <w:rPr>
                <w:sz w:val="24"/>
                <w:vertAlign w:val="subscript"/>
              </w:rPr>
              <w:t>2</w:t>
            </w:r>
            <w:r>
              <w:rPr>
                <w:rFonts w:hint="eastAsia"/>
                <w:sz w:val="24"/>
              </w:rPr>
              <w:t>、</w:t>
            </w:r>
            <w:r>
              <w:rPr>
                <w:sz w:val="24"/>
              </w:rPr>
              <w:t>PM</w:t>
            </w:r>
            <w:r>
              <w:rPr>
                <w:sz w:val="24"/>
                <w:vertAlign w:val="subscript"/>
              </w:rPr>
              <w:t>10</w:t>
            </w:r>
            <w:r>
              <w:rPr>
                <w:rFonts w:hint="eastAsia"/>
                <w:sz w:val="24"/>
              </w:rPr>
              <w:t>浓度均无超标现象，符合《环境空气质量标准》（</w:t>
            </w:r>
            <w:r>
              <w:rPr>
                <w:sz w:val="24"/>
              </w:rPr>
              <w:t>GB3095-2012</w:t>
            </w:r>
            <w:r>
              <w:rPr>
                <w:rFonts w:hint="eastAsia"/>
                <w:sz w:val="24"/>
              </w:rPr>
              <w:t>）二级标准要求。主要大气污染指标监测结果见表</w:t>
            </w:r>
            <w:r>
              <w:rPr>
                <w:sz w:val="24"/>
              </w:rPr>
              <w:t>3-1</w:t>
            </w:r>
            <w:r>
              <w:rPr>
                <w:rFonts w:hint="eastAsia"/>
                <w:sz w:val="24"/>
              </w:rPr>
              <w:t>。</w:t>
            </w:r>
          </w:p>
          <w:p w:rsidR="00814A93" w:rsidRDefault="00814A93">
            <w:pPr>
              <w:snapToGrid w:val="0"/>
              <w:ind w:firstLine="51"/>
              <w:jc w:val="center"/>
              <w:rPr>
                <w:b/>
                <w:bCs/>
                <w:sz w:val="24"/>
              </w:rPr>
            </w:pPr>
            <w:r>
              <w:rPr>
                <w:rFonts w:hint="eastAsia"/>
                <w:b/>
                <w:bCs/>
                <w:sz w:val="24"/>
              </w:rPr>
              <w:t>表</w:t>
            </w:r>
            <w:r>
              <w:rPr>
                <w:b/>
                <w:bCs/>
                <w:sz w:val="24"/>
              </w:rPr>
              <w:t xml:space="preserve">3-1  </w:t>
            </w:r>
            <w:r>
              <w:rPr>
                <w:rFonts w:hint="eastAsia"/>
                <w:b/>
                <w:bCs/>
                <w:sz w:val="24"/>
              </w:rPr>
              <w:t>大气环境质量现状监测结果</w:t>
            </w:r>
          </w:p>
          <w:tbl>
            <w:tblPr>
              <w:tblW w:w="9787"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1793"/>
              <w:gridCol w:w="1681"/>
              <w:gridCol w:w="1396"/>
              <w:gridCol w:w="1069"/>
              <w:gridCol w:w="1513"/>
              <w:gridCol w:w="1376"/>
              <w:gridCol w:w="959"/>
            </w:tblGrid>
            <w:tr w:rsidR="00814A93">
              <w:trPr>
                <w:cantSplit/>
                <w:trHeight w:val="20"/>
                <w:jc w:val="center"/>
              </w:trPr>
              <w:tc>
                <w:tcPr>
                  <w:tcW w:w="1793" w:type="dxa"/>
                  <w:vMerge w:val="restart"/>
                  <w:tcBorders>
                    <w:top w:val="single" w:sz="12" w:space="0" w:color="auto"/>
                    <w:bottom w:val="single" w:sz="4" w:space="0" w:color="auto"/>
                    <w:right w:val="single" w:sz="4" w:space="0" w:color="auto"/>
                  </w:tcBorders>
                  <w:vAlign w:val="center"/>
                </w:tcPr>
                <w:p w:rsidR="00814A93" w:rsidRDefault="00814A93">
                  <w:pPr>
                    <w:pStyle w:val="Date1"/>
                    <w:widowControl/>
                    <w:adjustRightInd/>
                    <w:snapToGrid w:val="0"/>
                    <w:jc w:val="center"/>
                    <w:textAlignment w:val="auto"/>
                    <w:rPr>
                      <w:rFonts w:ascii="Times New Roman" w:eastAsia="宋体"/>
                      <w:b/>
                      <w:sz w:val="21"/>
                      <w:szCs w:val="21"/>
                    </w:rPr>
                  </w:pPr>
                  <w:r>
                    <w:rPr>
                      <w:rFonts w:ascii="Times New Roman" w:eastAsia="宋体" w:hint="eastAsia"/>
                      <w:b/>
                      <w:sz w:val="21"/>
                      <w:szCs w:val="21"/>
                    </w:rPr>
                    <w:t>项目</w:t>
                  </w:r>
                </w:p>
              </w:tc>
              <w:tc>
                <w:tcPr>
                  <w:tcW w:w="4146" w:type="dxa"/>
                  <w:gridSpan w:val="3"/>
                  <w:tcBorders>
                    <w:top w:val="single" w:sz="12" w:space="0" w:color="auto"/>
                    <w:left w:val="single" w:sz="4" w:space="0" w:color="auto"/>
                    <w:bottom w:val="single" w:sz="4" w:space="0" w:color="auto"/>
                    <w:right w:val="single" w:sz="4" w:space="0" w:color="auto"/>
                  </w:tcBorders>
                  <w:vAlign w:val="center"/>
                </w:tcPr>
                <w:p w:rsidR="00814A93" w:rsidRDefault="00814A93">
                  <w:pPr>
                    <w:pStyle w:val="Date1"/>
                    <w:widowControl/>
                    <w:adjustRightInd/>
                    <w:snapToGrid w:val="0"/>
                    <w:jc w:val="center"/>
                    <w:textAlignment w:val="auto"/>
                    <w:rPr>
                      <w:rFonts w:ascii="Times New Roman" w:eastAsia="宋体"/>
                      <w:b/>
                      <w:sz w:val="21"/>
                      <w:szCs w:val="21"/>
                    </w:rPr>
                  </w:pPr>
                  <w:r>
                    <w:rPr>
                      <w:rFonts w:ascii="Times New Roman" w:eastAsia="宋体" w:hint="eastAsia"/>
                      <w:b/>
                      <w:sz w:val="21"/>
                      <w:szCs w:val="21"/>
                    </w:rPr>
                    <w:t>小时平均浓度监测结果</w:t>
                  </w:r>
                </w:p>
              </w:tc>
              <w:tc>
                <w:tcPr>
                  <w:tcW w:w="3848" w:type="dxa"/>
                  <w:gridSpan w:val="3"/>
                  <w:tcBorders>
                    <w:top w:val="single" w:sz="12" w:space="0" w:color="auto"/>
                    <w:left w:val="single" w:sz="4" w:space="0" w:color="auto"/>
                    <w:bottom w:val="single" w:sz="4" w:space="0" w:color="auto"/>
                  </w:tcBorders>
                  <w:vAlign w:val="center"/>
                </w:tcPr>
                <w:p w:rsidR="00814A93" w:rsidRDefault="00814A93">
                  <w:pPr>
                    <w:pStyle w:val="Date1"/>
                    <w:widowControl/>
                    <w:adjustRightInd/>
                    <w:snapToGrid w:val="0"/>
                    <w:jc w:val="center"/>
                    <w:textAlignment w:val="auto"/>
                    <w:rPr>
                      <w:rFonts w:ascii="Times New Roman" w:eastAsia="宋体"/>
                      <w:b/>
                      <w:sz w:val="21"/>
                      <w:szCs w:val="21"/>
                    </w:rPr>
                  </w:pPr>
                  <w:r>
                    <w:rPr>
                      <w:rFonts w:ascii="Times New Roman" w:eastAsia="宋体"/>
                      <w:b/>
                      <w:sz w:val="21"/>
                      <w:szCs w:val="21"/>
                    </w:rPr>
                    <w:t>24</w:t>
                  </w:r>
                  <w:r>
                    <w:rPr>
                      <w:rFonts w:ascii="Times New Roman" w:eastAsia="宋体" w:hint="eastAsia"/>
                      <w:b/>
                      <w:sz w:val="21"/>
                      <w:szCs w:val="21"/>
                    </w:rPr>
                    <w:t>小时平均浓度监测结果</w:t>
                  </w:r>
                </w:p>
              </w:tc>
            </w:tr>
            <w:tr w:rsidR="00814A93">
              <w:trPr>
                <w:cantSplit/>
                <w:trHeight w:val="20"/>
                <w:jc w:val="center"/>
              </w:trPr>
              <w:tc>
                <w:tcPr>
                  <w:tcW w:w="1793" w:type="dxa"/>
                  <w:vMerge/>
                  <w:tcBorders>
                    <w:top w:val="single" w:sz="4" w:space="0" w:color="auto"/>
                    <w:bottom w:val="single" w:sz="4" w:space="0" w:color="auto"/>
                    <w:right w:val="single" w:sz="4" w:space="0" w:color="auto"/>
                  </w:tcBorders>
                  <w:vAlign w:val="center"/>
                </w:tcPr>
                <w:p w:rsidR="00814A93" w:rsidRDefault="00814A93">
                  <w:pPr>
                    <w:pStyle w:val="Date1"/>
                    <w:widowControl/>
                    <w:adjustRightInd/>
                    <w:snapToGrid w:val="0"/>
                    <w:jc w:val="center"/>
                    <w:textAlignment w:val="auto"/>
                    <w:rPr>
                      <w:rFonts w:ascii="Times New Roman" w:eastAsia="宋体"/>
                      <w:b/>
                      <w:sz w:val="21"/>
                      <w:szCs w:val="21"/>
                    </w:rPr>
                  </w:pPr>
                </w:p>
              </w:tc>
              <w:tc>
                <w:tcPr>
                  <w:tcW w:w="1681"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Date1"/>
                    <w:widowControl/>
                    <w:adjustRightInd/>
                    <w:snapToGrid w:val="0"/>
                    <w:jc w:val="center"/>
                    <w:textAlignment w:val="auto"/>
                    <w:rPr>
                      <w:rFonts w:ascii="Times New Roman" w:eastAsia="宋体"/>
                      <w:b/>
                      <w:sz w:val="21"/>
                      <w:szCs w:val="21"/>
                    </w:rPr>
                  </w:pPr>
                  <w:r>
                    <w:rPr>
                      <w:rFonts w:ascii="Times New Roman" w:eastAsia="宋体" w:hint="eastAsia"/>
                      <w:b/>
                      <w:sz w:val="21"/>
                      <w:szCs w:val="21"/>
                    </w:rPr>
                    <w:t>浓度范围（</w:t>
                  </w:r>
                  <w:r>
                    <w:rPr>
                      <w:rFonts w:ascii="Times New Roman" w:eastAsia="宋体"/>
                      <w:b/>
                      <w:sz w:val="21"/>
                      <w:szCs w:val="21"/>
                    </w:rPr>
                    <w:t>mg/m</w:t>
                  </w:r>
                  <w:r>
                    <w:rPr>
                      <w:rFonts w:ascii="Times New Roman" w:eastAsia="宋体"/>
                      <w:b/>
                      <w:sz w:val="21"/>
                      <w:szCs w:val="21"/>
                      <w:vertAlign w:val="superscript"/>
                    </w:rPr>
                    <w:t>3</w:t>
                  </w:r>
                  <w:r>
                    <w:rPr>
                      <w:rFonts w:ascii="Times New Roman" w:eastAsia="宋体" w:hint="eastAsia"/>
                      <w:b/>
                      <w:sz w:val="21"/>
                      <w:szCs w:val="21"/>
                    </w:rPr>
                    <w:t>）</w:t>
                  </w:r>
                </w:p>
              </w:tc>
              <w:tc>
                <w:tcPr>
                  <w:tcW w:w="1396"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Date1"/>
                    <w:widowControl/>
                    <w:adjustRightInd/>
                    <w:snapToGrid w:val="0"/>
                    <w:jc w:val="center"/>
                    <w:textAlignment w:val="auto"/>
                    <w:rPr>
                      <w:rFonts w:ascii="Times New Roman" w:eastAsia="宋体"/>
                      <w:b/>
                      <w:sz w:val="21"/>
                      <w:szCs w:val="21"/>
                    </w:rPr>
                  </w:pPr>
                  <w:r>
                    <w:rPr>
                      <w:rFonts w:ascii="Times New Roman" w:eastAsia="宋体" w:hint="eastAsia"/>
                      <w:b/>
                      <w:sz w:val="21"/>
                      <w:szCs w:val="21"/>
                    </w:rPr>
                    <w:t>超标率（</w:t>
                  </w:r>
                  <w:r>
                    <w:rPr>
                      <w:rFonts w:ascii="Times New Roman" w:eastAsia="宋体"/>
                      <w:b/>
                      <w:sz w:val="21"/>
                      <w:szCs w:val="21"/>
                    </w:rPr>
                    <w:t>%</w:t>
                  </w:r>
                  <w:r>
                    <w:rPr>
                      <w:rFonts w:ascii="Times New Roman" w:eastAsia="宋体" w:hint="eastAsia"/>
                      <w:b/>
                      <w:sz w:val="21"/>
                      <w:szCs w:val="21"/>
                    </w:rPr>
                    <w:t>）</w:t>
                  </w:r>
                </w:p>
              </w:tc>
              <w:tc>
                <w:tcPr>
                  <w:tcW w:w="1069"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Date1"/>
                    <w:widowControl/>
                    <w:adjustRightInd/>
                    <w:snapToGrid w:val="0"/>
                    <w:jc w:val="center"/>
                    <w:textAlignment w:val="auto"/>
                    <w:rPr>
                      <w:rFonts w:ascii="Times New Roman" w:eastAsia="宋体"/>
                      <w:b/>
                      <w:sz w:val="21"/>
                      <w:szCs w:val="21"/>
                    </w:rPr>
                  </w:pPr>
                  <w:r>
                    <w:rPr>
                      <w:rFonts w:ascii="Times New Roman" w:eastAsia="宋体" w:hint="eastAsia"/>
                      <w:b/>
                      <w:sz w:val="21"/>
                      <w:szCs w:val="21"/>
                    </w:rPr>
                    <w:t>最大超标倍数</w:t>
                  </w:r>
                </w:p>
              </w:tc>
              <w:tc>
                <w:tcPr>
                  <w:tcW w:w="1513"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Date1"/>
                    <w:widowControl/>
                    <w:adjustRightInd/>
                    <w:snapToGrid w:val="0"/>
                    <w:jc w:val="center"/>
                    <w:textAlignment w:val="auto"/>
                    <w:rPr>
                      <w:rFonts w:ascii="Times New Roman" w:eastAsia="宋体"/>
                      <w:b/>
                      <w:sz w:val="21"/>
                      <w:szCs w:val="21"/>
                    </w:rPr>
                  </w:pPr>
                  <w:r>
                    <w:rPr>
                      <w:rFonts w:ascii="Times New Roman" w:eastAsia="宋体" w:hint="eastAsia"/>
                      <w:b/>
                      <w:sz w:val="21"/>
                      <w:szCs w:val="21"/>
                    </w:rPr>
                    <w:t>浓度范围（</w:t>
                  </w:r>
                  <w:r>
                    <w:rPr>
                      <w:rFonts w:ascii="Times New Roman" w:eastAsia="宋体"/>
                      <w:b/>
                      <w:sz w:val="21"/>
                      <w:szCs w:val="21"/>
                    </w:rPr>
                    <w:t>mg/m</w:t>
                  </w:r>
                  <w:r>
                    <w:rPr>
                      <w:rFonts w:ascii="Times New Roman" w:eastAsia="宋体"/>
                      <w:b/>
                      <w:sz w:val="21"/>
                      <w:szCs w:val="21"/>
                      <w:vertAlign w:val="superscript"/>
                    </w:rPr>
                    <w:t>3</w:t>
                  </w:r>
                  <w:r>
                    <w:rPr>
                      <w:rFonts w:ascii="Times New Roman" w:eastAsia="宋体" w:hint="eastAsia"/>
                      <w:b/>
                      <w:sz w:val="21"/>
                      <w:szCs w:val="21"/>
                    </w:rPr>
                    <w:t>）</w:t>
                  </w:r>
                </w:p>
              </w:tc>
              <w:tc>
                <w:tcPr>
                  <w:tcW w:w="1376"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Date1"/>
                    <w:widowControl/>
                    <w:adjustRightInd/>
                    <w:snapToGrid w:val="0"/>
                    <w:jc w:val="center"/>
                    <w:textAlignment w:val="auto"/>
                    <w:rPr>
                      <w:rFonts w:ascii="Times New Roman" w:eastAsia="宋体"/>
                      <w:b/>
                      <w:sz w:val="21"/>
                      <w:szCs w:val="21"/>
                    </w:rPr>
                  </w:pPr>
                  <w:r>
                    <w:rPr>
                      <w:rFonts w:ascii="Times New Roman" w:eastAsia="宋体" w:hint="eastAsia"/>
                      <w:b/>
                      <w:sz w:val="21"/>
                      <w:szCs w:val="21"/>
                    </w:rPr>
                    <w:t>超标率（</w:t>
                  </w:r>
                  <w:r>
                    <w:rPr>
                      <w:rFonts w:ascii="Times New Roman" w:eastAsia="宋体"/>
                      <w:b/>
                      <w:sz w:val="21"/>
                      <w:szCs w:val="21"/>
                    </w:rPr>
                    <w:t>%</w:t>
                  </w:r>
                  <w:r>
                    <w:rPr>
                      <w:rFonts w:ascii="Times New Roman" w:eastAsia="宋体" w:hint="eastAsia"/>
                      <w:b/>
                      <w:sz w:val="21"/>
                      <w:szCs w:val="21"/>
                    </w:rPr>
                    <w:t>）</w:t>
                  </w:r>
                </w:p>
              </w:tc>
              <w:tc>
                <w:tcPr>
                  <w:tcW w:w="959" w:type="dxa"/>
                  <w:tcBorders>
                    <w:top w:val="single" w:sz="4" w:space="0" w:color="auto"/>
                    <w:left w:val="single" w:sz="4" w:space="0" w:color="auto"/>
                    <w:bottom w:val="single" w:sz="4" w:space="0" w:color="auto"/>
                  </w:tcBorders>
                  <w:vAlign w:val="center"/>
                </w:tcPr>
                <w:p w:rsidR="00814A93" w:rsidRDefault="00814A93">
                  <w:pPr>
                    <w:pStyle w:val="Date1"/>
                    <w:widowControl/>
                    <w:adjustRightInd/>
                    <w:snapToGrid w:val="0"/>
                    <w:jc w:val="center"/>
                    <w:textAlignment w:val="auto"/>
                    <w:rPr>
                      <w:rFonts w:ascii="Times New Roman" w:eastAsia="宋体"/>
                      <w:b/>
                      <w:sz w:val="21"/>
                      <w:szCs w:val="21"/>
                    </w:rPr>
                  </w:pPr>
                  <w:r>
                    <w:rPr>
                      <w:rFonts w:ascii="Times New Roman" w:eastAsia="宋体" w:hint="eastAsia"/>
                      <w:b/>
                      <w:sz w:val="21"/>
                      <w:szCs w:val="21"/>
                    </w:rPr>
                    <w:t>最大超标倍数</w:t>
                  </w:r>
                </w:p>
              </w:tc>
            </w:tr>
            <w:tr w:rsidR="00814A93">
              <w:trPr>
                <w:cantSplit/>
                <w:trHeight w:val="20"/>
                <w:jc w:val="center"/>
              </w:trPr>
              <w:tc>
                <w:tcPr>
                  <w:tcW w:w="1793" w:type="dxa"/>
                  <w:tcBorders>
                    <w:top w:val="single" w:sz="4" w:space="0" w:color="auto"/>
                    <w:bottom w:val="single" w:sz="4" w:space="0" w:color="auto"/>
                    <w:right w:val="single" w:sz="4" w:space="0" w:color="auto"/>
                  </w:tcBorders>
                  <w:vAlign w:val="center"/>
                </w:tcPr>
                <w:p w:rsidR="00814A93" w:rsidRDefault="00814A93">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SO</w:t>
                  </w:r>
                  <w:r>
                    <w:rPr>
                      <w:rFonts w:ascii="Times New Roman" w:eastAsia="宋体"/>
                      <w:sz w:val="21"/>
                      <w:szCs w:val="21"/>
                      <w:vertAlign w:val="subscript"/>
                    </w:rPr>
                    <w:t>2</w:t>
                  </w:r>
                </w:p>
              </w:tc>
              <w:tc>
                <w:tcPr>
                  <w:tcW w:w="1681" w:type="dxa"/>
                  <w:tcBorders>
                    <w:top w:val="single" w:sz="4" w:space="0" w:color="auto"/>
                    <w:left w:val="single" w:sz="4" w:space="0" w:color="auto"/>
                    <w:bottom w:val="single" w:sz="4" w:space="0" w:color="auto"/>
                    <w:right w:val="single" w:sz="4" w:space="0" w:color="auto"/>
                  </w:tcBorders>
                </w:tcPr>
                <w:p w:rsidR="00814A93" w:rsidRDefault="00814A93">
                  <w:pPr>
                    <w:jc w:val="center"/>
                  </w:pPr>
                  <w:r>
                    <w:t>0.024</w:t>
                  </w:r>
                  <w:r>
                    <w:rPr>
                      <w:rFonts w:hint="eastAsia"/>
                    </w:rPr>
                    <w:t>～</w:t>
                  </w:r>
                  <w:r>
                    <w:t>0.034</w:t>
                  </w:r>
                </w:p>
              </w:tc>
              <w:tc>
                <w:tcPr>
                  <w:tcW w:w="1396"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0</w:t>
                  </w:r>
                </w:p>
              </w:tc>
              <w:tc>
                <w:tcPr>
                  <w:tcW w:w="1069"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0</w:t>
                  </w:r>
                </w:p>
              </w:tc>
              <w:tc>
                <w:tcPr>
                  <w:tcW w:w="1513"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w:t>
                  </w:r>
                </w:p>
              </w:tc>
              <w:tc>
                <w:tcPr>
                  <w:tcW w:w="1376"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w:t>
                  </w:r>
                </w:p>
              </w:tc>
              <w:tc>
                <w:tcPr>
                  <w:tcW w:w="959" w:type="dxa"/>
                  <w:tcBorders>
                    <w:top w:val="single" w:sz="4" w:space="0" w:color="auto"/>
                    <w:left w:val="single" w:sz="4" w:space="0" w:color="auto"/>
                    <w:bottom w:val="single" w:sz="4" w:space="0" w:color="auto"/>
                  </w:tcBorders>
                  <w:vAlign w:val="center"/>
                </w:tcPr>
                <w:p w:rsidR="00814A93" w:rsidRDefault="00814A93">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w:t>
                  </w:r>
                </w:p>
              </w:tc>
            </w:tr>
            <w:tr w:rsidR="00814A93">
              <w:trPr>
                <w:cantSplit/>
                <w:trHeight w:val="20"/>
                <w:jc w:val="center"/>
              </w:trPr>
              <w:tc>
                <w:tcPr>
                  <w:tcW w:w="1793" w:type="dxa"/>
                  <w:tcBorders>
                    <w:top w:val="single" w:sz="4" w:space="0" w:color="auto"/>
                    <w:bottom w:val="single" w:sz="4" w:space="0" w:color="auto"/>
                    <w:right w:val="single" w:sz="4" w:space="0" w:color="auto"/>
                  </w:tcBorders>
                  <w:vAlign w:val="center"/>
                </w:tcPr>
                <w:p w:rsidR="00814A93" w:rsidRDefault="00814A93">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NO</w:t>
                  </w:r>
                  <w:r>
                    <w:rPr>
                      <w:rFonts w:ascii="Times New Roman" w:eastAsia="宋体"/>
                      <w:sz w:val="21"/>
                      <w:szCs w:val="21"/>
                      <w:vertAlign w:val="subscript"/>
                    </w:rPr>
                    <w:t>2</w:t>
                  </w:r>
                </w:p>
              </w:tc>
              <w:tc>
                <w:tcPr>
                  <w:tcW w:w="1681" w:type="dxa"/>
                  <w:tcBorders>
                    <w:top w:val="single" w:sz="4" w:space="0" w:color="auto"/>
                    <w:left w:val="single" w:sz="4" w:space="0" w:color="auto"/>
                    <w:bottom w:val="single" w:sz="4" w:space="0" w:color="auto"/>
                    <w:right w:val="single" w:sz="4" w:space="0" w:color="auto"/>
                  </w:tcBorders>
                </w:tcPr>
                <w:p w:rsidR="00814A93" w:rsidRDefault="00814A93">
                  <w:pPr>
                    <w:jc w:val="center"/>
                  </w:pPr>
                  <w:r>
                    <w:t>0.019</w:t>
                  </w:r>
                  <w:r>
                    <w:rPr>
                      <w:rFonts w:hint="eastAsia"/>
                    </w:rPr>
                    <w:t>～</w:t>
                  </w:r>
                  <w:r>
                    <w:t>0.032</w:t>
                  </w:r>
                </w:p>
              </w:tc>
              <w:tc>
                <w:tcPr>
                  <w:tcW w:w="1396"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0</w:t>
                  </w:r>
                </w:p>
              </w:tc>
              <w:tc>
                <w:tcPr>
                  <w:tcW w:w="1069"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0</w:t>
                  </w:r>
                </w:p>
              </w:tc>
              <w:tc>
                <w:tcPr>
                  <w:tcW w:w="1513"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w:t>
                  </w:r>
                </w:p>
              </w:tc>
              <w:tc>
                <w:tcPr>
                  <w:tcW w:w="1376"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w:t>
                  </w:r>
                </w:p>
              </w:tc>
              <w:tc>
                <w:tcPr>
                  <w:tcW w:w="959" w:type="dxa"/>
                  <w:tcBorders>
                    <w:top w:val="single" w:sz="4" w:space="0" w:color="auto"/>
                    <w:left w:val="single" w:sz="4" w:space="0" w:color="auto"/>
                    <w:bottom w:val="single" w:sz="4" w:space="0" w:color="auto"/>
                  </w:tcBorders>
                  <w:vAlign w:val="center"/>
                </w:tcPr>
                <w:p w:rsidR="00814A93" w:rsidRDefault="00814A93">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w:t>
                  </w:r>
                </w:p>
              </w:tc>
            </w:tr>
            <w:tr w:rsidR="00814A93">
              <w:trPr>
                <w:cantSplit/>
                <w:trHeight w:val="20"/>
                <w:jc w:val="center"/>
              </w:trPr>
              <w:tc>
                <w:tcPr>
                  <w:tcW w:w="1793" w:type="dxa"/>
                  <w:tcBorders>
                    <w:top w:val="single" w:sz="4" w:space="0" w:color="auto"/>
                    <w:bottom w:val="single" w:sz="12" w:space="0" w:color="auto"/>
                    <w:right w:val="single" w:sz="4" w:space="0" w:color="auto"/>
                  </w:tcBorders>
                  <w:vAlign w:val="center"/>
                </w:tcPr>
                <w:p w:rsidR="00814A93" w:rsidRDefault="00814A93">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PM</w:t>
                  </w:r>
                  <w:r>
                    <w:rPr>
                      <w:rFonts w:ascii="Times New Roman" w:eastAsia="宋体"/>
                      <w:sz w:val="21"/>
                      <w:szCs w:val="21"/>
                      <w:vertAlign w:val="subscript"/>
                    </w:rPr>
                    <w:t>10</w:t>
                  </w:r>
                </w:p>
              </w:tc>
              <w:tc>
                <w:tcPr>
                  <w:tcW w:w="1681" w:type="dxa"/>
                  <w:tcBorders>
                    <w:top w:val="single" w:sz="4" w:space="0" w:color="auto"/>
                    <w:left w:val="single" w:sz="4" w:space="0" w:color="auto"/>
                    <w:bottom w:val="single" w:sz="12" w:space="0" w:color="auto"/>
                    <w:right w:val="single" w:sz="4" w:space="0" w:color="auto"/>
                  </w:tcBorders>
                  <w:vAlign w:val="center"/>
                </w:tcPr>
                <w:p w:rsidR="00814A93" w:rsidRDefault="00814A93">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w:t>
                  </w:r>
                </w:p>
              </w:tc>
              <w:tc>
                <w:tcPr>
                  <w:tcW w:w="1396" w:type="dxa"/>
                  <w:tcBorders>
                    <w:top w:val="single" w:sz="4" w:space="0" w:color="auto"/>
                    <w:left w:val="single" w:sz="4" w:space="0" w:color="auto"/>
                    <w:bottom w:val="single" w:sz="12" w:space="0" w:color="auto"/>
                    <w:right w:val="single" w:sz="4" w:space="0" w:color="auto"/>
                  </w:tcBorders>
                  <w:vAlign w:val="center"/>
                </w:tcPr>
                <w:p w:rsidR="00814A93" w:rsidRDefault="00814A93">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w:t>
                  </w:r>
                </w:p>
              </w:tc>
              <w:tc>
                <w:tcPr>
                  <w:tcW w:w="1069" w:type="dxa"/>
                  <w:tcBorders>
                    <w:top w:val="single" w:sz="4" w:space="0" w:color="auto"/>
                    <w:left w:val="single" w:sz="4" w:space="0" w:color="auto"/>
                    <w:bottom w:val="single" w:sz="12" w:space="0" w:color="auto"/>
                    <w:right w:val="single" w:sz="4" w:space="0" w:color="auto"/>
                  </w:tcBorders>
                  <w:vAlign w:val="center"/>
                </w:tcPr>
                <w:p w:rsidR="00814A93" w:rsidRDefault="00814A93">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w:t>
                  </w:r>
                </w:p>
              </w:tc>
              <w:tc>
                <w:tcPr>
                  <w:tcW w:w="1513" w:type="dxa"/>
                  <w:tcBorders>
                    <w:top w:val="single" w:sz="4" w:space="0" w:color="auto"/>
                    <w:left w:val="single" w:sz="4" w:space="0" w:color="auto"/>
                    <w:bottom w:val="single" w:sz="12" w:space="0" w:color="auto"/>
                    <w:right w:val="single" w:sz="4" w:space="0" w:color="auto"/>
                  </w:tcBorders>
                  <w:vAlign w:val="center"/>
                </w:tcPr>
                <w:p w:rsidR="00814A93" w:rsidRDefault="00814A93">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0.049~0.091</w:t>
                  </w:r>
                </w:p>
              </w:tc>
              <w:tc>
                <w:tcPr>
                  <w:tcW w:w="1376" w:type="dxa"/>
                  <w:tcBorders>
                    <w:top w:val="single" w:sz="4" w:space="0" w:color="auto"/>
                    <w:left w:val="single" w:sz="4" w:space="0" w:color="auto"/>
                    <w:bottom w:val="single" w:sz="12" w:space="0" w:color="auto"/>
                    <w:right w:val="single" w:sz="4" w:space="0" w:color="auto"/>
                  </w:tcBorders>
                  <w:vAlign w:val="center"/>
                </w:tcPr>
                <w:p w:rsidR="00814A93" w:rsidRDefault="00814A93">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0</w:t>
                  </w:r>
                </w:p>
              </w:tc>
              <w:tc>
                <w:tcPr>
                  <w:tcW w:w="959" w:type="dxa"/>
                  <w:tcBorders>
                    <w:top w:val="single" w:sz="4" w:space="0" w:color="auto"/>
                    <w:left w:val="single" w:sz="4" w:space="0" w:color="auto"/>
                    <w:bottom w:val="single" w:sz="12" w:space="0" w:color="auto"/>
                  </w:tcBorders>
                  <w:vAlign w:val="center"/>
                </w:tcPr>
                <w:p w:rsidR="00814A93" w:rsidRDefault="00814A93">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0</w:t>
                  </w:r>
                </w:p>
              </w:tc>
            </w:tr>
          </w:tbl>
          <w:p w:rsidR="00814A93" w:rsidRDefault="00814A93" w:rsidP="00436909">
            <w:pPr>
              <w:spacing w:beforeLines="50" w:line="360" w:lineRule="auto"/>
              <w:ind w:firstLineChars="200" w:firstLine="482"/>
              <w:rPr>
                <w:b/>
                <w:sz w:val="24"/>
              </w:rPr>
            </w:pPr>
            <w:r>
              <w:rPr>
                <w:b/>
                <w:sz w:val="24"/>
              </w:rPr>
              <w:t>2</w:t>
            </w:r>
            <w:r>
              <w:rPr>
                <w:rFonts w:hint="eastAsia"/>
                <w:b/>
                <w:sz w:val="24"/>
              </w:rPr>
              <w:t>、地表水环境质量</w:t>
            </w:r>
          </w:p>
          <w:p w:rsidR="00814A93" w:rsidRDefault="00814A93" w:rsidP="001D36A4">
            <w:pPr>
              <w:spacing w:line="360" w:lineRule="auto"/>
              <w:ind w:firstLineChars="200" w:firstLine="480"/>
              <w:rPr>
                <w:sz w:val="24"/>
              </w:rPr>
            </w:pPr>
            <w:r>
              <w:rPr>
                <w:rFonts w:hint="eastAsia"/>
                <w:sz w:val="24"/>
              </w:rPr>
              <w:t>本项目污水接管海安县城北凌河污水处理厂，污水处理厂纳污水体为洋蛮河，洋蛮河水质执行《地表水环境质量标准》（</w:t>
            </w:r>
            <w:r>
              <w:rPr>
                <w:sz w:val="24"/>
              </w:rPr>
              <w:t>GB3838-2002</w:t>
            </w:r>
            <w:r>
              <w:rPr>
                <w:rFonts w:hint="eastAsia"/>
                <w:sz w:val="24"/>
              </w:rPr>
              <w:t>）</w:t>
            </w:r>
            <w:r>
              <w:rPr>
                <w:rFonts w:ascii="宋体" w:hAnsi="宋体" w:cs="宋体" w:hint="eastAsia"/>
                <w:sz w:val="24"/>
              </w:rPr>
              <w:t>Ⅳ</w:t>
            </w:r>
            <w:r>
              <w:rPr>
                <w:rFonts w:hint="eastAsia"/>
                <w:sz w:val="24"/>
              </w:rPr>
              <w:t>类标准，该河流水环境质量现状引用《德辉木业海安有限公司橱柜生产项目环境影响报告书》中的监测数据，监测时间为</w:t>
            </w:r>
            <w:r>
              <w:rPr>
                <w:sz w:val="24"/>
              </w:rPr>
              <w:t>2016</w:t>
            </w:r>
            <w:r>
              <w:rPr>
                <w:rFonts w:hint="eastAsia"/>
                <w:sz w:val="24"/>
              </w:rPr>
              <w:t>年</w:t>
            </w:r>
            <w:r>
              <w:rPr>
                <w:sz w:val="24"/>
              </w:rPr>
              <w:t>12</w:t>
            </w:r>
            <w:r>
              <w:rPr>
                <w:rFonts w:hint="eastAsia"/>
                <w:sz w:val="24"/>
              </w:rPr>
              <w:t>月。监测结果表明，洋蛮河水质均满足《地表水环境质量标准》（</w:t>
            </w:r>
            <w:r>
              <w:rPr>
                <w:sz w:val="24"/>
              </w:rPr>
              <w:t>GB3838-2002</w:t>
            </w:r>
            <w:r>
              <w:rPr>
                <w:rFonts w:hint="eastAsia"/>
                <w:sz w:val="24"/>
              </w:rPr>
              <w:t>）</w:t>
            </w:r>
            <w:r>
              <w:rPr>
                <w:rFonts w:ascii="宋体" w:hAnsi="宋体" w:cs="宋体" w:hint="eastAsia"/>
                <w:sz w:val="24"/>
              </w:rPr>
              <w:t>Ⅳ</w:t>
            </w:r>
            <w:r>
              <w:rPr>
                <w:rFonts w:hint="eastAsia"/>
                <w:sz w:val="24"/>
              </w:rPr>
              <w:t>类标准，项目所在地附近水体环境良好。主要地表水污染指标监测结果见表</w:t>
            </w:r>
            <w:r>
              <w:rPr>
                <w:sz w:val="24"/>
              </w:rPr>
              <w:t>3-2</w:t>
            </w:r>
            <w:r>
              <w:rPr>
                <w:rFonts w:hint="eastAsia"/>
                <w:sz w:val="24"/>
              </w:rPr>
              <w:t>。</w:t>
            </w:r>
          </w:p>
          <w:p w:rsidR="00814A93" w:rsidRDefault="00814A93">
            <w:pPr>
              <w:snapToGrid w:val="0"/>
              <w:jc w:val="center"/>
              <w:rPr>
                <w:sz w:val="24"/>
              </w:rPr>
            </w:pPr>
            <w:r>
              <w:rPr>
                <w:b/>
                <w:bCs/>
                <w:sz w:val="24"/>
              </w:rPr>
              <w:t xml:space="preserve">   </w:t>
            </w:r>
            <w:r>
              <w:rPr>
                <w:rFonts w:hint="eastAsia"/>
                <w:b/>
                <w:bCs/>
                <w:sz w:val="24"/>
              </w:rPr>
              <w:t>表</w:t>
            </w:r>
            <w:r>
              <w:rPr>
                <w:b/>
                <w:bCs/>
                <w:sz w:val="24"/>
              </w:rPr>
              <w:t xml:space="preserve">3-2  </w:t>
            </w:r>
            <w:r>
              <w:rPr>
                <w:rFonts w:hint="eastAsia"/>
                <w:b/>
                <w:bCs/>
                <w:sz w:val="24"/>
              </w:rPr>
              <w:t>地表水环境质量现状监测结果</w:t>
            </w:r>
          </w:p>
          <w:tbl>
            <w:tblPr>
              <w:tblW w:w="9787" w:type="dxa"/>
              <w:jc w:val="center"/>
              <w:tblBorders>
                <w:top w:val="single" w:sz="12" w:space="0" w:color="auto"/>
                <w:bottom w:val="single" w:sz="12" w:space="0" w:color="auto"/>
                <w:insideH w:val="single" w:sz="6" w:space="0" w:color="auto"/>
                <w:insideV w:val="single" w:sz="6" w:space="0" w:color="auto"/>
              </w:tblBorders>
              <w:tblLayout w:type="fixed"/>
              <w:tblLook w:val="00A0"/>
            </w:tblPr>
            <w:tblGrid>
              <w:gridCol w:w="3364"/>
              <w:gridCol w:w="1223"/>
              <w:gridCol w:w="1223"/>
              <w:gridCol w:w="1071"/>
              <w:gridCol w:w="1642"/>
              <w:gridCol w:w="1264"/>
            </w:tblGrid>
            <w:tr w:rsidR="00814A93">
              <w:trPr>
                <w:trHeight w:val="20"/>
                <w:jc w:val="center"/>
              </w:trPr>
              <w:tc>
                <w:tcPr>
                  <w:tcW w:w="3364" w:type="dxa"/>
                  <w:vMerge w:val="restart"/>
                  <w:tcBorders>
                    <w:top w:val="single" w:sz="12" w:space="0" w:color="auto"/>
                    <w:bottom w:val="single" w:sz="6" w:space="0" w:color="auto"/>
                    <w:right w:val="single" w:sz="6" w:space="0" w:color="auto"/>
                  </w:tcBorders>
                  <w:vAlign w:val="center"/>
                </w:tcPr>
                <w:p w:rsidR="00814A93" w:rsidRDefault="00814A93">
                  <w:pPr>
                    <w:snapToGrid w:val="0"/>
                    <w:jc w:val="center"/>
                    <w:rPr>
                      <w:b/>
                      <w:bCs/>
                      <w:szCs w:val="21"/>
                    </w:rPr>
                  </w:pPr>
                  <w:r>
                    <w:rPr>
                      <w:rFonts w:hint="eastAsia"/>
                      <w:b/>
                      <w:bCs/>
                      <w:szCs w:val="21"/>
                    </w:rPr>
                    <w:t>采样地点</w:t>
                  </w:r>
                </w:p>
              </w:tc>
              <w:tc>
                <w:tcPr>
                  <w:tcW w:w="6423" w:type="dxa"/>
                  <w:gridSpan w:val="5"/>
                  <w:tcBorders>
                    <w:top w:val="single" w:sz="12" w:space="0" w:color="auto"/>
                    <w:left w:val="single" w:sz="6" w:space="0" w:color="auto"/>
                    <w:bottom w:val="single" w:sz="6" w:space="0" w:color="auto"/>
                  </w:tcBorders>
                  <w:vAlign w:val="center"/>
                </w:tcPr>
                <w:p w:rsidR="00814A93" w:rsidRDefault="00814A93">
                  <w:pPr>
                    <w:snapToGrid w:val="0"/>
                    <w:jc w:val="center"/>
                    <w:rPr>
                      <w:b/>
                      <w:bCs/>
                      <w:szCs w:val="21"/>
                    </w:rPr>
                  </w:pPr>
                  <w:r>
                    <w:rPr>
                      <w:rFonts w:hint="eastAsia"/>
                      <w:b/>
                      <w:bCs/>
                      <w:szCs w:val="21"/>
                    </w:rPr>
                    <w:t>监测项目单位：</w:t>
                  </w:r>
                  <w:r>
                    <w:rPr>
                      <w:b/>
                      <w:bCs/>
                      <w:szCs w:val="21"/>
                    </w:rPr>
                    <w:t>mg/L  pH</w:t>
                  </w:r>
                  <w:r>
                    <w:rPr>
                      <w:rFonts w:hint="eastAsia"/>
                      <w:b/>
                      <w:bCs/>
                      <w:szCs w:val="21"/>
                    </w:rPr>
                    <w:t>无量纲</w:t>
                  </w:r>
                </w:p>
              </w:tc>
            </w:tr>
            <w:tr w:rsidR="00814A93">
              <w:trPr>
                <w:trHeight w:val="20"/>
                <w:jc w:val="center"/>
              </w:trPr>
              <w:tc>
                <w:tcPr>
                  <w:tcW w:w="3364" w:type="dxa"/>
                  <w:vMerge/>
                  <w:tcBorders>
                    <w:top w:val="single" w:sz="6" w:space="0" w:color="auto"/>
                    <w:bottom w:val="single" w:sz="6" w:space="0" w:color="auto"/>
                    <w:right w:val="single" w:sz="6" w:space="0" w:color="auto"/>
                  </w:tcBorders>
                  <w:vAlign w:val="center"/>
                </w:tcPr>
                <w:p w:rsidR="00814A93" w:rsidRDefault="00814A93">
                  <w:pPr>
                    <w:snapToGrid w:val="0"/>
                    <w:jc w:val="center"/>
                    <w:rPr>
                      <w:b/>
                      <w:bCs/>
                      <w:szCs w:val="21"/>
                    </w:rPr>
                  </w:pPr>
                </w:p>
              </w:tc>
              <w:tc>
                <w:tcPr>
                  <w:tcW w:w="1223" w:type="dxa"/>
                  <w:tcBorders>
                    <w:top w:val="single" w:sz="6" w:space="0" w:color="auto"/>
                    <w:left w:val="single" w:sz="6" w:space="0" w:color="auto"/>
                    <w:bottom w:val="single" w:sz="6" w:space="0" w:color="auto"/>
                    <w:right w:val="single" w:sz="6" w:space="0" w:color="auto"/>
                  </w:tcBorders>
                  <w:vAlign w:val="center"/>
                </w:tcPr>
                <w:p w:rsidR="00814A93" w:rsidRDefault="00814A93">
                  <w:pPr>
                    <w:snapToGrid w:val="0"/>
                    <w:jc w:val="center"/>
                    <w:rPr>
                      <w:b/>
                      <w:bCs/>
                      <w:szCs w:val="21"/>
                    </w:rPr>
                  </w:pPr>
                  <w:r>
                    <w:rPr>
                      <w:b/>
                      <w:bCs/>
                      <w:szCs w:val="21"/>
                    </w:rPr>
                    <w:t>pH</w:t>
                  </w:r>
                </w:p>
              </w:tc>
              <w:tc>
                <w:tcPr>
                  <w:tcW w:w="1223" w:type="dxa"/>
                  <w:tcBorders>
                    <w:top w:val="single" w:sz="6" w:space="0" w:color="auto"/>
                    <w:left w:val="single" w:sz="6" w:space="0" w:color="auto"/>
                    <w:bottom w:val="single" w:sz="6" w:space="0" w:color="auto"/>
                    <w:right w:val="single" w:sz="6" w:space="0" w:color="auto"/>
                  </w:tcBorders>
                  <w:vAlign w:val="center"/>
                </w:tcPr>
                <w:p w:rsidR="00814A93" w:rsidRDefault="00814A93">
                  <w:pPr>
                    <w:snapToGrid w:val="0"/>
                    <w:jc w:val="center"/>
                    <w:rPr>
                      <w:b/>
                      <w:bCs/>
                      <w:szCs w:val="21"/>
                    </w:rPr>
                  </w:pPr>
                  <w:r>
                    <w:rPr>
                      <w:b/>
                      <w:bCs/>
                      <w:szCs w:val="21"/>
                    </w:rPr>
                    <w:t>COD</w:t>
                  </w:r>
                </w:p>
              </w:tc>
              <w:tc>
                <w:tcPr>
                  <w:tcW w:w="1071" w:type="dxa"/>
                  <w:tcBorders>
                    <w:top w:val="single" w:sz="6" w:space="0" w:color="auto"/>
                    <w:left w:val="single" w:sz="6" w:space="0" w:color="auto"/>
                    <w:bottom w:val="single" w:sz="6" w:space="0" w:color="auto"/>
                    <w:right w:val="single" w:sz="6" w:space="0" w:color="auto"/>
                  </w:tcBorders>
                  <w:vAlign w:val="center"/>
                </w:tcPr>
                <w:p w:rsidR="00814A93" w:rsidRDefault="00814A93">
                  <w:pPr>
                    <w:snapToGrid w:val="0"/>
                    <w:jc w:val="center"/>
                    <w:rPr>
                      <w:b/>
                      <w:bCs/>
                      <w:szCs w:val="21"/>
                    </w:rPr>
                  </w:pPr>
                  <w:r>
                    <w:rPr>
                      <w:b/>
                      <w:bCs/>
                      <w:szCs w:val="21"/>
                    </w:rPr>
                    <w:t>SS</w:t>
                  </w:r>
                </w:p>
              </w:tc>
              <w:tc>
                <w:tcPr>
                  <w:tcW w:w="1642" w:type="dxa"/>
                  <w:tcBorders>
                    <w:top w:val="single" w:sz="6" w:space="0" w:color="auto"/>
                    <w:left w:val="single" w:sz="6" w:space="0" w:color="auto"/>
                    <w:bottom w:val="single" w:sz="6" w:space="0" w:color="auto"/>
                    <w:right w:val="single" w:sz="6" w:space="0" w:color="auto"/>
                  </w:tcBorders>
                  <w:vAlign w:val="center"/>
                </w:tcPr>
                <w:p w:rsidR="00814A93" w:rsidRDefault="00814A93">
                  <w:pPr>
                    <w:snapToGrid w:val="0"/>
                    <w:jc w:val="center"/>
                    <w:rPr>
                      <w:b/>
                      <w:bCs/>
                      <w:szCs w:val="21"/>
                    </w:rPr>
                  </w:pPr>
                  <w:r>
                    <w:rPr>
                      <w:rFonts w:hint="eastAsia"/>
                      <w:b/>
                      <w:bCs/>
                      <w:szCs w:val="21"/>
                    </w:rPr>
                    <w:t>氨氮</w:t>
                  </w:r>
                </w:p>
              </w:tc>
              <w:tc>
                <w:tcPr>
                  <w:tcW w:w="1264" w:type="dxa"/>
                  <w:tcBorders>
                    <w:top w:val="single" w:sz="6" w:space="0" w:color="auto"/>
                    <w:left w:val="single" w:sz="6" w:space="0" w:color="auto"/>
                    <w:bottom w:val="single" w:sz="6" w:space="0" w:color="auto"/>
                  </w:tcBorders>
                  <w:vAlign w:val="center"/>
                </w:tcPr>
                <w:p w:rsidR="00814A93" w:rsidRDefault="00814A93">
                  <w:pPr>
                    <w:snapToGrid w:val="0"/>
                    <w:jc w:val="center"/>
                    <w:rPr>
                      <w:b/>
                      <w:bCs/>
                      <w:szCs w:val="21"/>
                    </w:rPr>
                  </w:pPr>
                  <w:r>
                    <w:rPr>
                      <w:rFonts w:hint="eastAsia"/>
                      <w:b/>
                      <w:bCs/>
                      <w:szCs w:val="21"/>
                    </w:rPr>
                    <w:t>总磷</w:t>
                  </w:r>
                </w:p>
              </w:tc>
            </w:tr>
            <w:tr w:rsidR="00814A93">
              <w:trPr>
                <w:trHeight w:val="20"/>
                <w:jc w:val="center"/>
              </w:trPr>
              <w:tc>
                <w:tcPr>
                  <w:tcW w:w="3364" w:type="dxa"/>
                  <w:tcBorders>
                    <w:top w:val="single" w:sz="6" w:space="0" w:color="auto"/>
                    <w:bottom w:val="single" w:sz="6" w:space="0" w:color="auto"/>
                    <w:right w:val="single" w:sz="6" w:space="0" w:color="auto"/>
                  </w:tcBorders>
                  <w:vAlign w:val="center"/>
                </w:tcPr>
                <w:p w:rsidR="00814A93" w:rsidRDefault="00814A93">
                  <w:pPr>
                    <w:snapToGrid w:val="0"/>
                    <w:jc w:val="center"/>
                    <w:rPr>
                      <w:bCs/>
                      <w:szCs w:val="21"/>
                    </w:rPr>
                  </w:pPr>
                  <w:r>
                    <w:rPr>
                      <w:rFonts w:hint="eastAsia"/>
                      <w:bCs/>
                      <w:szCs w:val="21"/>
                    </w:rPr>
                    <w:t>洋蛮河</w:t>
                  </w:r>
                </w:p>
              </w:tc>
              <w:tc>
                <w:tcPr>
                  <w:tcW w:w="1223" w:type="dxa"/>
                  <w:tcBorders>
                    <w:top w:val="single" w:sz="6" w:space="0" w:color="auto"/>
                    <w:left w:val="single" w:sz="6" w:space="0" w:color="auto"/>
                    <w:bottom w:val="single" w:sz="6" w:space="0" w:color="auto"/>
                    <w:right w:val="single" w:sz="6" w:space="0" w:color="auto"/>
                  </w:tcBorders>
                  <w:vAlign w:val="center"/>
                </w:tcPr>
                <w:p w:rsidR="00814A93" w:rsidRDefault="00814A93">
                  <w:pPr>
                    <w:snapToGrid w:val="0"/>
                    <w:jc w:val="center"/>
                    <w:rPr>
                      <w:bCs/>
                      <w:szCs w:val="21"/>
                    </w:rPr>
                  </w:pPr>
                  <w:r>
                    <w:rPr>
                      <w:szCs w:val="21"/>
                    </w:rPr>
                    <w:t>7.83</w:t>
                  </w:r>
                </w:p>
              </w:tc>
              <w:tc>
                <w:tcPr>
                  <w:tcW w:w="1223" w:type="dxa"/>
                  <w:tcBorders>
                    <w:top w:val="single" w:sz="6" w:space="0" w:color="auto"/>
                    <w:left w:val="single" w:sz="6" w:space="0" w:color="auto"/>
                    <w:bottom w:val="single" w:sz="6" w:space="0" w:color="auto"/>
                    <w:right w:val="single" w:sz="6" w:space="0" w:color="auto"/>
                  </w:tcBorders>
                  <w:vAlign w:val="center"/>
                </w:tcPr>
                <w:p w:rsidR="00814A93" w:rsidRDefault="00814A93">
                  <w:pPr>
                    <w:snapToGrid w:val="0"/>
                    <w:jc w:val="center"/>
                    <w:rPr>
                      <w:bCs/>
                      <w:szCs w:val="21"/>
                    </w:rPr>
                  </w:pPr>
                  <w:r>
                    <w:rPr>
                      <w:szCs w:val="21"/>
                    </w:rPr>
                    <w:t>28.40</w:t>
                  </w:r>
                </w:p>
              </w:tc>
              <w:tc>
                <w:tcPr>
                  <w:tcW w:w="1071" w:type="dxa"/>
                  <w:tcBorders>
                    <w:top w:val="single" w:sz="6" w:space="0" w:color="auto"/>
                    <w:left w:val="single" w:sz="6" w:space="0" w:color="auto"/>
                    <w:bottom w:val="single" w:sz="6" w:space="0" w:color="auto"/>
                    <w:right w:val="single" w:sz="6" w:space="0" w:color="auto"/>
                  </w:tcBorders>
                  <w:vAlign w:val="center"/>
                </w:tcPr>
                <w:p w:rsidR="00814A93" w:rsidRDefault="00814A93">
                  <w:pPr>
                    <w:snapToGrid w:val="0"/>
                    <w:jc w:val="center"/>
                    <w:rPr>
                      <w:bCs/>
                      <w:szCs w:val="21"/>
                    </w:rPr>
                  </w:pPr>
                  <w:r>
                    <w:rPr>
                      <w:szCs w:val="21"/>
                    </w:rPr>
                    <w:t>42.4</w:t>
                  </w:r>
                </w:p>
              </w:tc>
              <w:tc>
                <w:tcPr>
                  <w:tcW w:w="1642" w:type="dxa"/>
                  <w:tcBorders>
                    <w:top w:val="single" w:sz="6" w:space="0" w:color="auto"/>
                    <w:left w:val="single" w:sz="6" w:space="0" w:color="auto"/>
                    <w:bottom w:val="single" w:sz="6" w:space="0" w:color="auto"/>
                    <w:right w:val="single" w:sz="6" w:space="0" w:color="auto"/>
                  </w:tcBorders>
                  <w:vAlign w:val="center"/>
                </w:tcPr>
                <w:p w:rsidR="00814A93" w:rsidRDefault="00814A93">
                  <w:pPr>
                    <w:snapToGrid w:val="0"/>
                    <w:jc w:val="center"/>
                    <w:rPr>
                      <w:bCs/>
                      <w:szCs w:val="21"/>
                    </w:rPr>
                  </w:pPr>
                  <w:r>
                    <w:rPr>
                      <w:szCs w:val="21"/>
                    </w:rPr>
                    <w:t>1.47</w:t>
                  </w:r>
                </w:p>
              </w:tc>
              <w:tc>
                <w:tcPr>
                  <w:tcW w:w="1264" w:type="dxa"/>
                  <w:tcBorders>
                    <w:top w:val="single" w:sz="6" w:space="0" w:color="auto"/>
                    <w:left w:val="single" w:sz="6" w:space="0" w:color="auto"/>
                    <w:bottom w:val="single" w:sz="6" w:space="0" w:color="auto"/>
                  </w:tcBorders>
                  <w:vAlign w:val="center"/>
                </w:tcPr>
                <w:p w:rsidR="00814A93" w:rsidRDefault="00814A93">
                  <w:pPr>
                    <w:snapToGrid w:val="0"/>
                    <w:jc w:val="center"/>
                    <w:rPr>
                      <w:bCs/>
                      <w:szCs w:val="21"/>
                    </w:rPr>
                  </w:pPr>
                  <w:r>
                    <w:rPr>
                      <w:szCs w:val="21"/>
                    </w:rPr>
                    <w:t>0.29</w:t>
                  </w:r>
                </w:p>
              </w:tc>
            </w:tr>
            <w:tr w:rsidR="00814A93">
              <w:trPr>
                <w:trHeight w:val="20"/>
                <w:jc w:val="center"/>
              </w:trPr>
              <w:tc>
                <w:tcPr>
                  <w:tcW w:w="3364" w:type="dxa"/>
                  <w:tcBorders>
                    <w:top w:val="single" w:sz="6" w:space="0" w:color="auto"/>
                    <w:bottom w:val="single" w:sz="12" w:space="0" w:color="auto"/>
                    <w:right w:val="single" w:sz="6" w:space="0" w:color="auto"/>
                  </w:tcBorders>
                  <w:vAlign w:val="center"/>
                </w:tcPr>
                <w:p w:rsidR="00814A93" w:rsidRDefault="00814A93">
                  <w:pPr>
                    <w:snapToGrid w:val="0"/>
                    <w:jc w:val="center"/>
                    <w:rPr>
                      <w:bCs/>
                      <w:szCs w:val="21"/>
                    </w:rPr>
                  </w:pPr>
                  <w:r>
                    <w:rPr>
                      <w:rFonts w:hint="eastAsia"/>
                      <w:bCs/>
                      <w:szCs w:val="21"/>
                    </w:rPr>
                    <w:t>标准值</w:t>
                  </w:r>
                </w:p>
              </w:tc>
              <w:tc>
                <w:tcPr>
                  <w:tcW w:w="1223" w:type="dxa"/>
                  <w:tcBorders>
                    <w:top w:val="single" w:sz="6" w:space="0" w:color="auto"/>
                    <w:left w:val="single" w:sz="6" w:space="0" w:color="auto"/>
                    <w:bottom w:val="single" w:sz="12" w:space="0" w:color="auto"/>
                    <w:right w:val="single" w:sz="6" w:space="0" w:color="auto"/>
                  </w:tcBorders>
                  <w:vAlign w:val="center"/>
                </w:tcPr>
                <w:p w:rsidR="00814A93" w:rsidRDefault="00814A93">
                  <w:pPr>
                    <w:snapToGrid w:val="0"/>
                    <w:jc w:val="center"/>
                    <w:rPr>
                      <w:bCs/>
                      <w:szCs w:val="21"/>
                    </w:rPr>
                  </w:pPr>
                  <w:r>
                    <w:rPr>
                      <w:bCs/>
                      <w:szCs w:val="21"/>
                    </w:rPr>
                    <w:t>6~9</w:t>
                  </w:r>
                </w:p>
              </w:tc>
              <w:tc>
                <w:tcPr>
                  <w:tcW w:w="1223" w:type="dxa"/>
                  <w:tcBorders>
                    <w:top w:val="single" w:sz="6" w:space="0" w:color="auto"/>
                    <w:left w:val="single" w:sz="6" w:space="0" w:color="auto"/>
                    <w:bottom w:val="single" w:sz="12" w:space="0" w:color="auto"/>
                    <w:right w:val="single" w:sz="6" w:space="0" w:color="auto"/>
                  </w:tcBorders>
                  <w:vAlign w:val="center"/>
                </w:tcPr>
                <w:p w:rsidR="00814A93" w:rsidRDefault="00814A93">
                  <w:pPr>
                    <w:snapToGrid w:val="0"/>
                    <w:jc w:val="center"/>
                    <w:rPr>
                      <w:bCs/>
                      <w:szCs w:val="21"/>
                    </w:rPr>
                  </w:pPr>
                  <w:r>
                    <w:rPr>
                      <w:bCs/>
                      <w:szCs w:val="21"/>
                    </w:rPr>
                    <w:t>≤30</w:t>
                  </w:r>
                </w:p>
              </w:tc>
              <w:tc>
                <w:tcPr>
                  <w:tcW w:w="1071" w:type="dxa"/>
                  <w:tcBorders>
                    <w:top w:val="single" w:sz="6" w:space="0" w:color="auto"/>
                    <w:left w:val="single" w:sz="6" w:space="0" w:color="auto"/>
                    <w:bottom w:val="single" w:sz="12" w:space="0" w:color="auto"/>
                    <w:right w:val="single" w:sz="6" w:space="0" w:color="auto"/>
                  </w:tcBorders>
                  <w:vAlign w:val="center"/>
                </w:tcPr>
                <w:p w:rsidR="00814A93" w:rsidRDefault="00814A93">
                  <w:pPr>
                    <w:snapToGrid w:val="0"/>
                    <w:jc w:val="center"/>
                    <w:rPr>
                      <w:bCs/>
                      <w:szCs w:val="21"/>
                    </w:rPr>
                  </w:pPr>
                  <w:r>
                    <w:rPr>
                      <w:bCs/>
                      <w:szCs w:val="21"/>
                    </w:rPr>
                    <w:t>≤60</w:t>
                  </w:r>
                </w:p>
              </w:tc>
              <w:tc>
                <w:tcPr>
                  <w:tcW w:w="1642" w:type="dxa"/>
                  <w:tcBorders>
                    <w:top w:val="single" w:sz="6" w:space="0" w:color="auto"/>
                    <w:left w:val="single" w:sz="6" w:space="0" w:color="auto"/>
                    <w:bottom w:val="single" w:sz="12" w:space="0" w:color="auto"/>
                    <w:right w:val="single" w:sz="6" w:space="0" w:color="auto"/>
                  </w:tcBorders>
                  <w:vAlign w:val="center"/>
                </w:tcPr>
                <w:p w:rsidR="00814A93" w:rsidRDefault="00814A93">
                  <w:pPr>
                    <w:snapToGrid w:val="0"/>
                    <w:jc w:val="center"/>
                    <w:rPr>
                      <w:bCs/>
                      <w:szCs w:val="21"/>
                    </w:rPr>
                  </w:pPr>
                  <w:r>
                    <w:rPr>
                      <w:bCs/>
                      <w:szCs w:val="21"/>
                    </w:rPr>
                    <w:t>≤1.5</w:t>
                  </w:r>
                </w:p>
              </w:tc>
              <w:tc>
                <w:tcPr>
                  <w:tcW w:w="1264" w:type="dxa"/>
                  <w:tcBorders>
                    <w:top w:val="single" w:sz="6" w:space="0" w:color="auto"/>
                    <w:left w:val="single" w:sz="6" w:space="0" w:color="auto"/>
                    <w:bottom w:val="single" w:sz="12" w:space="0" w:color="auto"/>
                  </w:tcBorders>
                  <w:vAlign w:val="center"/>
                </w:tcPr>
                <w:p w:rsidR="00814A93" w:rsidRDefault="00814A93">
                  <w:pPr>
                    <w:snapToGrid w:val="0"/>
                    <w:jc w:val="center"/>
                    <w:rPr>
                      <w:bCs/>
                      <w:szCs w:val="21"/>
                    </w:rPr>
                  </w:pPr>
                  <w:r>
                    <w:rPr>
                      <w:bCs/>
                      <w:szCs w:val="21"/>
                    </w:rPr>
                    <w:t>≤0.3</w:t>
                  </w:r>
                </w:p>
              </w:tc>
            </w:tr>
          </w:tbl>
          <w:p w:rsidR="00814A93" w:rsidRDefault="00814A93" w:rsidP="00436909">
            <w:pPr>
              <w:spacing w:beforeLines="50" w:line="360" w:lineRule="auto"/>
              <w:ind w:firstLineChars="200" w:firstLine="482"/>
              <w:rPr>
                <w:b/>
                <w:sz w:val="24"/>
              </w:rPr>
            </w:pPr>
            <w:r>
              <w:rPr>
                <w:b/>
                <w:sz w:val="24"/>
              </w:rPr>
              <w:t>3</w:t>
            </w:r>
            <w:r>
              <w:rPr>
                <w:rFonts w:hint="eastAsia"/>
                <w:b/>
                <w:sz w:val="24"/>
              </w:rPr>
              <w:t>、声环境质量</w:t>
            </w:r>
          </w:p>
          <w:p w:rsidR="00814A93" w:rsidRDefault="00814A93" w:rsidP="001D36A4">
            <w:pPr>
              <w:spacing w:line="360" w:lineRule="auto"/>
              <w:ind w:firstLineChars="200" w:firstLine="480"/>
              <w:jc w:val="left"/>
              <w:rPr>
                <w:b/>
                <w:sz w:val="24"/>
              </w:rPr>
            </w:pPr>
            <w:r>
              <w:rPr>
                <w:rFonts w:hint="eastAsia"/>
                <w:sz w:val="24"/>
              </w:rPr>
              <w:t>根据本项目周边环境概况，</w:t>
            </w:r>
            <w:r>
              <w:rPr>
                <w:sz w:val="24"/>
              </w:rPr>
              <w:t xml:space="preserve"> </w:t>
            </w:r>
            <w:r>
              <w:rPr>
                <w:rFonts w:hint="eastAsia"/>
                <w:sz w:val="24"/>
              </w:rPr>
              <w:t>委托泰科检测江苏科技有限公司在本项目区域进行声环境检测。</w:t>
            </w:r>
            <w:r>
              <w:rPr>
                <w:sz w:val="24"/>
              </w:rPr>
              <w:t>2018</w:t>
            </w:r>
            <w:r>
              <w:rPr>
                <w:rFonts w:hint="eastAsia"/>
                <w:sz w:val="24"/>
              </w:rPr>
              <w:t>年</w:t>
            </w:r>
            <w:r>
              <w:rPr>
                <w:sz w:val="24"/>
              </w:rPr>
              <w:t>9</w:t>
            </w:r>
            <w:r>
              <w:rPr>
                <w:rFonts w:hint="eastAsia"/>
                <w:sz w:val="24"/>
              </w:rPr>
              <w:t>月</w:t>
            </w:r>
            <w:r>
              <w:rPr>
                <w:sz w:val="24"/>
              </w:rPr>
              <w:t>29</w:t>
            </w:r>
            <w:r>
              <w:rPr>
                <w:rFonts w:hint="eastAsia"/>
                <w:sz w:val="24"/>
              </w:rPr>
              <w:t>日、</w:t>
            </w:r>
            <w:r>
              <w:rPr>
                <w:sz w:val="24"/>
              </w:rPr>
              <w:t>30</w:t>
            </w:r>
            <w:r>
              <w:rPr>
                <w:rFonts w:hint="eastAsia"/>
                <w:sz w:val="24"/>
              </w:rPr>
              <w:t>日在本项目四周设置监测点位，进行现场监测。根据检测报告（泰科环检（声）字（</w:t>
            </w:r>
            <w:r>
              <w:rPr>
                <w:sz w:val="24"/>
              </w:rPr>
              <w:t>2018</w:t>
            </w:r>
            <w:r>
              <w:rPr>
                <w:rFonts w:hint="eastAsia"/>
                <w:sz w:val="24"/>
              </w:rPr>
              <w:t>）第</w:t>
            </w:r>
            <w:r>
              <w:rPr>
                <w:sz w:val="24"/>
              </w:rPr>
              <w:t>280</w:t>
            </w:r>
            <w:r>
              <w:rPr>
                <w:rFonts w:hint="eastAsia"/>
                <w:sz w:val="24"/>
              </w:rPr>
              <w:t>号），项目所在地厂界声环境质量符合《声环境质量标准》（</w:t>
            </w:r>
            <w:r>
              <w:rPr>
                <w:sz w:val="24"/>
              </w:rPr>
              <w:t>GB3096-2008</w:t>
            </w:r>
            <w:r>
              <w:rPr>
                <w:rFonts w:hint="eastAsia"/>
                <w:sz w:val="24"/>
              </w:rPr>
              <w:t>）中</w:t>
            </w:r>
            <w:r>
              <w:rPr>
                <w:sz w:val="24"/>
              </w:rPr>
              <w:t>3</w:t>
            </w:r>
            <w:r>
              <w:rPr>
                <w:rFonts w:hint="eastAsia"/>
                <w:sz w:val="24"/>
              </w:rPr>
              <w:t>类标准要求。监测结果见表</w:t>
            </w:r>
            <w:r>
              <w:rPr>
                <w:sz w:val="24"/>
              </w:rPr>
              <w:t>3-3</w:t>
            </w:r>
            <w:r>
              <w:rPr>
                <w:rFonts w:hint="eastAsia"/>
                <w:sz w:val="24"/>
              </w:rPr>
              <w:t>。</w:t>
            </w:r>
          </w:p>
          <w:p w:rsidR="00814A93" w:rsidRDefault="00814A93" w:rsidP="00436909">
            <w:pPr>
              <w:spacing w:beforeLines="50"/>
              <w:jc w:val="center"/>
              <w:rPr>
                <w:b/>
                <w:sz w:val="24"/>
              </w:rPr>
            </w:pPr>
          </w:p>
          <w:p w:rsidR="00814A93" w:rsidRDefault="00814A93" w:rsidP="00436909">
            <w:pPr>
              <w:spacing w:beforeLines="50"/>
              <w:jc w:val="center"/>
              <w:rPr>
                <w:b/>
                <w:sz w:val="24"/>
              </w:rPr>
            </w:pPr>
            <w:r>
              <w:rPr>
                <w:b/>
                <w:sz w:val="24"/>
              </w:rPr>
              <w:lastRenderedPageBreak/>
              <w:t xml:space="preserve">  </w:t>
            </w:r>
            <w:r>
              <w:rPr>
                <w:rFonts w:hint="eastAsia"/>
                <w:b/>
                <w:sz w:val="24"/>
              </w:rPr>
              <w:t>表</w:t>
            </w:r>
            <w:r>
              <w:rPr>
                <w:b/>
                <w:sz w:val="24"/>
              </w:rPr>
              <w:t xml:space="preserve">3-3  </w:t>
            </w:r>
            <w:r>
              <w:rPr>
                <w:rFonts w:hint="eastAsia"/>
                <w:b/>
                <w:sz w:val="24"/>
              </w:rPr>
              <w:t>环境噪声监测结果</w:t>
            </w:r>
          </w:p>
          <w:tbl>
            <w:tblPr>
              <w:tblW w:w="9787" w:type="dxa"/>
              <w:jc w:val="center"/>
              <w:tblBorders>
                <w:top w:val="single" w:sz="12" w:space="0" w:color="auto"/>
                <w:bottom w:val="single" w:sz="12" w:space="0" w:color="auto"/>
                <w:insideH w:val="single" w:sz="6" w:space="0" w:color="auto"/>
                <w:insideV w:val="single" w:sz="6" w:space="0" w:color="auto"/>
              </w:tblBorders>
              <w:tblLayout w:type="fixed"/>
              <w:tblLook w:val="00A0"/>
            </w:tblPr>
            <w:tblGrid>
              <w:gridCol w:w="2864"/>
              <w:gridCol w:w="1376"/>
              <w:gridCol w:w="1223"/>
              <w:gridCol w:w="1223"/>
              <w:gridCol w:w="1223"/>
              <w:gridCol w:w="1860"/>
              <w:gridCol w:w="18"/>
            </w:tblGrid>
            <w:tr w:rsidR="00814A93">
              <w:trPr>
                <w:trHeight w:val="340"/>
                <w:jc w:val="center"/>
              </w:trPr>
              <w:tc>
                <w:tcPr>
                  <w:tcW w:w="2864" w:type="dxa"/>
                  <w:vMerge w:val="restart"/>
                  <w:tcBorders>
                    <w:top w:val="single" w:sz="12" w:space="0" w:color="auto"/>
                    <w:bottom w:val="single" w:sz="6" w:space="0" w:color="auto"/>
                    <w:right w:val="single" w:sz="6" w:space="0" w:color="auto"/>
                  </w:tcBorders>
                  <w:vAlign w:val="center"/>
                </w:tcPr>
                <w:p w:rsidR="00814A93" w:rsidRDefault="00814A93">
                  <w:pPr>
                    <w:tabs>
                      <w:tab w:val="left" w:pos="4998"/>
                    </w:tabs>
                    <w:jc w:val="center"/>
                    <w:rPr>
                      <w:b/>
                    </w:rPr>
                  </w:pPr>
                  <w:r>
                    <w:rPr>
                      <w:rFonts w:hint="eastAsia"/>
                      <w:b/>
                    </w:rPr>
                    <w:t>监测点位</w:t>
                  </w:r>
                </w:p>
              </w:tc>
              <w:tc>
                <w:tcPr>
                  <w:tcW w:w="2599" w:type="dxa"/>
                  <w:gridSpan w:val="2"/>
                  <w:tcBorders>
                    <w:top w:val="single" w:sz="12" w:space="0" w:color="auto"/>
                    <w:left w:val="single" w:sz="6" w:space="0" w:color="auto"/>
                    <w:bottom w:val="single" w:sz="6" w:space="0" w:color="auto"/>
                    <w:right w:val="single" w:sz="6" w:space="0" w:color="auto"/>
                  </w:tcBorders>
                  <w:vAlign w:val="center"/>
                </w:tcPr>
                <w:p w:rsidR="00814A93" w:rsidRDefault="00814A93">
                  <w:pPr>
                    <w:tabs>
                      <w:tab w:val="left" w:pos="4998"/>
                    </w:tabs>
                    <w:jc w:val="center"/>
                    <w:rPr>
                      <w:b/>
                    </w:rPr>
                  </w:pPr>
                  <w:r>
                    <w:rPr>
                      <w:rFonts w:hint="eastAsia"/>
                      <w:b/>
                    </w:rPr>
                    <w:t>监测值</w:t>
                  </w:r>
                </w:p>
              </w:tc>
              <w:tc>
                <w:tcPr>
                  <w:tcW w:w="2446" w:type="dxa"/>
                  <w:gridSpan w:val="2"/>
                  <w:tcBorders>
                    <w:top w:val="single" w:sz="12" w:space="0" w:color="auto"/>
                    <w:left w:val="single" w:sz="6" w:space="0" w:color="auto"/>
                    <w:bottom w:val="single" w:sz="6" w:space="0" w:color="auto"/>
                    <w:right w:val="single" w:sz="6" w:space="0" w:color="auto"/>
                  </w:tcBorders>
                  <w:vAlign w:val="center"/>
                </w:tcPr>
                <w:p w:rsidR="00814A93" w:rsidRDefault="00814A93">
                  <w:pPr>
                    <w:tabs>
                      <w:tab w:val="left" w:pos="4998"/>
                    </w:tabs>
                    <w:jc w:val="center"/>
                    <w:rPr>
                      <w:b/>
                    </w:rPr>
                  </w:pPr>
                  <w:r>
                    <w:rPr>
                      <w:rFonts w:hint="eastAsia"/>
                      <w:b/>
                    </w:rPr>
                    <w:t>标准值</w:t>
                  </w:r>
                </w:p>
              </w:tc>
              <w:tc>
                <w:tcPr>
                  <w:tcW w:w="1878" w:type="dxa"/>
                  <w:gridSpan w:val="2"/>
                  <w:vMerge w:val="restart"/>
                  <w:tcBorders>
                    <w:top w:val="single" w:sz="12" w:space="0" w:color="auto"/>
                    <w:left w:val="single" w:sz="6" w:space="0" w:color="auto"/>
                    <w:bottom w:val="single" w:sz="6" w:space="0" w:color="auto"/>
                  </w:tcBorders>
                  <w:vAlign w:val="center"/>
                </w:tcPr>
                <w:p w:rsidR="00814A93" w:rsidRDefault="00814A93">
                  <w:pPr>
                    <w:tabs>
                      <w:tab w:val="left" w:pos="4998"/>
                    </w:tabs>
                    <w:jc w:val="center"/>
                    <w:rPr>
                      <w:b/>
                    </w:rPr>
                  </w:pPr>
                  <w:r>
                    <w:rPr>
                      <w:rFonts w:hint="eastAsia"/>
                      <w:b/>
                    </w:rPr>
                    <w:t>备注</w:t>
                  </w:r>
                </w:p>
              </w:tc>
            </w:tr>
            <w:tr w:rsidR="00814A93">
              <w:trPr>
                <w:trHeight w:val="340"/>
                <w:jc w:val="center"/>
              </w:trPr>
              <w:tc>
                <w:tcPr>
                  <w:tcW w:w="2864" w:type="dxa"/>
                  <w:vMerge/>
                  <w:tcBorders>
                    <w:top w:val="single" w:sz="6" w:space="0" w:color="auto"/>
                    <w:bottom w:val="single" w:sz="6" w:space="0" w:color="auto"/>
                    <w:right w:val="single" w:sz="6" w:space="0" w:color="auto"/>
                  </w:tcBorders>
                  <w:vAlign w:val="center"/>
                </w:tcPr>
                <w:p w:rsidR="00814A93" w:rsidRDefault="00814A93">
                  <w:pPr>
                    <w:tabs>
                      <w:tab w:val="left" w:pos="4998"/>
                    </w:tabs>
                    <w:jc w:val="center"/>
                    <w:rPr>
                      <w:b/>
                    </w:rPr>
                  </w:pPr>
                </w:p>
              </w:tc>
              <w:tc>
                <w:tcPr>
                  <w:tcW w:w="1376" w:type="dxa"/>
                  <w:tcBorders>
                    <w:top w:val="single" w:sz="6" w:space="0" w:color="auto"/>
                    <w:left w:val="single" w:sz="6" w:space="0" w:color="auto"/>
                    <w:bottom w:val="single" w:sz="6" w:space="0" w:color="auto"/>
                    <w:right w:val="single" w:sz="6" w:space="0" w:color="auto"/>
                  </w:tcBorders>
                  <w:vAlign w:val="center"/>
                </w:tcPr>
                <w:p w:rsidR="00814A93" w:rsidRDefault="00814A93">
                  <w:pPr>
                    <w:tabs>
                      <w:tab w:val="left" w:pos="4998"/>
                    </w:tabs>
                    <w:jc w:val="center"/>
                    <w:rPr>
                      <w:b/>
                    </w:rPr>
                  </w:pPr>
                  <w:r>
                    <w:rPr>
                      <w:rFonts w:hint="eastAsia"/>
                      <w:b/>
                    </w:rPr>
                    <w:t>昼间</w:t>
                  </w:r>
                </w:p>
              </w:tc>
              <w:tc>
                <w:tcPr>
                  <w:tcW w:w="1223" w:type="dxa"/>
                  <w:tcBorders>
                    <w:top w:val="single" w:sz="6" w:space="0" w:color="auto"/>
                    <w:left w:val="single" w:sz="6" w:space="0" w:color="auto"/>
                    <w:bottom w:val="single" w:sz="6" w:space="0" w:color="auto"/>
                    <w:right w:val="single" w:sz="6" w:space="0" w:color="auto"/>
                  </w:tcBorders>
                  <w:vAlign w:val="center"/>
                </w:tcPr>
                <w:p w:rsidR="00814A93" w:rsidRDefault="00814A93">
                  <w:pPr>
                    <w:tabs>
                      <w:tab w:val="left" w:pos="4998"/>
                    </w:tabs>
                    <w:jc w:val="center"/>
                    <w:rPr>
                      <w:b/>
                    </w:rPr>
                  </w:pPr>
                  <w:r>
                    <w:rPr>
                      <w:rFonts w:hint="eastAsia"/>
                      <w:b/>
                    </w:rPr>
                    <w:t>夜间</w:t>
                  </w:r>
                </w:p>
              </w:tc>
              <w:tc>
                <w:tcPr>
                  <w:tcW w:w="1223" w:type="dxa"/>
                  <w:tcBorders>
                    <w:top w:val="single" w:sz="6" w:space="0" w:color="auto"/>
                    <w:left w:val="single" w:sz="6" w:space="0" w:color="auto"/>
                    <w:bottom w:val="single" w:sz="6" w:space="0" w:color="auto"/>
                    <w:right w:val="single" w:sz="6" w:space="0" w:color="auto"/>
                  </w:tcBorders>
                  <w:vAlign w:val="center"/>
                </w:tcPr>
                <w:p w:rsidR="00814A93" w:rsidRDefault="00814A93">
                  <w:pPr>
                    <w:tabs>
                      <w:tab w:val="left" w:pos="4998"/>
                    </w:tabs>
                    <w:jc w:val="center"/>
                    <w:rPr>
                      <w:b/>
                    </w:rPr>
                  </w:pPr>
                  <w:r>
                    <w:rPr>
                      <w:rFonts w:hint="eastAsia"/>
                      <w:b/>
                    </w:rPr>
                    <w:t>昼间</w:t>
                  </w:r>
                </w:p>
              </w:tc>
              <w:tc>
                <w:tcPr>
                  <w:tcW w:w="1223" w:type="dxa"/>
                  <w:tcBorders>
                    <w:top w:val="single" w:sz="6" w:space="0" w:color="auto"/>
                    <w:left w:val="single" w:sz="6" w:space="0" w:color="auto"/>
                    <w:bottom w:val="single" w:sz="6" w:space="0" w:color="auto"/>
                    <w:right w:val="single" w:sz="6" w:space="0" w:color="auto"/>
                  </w:tcBorders>
                  <w:vAlign w:val="center"/>
                </w:tcPr>
                <w:p w:rsidR="00814A93" w:rsidRDefault="00814A93">
                  <w:pPr>
                    <w:tabs>
                      <w:tab w:val="left" w:pos="4998"/>
                    </w:tabs>
                    <w:jc w:val="center"/>
                    <w:rPr>
                      <w:b/>
                    </w:rPr>
                  </w:pPr>
                  <w:r>
                    <w:rPr>
                      <w:rFonts w:hint="eastAsia"/>
                      <w:b/>
                    </w:rPr>
                    <w:t>夜间</w:t>
                  </w:r>
                </w:p>
              </w:tc>
              <w:tc>
                <w:tcPr>
                  <w:tcW w:w="1878" w:type="dxa"/>
                  <w:gridSpan w:val="2"/>
                  <w:vMerge/>
                  <w:tcBorders>
                    <w:top w:val="single" w:sz="6" w:space="0" w:color="auto"/>
                    <w:left w:val="single" w:sz="6" w:space="0" w:color="auto"/>
                    <w:bottom w:val="single" w:sz="6" w:space="0" w:color="auto"/>
                  </w:tcBorders>
                  <w:vAlign w:val="center"/>
                </w:tcPr>
                <w:p w:rsidR="00814A93" w:rsidRDefault="00814A93">
                  <w:pPr>
                    <w:tabs>
                      <w:tab w:val="left" w:pos="4998"/>
                    </w:tabs>
                    <w:jc w:val="center"/>
                    <w:rPr>
                      <w:b/>
                    </w:rPr>
                  </w:pPr>
                </w:p>
              </w:tc>
            </w:tr>
            <w:tr w:rsidR="00814A93">
              <w:trPr>
                <w:gridAfter w:val="1"/>
                <w:wAfter w:w="18" w:type="dxa"/>
                <w:trHeight w:val="340"/>
                <w:jc w:val="center"/>
              </w:trPr>
              <w:tc>
                <w:tcPr>
                  <w:tcW w:w="2864" w:type="dxa"/>
                  <w:tcBorders>
                    <w:top w:val="single" w:sz="6" w:space="0" w:color="auto"/>
                    <w:bottom w:val="single" w:sz="6" w:space="0" w:color="auto"/>
                    <w:right w:val="single" w:sz="6" w:space="0" w:color="auto"/>
                  </w:tcBorders>
                  <w:vAlign w:val="center"/>
                </w:tcPr>
                <w:p w:rsidR="00814A93" w:rsidRDefault="00814A93">
                  <w:pPr>
                    <w:jc w:val="center"/>
                  </w:pPr>
                  <w:r>
                    <w:t>N1</w:t>
                  </w:r>
                  <w:r>
                    <w:rPr>
                      <w:rFonts w:hint="eastAsia"/>
                    </w:rPr>
                    <w:t>（南厂界外</w:t>
                  </w:r>
                  <w:r>
                    <w:t>1</w:t>
                  </w:r>
                  <w:r>
                    <w:rPr>
                      <w:rFonts w:hint="eastAsia"/>
                    </w:rPr>
                    <w:t>米处）</w:t>
                  </w:r>
                </w:p>
              </w:tc>
              <w:tc>
                <w:tcPr>
                  <w:tcW w:w="1376" w:type="dxa"/>
                  <w:tcBorders>
                    <w:top w:val="single" w:sz="6" w:space="0" w:color="auto"/>
                    <w:left w:val="single" w:sz="6" w:space="0" w:color="auto"/>
                    <w:bottom w:val="single" w:sz="6" w:space="0" w:color="auto"/>
                    <w:right w:val="single" w:sz="6" w:space="0" w:color="auto"/>
                  </w:tcBorders>
                  <w:vAlign w:val="center"/>
                </w:tcPr>
                <w:p w:rsidR="00814A93" w:rsidRDefault="00814A93">
                  <w:pPr>
                    <w:jc w:val="center"/>
                  </w:pPr>
                  <w:r>
                    <w:t>56.3</w:t>
                  </w:r>
                </w:p>
              </w:tc>
              <w:tc>
                <w:tcPr>
                  <w:tcW w:w="1223" w:type="dxa"/>
                  <w:tcBorders>
                    <w:top w:val="single" w:sz="6" w:space="0" w:color="auto"/>
                    <w:left w:val="single" w:sz="6" w:space="0" w:color="auto"/>
                    <w:bottom w:val="single" w:sz="6" w:space="0" w:color="auto"/>
                    <w:right w:val="single" w:sz="6" w:space="0" w:color="auto"/>
                  </w:tcBorders>
                  <w:vAlign w:val="center"/>
                </w:tcPr>
                <w:p w:rsidR="00814A93" w:rsidRDefault="00814A93">
                  <w:pPr>
                    <w:jc w:val="center"/>
                  </w:pPr>
                  <w:r>
                    <w:t>46.0</w:t>
                  </w:r>
                </w:p>
              </w:tc>
              <w:tc>
                <w:tcPr>
                  <w:tcW w:w="1223" w:type="dxa"/>
                  <w:tcBorders>
                    <w:top w:val="single" w:sz="6" w:space="0" w:color="auto"/>
                    <w:left w:val="single" w:sz="6" w:space="0" w:color="auto"/>
                    <w:bottom w:val="single" w:sz="6" w:space="0" w:color="auto"/>
                    <w:right w:val="single" w:sz="6" w:space="0" w:color="auto"/>
                  </w:tcBorders>
                  <w:vAlign w:val="center"/>
                </w:tcPr>
                <w:p w:rsidR="00814A93" w:rsidRDefault="00814A93">
                  <w:pPr>
                    <w:jc w:val="center"/>
                  </w:pPr>
                  <w:r>
                    <w:t>65</w:t>
                  </w:r>
                </w:p>
              </w:tc>
              <w:tc>
                <w:tcPr>
                  <w:tcW w:w="1223" w:type="dxa"/>
                  <w:tcBorders>
                    <w:top w:val="single" w:sz="6" w:space="0" w:color="auto"/>
                    <w:left w:val="single" w:sz="6" w:space="0" w:color="auto"/>
                    <w:bottom w:val="single" w:sz="6" w:space="0" w:color="auto"/>
                    <w:right w:val="single" w:sz="6" w:space="0" w:color="auto"/>
                  </w:tcBorders>
                  <w:vAlign w:val="center"/>
                </w:tcPr>
                <w:p w:rsidR="00814A93" w:rsidRDefault="00814A93">
                  <w:pPr>
                    <w:tabs>
                      <w:tab w:val="left" w:pos="4998"/>
                    </w:tabs>
                    <w:jc w:val="center"/>
                  </w:pPr>
                  <w:r>
                    <w:t>55</w:t>
                  </w:r>
                </w:p>
              </w:tc>
              <w:tc>
                <w:tcPr>
                  <w:tcW w:w="1860" w:type="dxa"/>
                  <w:tcBorders>
                    <w:top w:val="single" w:sz="6" w:space="0" w:color="auto"/>
                    <w:left w:val="single" w:sz="6" w:space="0" w:color="auto"/>
                    <w:bottom w:val="single" w:sz="6" w:space="0" w:color="auto"/>
                  </w:tcBorders>
                  <w:vAlign w:val="center"/>
                </w:tcPr>
                <w:p w:rsidR="00814A93" w:rsidRDefault="00814A93">
                  <w:pPr>
                    <w:tabs>
                      <w:tab w:val="left" w:pos="4998"/>
                    </w:tabs>
                    <w:jc w:val="center"/>
                  </w:pPr>
                  <w:r>
                    <w:rPr>
                      <w:rFonts w:hint="eastAsia"/>
                    </w:rPr>
                    <w:t>达标</w:t>
                  </w:r>
                </w:p>
              </w:tc>
            </w:tr>
            <w:tr w:rsidR="00814A93">
              <w:trPr>
                <w:gridAfter w:val="1"/>
                <w:wAfter w:w="18" w:type="dxa"/>
                <w:trHeight w:val="340"/>
                <w:jc w:val="center"/>
              </w:trPr>
              <w:tc>
                <w:tcPr>
                  <w:tcW w:w="2864" w:type="dxa"/>
                  <w:tcBorders>
                    <w:top w:val="single" w:sz="6" w:space="0" w:color="auto"/>
                    <w:bottom w:val="single" w:sz="6" w:space="0" w:color="auto"/>
                    <w:right w:val="single" w:sz="6" w:space="0" w:color="auto"/>
                  </w:tcBorders>
                  <w:vAlign w:val="center"/>
                </w:tcPr>
                <w:p w:rsidR="00814A93" w:rsidRDefault="00814A93">
                  <w:pPr>
                    <w:jc w:val="center"/>
                  </w:pPr>
                  <w:r>
                    <w:t>N2</w:t>
                  </w:r>
                  <w:r>
                    <w:rPr>
                      <w:rFonts w:hint="eastAsia"/>
                    </w:rPr>
                    <w:t>（东厂界外</w:t>
                  </w:r>
                  <w:r>
                    <w:t>1</w:t>
                  </w:r>
                  <w:r>
                    <w:rPr>
                      <w:rFonts w:hint="eastAsia"/>
                    </w:rPr>
                    <w:t>米处）</w:t>
                  </w:r>
                </w:p>
              </w:tc>
              <w:tc>
                <w:tcPr>
                  <w:tcW w:w="1376" w:type="dxa"/>
                  <w:tcBorders>
                    <w:top w:val="single" w:sz="6" w:space="0" w:color="auto"/>
                    <w:left w:val="single" w:sz="6" w:space="0" w:color="auto"/>
                    <w:bottom w:val="single" w:sz="6" w:space="0" w:color="auto"/>
                    <w:right w:val="single" w:sz="6" w:space="0" w:color="auto"/>
                  </w:tcBorders>
                  <w:vAlign w:val="center"/>
                </w:tcPr>
                <w:p w:rsidR="00814A93" w:rsidRDefault="00814A93">
                  <w:pPr>
                    <w:jc w:val="center"/>
                  </w:pPr>
                  <w:r>
                    <w:t>55.5</w:t>
                  </w:r>
                </w:p>
              </w:tc>
              <w:tc>
                <w:tcPr>
                  <w:tcW w:w="1223" w:type="dxa"/>
                  <w:tcBorders>
                    <w:top w:val="single" w:sz="6" w:space="0" w:color="auto"/>
                    <w:left w:val="single" w:sz="6" w:space="0" w:color="auto"/>
                    <w:bottom w:val="single" w:sz="6" w:space="0" w:color="auto"/>
                    <w:right w:val="single" w:sz="6" w:space="0" w:color="auto"/>
                  </w:tcBorders>
                  <w:vAlign w:val="center"/>
                </w:tcPr>
                <w:p w:rsidR="00814A93" w:rsidRDefault="00814A93">
                  <w:pPr>
                    <w:jc w:val="center"/>
                  </w:pPr>
                  <w:r>
                    <w:t>46.3</w:t>
                  </w:r>
                </w:p>
              </w:tc>
              <w:tc>
                <w:tcPr>
                  <w:tcW w:w="1223" w:type="dxa"/>
                  <w:tcBorders>
                    <w:top w:val="single" w:sz="6" w:space="0" w:color="auto"/>
                    <w:left w:val="single" w:sz="6" w:space="0" w:color="auto"/>
                    <w:bottom w:val="single" w:sz="6" w:space="0" w:color="auto"/>
                    <w:right w:val="single" w:sz="6" w:space="0" w:color="auto"/>
                  </w:tcBorders>
                  <w:vAlign w:val="center"/>
                </w:tcPr>
                <w:p w:rsidR="00814A93" w:rsidRDefault="00814A93">
                  <w:pPr>
                    <w:jc w:val="center"/>
                  </w:pPr>
                  <w:r>
                    <w:t>65</w:t>
                  </w:r>
                </w:p>
              </w:tc>
              <w:tc>
                <w:tcPr>
                  <w:tcW w:w="1223" w:type="dxa"/>
                  <w:tcBorders>
                    <w:top w:val="single" w:sz="6" w:space="0" w:color="auto"/>
                    <w:left w:val="single" w:sz="6" w:space="0" w:color="auto"/>
                    <w:bottom w:val="single" w:sz="6" w:space="0" w:color="auto"/>
                    <w:right w:val="single" w:sz="6" w:space="0" w:color="auto"/>
                  </w:tcBorders>
                  <w:vAlign w:val="center"/>
                </w:tcPr>
                <w:p w:rsidR="00814A93" w:rsidRDefault="00814A93">
                  <w:pPr>
                    <w:jc w:val="center"/>
                  </w:pPr>
                  <w:r>
                    <w:t>55</w:t>
                  </w:r>
                </w:p>
              </w:tc>
              <w:tc>
                <w:tcPr>
                  <w:tcW w:w="1860" w:type="dxa"/>
                  <w:tcBorders>
                    <w:top w:val="single" w:sz="6" w:space="0" w:color="auto"/>
                    <w:left w:val="single" w:sz="6" w:space="0" w:color="auto"/>
                    <w:bottom w:val="single" w:sz="6" w:space="0" w:color="auto"/>
                  </w:tcBorders>
                  <w:vAlign w:val="center"/>
                </w:tcPr>
                <w:p w:rsidR="00814A93" w:rsidRDefault="00814A93">
                  <w:pPr>
                    <w:jc w:val="center"/>
                  </w:pPr>
                  <w:r>
                    <w:rPr>
                      <w:rFonts w:hint="eastAsia"/>
                    </w:rPr>
                    <w:t>达标</w:t>
                  </w:r>
                </w:p>
              </w:tc>
            </w:tr>
            <w:tr w:rsidR="00814A93">
              <w:trPr>
                <w:gridAfter w:val="1"/>
                <w:wAfter w:w="18" w:type="dxa"/>
                <w:trHeight w:val="340"/>
                <w:jc w:val="center"/>
              </w:trPr>
              <w:tc>
                <w:tcPr>
                  <w:tcW w:w="2864" w:type="dxa"/>
                  <w:tcBorders>
                    <w:top w:val="single" w:sz="6" w:space="0" w:color="auto"/>
                    <w:bottom w:val="single" w:sz="6" w:space="0" w:color="auto"/>
                    <w:right w:val="single" w:sz="6" w:space="0" w:color="auto"/>
                  </w:tcBorders>
                  <w:vAlign w:val="center"/>
                </w:tcPr>
                <w:p w:rsidR="00814A93" w:rsidRDefault="00814A93">
                  <w:pPr>
                    <w:jc w:val="center"/>
                  </w:pPr>
                  <w:r>
                    <w:t>N3</w:t>
                  </w:r>
                  <w:r>
                    <w:rPr>
                      <w:rFonts w:hint="eastAsia"/>
                    </w:rPr>
                    <w:t>（北厂界外</w:t>
                  </w:r>
                  <w:r>
                    <w:t>1</w:t>
                  </w:r>
                  <w:r>
                    <w:rPr>
                      <w:rFonts w:hint="eastAsia"/>
                    </w:rPr>
                    <w:t>米处）</w:t>
                  </w:r>
                </w:p>
              </w:tc>
              <w:tc>
                <w:tcPr>
                  <w:tcW w:w="1376" w:type="dxa"/>
                  <w:tcBorders>
                    <w:top w:val="single" w:sz="6" w:space="0" w:color="auto"/>
                    <w:left w:val="single" w:sz="6" w:space="0" w:color="auto"/>
                    <w:bottom w:val="single" w:sz="6" w:space="0" w:color="auto"/>
                    <w:right w:val="single" w:sz="6" w:space="0" w:color="auto"/>
                  </w:tcBorders>
                  <w:vAlign w:val="center"/>
                </w:tcPr>
                <w:p w:rsidR="00814A93" w:rsidRDefault="00814A93">
                  <w:pPr>
                    <w:jc w:val="center"/>
                  </w:pPr>
                  <w:r>
                    <w:t>56.1</w:t>
                  </w:r>
                </w:p>
              </w:tc>
              <w:tc>
                <w:tcPr>
                  <w:tcW w:w="1223" w:type="dxa"/>
                  <w:tcBorders>
                    <w:top w:val="single" w:sz="6" w:space="0" w:color="auto"/>
                    <w:left w:val="single" w:sz="6" w:space="0" w:color="auto"/>
                    <w:bottom w:val="single" w:sz="6" w:space="0" w:color="auto"/>
                    <w:right w:val="single" w:sz="6" w:space="0" w:color="auto"/>
                  </w:tcBorders>
                  <w:vAlign w:val="center"/>
                </w:tcPr>
                <w:p w:rsidR="00814A93" w:rsidRDefault="00814A93">
                  <w:pPr>
                    <w:jc w:val="center"/>
                  </w:pPr>
                  <w:r>
                    <w:t>46.0</w:t>
                  </w:r>
                </w:p>
              </w:tc>
              <w:tc>
                <w:tcPr>
                  <w:tcW w:w="1223" w:type="dxa"/>
                  <w:tcBorders>
                    <w:top w:val="single" w:sz="6" w:space="0" w:color="auto"/>
                    <w:left w:val="single" w:sz="6" w:space="0" w:color="auto"/>
                    <w:bottom w:val="single" w:sz="6" w:space="0" w:color="auto"/>
                    <w:right w:val="single" w:sz="6" w:space="0" w:color="auto"/>
                  </w:tcBorders>
                  <w:vAlign w:val="center"/>
                </w:tcPr>
                <w:p w:rsidR="00814A93" w:rsidRDefault="00814A93">
                  <w:pPr>
                    <w:jc w:val="center"/>
                  </w:pPr>
                  <w:r>
                    <w:t>65</w:t>
                  </w:r>
                </w:p>
              </w:tc>
              <w:tc>
                <w:tcPr>
                  <w:tcW w:w="1223" w:type="dxa"/>
                  <w:tcBorders>
                    <w:top w:val="single" w:sz="6" w:space="0" w:color="auto"/>
                    <w:left w:val="single" w:sz="6" w:space="0" w:color="auto"/>
                    <w:bottom w:val="single" w:sz="6" w:space="0" w:color="auto"/>
                    <w:right w:val="single" w:sz="6" w:space="0" w:color="auto"/>
                  </w:tcBorders>
                  <w:vAlign w:val="center"/>
                </w:tcPr>
                <w:p w:rsidR="00814A93" w:rsidRDefault="00814A93">
                  <w:pPr>
                    <w:jc w:val="center"/>
                  </w:pPr>
                  <w:r>
                    <w:t>55</w:t>
                  </w:r>
                </w:p>
              </w:tc>
              <w:tc>
                <w:tcPr>
                  <w:tcW w:w="1860" w:type="dxa"/>
                  <w:tcBorders>
                    <w:top w:val="single" w:sz="6" w:space="0" w:color="auto"/>
                    <w:left w:val="single" w:sz="6" w:space="0" w:color="auto"/>
                    <w:bottom w:val="single" w:sz="6" w:space="0" w:color="auto"/>
                  </w:tcBorders>
                  <w:vAlign w:val="center"/>
                </w:tcPr>
                <w:p w:rsidR="00814A93" w:rsidRDefault="00814A93">
                  <w:pPr>
                    <w:jc w:val="center"/>
                  </w:pPr>
                  <w:r>
                    <w:rPr>
                      <w:rFonts w:hint="eastAsia"/>
                    </w:rPr>
                    <w:t>达标</w:t>
                  </w:r>
                </w:p>
              </w:tc>
            </w:tr>
            <w:tr w:rsidR="00814A93">
              <w:trPr>
                <w:gridAfter w:val="1"/>
                <w:wAfter w:w="18" w:type="dxa"/>
                <w:trHeight w:val="340"/>
                <w:jc w:val="center"/>
              </w:trPr>
              <w:tc>
                <w:tcPr>
                  <w:tcW w:w="2864" w:type="dxa"/>
                  <w:tcBorders>
                    <w:top w:val="single" w:sz="6" w:space="0" w:color="auto"/>
                    <w:bottom w:val="single" w:sz="12" w:space="0" w:color="auto"/>
                    <w:right w:val="single" w:sz="6" w:space="0" w:color="auto"/>
                  </w:tcBorders>
                  <w:vAlign w:val="center"/>
                </w:tcPr>
                <w:p w:rsidR="00814A93" w:rsidRDefault="00814A93">
                  <w:pPr>
                    <w:jc w:val="center"/>
                  </w:pPr>
                  <w:r>
                    <w:t>N4</w:t>
                  </w:r>
                  <w:r>
                    <w:rPr>
                      <w:rFonts w:hint="eastAsia"/>
                    </w:rPr>
                    <w:t>（西厂界外</w:t>
                  </w:r>
                  <w:r>
                    <w:t>1</w:t>
                  </w:r>
                  <w:r>
                    <w:rPr>
                      <w:rFonts w:hint="eastAsia"/>
                    </w:rPr>
                    <w:t>米处）</w:t>
                  </w:r>
                </w:p>
              </w:tc>
              <w:tc>
                <w:tcPr>
                  <w:tcW w:w="1376" w:type="dxa"/>
                  <w:tcBorders>
                    <w:top w:val="single" w:sz="6" w:space="0" w:color="auto"/>
                    <w:left w:val="single" w:sz="6" w:space="0" w:color="auto"/>
                    <w:bottom w:val="single" w:sz="12" w:space="0" w:color="auto"/>
                    <w:right w:val="single" w:sz="6" w:space="0" w:color="auto"/>
                  </w:tcBorders>
                  <w:vAlign w:val="center"/>
                </w:tcPr>
                <w:p w:rsidR="00814A93" w:rsidRDefault="00814A93">
                  <w:pPr>
                    <w:jc w:val="center"/>
                  </w:pPr>
                  <w:r>
                    <w:t>55.8</w:t>
                  </w:r>
                </w:p>
              </w:tc>
              <w:tc>
                <w:tcPr>
                  <w:tcW w:w="1223" w:type="dxa"/>
                  <w:tcBorders>
                    <w:top w:val="single" w:sz="6" w:space="0" w:color="auto"/>
                    <w:left w:val="single" w:sz="6" w:space="0" w:color="auto"/>
                    <w:bottom w:val="single" w:sz="12" w:space="0" w:color="auto"/>
                    <w:right w:val="single" w:sz="6" w:space="0" w:color="auto"/>
                  </w:tcBorders>
                  <w:vAlign w:val="center"/>
                </w:tcPr>
                <w:p w:rsidR="00814A93" w:rsidRDefault="00814A93">
                  <w:pPr>
                    <w:jc w:val="center"/>
                  </w:pPr>
                  <w:r>
                    <w:t>45.6</w:t>
                  </w:r>
                </w:p>
              </w:tc>
              <w:tc>
                <w:tcPr>
                  <w:tcW w:w="1223" w:type="dxa"/>
                  <w:tcBorders>
                    <w:top w:val="single" w:sz="6" w:space="0" w:color="auto"/>
                    <w:left w:val="single" w:sz="6" w:space="0" w:color="auto"/>
                    <w:bottom w:val="single" w:sz="12" w:space="0" w:color="auto"/>
                    <w:right w:val="single" w:sz="6" w:space="0" w:color="auto"/>
                  </w:tcBorders>
                  <w:vAlign w:val="center"/>
                </w:tcPr>
                <w:p w:rsidR="00814A93" w:rsidRDefault="00814A93">
                  <w:pPr>
                    <w:jc w:val="center"/>
                  </w:pPr>
                  <w:r>
                    <w:t>65</w:t>
                  </w:r>
                </w:p>
              </w:tc>
              <w:tc>
                <w:tcPr>
                  <w:tcW w:w="1223" w:type="dxa"/>
                  <w:tcBorders>
                    <w:top w:val="single" w:sz="6" w:space="0" w:color="auto"/>
                    <w:left w:val="single" w:sz="6" w:space="0" w:color="auto"/>
                    <w:bottom w:val="single" w:sz="12" w:space="0" w:color="auto"/>
                    <w:right w:val="single" w:sz="6" w:space="0" w:color="auto"/>
                  </w:tcBorders>
                  <w:vAlign w:val="center"/>
                </w:tcPr>
                <w:p w:rsidR="00814A93" w:rsidRDefault="00814A93">
                  <w:pPr>
                    <w:jc w:val="center"/>
                  </w:pPr>
                  <w:r>
                    <w:t>55</w:t>
                  </w:r>
                </w:p>
              </w:tc>
              <w:tc>
                <w:tcPr>
                  <w:tcW w:w="1860" w:type="dxa"/>
                  <w:tcBorders>
                    <w:top w:val="single" w:sz="6" w:space="0" w:color="auto"/>
                    <w:left w:val="single" w:sz="6" w:space="0" w:color="auto"/>
                    <w:bottom w:val="single" w:sz="12" w:space="0" w:color="auto"/>
                  </w:tcBorders>
                  <w:vAlign w:val="center"/>
                </w:tcPr>
                <w:p w:rsidR="00814A93" w:rsidRDefault="00814A93">
                  <w:pPr>
                    <w:jc w:val="center"/>
                  </w:pPr>
                  <w:r>
                    <w:rPr>
                      <w:rFonts w:hint="eastAsia"/>
                    </w:rPr>
                    <w:t>达标</w:t>
                  </w:r>
                </w:p>
              </w:tc>
            </w:tr>
          </w:tbl>
          <w:p w:rsidR="00814A93" w:rsidRDefault="00814A93">
            <w:pPr>
              <w:spacing w:line="360" w:lineRule="auto"/>
              <w:rPr>
                <w:color w:val="FF0000"/>
                <w:sz w:val="24"/>
              </w:rPr>
            </w:pPr>
          </w:p>
          <w:p w:rsidR="00814A93" w:rsidRDefault="00814A93">
            <w:pPr>
              <w:spacing w:line="360" w:lineRule="auto"/>
              <w:rPr>
                <w:color w:val="FF0000"/>
                <w:sz w:val="24"/>
              </w:rPr>
            </w:pPr>
          </w:p>
        </w:tc>
      </w:tr>
      <w:tr w:rsidR="00814A93">
        <w:trPr>
          <w:trHeight w:val="10432"/>
          <w:jc w:val="center"/>
        </w:trPr>
        <w:tc>
          <w:tcPr>
            <w:tcW w:w="10003" w:type="dxa"/>
          </w:tcPr>
          <w:p w:rsidR="00814A93" w:rsidRDefault="00814A93" w:rsidP="00436909">
            <w:pPr>
              <w:tabs>
                <w:tab w:val="left" w:pos="3111"/>
              </w:tabs>
              <w:spacing w:beforeLines="50" w:line="360" w:lineRule="auto"/>
              <w:rPr>
                <w:b/>
                <w:color w:val="000000"/>
                <w:sz w:val="24"/>
              </w:rPr>
            </w:pPr>
            <w:r>
              <w:rPr>
                <w:rFonts w:hint="eastAsia"/>
                <w:b/>
                <w:color w:val="000000"/>
                <w:sz w:val="24"/>
              </w:rPr>
              <w:lastRenderedPageBreak/>
              <w:t>主要环境保护目标：</w:t>
            </w:r>
            <w:r>
              <w:rPr>
                <w:b/>
                <w:color w:val="000000"/>
                <w:sz w:val="24"/>
              </w:rPr>
              <w:tab/>
            </w:r>
          </w:p>
          <w:p w:rsidR="00814A93" w:rsidRDefault="00814A93" w:rsidP="001D36A4">
            <w:pPr>
              <w:spacing w:line="360" w:lineRule="auto"/>
              <w:ind w:firstLineChars="200" w:firstLine="480"/>
              <w:jc w:val="left"/>
              <w:rPr>
                <w:color w:val="000000"/>
                <w:sz w:val="24"/>
              </w:rPr>
            </w:pPr>
            <w:r>
              <w:rPr>
                <w:rFonts w:hint="eastAsia"/>
                <w:color w:val="000000"/>
                <w:sz w:val="24"/>
              </w:rPr>
              <w:t>根据项目的周边情况，确定环境保护目标见表</w:t>
            </w:r>
            <w:r>
              <w:rPr>
                <w:color w:val="000000"/>
                <w:sz w:val="24"/>
              </w:rPr>
              <w:t>3-4</w:t>
            </w:r>
            <w:r>
              <w:rPr>
                <w:rFonts w:hint="eastAsia"/>
                <w:color w:val="000000"/>
                <w:sz w:val="24"/>
              </w:rPr>
              <w:t>。</w:t>
            </w:r>
          </w:p>
          <w:p w:rsidR="00814A93" w:rsidRDefault="00814A93">
            <w:pPr>
              <w:jc w:val="center"/>
              <w:rPr>
                <w:b/>
                <w:color w:val="000000"/>
                <w:sz w:val="24"/>
              </w:rPr>
            </w:pPr>
            <w:r>
              <w:rPr>
                <w:rFonts w:hint="eastAsia"/>
                <w:b/>
                <w:color w:val="000000"/>
                <w:sz w:val="24"/>
              </w:rPr>
              <w:t>表</w:t>
            </w:r>
            <w:r>
              <w:rPr>
                <w:b/>
                <w:color w:val="000000"/>
                <w:sz w:val="24"/>
              </w:rPr>
              <w:t xml:space="preserve">3-4  </w:t>
            </w:r>
            <w:r>
              <w:rPr>
                <w:rFonts w:hint="eastAsia"/>
                <w:b/>
                <w:color w:val="000000"/>
                <w:sz w:val="24"/>
              </w:rPr>
              <w:t>主要环境保护目标</w:t>
            </w:r>
          </w:p>
          <w:tbl>
            <w:tblPr>
              <w:tblW w:w="9787"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1221"/>
              <w:gridCol w:w="1337"/>
              <w:gridCol w:w="918"/>
              <w:gridCol w:w="1223"/>
              <w:gridCol w:w="1531"/>
              <w:gridCol w:w="3557"/>
            </w:tblGrid>
            <w:tr w:rsidR="00814A93">
              <w:trPr>
                <w:trHeight w:val="340"/>
                <w:jc w:val="center"/>
              </w:trPr>
              <w:tc>
                <w:tcPr>
                  <w:tcW w:w="1221" w:type="dxa"/>
                  <w:tcBorders>
                    <w:top w:val="single" w:sz="12" w:space="0" w:color="auto"/>
                    <w:bottom w:val="single" w:sz="4" w:space="0" w:color="auto"/>
                    <w:right w:val="single" w:sz="4" w:space="0" w:color="auto"/>
                  </w:tcBorders>
                  <w:vAlign w:val="center"/>
                </w:tcPr>
                <w:p w:rsidR="00814A93" w:rsidRDefault="00814A93">
                  <w:pPr>
                    <w:jc w:val="center"/>
                    <w:rPr>
                      <w:b/>
                      <w:bCs/>
                      <w:color w:val="000000"/>
                      <w:szCs w:val="21"/>
                    </w:rPr>
                  </w:pPr>
                  <w:r>
                    <w:rPr>
                      <w:rFonts w:hint="eastAsia"/>
                      <w:b/>
                      <w:bCs/>
                      <w:color w:val="000000"/>
                      <w:szCs w:val="21"/>
                    </w:rPr>
                    <w:t>保护项目</w:t>
                  </w:r>
                </w:p>
              </w:tc>
              <w:tc>
                <w:tcPr>
                  <w:tcW w:w="1337"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bCs/>
                      <w:color w:val="000000"/>
                      <w:szCs w:val="21"/>
                    </w:rPr>
                  </w:pPr>
                  <w:r>
                    <w:rPr>
                      <w:rFonts w:hint="eastAsia"/>
                      <w:b/>
                      <w:bCs/>
                      <w:color w:val="000000"/>
                      <w:szCs w:val="21"/>
                    </w:rPr>
                    <w:t>保护目标</w:t>
                  </w:r>
                </w:p>
              </w:tc>
              <w:tc>
                <w:tcPr>
                  <w:tcW w:w="918"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bCs/>
                      <w:color w:val="000000"/>
                      <w:szCs w:val="21"/>
                    </w:rPr>
                  </w:pPr>
                  <w:r>
                    <w:rPr>
                      <w:rFonts w:hint="eastAsia"/>
                      <w:b/>
                      <w:bCs/>
                      <w:color w:val="000000"/>
                      <w:szCs w:val="21"/>
                    </w:rPr>
                    <w:t>方位</w:t>
                  </w:r>
                </w:p>
              </w:tc>
              <w:tc>
                <w:tcPr>
                  <w:tcW w:w="1223"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bCs/>
                      <w:color w:val="000000"/>
                      <w:szCs w:val="21"/>
                    </w:rPr>
                  </w:pPr>
                  <w:r>
                    <w:rPr>
                      <w:rFonts w:hint="eastAsia"/>
                      <w:b/>
                      <w:bCs/>
                      <w:color w:val="000000"/>
                      <w:szCs w:val="21"/>
                    </w:rPr>
                    <w:t>距离（</w:t>
                  </w:r>
                  <w:r>
                    <w:rPr>
                      <w:b/>
                      <w:bCs/>
                      <w:color w:val="000000"/>
                      <w:szCs w:val="21"/>
                    </w:rPr>
                    <w:t>m</w:t>
                  </w:r>
                  <w:r>
                    <w:rPr>
                      <w:rFonts w:hint="eastAsia"/>
                      <w:b/>
                      <w:bCs/>
                      <w:color w:val="000000"/>
                      <w:szCs w:val="21"/>
                    </w:rPr>
                    <w:t>）</w:t>
                  </w:r>
                </w:p>
              </w:tc>
              <w:tc>
                <w:tcPr>
                  <w:tcW w:w="1531"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bCs/>
                      <w:color w:val="000000"/>
                      <w:szCs w:val="21"/>
                    </w:rPr>
                  </w:pPr>
                  <w:r>
                    <w:rPr>
                      <w:rFonts w:hint="eastAsia"/>
                      <w:b/>
                      <w:bCs/>
                      <w:color w:val="000000"/>
                      <w:szCs w:val="21"/>
                    </w:rPr>
                    <w:t>性质或规模</w:t>
                  </w:r>
                </w:p>
              </w:tc>
              <w:tc>
                <w:tcPr>
                  <w:tcW w:w="3557" w:type="dxa"/>
                  <w:tcBorders>
                    <w:top w:val="single" w:sz="12" w:space="0" w:color="auto"/>
                    <w:left w:val="single" w:sz="4" w:space="0" w:color="auto"/>
                    <w:bottom w:val="single" w:sz="4" w:space="0" w:color="auto"/>
                  </w:tcBorders>
                  <w:vAlign w:val="center"/>
                </w:tcPr>
                <w:p w:rsidR="00814A93" w:rsidRDefault="00814A93">
                  <w:pPr>
                    <w:jc w:val="center"/>
                    <w:rPr>
                      <w:b/>
                      <w:bCs/>
                      <w:color w:val="000000"/>
                      <w:szCs w:val="21"/>
                    </w:rPr>
                  </w:pPr>
                  <w:r>
                    <w:rPr>
                      <w:rFonts w:hint="eastAsia"/>
                      <w:b/>
                      <w:bCs/>
                      <w:color w:val="000000"/>
                      <w:szCs w:val="21"/>
                    </w:rPr>
                    <w:t>保护级别</w:t>
                  </w:r>
                </w:p>
              </w:tc>
            </w:tr>
            <w:tr w:rsidR="00814A93">
              <w:trPr>
                <w:trHeight w:val="710"/>
                <w:jc w:val="center"/>
              </w:trPr>
              <w:tc>
                <w:tcPr>
                  <w:tcW w:w="1221" w:type="dxa"/>
                  <w:vMerge w:val="restart"/>
                  <w:tcBorders>
                    <w:top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环境空气</w:t>
                  </w:r>
                </w:p>
              </w:tc>
              <w:tc>
                <w:tcPr>
                  <w:tcW w:w="1337"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rPr>
                  </w:pPr>
                  <w:r>
                    <w:rPr>
                      <w:rFonts w:hint="eastAsia"/>
                      <w:color w:val="000000"/>
                    </w:rPr>
                    <w:t>洋蛮河花苑</w:t>
                  </w:r>
                </w:p>
              </w:tc>
              <w:tc>
                <w:tcPr>
                  <w:tcW w:w="918"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rPr>
                  </w:pPr>
                  <w:r>
                    <w:rPr>
                      <w:color w:val="000000"/>
                    </w:rPr>
                    <w:t>W</w:t>
                  </w:r>
                </w:p>
              </w:tc>
              <w:tc>
                <w:tcPr>
                  <w:tcW w:w="1223"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rPr>
                  </w:pPr>
                  <w:r>
                    <w:rPr>
                      <w:color w:val="000000"/>
                    </w:rPr>
                    <w:t>980</w:t>
                  </w:r>
                </w:p>
              </w:tc>
              <w:tc>
                <w:tcPr>
                  <w:tcW w:w="1531"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rPr>
                  </w:pPr>
                  <w:r>
                    <w:rPr>
                      <w:color w:val="000000"/>
                    </w:rPr>
                    <w:t>900</w:t>
                  </w:r>
                  <w:r>
                    <w:rPr>
                      <w:rFonts w:hint="eastAsia"/>
                      <w:color w:val="000000"/>
                    </w:rPr>
                    <w:t>户</w:t>
                  </w:r>
                  <w:r>
                    <w:rPr>
                      <w:color w:val="000000"/>
                    </w:rPr>
                    <w:t>/3600</w:t>
                  </w:r>
                  <w:r>
                    <w:rPr>
                      <w:rFonts w:hint="eastAsia"/>
                      <w:color w:val="000000"/>
                    </w:rPr>
                    <w:t>人</w:t>
                  </w:r>
                </w:p>
              </w:tc>
              <w:tc>
                <w:tcPr>
                  <w:tcW w:w="3557" w:type="dxa"/>
                  <w:vMerge w:val="restart"/>
                  <w:tcBorders>
                    <w:top w:val="single" w:sz="4" w:space="0" w:color="auto"/>
                    <w:left w:val="single" w:sz="4" w:space="0" w:color="auto"/>
                    <w:bottom w:val="single" w:sz="4" w:space="0" w:color="auto"/>
                  </w:tcBorders>
                  <w:vAlign w:val="center"/>
                </w:tcPr>
                <w:p w:rsidR="00814A93" w:rsidRDefault="00814A93">
                  <w:pPr>
                    <w:jc w:val="center"/>
                    <w:rPr>
                      <w:color w:val="000000"/>
                    </w:rPr>
                  </w:pPr>
                  <w:r>
                    <w:rPr>
                      <w:rFonts w:hint="eastAsia"/>
                      <w:color w:val="000000"/>
                      <w:szCs w:val="21"/>
                    </w:rPr>
                    <w:t>《环境空气质量标准》（</w:t>
                  </w:r>
                  <w:r>
                    <w:rPr>
                      <w:color w:val="000000"/>
                      <w:szCs w:val="21"/>
                    </w:rPr>
                    <w:t>GB3095-2012</w:t>
                  </w:r>
                  <w:r>
                    <w:rPr>
                      <w:rFonts w:hint="eastAsia"/>
                      <w:color w:val="000000"/>
                      <w:szCs w:val="21"/>
                    </w:rPr>
                    <w:t>）二级标准</w:t>
                  </w:r>
                </w:p>
              </w:tc>
            </w:tr>
            <w:tr w:rsidR="00814A93">
              <w:trPr>
                <w:trHeight w:val="710"/>
                <w:jc w:val="center"/>
              </w:trPr>
              <w:tc>
                <w:tcPr>
                  <w:tcW w:w="1221" w:type="dxa"/>
                  <w:vMerge/>
                  <w:tcBorders>
                    <w:top w:val="single" w:sz="4" w:space="0" w:color="auto"/>
                    <w:bottom w:val="single" w:sz="4" w:space="0" w:color="auto"/>
                    <w:right w:val="single" w:sz="4" w:space="0" w:color="auto"/>
                  </w:tcBorders>
                  <w:vAlign w:val="center"/>
                </w:tcPr>
                <w:p w:rsidR="00814A93" w:rsidRDefault="00814A93">
                  <w:pPr>
                    <w:jc w:val="center"/>
                    <w:rPr>
                      <w:color w:val="000000"/>
                      <w:szCs w:val="21"/>
                    </w:rPr>
                  </w:pPr>
                </w:p>
              </w:tc>
              <w:tc>
                <w:tcPr>
                  <w:tcW w:w="1337"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rPr>
                  </w:pPr>
                  <w:r>
                    <w:rPr>
                      <w:rFonts w:hint="eastAsia"/>
                      <w:color w:val="000000"/>
                    </w:rPr>
                    <w:t>丰港</w:t>
                  </w:r>
                  <w:r>
                    <w:rPr>
                      <w:color w:val="000000"/>
                    </w:rPr>
                    <w:t>8</w:t>
                  </w:r>
                  <w:r>
                    <w:rPr>
                      <w:rFonts w:hint="eastAsia"/>
                      <w:color w:val="000000"/>
                    </w:rPr>
                    <w:t>组</w:t>
                  </w:r>
                </w:p>
              </w:tc>
              <w:tc>
                <w:tcPr>
                  <w:tcW w:w="918"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rPr>
                  </w:pPr>
                  <w:r>
                    <w:rPr>
                      <w:color w:val="000000"/>
                    </w:rPr>
                    <w:t>NW</w:t>
                  </w:r>
                </w:p>
              </w:tc>
              <w:tc>
                <w:tcPr>
                  <w:tcW w:w="1223"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rPr>
                  </w:pPr>
                  <w:r>
                    <w:rPr>
                      <w:color w:val="000000"/>
                    </w:rPr>
                    <w:t>280</w:t>
                  </w:r>
                </w:p>
              </w:tc>
              <w:tc>
                <w:tcPr>
                  <w:tcW w:w="1531"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rPr>
                  </w:pPr>
                  <w:r>
                    <w:rPr>
                      <w:color w:val="000000"/>
                    </w:rPr>
                    <w:t>10</w:t>
                  </w:r>
                  <w:r>
                    <w:rPr>
                      <w:rFonts w:hint="eastAsia"/>
                      <w:color w:val="000000"/>
                    </w:rPr>
                    <w:t>户</w:t>
                  </w:r>
                  <w:r>
                    <w:rPr>
                      <w:color w:val="000000"/>
                    </w:rPr>
                    <w:t>/30</w:t>
                  </w:r>
                  <w:r>
                    <w:rPr>
                      <w:rFonts w:hint="eastAsia"/>
                      <w:color w:val="000000"/>
                    </w:rPr>
                    <w:t>人</w:t>
                  </w:r>
                </w:p>
              </w:tc>
              <w:tc>
                <w:tcPr>
                  <w:tcW w:w="3557" w:type="dxa"/>
                  <w:vMerge/>
                  <w:tcBorders>
                    <w:top w:val="single" w:sz="4" w:space="0" w:color="auto"/>
                    <w:left w:val="single" w:sz="4" w:space="0" w:color="auto"/>
                    <w:bottom w:val="single" w:sz="4" w:space="0" w:color="auto"/>
                  </w:tcBorders>
                  <w:vAlign w:val="center"/>
                </w:tcPr>
                <w:p w:rsidR="00814A93" w:rsidRDefault="00814A93">
                  <w:pPr>
                    <w:jc w:val="center"/>
                    <w:rPr>
                      <w:color w:val="000000"/>
                      <w:szCs w:val="21"/>
                    </w:rPr>
                  </w:pPr>
                </w:p>
              </w:tc>
            </w:tr>
            <w:tr w:rsidR="00814A93">
              <w:trPr>
                <w:trHeight w:val="247"/>
                <w:jc w:val="center"/>
              </w:trPr>
              <w:tc>
                <w:tcPr>
                  <w:tcW w:w="1221" w:type="dxa"/>
                  <w:vMerge w:val="restart"/>
                  <w:tcBorders>
                    <w:top w:val="single" w:sz="4" w:space="0" w:color="auto"/>
                    <w:bottom w:val="single" w:sz="4" w:space="0" w:color="auto"/>
                    <w:right w:val="single" w:sz="4" w:space="0" w:color="auto"/>
                  </w:tcBorders>
                  <w:tcMar>
                    <w:left w:w="0" w:type="dxa"/>
                    <w:right w:w="0" w:type="dxa"/>
                  </w:tcMar>
                  <w:vAlign w:val="center"/>
                </w:tcPr>
                <w:p w:rsidR="00814A93" w:rsidRDefault="00814A93">
                  <w:pPr>
                    <w:jc w:val="center"/>
                    <w:rPr>
                      <w:color w:val="000000"/>
                      <w:szCs w:val="21"/>
                    </w:rPr>
                  </w:pPr>
                  <w:r>
                    <w:rPr>
                      <w:rFonts w:hint="eastAsia"/>
                      <w:color w:val="000000"/>
                      <w:szCs w:val="21"/>
                    </w:rPr>
                    <w:t>水环境</w:t>
                  </w:r>
                </w:p>
              </w:tc>
              <w:tc>
                <w:tcPr>
                  <w:tcW w:w="1337"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立公河</w:t>
                  </w:r>
                </w:p>
              </w:tc>
              <w:tc>
                <w:tcPr>
                  <w:tcW w:w="918"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W</w:t>
                  </w:r>
                </w:p>
              </w:tc>
              <w:tc>
                <w:tcPr>
                  <w:tcW w:w="1223"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3200</w:t>
                  </w:r>
                </w:p>
              </w:tc>
              <w:tc>
                <w:tcPr>
                  <w:tcW w:w="1531" w:type="dxa"/>
                  <w:tcBorders>
                    <w:top w:val="single" w:sz="4" w:space="0" w:color="auto"/>
                    <w:left w:val="single" w:sz="4" w:space="0" w:color="auto"/>
                    <w:bottom w:val="single" w:sz="4" w:space="0" w:color="auto"/>
                    <w:right w:val="single" w:sz="4" w:space="0" w:color="auto"/>
                  </w:tcBorders>
                  <w:vAlign w:val="center"/>
                </w:tcPr>
                <w:p w:rsidR="00814A93" w:rsidRDefault="00814A93" w:rsidP="001D36A4">
                  <w:pPr>
                    <w:ind w:leftChars="-46" w:left="-97"/>
                    <w:jc w:val="center"/>
                    <w:rPr>
                      <w:color w:val="000000"/>
                      <w:szCs w:val="21"/>
                    </w:rPr>
                  </w:pPr>
                  <w:r>
                    <w:rPr>
                      <w:rFonts w:hint="eastAsia"/>
                      <w:color w:val="000000"/>
                      <w:szCs w:val="21"/>
                    </w:rPr>
                    <w:t>小型</w:t>
                  </w:r>
                </w:p>
              </w:tc>
              <w:tc>
                <w:tcPr>
                  <w:tcW w:w="3557" w:type="dxa"/>
                  <w:tcBorders>
                    <w:top w:val="single" w:sz="4" w:space="0" w:color="auto"/>
                    <w:left w:val="single" w:sz="4" w:space="0" w:color="auto"/>
                    <w:bottom w:val="single" w:sz="4" w:space="0" w:color="auto"/>
                  </w:tcBorders>
                  <w:vAlign w:val="center"/>
                </w:tcPr>
                <w:p w:rsidR="00814A93" w:rsidRDefault="00814A93">
                  <w:pPr>
                    <w:jc w:val="center"/>
                    <w:rPr>
                      <w:color w:val="000000"/>
                      <w:szCs w:val="21"/>
                    </w:rPr>
                  </w:pPr>
                  <w:r>
                    <w:rPr>
                      <w:rFonts w:hint="eastAsia"/>
                      <w:color w:val="000000"/>
                      <w:szCs w:val="21"/>
                    </w:rPr>
                    <w:t>《地表水环境质量标准》（</w:t>
                  </w:r>
                  <w:r>
                    <w:rPr>
                      <w:color w:val="000000"/>
                      <w:szCs w:val="21"/>
                    </w:rPr>
                    <w:t>GB3838-2002</w:t>
                  </w:r>
                  <w:r>
                    <w:rPr>
                      <w:rFonts w:hint="eastAsia"/>
                      <w:color w:val="000000"/>
                      <w:szCs w:val="21"/>
                    </w:rPr>
                    <w:t>）</w:t>
                  </w:r>
                  <w:r>
                    <w:rPr>
                      <w:rFonts w:ascii="宋体" w:hAnsi="宋体" w:cs="宋体" w:hint="eastAsia"/>
                      <w:color w:val="000000"/>
                      <w:szCs w:val="21"/>
                    </w:rPr>
                    <w:t>Ⅲ</w:t>
                  </w:r>
                  <w:r>
                    <w:rPr>
                      <w:rFonts w:hint="eastAsia"/>
                      <w:color w:val="000000"/>
                      <w:szCs w:val="21"/>
                    </w:rPr>
                    <w:t>类标准</w:t>
                  </w:r>
                </w:p>
              </w:tc>
            </w:tr>
            <w:tr w:rsidR="00814A93">
              <w:trPr>
                <w:trHeight w:val="323"/>
                <w:jc w:val="center"/>
              </w:trPr>
              <w:tc>
                <w:tcPr>
                  <w:tcW w:w="1221" w:type="dxa"/>
                  <w:vMerge/>
                  <w:tcBorders>
                    <w:top w:val="single" w:sz="4" w:space="0" w:color="auto"/>
                    <w:bottom w:val="single" w:sz="4" w:space="0" w:color="auto"/>
                    <w:right w:val="single" w:sz="4" w:space="0" w:color="auto"/>
                  </w:tcBorders>
                  <w:tcMar>
                    <w:left w:w="0" w:type="dxa"/>
                    <w:right w:w="0" w:type="dxa"/>
                  </w:tcMar>
                  <w:vAlign w:val="center"/>
                </w:tcPr>
                <w:p w:rsidR="00814A93" w:rsidRDefault="00814A93">
                  <w:pPr>
                    <w:jc w:val="center"/>
                    <w:rPr>
                      <w:color w:val="000000"/>
                      <w:szCs w:val="21"/>
                    </w:rPr>
                  </w:pPr>
                </w:p>
              </w:tc>
              <w:tc>
                <w:tcPr>
                  <w:tcW w:w="1337"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洋蛮河</w:t>
                  </w:r>
                </w:p>
              </w:tc>
              <w:tc>
                <w:tcPr>
                  <w:tcW w:w="918"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W</w:t>
                  </w:r>
                </w:p>
              </w:tc>
              <w:tc>
                <w:tcPr>
                  <w:tcW w:w="1223"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880</w:t>
                  </w:r>
                </w:p>
              </w:tc>
              <w:tc>
                <w:tcPr>
                  <w:tcW w:w="1531" w:type="dxa"/>
                  <w:tcBorders>
                    <w:top w:val="single" w:sz="4" w:space="0" w:color="auto"/>
                    <w:left w:val="single" w:sz="4" w:space="0" w:color="auto"/>
                    <w:bottom w:val="single" w:sz="4" w:space="0" w:color="auto"/>
                    <w:right w:val="single" w:sz="4" w:space="0" w:color="auto"/>
                  </w:tcBorders>
                  <w:vAlign w:val="center"/>
                </w:tcPr>
                <w:p w:rsidR="00814A93" w:rsidRDefault="00814A93" w:rsidP="001D36A4">
                  <w:pPr>
                    <w:ind w:leftChars="-46" w:left="-97"/>
                    <w:jc w:val="center"/>
                    <w:rPr>
                      <w:color w:val="000000"/>
                      <w:szCs w:val="21"/>
                    </w:rPr>
                  </w:pPr>
                  <w:r>
                    <w:rPr>
                      <w:rFonts w:hint="eastAsia"/>
                      <w:color w:val="000000"/>
                      <w:szCs w:val="21"/>
                    </w:rPr>
                    <w:t>小型</w:t>
                  </w:r>
                </w:p>
              </w:tc>
              <w:tc>
                <w:tcPr>
                  <w:tcW w:w="3557" w:type="dxa"/>
                  <w:tcBorders>
                    <w:top w:val="single" w:sz="4" w:space="0" w:color="auto"/>
                    <w:left w:val="single" w:sz="4" w:space="0" w:color="auto"/>
                    <w:bottom w:val="single" w:sz="4" w:space="0" w:color="auto"/>
                  </w:tcBorders>
                  <w:vAlign w:val="center"/>
                </w:tcPr>
                <w:p w:rsidR="00814A93" w:rsidRDefault="00814A93">
                  <w:pPr>
                    <w:jc w:val="center"/>
                    <w:rPr>
                      <w:color w:val="000000"/>
                      <w:szCs w:val="21"/>
                    </w:rPr>
                  </w:pPr>
                  <w:r>
                    <w:rPr>
                      <w:rFonts w:hint="eastAsia"/>
                      <w:color w:val="000000"/>
                      <w:szCs w:val="21"/>
                    </w:rPr>
                    <w:t>《地表水环境质量标准》（</w:t>
                  </w:r>
                  <w:r>
                    <w:rPr>
                      <w:color w:val="000000"/>
                      <w:szCs w:val="21"/>
                    </w:rPr>
                    <w:t>GB3838-2002</w:t>
                  </w:r>
                  <w:r>
                    <w:rPr>
                      <w:rFonts w:hint="eastAsia"/>
                      <w:color w:val="000000"/>
                      <w:szCs w:val="21"/>
                    </w:rPr>
                    <w:t>）</w:t>
                  </w:r>
                  <w:r>
                    <w:rPr>
                      <w:rFonts w:ascii="宋体" w:hAnsi="宋体" w:cs="宋体" w:hint="eastAsia"/>
                      <w:color w:val="000000"/>
                      <w:szCs w:val="21"/>
                    </w:rPr>
                    <w:t>Ⅳ</w:t>
                  </w:r>
                  <w:r>
                    <w:rPr>
                      <w:rFonts w:hint="eastAsia"/>
                      <w:color w:val="000000"/>
                      <w:szCs w:val="21"/>
                    </w:rPr>
                    <w:t>类标准</w:t>
                  </w:r>
                </w:p>
              </w:tc>
            </w:tr>
            <w:tr w:rsidR="00814A93">
              <w:trPr>
                <w:trHeight w:val="323"/>
                <w:jc w:val="center"/>
              </w:trPr>
              <w:tc>
                <w:tcPr>
                  <w:tcW w:w="1221" w:type="dxa"/>
                  <w:vMerge/>
                  <w:tcBorders>
                    <w:top w:val="single" w:sz="4" w:space="0" w:color="auto"/>
                    <w:bottom w:val="single" w:sz="4" w:space="0" w:color="auto"/>
                    <w:right w:val="single" w:sz="4" w:space="0" w:color="auto"/>
                  </w:tcBorders>
                  <w:tcMar>
                    <w:left w:w="0" w:type="dxa"/>
                    <w:right w:w="0" w:type="dxa"/>
                  </w:tcMar>
                  <w:vAlign w:val="center"/>
                </w:tcPr>
                <w:p w:rsidR="00814A93" w:rsidRDefault="00814A93">
                  <w:pPr>
                    <w:jc w:val="center"/>
                    <w:rPr>
                      <w:color w:val="000000"/>
                      <w:szCs w:val="21"/>
                    </w:rPr>
                  </w:pPr>
                </w:p>
              </w:tc>
              <w:tc>
                <w:tcPr>
                  <w:tcW w:w="1337"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韩洋中心河</w:t>
                  </w:r>
                </w:p>
              </w:tc>
              <w:tc>
                <w:tcPr>
                  <w:tcW w:w="918"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N</w:t>
                  </w:r>
                </w:p>
              </w:tc>
              <w:tc>
                <w:tcPr>
                  <w:tcW w:w="1223"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180</w:t>
                  </w:r>
                </w:p>
              </w:tc>
              <w:tc>
                <w:tcPr>
                  <w:tcW w:w="1531" w:type="dxa"/>
                  <w:tcBorders>
                    <w:top w:val="single" w:sz="4" w:space="0" w:color="auto"/>
                    <w:left w:val="single" w:sz="4" w:space="0" w:color="auto"/>
                    <w:bottom w:val="single" w:sz="4" w:space="0" w:color="auto"/>
                    <w:right w:val="single" w:sz="4" w:space="0" w:color="auto"/>
                  </w:tcBorders>
                  <w:vAlign w:val="center"/>
                </w:tcPr>
                <w:p w:rsidR="00814A93" w:rsidRDefault="00814A93" w:rsidP="001D36A4">
                  <w:pPr>
                    <w:ind w:leftChars="-46" w:left="-97"/>
                    <w:jc w:val="center"/>
                    <w:rPr>
                      <w:color w:val="000000"/>
                      <w:szCs w:val="21"/>
                    </w:rPr>
                  </w:pPr>
                  <w:r>
                    <w:rPr>
                      <w:rFonts w:hint="eastAsia"/>
                      <w:color w:val="000000"/>
                      <w:szCs w:val="21"/>
                    </w:rPr>
                    <w:t>小型</w:t>
                  </w:r>
                </w:p>
              </w:tc>
              <w:tc>
                <w:tcPr>
                  <w:tcW w:w="3557" w:type="dxa"/>
                  <w:tcBorders>
                    <w:top w:val="single" w:sz="4" w:space="0" w:color="auto"/>
                    <w:left w:val="single" w:sz="4" w:space="0" w:color="auto"/>
                    <w:bottom w:val="single" w:sz="4" w:space="0" w:color="auto"/>
                  </w:tcBorders>
                  <w:vAlign w:val="center"/>
                </w:tcPr>
                <w:p w:rsidR="00814A93" w:rsidRDefault="00814A93">
                  <w:pPr>
                    <w:jc w:val="center"/>
                    <w:rPr>
                      <w:color w:val="000000"/>
                      <w:szCs w:val="21"/>
                    </w:rPr>
                  </w:pPr>
                  <w:r>
                    <w:rPr>
                      <w:rFonts w:hint="eastAsia"/>
                      <w:color w:val="000000"/>
                      <w:szCs w:val="21"/>
                    </w:rPr>
                    <w:t>《地表水环境质量标准》（</w:t>
                  </w:r>
                  <w:r>
                    <w:rPr>
                      <w:color w:val="000000"/>
                      <w:szCs w:val="21"/>
                    </w:rPr>
                    <w:t>GB3838-2002</w:t>
                  </w:r>
                  <w:r>
                    <w:rPr>
                      <w:rFonts w:hint="eastAsia"/>
                      <w:color w:val="000000"/>
                      <w:szCs w:val="21"/>
                    </w:rPr>
                    <w:t>）</w:t>
                  </w:r>
                  <w:r>
                    <w:rPr>
                      <w:rFonts w:ascii="宋体" w:hAnsi="宋体" w:cs="宋体" w:hint="eastAsia"/>
                      <w:color w:val="000000"/>
                      <w:szCs w:val="21"/>
                    </w:rPr>
                    <w:t>Ⅳ</w:t>
                  </w:r>
                  <w:r>
                    <w:rPr>
                      <w:rFonts w:hint="eastAsia"/>
                      <w:color w:val="000000"/>
                      <w:szCs w:val="21"/>
                    </w:rPr>
                    <w:t>类标准</w:t>
                  </w:r>
                </w:p>
              </w:tc>
            </w:tr>
            <w:tr w:rsidR="00814A93">
              <w:trPr>
                <w:trHeight w:val="720"/>
                <w:jc w:val="center"/>
              </w:trPr>
              <w:tc>
                <w:tcPr>
                  <w:tcW w:w="1221" w:type="dxa"/>
                  <w:tcBorders>
                    <w:top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声环境</w:t>
                  </w:r>
                </w:p>
              </w:tc>
              <w:tc>
                <w:tcPr>
                  <w:tcW w:w="1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14A93" w:rsidRDefault="00814A93">
                  <w:pPr>
                    <w:jc w:val="center"/>
                    <w:rPr>
                      <w:color w:val="000000"/>
                    </w:rPr>
                  </w:pPr>
                  <w:r>
                    <w:rPr>
                      <w:rFonts w:hint="eastAsia"/>
                      <w:color w:val="000000"/>
                    </w:rPr>
                    <w:t>厂界</w:t>
                  </w:r>
                </w:p>
              </w:tc>
              <w:tc>
                <w:tcPr>
                  <w:tcW w:w="918"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rPr>
                  </w:pPr>
                  <w:r>
                    <w:rPr>
                      <w:color w:val="000000"/>
                      <w:szCs w:val="21"/>
                    </w:rPr>
                    <w:t>/</w:t>
                  </w:r>
                </w:p>
              </w:tc>
              <w:tc>
                <w:tcPr>
                  <w:tcW w:w="1223"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rPr>
                  </w:pPr>
                  <w:r>
                    <w:rPr>
                      <w:color w:val="000000"/>
                      <w:szCs w:val="21"/>
                    </w:rPr>
                    <w:t>/</w:t>
                  </w:r>
                </w:p>
              </w:tc>
              <w:tc>
                <w:tcPr>
                  <w:tcW w:w="1531"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rPr>
                  </w:pPr>
                  <w:r>
                    <w:rPr>
                      <w:color w:val="000000"/>
                      <w:szCs w:val="21"/>
                    </w:rPr>
                    <w:t>/</w:t>
                  </w:r>
                </w:p>
              </w:tc>
              <w:tc>
                <w:tcPr>
                  <w:tcW w:w="3557" w:type="dxa"/>
                  <w:tcBorders>
                    <w:top w:val="single" w:sz="4" w:space="0" w:color="auto"/>
                    <w:left w:val="single" w:sz="4" w:space="0" w:color="auto"/>
                    <w:bottom w:val="single" w:sz="4" w:space="0" w:color="auto"/>
                  </w:tcBorders>
                  <w:vAlign w:val="center"/>
                </w:tcPr>
                <w:p w:rsidR="00814A93" w:rsidRDefault="00814A93">
                  <w:pPr>
                    <w:jc w:val="center"/>
                    <w:rPr>
                      <w:color w:val="000000"/>
                      <w:szCs w:val="21"/>
                    </w:rPr>
                  </w:pPr>
                  <w:r>
                    <w:rPr>
                      <w:rFonts w:hint="eastAsia"/>
                      <w:color w:val="000000"/>
                      <w:szCs w:val="21"/>
                    </w:rPr>
                    <w:t>《声环境质量标准》</w:t>
                  </w:r>
                </w:p>
                <w:p w:rsidR="00814A93" w:rsidRDefault="00814A93">
                  <w:pPr>
                    <w:jc w:val="center"/>
                    <w:rPr>
                      <w:color w:val="000000"/>
                      <w:szCs w:val="21"/>
                    </w:rPr>
                  </w:pPr>
                  <w:r>
                    <w:rPr>
                      <w:rFonts w:hint="eastAsia"/>
                      <w:color w:val="000000"/>
                      <w:szCs w:val="21"/>
                    </w:rPr>
                    <w:t>（</w:t>
                  </w:r>
                  <w:r>
                    <w:rPr>
                      <w:color w:val="000000"/>
                      <w:szCs w:val="21"/>
                    </w:rPr>
                    <w:t>GB3096-2008</w:t>
                  </w:r>
                  <w:r>
                    <w:rPr>
                      <w:rFonts w:hint="eastAsia"/>
                      <w:color w:val="000000"/>
                      <w:szCs w:val="21"/>
                    </w:rPr>
                    <w:t>）</w:t>
                  </w:r>
                  <w:r>
                    <w:rPr>
                      <w:color w:val="000000"/>
                      <w:szCs w:val="21"/>
                    </w:rPr>
                    <w:t>3</w:t>
                  </w:r>
                  <w:r>
                    <w:rPr>
                      <w:rFonts w:hint="eastAsia"/>
                      <w:color w:val="000000"/>
                      <w:szCs w:val="21"/>
                    </w:rPr>
                    <w:t>类</w:t>
                  </w:r>
                </w:p>
              </w:tc>
            </w:tr>
            <w:tr w:rsidR="00814A93">
              <w:trPr>
                <w:trHeight w:val="730"/>
                <w:jc w:val="center"/>
              </w:trPr>
              <w:tc>
                <w:tcPr>
                  <w:tcW w:w="1221" w:type="dxa"/>
                  <w:vMerge w:val="restart"/>
                  <w:tcBorders>
                    <w:top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生态</w:t>
                  </w:r>
                </w:p>
              </w:tc>
              <w:tc>
                <w:tcPr>
                  <w:tcW w:w="133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814A93" w:rsidRDefault="00814A93">
                  <w:pPr>
                    <w:jc w:val="center"/>
                    <w:rPr>
                      <w:color w:val="000000"/>
                      <w:szCs w:val="21"/>
                    </w:rPr>
                  </w:pPr>
                  <w:r>
                    <w:rPr>
                      <w:rFonts w:hint="eastAsia"/>
                      <w:color w:val="000000"/>
                      <w:szCs w:val="21"/>
                    </w:rPr>
                    <w:t>新通扬</w:t>
                  </w:r>
                  <w:r>
                    <w:rPr>
                      <w:color w:val="000000"/>
                      <w:szCs w:val="21"/>
                    </w:rPr>
                    <w:t>-</w:t>
                  </w:r>
                  <w:r>
                    <w:rPr>
                      <w:rFonts w:hint="eastAsia"/>
                      <w:color w:val="000000"/>
                      <w:szCs w:val="21"/>
                    </w:rPr>
                    <w:t>通榆运河清水通道维护区</w:t>
                  </w:r>
                </w:p>
              </w:tc>
              <w:tc>
                <w:tcPr>
                  <w:tcW w:w="918"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NW</w:t>
                  </w:r>
                </w:p>
              </w:tc>
              <w:tc>
                <w:tcPr>
                  <w:tcW w:w="1223"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6200</w:t>
                  </w:r>
                </w:p>
              </w:tc>
              <w:tc>
                <w:tcPr>
                  <w:tcW w:w="1531"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szCs w:val="21"/>
                    </w:rPr>
                  </w:pPr>
                  <w:r>
                    <w:rPr>
                      <w:szCs w:val="21"/>
                    </w:rPr>
                    <w:t>58.81km</w:t>
                  </w:r>
                  <w:r>
                    <w:rPr>
                      <w:szCs w:val="21"/>
                      <w:vertAlign w:val="superscript"/>
                    </w:rPr>
                    <w:t>2</w:t>
                  </w:r>
                </w:p>
              </w:tc>
              <w:tc>
                <w:tcPr>
                  <w:tcW w:w="3557" w:type="dxa"/>
                  <w:tcBorders>
                    <w:top w:val="single" w:sz="4" w:space="0" w:color="auto"/>
                    <w:left w:val="single" w:sz="4" w:space="0" w:color="auto"/>
                    <w:bottom w:val="single" w:sz="4" w:space="0" w:color="auto"/>
                  </w:tcBorders>
                  <w:vAlign w:val="center"/>
                </w:tcPr>
                <w:p w:rsidR="00814A93" w:rsidRDefault="00814A93">
                  <w:pPr>
                    <w:jc w:val="center"/>
                    <w:rPr>
                      <w:kern w:val="0"/>
                      <w:szCs w:val="21"/>
                    </w:rPr>
                  </w:pPr>
                  <w:r>
                    <w:rPr>
                      <w:rFonts w:hint="eastAsia"/>
                      <w:kern w:val="0"/>
                      <w:szCs w:val="21"/>
                    </w:rPr>
                    <w:t>《江苏省生态红线功能区划》中的</w:t>
                  </w:r>
                </w:p>
                <w:p w:rsidR="00814A93" w:rsidRDefault="00814A93">
                  <w:pPr>
                    <w:jc w:val="center"/>
                    <w:rPr>
                      <w:kern w:val="0"/>
                      <w:szCs w:val="21"/>
                    </w:rPr>
                  </w:pPr>
                  <w:r>
                    <w:rPr>
                      <w:rFonts w:hint="eastAsia"/>
                      <w:kern w:val="0"/>
                      <w:szCs w:val="21"/>
                    </w:rPr>
                    <w:t>二级管控区</w:t>
                  </w:r>
                </w:p>
              </w:tc>
            </w:tr>
            <w:tr w:rsidR="00814A93">
              <w:trPr>
                <w:trHeight w:val="730"/>
                <w:jc w:val="center"/>
              </w:trPr>
              <w:tc>
                <w:tcPr>
                  <w:tcW w:w="1221" w:type="dxa"/>
                  <w:vMerge/>
                  <w:tcBorders>
                    <w:top w:val="single" w:sz="4" w:space="0" w:color="auto"/>
                    <w:bottom w:val="single" w:sz="12" w:space="0" w:color="auto"/>
                    <w:right w:val="single" w:sz="4" w:space="0" w:color="auto"/>
                  </w:tcBorders>
                  <w:vAlign w:val="center"/>
                </w:tcPr>
                <w:p w:rsidR="00814A93" w:rsidRDefault="00814A93">
                  <w:pPr>
                    <w:jc w:val="center"/>
                    <w:rPr>
                      <w:color w:val="000000"/>
                      <w:szCs w:val="21"/>
                    </w:rPr>
                  </w:pPr>
                </w:p>
              </w:tc>
              <w:tc>
                <w:tcPr>
                  <w:tcW w:w="1337" w:type="dxa"/>
                  <w:tcBorders>
                    <w:top w:val="single" w:sz="4" w:space="0" w:color="auto"/>
                    <w:left w:val="single" w:sz="4" w:space="0" w:color="auto"/>
                    <w:bottom w:val="single" w:sz="12" w:space="0" w:color="auto"/>
                    <w:right w:val="single" w:sz="4" w:space="0" w:color="auto"/>
                  </w:tcBorders>
                  <w:tcMar>
                    <w:left w:w="0" w:type="dxa"/>
                    <w:right w:w="0" w:type="dxa"/>
                  </w:tcMar>
                  <w:vAlign w:val="center"/>
                </w:tcPr>
                <w:p w:rsidR="00814A93" w:rsidRDefault="00814A93">
                  <w:pPr>
                    <w:jc w:val="center"/>
                    <w:rPr>
                      <w:color w:val="000000"/>
                      <w:szCs w:val="21"/>
                    </w:rPr>
                  </w:pPr>
                  <w:r>
                    <w:rPr>
                      <w:rFonts w:hint="eastAsia"/>
                      <w:color w:val="000000"/>
                      <w:szCs w:val="21"/>
                    </w:rPr>
                    <w:t>大公镇蚕桑种质资源保护区</w:t>
                  </w:r>
                </w:p>
              </w:tc>
              <w:tc>
                <w:tcPr>
                  <w:tcW w:w="918"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color w:val="000000"/>
                      <w:szCs w:val="21"/>
                    </w:rPr>
                  </w:pPr>
                  <w:r>
                    <w:rPr>
                      <w:color w:val="000000"/>
                      <w:szCs w:val="21"/>
                    </w:rPr>
                    <w:t>NE</w:t>
                  </w:r>
                </w:p>
              </w:tc>
              <w:tc>
                <w:tcPr>
                  <w:tcW w:w="1223"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color w:val="000000"/>
                      <w:szCs w:val="21"/>
                    </w:rPr>
                  </w:pPr>
                  <w:r>
                    <w:rPr>
                      <w:color w:val="000000"/>
                      <w:szCs w:val="21"/>
                    </w:rPr>
                    <w:t>5600</w:t>
                  </w:r>
                </w:p>
              </w:tc>
              <w:tc>
                <w:tcPr>
                  <w:tcW w:w="1531"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szCs w:val="21"/>
                    </w:rPr>
                  </w:pPr>
                  <w:r>
                    <w:rPr>
                      <w:szCs w:val="21"/>
                    </w:rPr>
                    <w:t>31.31km</w:t>
                  </w:r>
                  <w:r>
                    <w:rPr>
                      <w:szCs w:val="21"/>
                      <w:vertAlign w:val="superscript"/>
                    </w:rPr>
                    <w:t>2</w:t>
                  </w:r>
                </w:p>
              </w:tc>
              <w:tc>
                <w:tcPr>
                  <w:tcW w:w="3557" w:type="dxa"/>
                  <w:tcBorders>
                    <w:top w:val="single" w:sz="4" w:space="0" w:color="auto"/>
                    <w:left w:val="single" w:sz="4" w:space="0" w:color="auto"/>
                    <w:bottom w:val="single" w:sz="12" w:space="0" w:color="auto"/>
                  </w:tcBorders>
                  <w:vAlign w:val="center"/>
                </w:tcPr>
                <w:p w:rsidR="00814A93" w:rsidRDefault="00814A93">
                  <w:pPr>
                    <w:jc w:val="center"/>
                    <w:rPr>
                      <w:kern w:val="0"/>
                      <w:szCs w:val="21"/>
                    </w:rPr>
                  </w:pPr>
                  <w:r>
                    <w:rPr>
                      <w:rFonts w:hint="eastAsia"/>
                      <w:kern w:val="0"/>
                      <w:szCs w:val="21"/>
                    </w:rPr>
                    <w:t>《江苏省生态红线功能区划》中的</w:t>
                  </w:r>
                </w:p>
                <w:p w:rsidR="00814A93" w:rsidRDefault="00814A93">
                  <w:pPr>
                    <w:jc w:val="center"/>
                    <w:rPr>
                      <w:kern w:val="0"/>
                      <w:szCs w:val="21"/>
                    </w:rPr>
                  </w:pPr>
                  <w:r>
                    <w:rPr>
                      <w:rFonts w:hint="eastAsia"/>
                      <w:kern w:val="0"/>
                      <w:szCs w:val="21"/>
                    </w:rPr>
                    <w:t>二级管控区</w:t>
                  </w:r>
                </w:p>
              </w:tc>
            </w:tr>
          </w:tbl>
          <w:p w:rsidR="00814A93" w:rsidRDefault="00814A93">
            <w:pPr>
              <w:spacing w:line="360" w:lineRule="auto"/>
              <w:rPr>
                <w:b/>
                <w:color w:val="FF0000"/>
                <w:sz w:val="24"/>
              </w:rPr>
            </w:pPr>
          </w:p>
          <w:p w:rsidR="00814A93" w:rsidRDefault="00814A93">
            <w:pPr>
              <w:spacing w:line="360" w:lineRule="auto"/>
              <w:rPr>
                <w:b/>
                <w:color w:val="FF0000"/>
                <w:sz w:val="24"/>
              </w:rPr>
            </w:pPr>
          </w:p>
        </w:tc>
      </w:tr>
    </w:tbl>
    <w:p w:rsidR="00814A93" w:rsidRDefault="00814A93">
      <w:pPr>
        <w:rPr>
          <w:b/>
          <w:color w:val="FF0000"/>
          <w:sz w:val="24"/>
        </w:rPr>
        <w:sectPr w:rsidR="00814A93">
          <w:headerReference w:type="first" r:id="rId19"/>
          <w:type w:val="nextColumn"/>
          <w:pgSz w:w="11907" w:h="16839"/>
          <w:pgMar w:top="1440" w:right="1800" w:bottom="1440" w:left="1800" w:header="851" w:footer="992" w:gutter="0"/>
          <w:cols w:space="720"/>
          <w:titlePg/>
          <w:docGrid w:linePitch="312"/>
        </w:sectPr>
      </w:pPr>
    </w:p>
    <w:p w:rsidR="00814A93" w:rsidRDefault="00814A93">
      <w:pPr>
        <w:outlineLvl w:val="0"/>
        <w:rPr>
          <w:b/>
          <w:color w:val="FF0000"/>
          <w:sz w:val="32"/>
          <w:szCs w:val="32"/>
        </w:rPr>
      </w:pPr>
      <w:r>
        <w:rPr>
          <w:rFonts w:hint="eastAsia"/>
          <w:b/>
          <w:sz w:val="32"/>
          <w:szCs w:val="32"/>
        </w:rPr>
        <w:lastRenderedPageBreak/>
        <w:t>四、评价适用标准</w:t>
      </w: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9329"/>
      </w:tblGrid>
      <w:tr w:rsidR="00814A93">
        <w:trPr>
          <w:trHeight w:val="3084"/>
          <w:jc w:val="center"/>
        </w:trPr>
        <w:tc>
          <w:tcPr>
            <w:tcW w:w="709" w:type="dxa"/>
            <w:vAlign w:val="center"/>
          </w:tcPr>
          <w:p w:rsidR="00814A93" w:rsidRDefault="00814A93">
            <w:pPr>
              <w:spacing w:line="360" w:lineRule="auto"/>
              <w:jc w:val="center"/>
              <w:rPr>
                <w:color w:val="FF0000"/>
                <w:sz w:val="24"/>
              </w:rPr>
            </w:pPr>
          </w:p>
          <w:p w:rsidR="00814A93" w:rsidRDefault="00814A93">
            <w:pPr>
              <w:spacing w:line="360" w:lineRule="auto"/>
              <w:jc w:val="center"/>
              <w:rPr>
                <w:color w:val="000000"/>
                <w:sz w:val="24"/>
              </w:rPr>
            </w:pPr>
            <w:r>
              <w:rPr>
                <w:rFonts w:hint="eastAsia"/>
                <w:color w:val="000000"/>
                <w:sz w:val="24"/>
              </w:rPr>
              <w:t>环</w:t>
            </w:r>
          </w:p>
          <w:p w:rsidR="00814A93" w:rsidRDefault="00814A93">
            <w:pPr>
              <w:spacing w:line="360" w:lineRule="auto"/>
              <w:jc w:val="center"/>
              <w:rPr>
                <w:color w:val="000000"/>
                <w:sz w:val="24"/>
              </w:rPr>
            </w:pPr>
            <w:r>
              <w:rPr>
                <w:rFonts w:hint="eastAsia"/>
                <w:color w:val="000000"/>
                <w:sz w:val="24"/>
              </w:rPr>
              <w:t>境</w:t>
            </w:r>
          </w:p>
          <w:p w:rsidR="00814A93" w:rsidRDefault="00814A93">
            <w:pPr>
              <w:spacing w:line="360" w:lineRule="auto"/>
              <w:jc w:val="center"/>
              <w:rPr>
                <w:color w:val="000000"/>
                <w:sz w:val="24"/>
              </w:rPr>
            </w:pPr>
            <w:r>
              <w:rPr>
                <w:rFonts w:hint="eastAsia"/>
                <w:color w:val="000000"/>
                <w:sz w:val="24"/>
              </w:rPr>
              <w:t>质</w:t>
            </w:r>
          </w:p>
          <w:p w:rsidR="00814A93" w:rsidRDefault="00814A93">
            <w:pPr>
              <w:spacing w:line="360" w:lineRule="auto"/>
              <w:jc w:val="center"/>
              <w:rPr>
                <w:color w:val="000000"/>
                <w:sz w:val="24"/>
              </w:rPr>
            </w:pPr>
            <w:r>
              <w:rPr>
                <w:rFonts w:hint="eastAsia"/>
                <w:color w:val="000000"/>
                <w:sz w:val="24"/>
              </w:rPr>
              <w:t>量</w:t>
            </w:r>
          </w:p>
          <w:p w:rsidR="00814A93" w:rsidRDefault="00814A93">
            <w:pPr>
              <w:spacing w:line="360" w:lineRule="auto"/>
              <w:jc w:val="center"/>
              <w:rPr>
                <w:color w:val="000000"/>
                <w:sz w:val="24"/>
              </w:rPr>
            </w:pPr>
            <w:r>
              <w:rPr>
                <w:rFonts w:hint="eastAsia"/>
                <w:color w:val="000000"/>
                <w:sz w:val="24"/>
              </w:rPr>
              <w:t>标</w:t>
            </w:r>
          </w:p>
          <w:p w:rsidR="00814A93" w:rsidRDefault="00814A93">
            <w:pPr>
              <w:spacing w:line="360" w:lineRule="auto"/>
              <w:jc w:val="center"/>
              <w:rPr>
                <w:color w:val="000000"/>
                <w:sz w:val="24"/>
              </w:rPr>
            </w:pPr>
            <w:r>
              <w:rPr>
                <w:rFonts w:hint="eastAsia"/>
                <w:color w:val="000000"/>
                <w:sz w:val="24"/>
              </w:rPr>
              <w:t>准</w:t>
            </w:r>
          </w:p>
          <w:p w:rsidR="00814A93" w:rsidRDefault="00814A93">
            <w:pPr>
              <w:spacing w:line="360" w:lineRule="auto"/>
              <w:jc w:val="center"/>
              <w:rPr>
                <w:color w:val="FF0000"/>
                <w:sz w:val="24"/>
              </w:rPr>
            </w:pPr>
          </w:p>
        </w:tc>
        <w:tc>
          <w:tcPr>
            <w:tcW w:w="9329" w:type="dxa"/>
          </w:tcPr>
          <w:p w:rsidR="00814A93" w:rsidRDefault="00814A93" w:rsidP="00436909">
            <w:pPr>
              <w:adjustRightInd w:val="0"/>
              <w:snapToGrid w:val="0"/>
              <w:spacing w:beforeLines="50" w:line="360" w:lineRule="auto"/>
              <w:ind w:firstLineChars="200" w:firstLine="482"/>
              <w:rPr>
                <w:b/>
                <w:color w:val="000000"/>
                <w:sz w:val="24"/>
              </w:rPr>
            </w:pPr>
            <w:r>
              <w:rPr>
                <w:b/>
                <w:color w:val="000000"/>
                <w:sz w:val="24"/>
              </w:rPr>
              <w:t>1</w:t>
            </w:r>
            <w:r>
              <w:rPr>
                <w:rFonts w:hint="eastAsia"/>
                <w:b/>
                <w:color w:val="000000"/>
                <w:sz w:val="24"/>
              </w:rPr>
              <w:t>、大气环境质量标准</w:t>
            </w:r>
          </w:p>
          <w:p w:rsidR="00814A93" w:rsidRDefault="00814A93" w:rsidP="001D36A4">
            <w:pPr>
              <w:adjustRightInd w:val="0"/>
              <w:snapToGrid w:val="0"/>
              <w:spacing w:line="336" w:lineRule="auto"/>
              <w:ind w:firstLineChars="200" w:firstLine="472"/>
              <w:rPr>
                <w:color w:val="000000"/>
                <w:spacing w:val="-2"/>
                <w:sz w:val="24"/>
              </w:rPr>
            </w:pPr>
            <w:r>
              <w:rPr>
                <w:rFonts w:hint="eastAsia"/>
                <w:color w:val="000000"/>
                <w:spacing w:val="-2"/>
                <w:sz w:val="24"/>
              </w:rPr>
              <w:t>本项目所在地区域环境空气执行《环境空气质量标准》（</w:t>
            </w:r>
            <w:r>
              <w:rPr>
                <w:color w:val="000000"/>
                <w:spacing w:val="-2"/>
                <w:sz w:val="24"/>
              </w:rPr>
              <w:t>GB3095-2012</w:t>
            </w:r>
            <w:r>
              <w:rPr>
                <w:rFonts w:hint="eastAsia"/>
                <w:color w:val="000000"/>
                <w:spacing w:val="-2"/>
                <w:sz w:val="24"/>
              </w:rPr>
              <w:t>）中二级标准，</w:t>
            </w:r>
            <w:r>
              <w:rPr>
                <w:color w:val="000000"/>
                <w:sz w:val="24"/>
              </w:rPr>
              <w:t>VOCs</w:t>
            </w:r>
            <w:r>
              <w:rPr>
                <w:rFonts w:hint="eastAsia"/>
                <w:color w:val="000000"/>
                <w:sz w:val="24"/>
              </w:rPr>
              <w:t>参照执行《室内空气质量标准》（</w:t>
            </w:r>
            <w:r>
              <w:rPr>
                <w:color w:val="000000"/>
                <w:sz w:val="24"/>
              </w:rPr>
              <w:t>GB/T18883-2002</w:t>
            </w:r>
            <w:r>
              <w:rPr>
                <w:rFonts w:hint="eastAsia"/>
                <w:color w:val="000000"/>
                <w:sz w:val="24"/>
              </w:rPr>
              <w:t>）中</w:t>
            </w:r>
            <w:r>
              <w:rPr>
                <w:color w:val="000000"/>
                <w:sz w:val="24"/>
              </w:rPr>
              <w:t>TVOC</w:t>
            </w:r>
            <w:r>
              <w:rPr>
                <w:rFonts w:hint="eastAsia"/>
                <w:color w:val="000000"/>
                <w:sz w:val="24"/>
              </w:rPr>
              <w:t>相关标准，具体标准</w:t>
            </w:r>
            <w:r>
              <w:rPr>
                <w:rFonts w:hint="eastAsia"/>
                <w:color w:val="000000"/>
                <w:spacing w:val="-2"/>
                <w:sz w:val="24"/>
              </w:rPr>
              <w:t>见表</w:t>
            </w:r>
            <w:r>
              <w:rPr>
                <w:color w:val="000000"/>
                <w:spacing w:val="-2"/>
                <w:sz w:val="24"/>
              </w:rPr>
              <w:t>4-1</w:t>
            </w:r>
            <w:r>
              <w:rPr>
                <w:rFonts w:hint="eastAsia"/>
                <w:color w:val="000000"/>
                <w:spacing w:val="-2"/>
                <w:sz w:val="24"/>
              </w:rPr>
              <w:t>。</w:t>
            </w:r>
          </w:p>
          <w:p w:rsidR="00814A93" w:rsidRDefault="00814A93">
            <w:pPr>
              <w:adjustRightInd w:val="0"/>
              <w:snapToGrid w:val="0"/>
              <w:jc w:val="center"/>
              <w:rPr>
                <w:b/>
                <w:color w:val="000000"/>
                <w:sz w:val="24"/>
              </w:rPr>
            </w:pPr>
            <w:r>
              <w:rPr>
                <w:rFonts w:hint="eastAsia"/>
                <w:b/>
                <w:color w:val="000000"/>
                <w:sz w:val="24"/>
              </w:rPr>
              <w:t>表</w:t>
            </w:r>
            <w:r>
              <w:rPr>
                <w:b/>
                <w:color w:val="000000"/>
                <w:sz w:val="24"/>
              </w:rPr>
              <w:t xml:space="preserve">4-1  </w:t>
            </w:r>
            <w:r>
              <w:rPr>
                <w:rFonts w:hint="eastAsia"/>
                <w:b/>
                <w:color w:val="000000"/>
                <w:sz w:val="24"/>
              </w:rPr>
              <w:t>环境空气质量标准</w:t>
            </w:r>
          </w:p>
          <w:tbl>
            <w:tblPr>
              <w:tblW w:w="9113" w:type="dxa"/>
              <w:tblBorders>
                <w:top w:val="single" w:sz="12" w:space="0" w:color="auto"/>
                <w:bottom w:val="single" w:sz="12" w:space="0" w:color="auto"/>
                <w:insideH w:val="single" w:sz="4" w:space="0" w:color="auto"/>
                <w:insideV w:val="single" w:sz="4" w:space="0" w:color="auto"/>
              </w:tblBorders>
              <w:tblLayout w:type="fixed"/>
              <w:tblLook w:val="00A0"/>
            </w:tblPr>
            <w:tblGrid>
              <w:gridCol w:w="1602"/>
              <w:gridCol w:w="1562"/>
              <w:gridCol w:w="2592"/>
              <w:gridCol w:w="3357"/>
            </w:tblGrid>
            <w:tr w:rsidR="00814A93">
              <w:trPr>
                <w:cantSplit/>
                <w:trHeight w:val="20"/>
              </w:trPr>
              <w:tc>
                <w:tcPr>
                  <w:tcW w:w="1602" w:type="dxa"/>
                  <w:tcBorders>
                    <w:top w:val="single" w:sz="12" w:space="0" w:color="auto"/>
                    <w:bottom w:val="single" w:sz="4" w:space="0" w:color="auto"/>
                    <w:right w:val="single" w:sz="4" w:space="0" w:color="auto"/>
                  </w:tcBorders>
                  <w:vAlign w:val="center"/>
                </w:tcPr>
                <w:p w:rsidR="00814A93" w:rsidRDefault="00814A93">
                  <w:pPr>
                    <w:adjustRightInd w:val="0"/>
                    <w:snapToGrid w:val="0"/>
                    <w:jc w:val="center"/>
                    <w:rPr>
                      <w:b/>
                      <w:bCs/>
                      <w:color w:val="000000"/>
                      <w:szCs w:val="21"/>
                    </w:rPr>
                  </w:pPr>
                  <w:r>
                    <w:rPr>
                      <w:rFonts w:hint="eastAsia"/>
                      <w:b/>
                      <w:bCs/>
                      <w:color w:val="000000"/>
                      <w:szCs w:val="21"/>
                    </w:rPr>
                    <w:t>污染物名称</w:t>
                  </w:r>
                </w:p>
              </w:tc>
              <w:tc>
                <w:tcPr>
                  <w:tcW w:w="1562" w:type="dxa"/>
                  <w:tcBorders>
                    <w:top w:val="single" w:sz="12"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
                      <w:bCs/>
                      <w:color w:val="000000"/>
                      <w:szCs w:val="21"/>
                    </w:rPr>
                  </w:pPr>
                  <w:r>
                    <w:rPr>
                      <w:rFonts w:hint="eastAsia"/>
                      <w:b/>
                      <w:bCs/>
                      <w:color w:val="000000"/>
                      <w:szCs w:val="21"/>
                    </w:rPr>
                    <w:t>取值时间</w:t>
                  </w:r>
                </w:p>
              </w:tc>
              <w:tc>
                <w:tcPr>
                  <w:tcW w:w="2592" w:type="dxa"/>
                  <w:tcBorders>
                    <w:top w:val="single" w:sz="12"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
                      <w:bCs/>
                      <w:color w:val="000000"/>
                      <w:szCs w:val="21"/>
                    </w:rPr>
                  </w:pPr>
                  <w:r>
                    <w:rPr>
                      <w:rFonts w:hint="eastAsia"/>
                      <w:b/>
                      <w:bCs/>
                      <w:color w:val="000000"/>
                      <w:szCs w:val="21"/>
                    </w:rPr>
                    <w:t>浓度限值（</w:t>
                  </w:r>
                  <w:r>
                    <w:rPr>
                      <w:b/>
                      <w:bCs/>
                      <w:color w:val="000000"/>
                      <w:szCs w:val="21"/>
                    </w:rPr>
                    <w:t>μg /Nm</w:t>
                  </w:r>
                  <w:r>
                    <w:rPr>
                      <w:b/>
                      <w:bCs/>
                      <w:color w:val="000000"/>
                      <w:szCs w:val="21"/>
                      <w:vertAlign w:val="superscript"/>
                    </w:rPr>
                    <w:t>3</w:t>
                  </w:r>
                  <w:r>
                    <w:rPr>
                      <w:rFonts w:hint="eastAsia"/>
                      <w:b/>
                      <w:bCs/>
                      <w:color w:val="000000"/>
                      <w:szCs w:val="21"/>
                    </w:rPr>
                    <w:t>）</w:t>
                  </w:r>
                </w:p>
              </w:tc>
              <w:tc>
                <w:tcPr>
                  <w:tcW w:w="3357" w:type="dxa"/>
                  <w:tcBorders>
                    <w:top w:val="single" w:sz="12" w:space="0" w:color="auto"/>
                    <w:left w:val="single" w:sz="4" w:space="0" w:color="auto"/>
                    <w:bottom w:val="single" w:sz="4" w:space="0" w:color="auto"/>
                  </w:tcBorders>
                  <w:vAlign w:val="center"/>
                </w:tcPr>
                <w:p w:rsidR="00814A93" w:rsidRDefault="00814A93">
                  <w:pPr>
                    <w:adjustRightInd w:val="0"/>
                    <w:snapToGrid w:val="0"/>
                    <w:jc w:val="center"/>
                    <w:rPr>
                      <w:b/>
                      <w:bCs/>
                      <w:color w:val="000000"/>
                      <w:szCs w:val="21"/>
                    </w:rPr>
                  </w:pPr>
                  <w:r>
                    <w:rPr>
                      <w:rFonts w:hint="eastAsia"/>
                      <w:b/>
                      <w:bCs/>
                      <w:color w:val="000000"/>
                      <w:szCs w:val="21"/>
                    </w:rPr>
                    <w:t>标准来源</w:t>
                  </w:r>
                </w:p>
              </w:tc>
            </w:tr>
            <w:tr w:rsidR="00814A93">
              <w:trPr>
                <w:cantSplit/>
                <w:trHeight w:val="206"/>
              </w:trPr>
              <w:tc>
                <w:tcPr>
                  <w:tcW w:w="1602" w:type="dxa"/>
                  <w:vMerge w:val="restart"/>
                  <w:tcBorders>
                    <w:top w:val="single" w:sz="4" w:space="0" w:color="auto"/>
                    <w:bottom w:val="single" w:sz="4" w:space="0" w:color="auto"/>
                    <w:right w:val="single" w:sz="4" w:space="0" w:color="auto"/>
                  </w:tcBorders>
                  <w:vAlign w:val="center"/>
                </w:tcPr>
                <w:p w:rsidR="00814A93" w:rsidRDefault="00814A93">
                  <w:pPr>
                    <w:pStyle w:val="afe"/>
                    <w:rPr>
                      <w:rFonts w:ascii="Times New Roman" w:hAnsi="Times New Roman"/>
                      <w:color w:val="000000"/>
                    </w:rPr>
                  </w:pPr>
                  <w:r>
                    <w:rPr>
                      <w:rFonts w:ascii="Times New Roman" w:hAnsi="Times New Roman"/>
                      <w:color w:val="000000"/>
                    </w:rPr>
                    <w:t>SO</w:t>
                  </w:r>
                  <w:r>
                    <w:rPr>
                      <w:rFonts w:ascii="Times New Roman" w:hAnsi="Times New Roman"/>
                      <w:color w:val="000000"/>
                      <w:vertAlign w:val="subscript"/>
                    </w:rPr>
                    <w:t>2</w:t>
                  </w:r>
                </w:p>
              </w:tc>
              <w:tc>
                <w:tcPr>
                  <w:tcW w:w="1562"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afe"/>
                    <w:rPr>
                      <w:rFonts w:ascii="Times New Roman" w:hAnsi="Times New Roman"/>
                      <w:color w:val="000000"/>
                    </w:rPr>
                  </w:pPr>
                  <w:r>
                    <w:rPr>
                      <w:rFonts w:ascii="Times New Roman" w:hAnsi="Times New Roman" w:hint="eastAsia"/>
                      <w:color w:val="000000"/>
                    </w:rPr>
                    <w:t>年平均</w:t>
                  </w:r>
                </w:p>
              </w:tc>
              <w:tc>
                <w:tcPr>
                  <w:tcW w:w="2592"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afe"/>
                    <w:rPr>
                      <w:rFonts w:ascii="Times New Roman" w:hAnsi="Times New Roman"/>
                      <w:color w:val="000000"/>
                    </w:rPr>
                  </w:pPr>
                  <w:r>
                    <w:rPr>
                      <w:rFonts w:ascii="Times New Roman" w:hAnsi="Times New Roman"/>
                      <w:color w:val="000000"/>
                    </w:rPr>
                    <w:t>60</w:t>
                  </w:r>
                </w:p>
              </w:tc>
              <w:tc>
                <w:tcPr>
                  <w:tcW w:w="3357" w:type="dxa"/>
                  <w:vMerge w:val="restart"/>
                  <w:tcBorders>
                    <w:top w:val="single" w:sz="4" w:space="0" w:color="auto"/>
                    <w:left w:val="single" w:sz="4" w:space="0" w:color="auto"/>
                    <w:bottom w:val="single" w:sz="4" w:space="0" w:color="auto"/>
                  </w:tcBorders>
                  <w:vAlign w:val="center"/>
                </w:tcPr>
                <w:p w:rsidR="00814A93" w:rsidRDefault="00814A93">
                  <w:pPr>
                    <w:pStyle w:val="afe"/>
                    <w:rPr>
                      <w:rFonts w:ascii="Times New Roman" w:hAnsi="Times New Roman"/>
                      <w:color w:val="000000"/>
                    </w:rPr>
                  </w:pPr>
                  <w:r>
                    <w:rPr>
                      <w:rFonts w:ascii="Times New Roman" w:hAnsi="Times New Roman" w:hint="eastAsia"/>
                      <w:color w:val="000000"/>
                    </w:rPr>
                    <w:t>《环境空气质量标准》（</w:t>
                  </w:r>
                  <w:r>
                    <w:rPr>
                      <w:rFonts w:ascii="Times New Roman" w:hAnsi="Times New Roman"/>
                      <w:color w:val="000000"/>
                    </w:rPr>
                    <w:t>GB3095-2012</w:t>
                  </w:r>
                  <w:r>
                    <w:rPr>
                      <w:rFonts w:ascii="Times New Roman" w:hAnsi="Times New Roman" w:hint="eastAsia"/>
                      <w:color w:val="000000"/>
                    </w:rPr>
                    <w:t>）中二级标准</w:t>
                  </w:r>
                </w:p>
              </w:tc>
            </w:tr>
            <w:tr w:rsidR="00814A93">
              <w:trPr>
                <w:cantSplit/>
                <w:trHeight w:val="181"/>
              </w:trPr>
              <w:tc>
                <w:tcPr>
                  <w:tcW w:w="1602" w:type="dxa"/>
                  <w:vMerge/>
                  <w:tcBorders>
                    <w:top w:val="single" w:sz="4" w:space="0" w:color="auto"/>
                    <w:bottom w:val="single" w:sz="4" w:space="0" w:color="auto"/>
                    <w:right w:val="single" w:sz="4" w:space="0" w:color="auto"/>
                  </w:tcBorders>
                  <w:vAlign w:val="center"/>
                </w:tcPr>
                <w:p w:rsidR="00814A93" w:rsidRDefault="00814A93">
                  <w:pPr>
                    <w:pStyle w:val="afe"/>
                    <w:rPr>
                      <w:rFonts w:ascii="Times New Roman" w:hAnsi="Times New Roman"/>
                      <w:color w:val="000000"/>
                    </w:rPr>
                  </w:pPr>
                </w:p>
              </w:tc>
              <w:tc>
                <w:tcPr>
                  <w:tcW w:w="1562"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afe"/>
                    <w:rPr>
                      <w:rFonts w:ascii="Times New Roman" w:hAnsi="Times New Roman"/>
                      <w:color w:val="000000"/>
                    </w:rPr>
                  </w:pPr>
                  <w:r>
                    <w:rPr>
                      <w:rFonts w:ascii="Times New Roman" w:hAnsi="Times New Roman"/>
                      <w:color w:val="000000"/>
                    </w:rPr>
                    <w:t>24</w:t>
                  </w:r>
                  <w:r>
                    <w:rPr>
                      <w:rFonts w:ascii="Times New Roman" w:hAnsi="Times New Roman" w:hint="eastAsia"/>
                      <w:color w:val="000000"/>
                    </w:rPr>
                    <w:t>小时平均</w:t>
                  </w:r>
                </w:p>
              </w:tc>
              <w:tc>
                <w:tcPr>
                  <w:tcW w:w="2592"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afe"/>
                    <w:rPr>
                      <w:rFonts w:ascii="Times New Roman" w:hAnsi="Times New Roman"/>
                      <w:color w:val="000000"/>
                    </w:rPr>
                  </w:pPr>
                  <w:r>
                    <w:rPr>
                      <w:rFonts w:ascii="Times New Roman" w:hAnsi="Times New Roman"/>
                      <w:color w:val="000000"/>
                    </w:rPr>
                    <w:t>150</w:t>
                  </w:r>
                </w:p>
              </w:tc>
              <w:tc>
                <w:tcPr>
                  <w:tcW w:w="3357" w:type="dxa"/>
                  <w:vMerge/>
                  <w:tcBorders>
                    <w:top w:val="single" w:sz="4" w:space="0" w:color="auto"/>
                    <w:left w:val="single" w:sz="4" w:space="0" w:color="auto"/>
                    <w:bottom w:val="single" w:sz="4" w:space="0" w:color="auto"/>
                  </w:tcBorders>
                  <w:vAlign w:val="center"/>
                </w:tcPr>
                <w:p w:rsidR="00814A93" w:rsidRDefault="00814A93">
                  <w:pPr>
                    <w:adjustRightInd w:val="0"/>
                    <w:snapToGrid w:val="0"/>
                    <w:jc w:val="center"/>
                    <w:rPr>
                      <w:color w:val="000000"/>
                      <w:szCs w:val="21"/>
                    </w:rPr>
                  </w:pPr>
                </w:p>
              </w:tc>
            </w:tr>
            <w:tr w:rsidR="00814A93">
              <w:trPr>
                <w:cantSplit/>
                <w:trHeight w:val="143"/>
              </w:trPr>
              <w:tc>
                <w:tcPr>
                  <w:tcW w:w="1602" w:type="dxa"/>
                  <w:vMerge/>
                  <w:tcBorders>
                    <w:top w:val="single" w:sz="4" w:space="0" w:color="auto"/>
                    <w:bottom w:val="single" w:sz="4" w:space="0" w:color="auto"/>
                    <w:right w:val="single" w:sz="4" w:space="0" w:color="auto"/>
                  </w:tcBorders>
                  <w:vAlign w:val="center"/>
                </w:tcPr>
                <w:p w:rsidR="00814A93" w:rsidRDefault="00814A93">
                  <w:pPr>
                    <w:pStyle w:val="afe"/>
                    <w:rPr>
                      <w:rFonts w:ascii="Times New Roman" w:hAnsi="Times New Roman"/>
                      <w:color w:val="000000"/>
                    </w:rPr>
                  </w:pPr>
                </w:p>
              </w:tc>
              <w:tc>
                <w:tcPr>
                  <w:tcW w:w="1562"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afe"/>
                    <w:rPr>
                      <w:rFonts w:ascii="Times New Roman" w:hAnsi="Times New Roman"/>
                      <w:color w:val="000000"/>
                    </w:rPr>
                  </w:pPr>
                  <w:r>
                    <w:rPr>
                      <w:rFonts w:ascii="Times New Roman" w:hAnsi="Times New Roman"/>
                      <w:color w:val="000000"/>
                    </w:rPr>
                    <w:t>1</w:t>
                  </w:r>
                  <w:r>
                    <w:rPr>
                      <w:rFonts w:ascii="Times New Roman" w:hAnsi="Times New Roman" w:hint="eastAsia"/>
                      <w:color w:val="000000"/>
                    </w:rPr>
                    <w:t>小时平均</w:t>
                  </w:r>
                </w:p>
              </w:tc>
              <w:tc>
                <w:tcPr>
                  <w:tcW w:w="2592"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afe"/>
                    <w:rPr>
                      <w:rFonts w:ascii="Times New Roman" w:hAnsi="Times New Roman"/>
                      <w:color w:val="000000"/>
                    </w:rPr>
                  </w:pPr>
                  <w:r>
                    <w:rPr>
                      <w:rFonts w:ascii="Times New Roman" w:hAnsi="Times New Roman"/>
                      <w:color w:val="000000"/>
                    </w:rPr>
                    <w:t>500</w:t>
                  </w:r>
                </w:p>
              </w:tc>
              <w:tc>
                <w:tcPr>
                  <w:tcW w:w="3357" w:type="dxa"/>
                  <w:vMerge/>
                  <w:tcBorders>
                    <w:top w:val="single" w:sz="4" w:space="0" w:color="auto"/>
                    <w:left w:val="single" w:sz="4" w:space="0" w:color="auto"/>
                    <w:bottom w:val="single" w:sz="4" w:space="0" w:color="auto"/>
                  </w:tcBorders>
                  <w:vAlign w:val="center"/>
                </w:tcPr>
                <w:p w:rsidR="00814A93" w:rsidRDefault="00814A93">
                  <w:pPr>
                    <w:adjustRightInd w:val="0"/>
                    <w:snapToGrid w:val="0"/>
                    <w:jc w:val="center"/>
                    <w:rPr>
                      <w:color w:val="000000"/>
                      <w:szCs w:val="21"/>
                    </w:rPr>
                  </w:pPr>
                </w:p>
              </w:tc>
            </w:tr>
            <w:tr w:rsidR="00814A93">
              <w:trPr>
                <w:cantSplit/>
                <w:trHeight w:val="105"/>
              </w:trPr>
              <w:tc>
                <w:tcPr>
                  <w:tcW w:w="1602" w:type="dxa"/>
                  <w:vMerge w:val="restart"/>
                  <w:tcBorders>
                    <w:top w:val="single" w:sz="4" w:space="0" w:color="auto"/>
                    <w:bottom w:val="single" w:sz="4" w:space="0" w:color="auto"/>
                    <w:right w:val="single" w:sz="4" w:space="0" w:color="auto"/>
                  </w:tcBorders>
                  <w:vAlign w:val="center"/>
                </w:tcPr>
                <w:p w:rsidR="00814A93" w:rsidRDefault="00814A93">
                  <w:pPr>
                    <w:pStyle w:val="afe"/>
                    <w:rPr>
                      <w:rFonts w:ascii="Times New Roman" w:hAnsi="Times New Roman"/>
                      <w:color w:val="000000"/>
                    </w:rPr>
                  </w:pPr>
                  <w:r>
                    <w:rPr>
                      <w:rFonts w:ascii="Times New Roman" w:hAnsi="Times New Roman"/>
                      <w:color w:val="000000"/>
                    </w:rPr>
                    <w:t>PM</w:t>
                  </w:r>
                  <w:r>
                    <w:rPr>
                      <w:rFonts w:ascii="Times New Roman" w:hAnsi="Times New Roman"/>
                      <w:color w:val="000000"/>
                      <w:vertAlign w:val="subscript"/>
                    </w:rPr>
                    <w:t>10</w:t>
                  </w:r>
                </w:p>
              </w:tc>
              <w:tc>
                <w:tcPr>
                  <w:tcW w:w="1562"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afe"/>
                    <w:rPr>
                      <w:rFonts w:ascii="Times New Roman" w:hAnsi="Times New Roman"/>
                      <w:color w:val="000000"/>
                    </w:rPr>
                  </w:pPr>
                  <w:r>
                    <w:rPr>
                      <w:rFonts w:ascii="Times New Roman" w:hAnsi="Times New Roman" w:hint="eastAsia"/>
                      <w:color w:val="000000"/>
                    </w:rPr>
                    <w:t>年平均</w:t>
                  </w:r>
                </w:p>
              </w:tc>
              <w:tc>
                <w:tcPr>
                  <w:tcW w:w="2592"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afe"/>
                    <w:rPr>
                      <w:rFonts w:ascii="Times New Roman" w:hAnsi="Times New Roman"/>
                      <w:color w:val="000000"/>
                    </w:rPr>
                  </w:pPr>
                  <w:r>
                    <w:rPr>
                      <w:rFonts w:ascii="Times New Roman" w:hAnsi="Times New Roman"/>
                      <w:color w:val="000000"/>
                    </w:rPr>
                    <w:t>70</w:t>
                  </w:r>
                </w:p>
              </w:tc>
              <w:tc>
                <w:tcPr>
                  <w:tcW w:w="3357" w:type="dxa"/>
                  <w:vMerge/>
                  <w:tcBorders>
                    <w:top w:val="single" w:sz="4" w:space="0" w:color="auto"/>
                    <w:left w:val="single" w:sz="4" w:space="0" w:color="auto"/>
                    <w:bottom w:val="single" w:sz="4" w:space="0" w:color="auto"/>
                  </w:tcBorders>
                  <w:vAlign w:val="center"/>
                </w:tcPr>
                <w:p w:rsidR="00814A93" w:rsidRDefault="00814A93">
                  <w:pPr>
                    <w:adjustRightInd w:val="0"/>
                    <w:snapToGrid w:val="0"/>
                    <w:jc w:val="center"/>
                    <w:rPr>
                      <w:color w:val="000000"/>
                      <w:szCs w:val="21"/>
                    </w:rPr>
                  </w:pPr>
                </w:p>
              </w:tc>
            </w:tr>
            <w:tr w:rsidR="00814A93">
              <w:trPr>
                <w:cantSplit/>
                <w:trHeight w:val="70"/>
              </w:trPr>
              <w:tc>
                <w:tcPr>
                  <w:tcW w:w="1602" w:type="dxa"/>
                  <w:vMerge/>
                  <w:tcBorders>
                    <w:top w:val="single" w:sz="4" w:space="0" w:color="auto"/>
                    <w:bottom w:val="single" w:sz="4" w:space="0" w:color="auto"/>
                    <w:right w:val="single" w:sz="4" w:space="0" w:color="auto"/>
                  </w:tcBorders>
                  <w:vAlign w:val="center"/>
                </w:tcPr>
                <w:p w:rsidR="00814A93" w:rsidRDefault="00814A93">
                  <w:pPr>
                    <w:pStyle w:val="afe"/>
                    <w:rPr>
                      <w:rFonts w:ascii="Times New Roman" w:hAnsi="Times New Roman"/>
                      <w:color w:val="000000"/>
                    </w:rPr>
                  </w:pPr>
                </w:p>
              </w:tc>
              <w:tc>
                <w:tcPr>
                  <w:tcW w:w="1562"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afe"/>
                    <w:rPr>
                      <w:rFonts w:ascii="Times New Roman" w:hAnsi="Times New Roman"/>
                      <w:color w:val="000000"/>
                    </w:rPr>
                  </w:pPr>
                  <w:r>
                    <w:rPr>
                      <w:rFonts w:ascii="Times New Roman" w:hAnsi="Times New Roman"/>
                      <w:color w:val="000000"/>
                    </w:rPr>
                    <w:t>24</w:t>
                  </w:r>
                  <w:r>
                    <w:rPr>
                      <w:rFonts w:ascii="Times New Roman" w:hAnsi="Times New Roman" w:hint="eastAsia"/>
                      <w:color w:val="000000"/>
                    </w:rPr>
                    <w:t>小时平均</w:t>
                  </w:r>
                </w:p>
              </w:tc>
              <w:tc>
                <w:tcPr>
                  <w:tcW w:w="2592"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afe"/>
                    <w:rPr>
                      <w:rFonts w:ascii="Times New Roman" w:hAnsi="Times New Roman"/>
                      <w:color w:val="000000"/>
                    </w:rPr>
                  </w:pPr>
                  <w:r>
                    <w:rPr>
                      <w:rFonts w:ascii="Times New Roman" w:hAnsi="Times New Roman"/>
                      <w:color w:val="000000"/>
                    </w:rPr>
                    <w:t>150</w:t>
                  </w:r>
                </w:p>
              </w:tc>
              <w:tc>
                <w:tcPr>
                  <w:tcW w:w="3357" w:type="dxa"/>
                  <w:vMerge/>
                  <w:tcBorders>
                    <w:top w:val="single" w:sz="4" w:space="0" w:color="auto"/>
                    <w:left w:val="single" w:sz="4" w:space="0" w:color="auto"/>
                    <w:bottom w:val="single" w:sz="4" w:space="0" w:color="auto"/>
                  </w:tcBorders>
                  <w:vAlign w:val="center"/>
                </w:tcPr>
                <w:p w:rsidR="00814A93" w:rsidRDefault="00814A93">
                  <w:pPr>
                    <w:adjustRightInd w:val="0"/>
                    <w:snapToGrid w:val="0"/>
                    <w:jc w:val="center"/>
                    <w:rPr>
                      <w:color w:val="000000"/>
                      <w:szCs w:val="21"/>
                    </w:rPr>
                  </w:pPr>
                </w:p>
              </w:tc>
            </w:tr>
            <w:tr w:rsidR="00814A93">
              <w:trPr>
                <w:cantSplit/>
                <w:trHeight w:val="20"/>
              </w:trPr>
              <w:tc>
                <w:tcPr>
                  <w:tcW w:w="1602" w:type="dxa"/>
                  <w:vMerge w:val="restart"/>
                  <w:tcBorders>
                    <w:top w:val="single" w:sz="4" w:space="0" w:color="auto"/>
                    <w:bottom w:val="single" w:sz="4" w:space="0" w:color="auto"/>
                    <w:right w:val="single" w:sz="4" w:space="0" w:color="auto"/>
                  </w:tcBorders>
                  <w:vAlign w:val="center"/>
                </w:tcPr>
                <w:p w:rsidR="00814A93" w:rsidRDefault="00814A93">
                  <w:pPr>
                    <w:pStyle w:val="afe"/>
                    <w:rPr>
                      <w:rFonts w:ascii="Times New Roman" w:hAnsi="Times New Roman"/>
                      <w:color w:val="000000"/>
                    </w:rPr>
                  </w:pPr>
                  <w:r>
                    <w:rPr>
                      <w:rFonts w:ascii="Times New Roman" w:hAnsi="Times New Roman"/>
                      <w:color w:val="000000"/>
                    </w:rPr>
                    <w:t>TSP</w:t>
                  </w:r>
                </w:p>
              </w:tc>
              <w:tc>
                <w:tcPr>
                  <w:tcW w:w="1562"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afe"/>
                    <w:rPr>
                      <w:rFonts w:ascii="Times New Roman" w:hAnsi="Times New Roman"/>
                      <w:color w:val="000000"/>
                    </w:rPr>
                  </w:pPr>
                  <w:r>
                    <w:rPr>
                      <w:rFonts w:ascii="Times New Roman" w:hAnsi="Times New Roman" w:hint="eastAsia"/>
                      <w:color w:val="000000"/>
                    </w:rPr>
                    <w:t>年平均</w:t>
                  </w:r>
                </w:p>
              </w:tc>
              <w:tc>
                <w:tcPr>
                  <w:tcW w:w="2592"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afe"/>
                    <w:rPr>
                      <w:rFonts w:ascii="Times New Roman" w:hAnsi="Times New Roman"/>
                      <w:color w:val="000000"/>
                    </w:rPr>
                  </w:pPr>
                  <w:r>
                    <w:rPr>
                      <w:rFonts w:ascii="Times New Roman" w:hAnsi="Times New Roman"/>
                      <w:color w:val="000000"/>
                    </w:rPr>
                    <w:t>200</w:t>
                  </w:r>
                </w:p>
              </w:tc>
              <w:tc>
                <w:tcPr>
                  <w:tcW w:w="3357" w:type="dxa"/>
                  <w:vMerge/>
                  <w:tcBorders>
                    <w:top w:val="single" w:sz="4" w:space="0" w:color="auto"/>
                    <w:left w:val="single" w:sz="4" w:space="0" w:color="auto"/>
                    <w:bottom w:val="single" w:sz="4" w:space="0" w:color="auto"/>
                  </w:tcBorders>
                  <w:vAlign w:val="center"/>
                </w:tcPr>
                <w:p w:rsidR="00814A93" w:rsidRDefault="00814A93">
                  <w:pPr>
                    <w:adjustRightInd w:val="0"/>
                    <w:snapToGrid w:val="0"/>
                    <w:jc w:val="center"/>
                    <w:rPr>
                      <w:color w:val="000000"/>
                      <w:szCs w:val="21"/>
                    </w:rPr>
                  </w:pPr>
                </w:p>
              </w:tc>
            </w:tr>
            <w:tr w:rsidR="00814A93">
              <w:trPr>
                <w:cantSplit/>
                <w:trHeight w:val="20"/>
              </w:trPr>
              <w:tc>
                <w:tcPr>
                  <w:tcW w:w="1602" w:type="dxa"/>
                  <w:vMerge/>
                  <w:tcBorders>
                    <w:top w:val="single" w:sz="4" w:space="0" w:color="auto"/>
                    <w:bottom w:val="single" w:sz="4" w:space="0" w:color="auto"/>
                    <w:right w:val="single" w:sz="4" w:space="0" w:color="auto"/>
                  </w:tcBorders>
                  <w:vAlign w:val="center"/>
                </w:tcPr>
                <w:p w:rsidR="00814A93" w:rsidRDefault="00814A93">
                  <w:pPr>
                    <w:pStyle w:val="afe"/>
                    <w:rPr>
                      <w:rFonts w:ascii="Times New Roman" w:hAnsi="Times New Roman"/>
                      <w:color w:val="000000"/>
                    </w:rPr>
                  </w:pPr>
                </w:p>
              </w:tc>
              <w:tc>
                <w:tcPr>
                  <w:tcW w:w="1562"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afe"/>
                    <w:rPr>
                      <w:rFonts w:ascii="Times New Roman" w:hAnsi="Times New Roman"/>
                      <w:color w:val="000000"/>
                    </w:rPr>
                  </w:pPr>
                  <w:r>
                    <w:rPr>
                      <w:rFonts w:ascii="Times New Roman" w:hAnsi="Times New Roman"/>
                      <w:color w:val="000000"/>
                    </w:rPr>
                    <w:t>24</w:t>
                  </w:r>
                  <w:r>
                    <w:rPr>
                      <w:rFonts w:ascii="Times New Roman" w:hAnsi="Times New Roman" w:hint="eastAsia"/>
                      <w:color w:val="000000"/>
                    </w:rPr>
                    <w:t>小时平均</w:t>
                  </w:r>
                </w:p>
              </w:tc>
              <w:tc>
                <w:tcPr>
                  <w:tcW w:w="2592"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afe"/>
                    <w:rPr>
                      <w:rFonts w:ascii="Times New Roman" w:hAnsi="Times New Roman"/>
                      <w:color w:val="000000"/>
                    </w:rPr>
                  </w:pPr>
                  <w:r>
                    <w:rPr>
                      <w:rFonts w:ascii="Times New Roman" w:hAnsi="Times New Roman"/>
                      <w:color w:val="000000"/>
                    </w:rPr>
                    <w:t>300</w:t>
                  </w:r>
                </w:p>
              </w:tc>
              <w:tc>
                <w:tcPr>
                  <w:tcW w:w="3357" w:type="dxa"/>
                  <w:vMerge/>
                  <w:tcBorders>
                    <w:top w:val="single" w:sz="4" w:space="0" w:color="auto"/>
                    <w:left w:val="single" w:sz="4" w:space="0" w:color="auto"/>
                    <w:bottom w:val="single" w:sz="4" w:space="0" w:color="auto"/>
                  </w:tcBorders>
                  <w:vAlign w:val="center"/>
                </w:tcPr>
                <w:p w:rsidR="00814A93" w:rsidRDefault="00814A93">
                  <w:pPr>
                    <w:adjustRightInd w:val="0"/>
                    <w:snapToGrid w:val="0"/>
                    <w:jc w:val="center"/>
                    <w:rPr>
                      <w:color w:val="000000"/>
                      <w:szCs w:val="21"/>
                    </w:rPr>
                  </w:pPr>
                </w:p>
              </w:tc>
            </w:tr>
            <w:tr w:rsidR="00814A93">
              <w:trPr>
                <w:cantSplit/>
                <w:trHeight w:val="20"/>
              </w:trPr>
              <w:tc>
                <w:tcPr>
                  <w:tcW w:w="1602" w:type="dxa"/>
                  <w:vMerge w:val="restart"/>
                  <w:tcBorders>
                    <w:top w:val="single" w:sz="4" w:space="0" w:color="auto"/>
                    <w:bottom w:val="single" w:sz="4" w:space="0" w:color="auto"/>
                    <w:right w:val="single" w:sz="4" w:space="0" w:color="auto"/>
                  </w:tcBorders>
                  <w:vAlign w:val="center"/>
                </w:tcPr>
                <w:p w:rsidR="00814A93" w:rsidRDefault="00814A93">
                  <w:pPr>
                    <w:pStyle w:val="afe"/>
                    <w:rPr>
                      <w:rFonts w:ascii="Times New Roman" w:hAnsi="Times New Roman"/>
                      <w:color w:val="000000"/>
                    </w:rPr>
                  </w:pPr>
                  <w:r>
                    <w:rPr>
                      <w:rFonts w:ascii="Times New Roman" w:hAnsi="Times New Roman"/>
                      <w:color w:val="000000"/>
                    </w:rPr>
                    <w:t>NO</w:t>
                  </w:r>
                  <w:r>
                    <w:rPr>
                      <w:rFonts w:ascii="Times New Roman" w:hAnsi="Times New Roman"/>
                      <w:color w:val="000000"/>
                      <w:vertAlign w:val="subscript"/>
                    </w:rPr>
                    <w:t>2</w:t>
                  </w:r>
                </w:p>
              </w:tc>
              <w:tc>
                <w:tcPr>
                  <w:tcW w:w="1562"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afe"/>
                    <w:rPr>
                      <w:rFonts w:ascii="Times New Roman" w:hAnsi="Times New Roman"/>
                      <w:color w:val="000000"/>
                    </w:rPr>
                  </w:pPr>
                  <w:r>
                    <w:rPr>
                      <w:rFonts w:ascii="Times New Roman" w:hAnsi="Times New Roman" w:hint="eastAsia"/>
                      <w:color w:val="000000"/>
                    </w:rPr>
                    <w:t>年平均</w:t>
                  </w:r>
                </w:p>
              </w:tc>
              <w:tc>
                <w:tcPr>
                  <w:tcW w:w="2592"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afe"/>
                    <w:rPr>
                      <w:rFonts w:ascii="Times New Roman" w:hAnsi="Times New Roman"/>
                      <w:color w:val="000000"/>
                    </w:rPr>
                  </w:pPr>
                  <w:r>
                    <w:rPr>
                      <w:rFonts w:ascii="Times New Roman" w:hAnsi="Times New Roman"/>
                      <w:color w:val="000000"/>
                    </w:rPr>
                    <w:t>40</w:t>
                  </w:r>
                </w:p>
              </w:tc>
              <w:tc>
                <w:tcPr>
                  <w:tcW w:w="3357" w:type="dxa"/>
                  <w:vMerge/>
                  <w:tcBorders>
                    <w:top w:val="single" w:sz="4" w:space="0" w:color="auto"/>
                    <w:left w:val="single" w:sz="4" w:space="0" w:color="auto"/>
                    <w:bottom w:val="single" w:sz="4" w:space="0" w:color="auto"/>
                  </w:tcBorders>
                  <w:vAlign w:val="center"/>
                </w:tcPr>
                <w:p w:rsidR="00814A93" w:rsidRDefault="00814A93">
                  <w:pPr>
                    <w:adjustRightInd w:val="0"/>
                    <w:snapToGrid w:val="0"/>
                    <w:jc w:val="center"/>
                    <w:rPr>
                      <w:color w:val="000000"/>
                      <w:szCs w:val="21"/>
                    </w:rPr>
                  </w:pPr>
                </w:p>
              </w:tc>
            </w:tr>
            <w:tr w:rsidR="00814A93">
              <w:trPr>
                <w:cantSplit/>
                <w:trHeight w:val="20"/>
              </w:trPr>
              <w:tc>
                <w:tcPr>
                  <w:tcW w:w="1602" w:type="dxa"/>
                  <w:vMerge/>
                  <w:tcBorders>
                    <w:top w:val="single" w:sz="4" w:space="0" w:color="auto"/>
                    <w:bottom w:val="single" w:sz="4" w:space="0" w:color="auto"/>
                    <w:right w:val="single" w:sz="4" w:space="0" w:color="auto"/>
                  </w:tcBorders>
                  <w:vAlign w:val="center"/>
                </w:tcPr>
                <w:p w:rsidR="00814A93" w:rsidRDefault="00814A93">
                  <w:pPr>
                    <w:pStyle w:val="afe"/>
                    <w:rPr>
                      <w:rFonts w:ascii="Times New Roman" w:hAnsi="Times New Roman"/>
                      <w:color w:val="000000"/>
                    </w:rPr>
                  </w:pPr>
                </w:p>
              </w:tc>
              <w:tc>
                <w:tcPr>
                  <w:tcW w:w="1562"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afe"/>
                    <w:rPr>
                      <w:rFonts w:ascii="Times New Roman" w:hAnsi="Times New Roman"/>
                      <w:color w:val="000000"/>
                    </w:rPr>
                  </w:pPr>
                  <w:r>
                    <w:rPr>
                      <w:rFonts w:ascii="Times New Roman" w:hAnsi="Times New Roman"/>
                      <w:color w:val="000000"/>
                    </w:rPr>
                    <w:t>24</w:t>
                  </w:r>
                  <w:r>
                    <w:rPr>
                      <w:rFonts w:ascii="Times New Roman" w:hAnsi="Times New Roman" w:hint="eastAsia"/>
                      <w:color w:val="000000"/>
                    </w:rPr>
                    <w:t>小时平均</w:t>
                  </w:r>
                </w:p>
              </w:tc>
              <w:tc>
                <w:tcPr>
                  <w:tcW w:w="2592"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afe"/>
                    <w:rPr>
                      <w:rFonts w:ascii="Times New Roman" w:hAnsi="Times New Roman"/>
                      <w:color w:val="000000"/>
                    </w:rPr>
                  </w:pPr>
                  <w:r>
                    <w:rPr>
                      <w:rFonts w:ascii="Times New Roman" w:hAnsi="Times New Roman"/>
                      <w:color w:val="000000"/>
                    </w:rPr>
                    <w:t>80</w:t>
                  </w:r>
                </w:p>
              </w:tc>
              <w:tc>
                <w:tcPr>
                  <w:tcW w:w="3357" w:type="dxa"/>
                  <w:vMerge/>
                  <w:tcBorders>
                    <w:top w:val="single" w:sz="4" w:space="0" w:color="auto"/>
                    <w:left w:val="single" w:sz="4" w:space="0" w:color="auto"/>
                    <w:bottom w:val="single" w:sz="4" w:space="0" w:color="auto"/>
                  </w:tcBorders>
                  <w:vAlign w:val="center"/>
                </w:tcPr>
                <w:p w:rsidR="00814A93" w:rsidRDefault="00814A93">
                  <w:pPr>
                    <w:adjustRightInd w:val="0"/>
                    <w:snapToGrid w:val="0"/>
                    <w:jc w:val="center"/>
                    <w:rPr>
                      <w:color w:val="000000"/>
                      <w:szCs w:val="21"/>
                    </w:rPr>
                  </w:pPr>
                </w:p>
              </w:tc>
            </w:tr>
            <w:tr w:rsidR="00814A93">
              <w:trPr>
                <w:cantSplit/>
                <w:trHeight w:val="20"/>
              </w:trPr>
              <w:tc>
                <w:tcPr>
                  <w:tcW w:w="1602" w:type="dxa"/>
                  <w:vMerge/>
                  <w:tcBorders>
                    <w:top w:val="single" w:sz="4" w:space="0" w:color="auto"/>
                    <w:bottom w:val="single" w:sz="4" w:space="0" w:color="auto"/>
                    <w:right w:val="single" w:sz="4" w:space="0" w:color="auto"/>
                  </w:tcBorders>
                  <w:vAlign w:val="center"/>
                </w:tcPr>
                <w:p w:rsidR="00814A93" w:rsidRDefault="00814A93">
                  <w:pPr>
                    <w:pStyle w:val="afe"/>
                    <w:rPr>
                      <w:rFonts w:ascii="Times New Roman" w:hAnsi="Times New Roman"/>
                      <w:color w:val="000000"/>
                    </w:rPr>
                  </w:pPr>
                </w:p>
              </w:tc>
              <w:tc>
                <w:tcPr>
                  <w:tcW w:w="1562"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afe"/>
                    <w:rPr>
                      <w:rFonts w:ascii="Times New Roman" w:hAnsi="Times New Roman"/>
                      <w:color w:val="000000"/>
                    </w:rPr>
                  </w:pPr>
                  <w:r>
                    <w:rPr>
                      <w:rFonts w:ascii="Times New Roman" w:hAnsi="Times New Roman"/>
                      <w:color w:val="000000"/>
                    </w:rPr>
                    <w:t>1</w:t>
                  </w:r>
                  <w:r>
                    <w:rPr>
                      <w:rFonts w:ascii="Times New Roman" w:hAnsi="Times New Roman" w:hint="eastAsia"/>
                      <w:color w:val="000000"/>
                    </w:rPr>
                    <w:t>小时平均</w:t>
                  </w:r>
                </w:p>
              </w:tc>
              <w:tc>
                <w:tcPr>
                  <w:tcW w:w="2592"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afe"/>
                    <w:rPr>
                      <w:rFonts w:ascii="Times New Roman" w:hAnsi="Times New Roman"/>
                      <w:color w:val="000000"/>
                    </w:rPr>
                  </w:pPr>
                  <w:r>
                    <w:rPr>
                      <w:rFonts w:ascii="Times New Roman" w:hAnsi="Times New Roman"/>
                      <w:color w:val="000000"/>
                    </w:rPr>
                    <w:t>200</w:t>
                  </w:r>
                </w:p>
              </w:tc>
              <w:tc>
                <w:tcPr>
                  <w:tcW w:w="3357" w:type="dxa"/>
                  <w:vMerge/>
                  <w:tcBorders>
                    <w:top w:val="single" w:sz="4" w:space="0" w:color="auto"/>
                    <w:left w:val="single" w:sz="4" w:space="0" w:color="auto"/>
                    <w:bottom w:val="single" w:sz="4" w:space="0" w:color="auto"/>
                  </w:tcBorders>
                  <w:vAlign w:val="center"/>
                </w:tcPr>
                <w:p w:rsidR="00814A93" w:rsidRDefault="00814A93">
                  <w:pPr>
                    <w:adjustRightInd w:val="0"/>
                    <w:snapToGrid w:val="0"/>
                    <w:jc w:val="center"/>
                    <w:rPr>
                      <w:color w:val="000000"/>
                      <w:szCs w:val="21"/>
                    </w:rPr>
                  </w:pPr>
                </w:p>
              </w:tc>
            </w:tr>
            <w:tr w:rsidR="00814A93">
              <w:trPr>
                <w:cantSplit/>
                <w:trHeight w:val="20"/>
              </w:trPr>
              <w:tc>
                <w:tcPr>
                  <w:tcW w:w="1602" w:type="dxa"/>
                  <w:tcBorders>
                    <w:top w:val="single" w:sz="4" w:space="0" w:color="auto"/>
                    <w:bottom w:val="single" w:sz="12" w:space="0" w:color="auto"/>
                    <w:right w:val="single" w:sz="4" w:space="0" w:color="auto"/>
                  </w:tcBorders>
                  <w:vAlign w:val="center"/>
                </w:tcPr>
                <w:p w:rsidR="00814A93" w:rsidRDefault="00814A93">
                  <w:pPr>
                    <w:pStyle w:val="afe"/>
                    <w:rPr>
                      <w:rFonts w:ascii="Times New Roman" w:hAnsi="Times New Roman"/>
                      <w:color w:val="000000"/>
                    </w:rPr>
                  </w:pPr>
                  <w:r>
                    <w:rPr>
                      <w:rFonts w:ascii="Times New Roman" w:hAnsi="Times New Roman"/>
                      <w:color w:val="000000"/>
                    </w:rPr>
                    <w:t>TVOC</w:t>
                  </w:r>
                </w:p>
              </w:tc>
              <w:tc>
                <w:tcPr>
                  <w:tcW w:w="1562" w:type="dxa"/>
                  <w:tcBorders>
                    <w:top w:val="single" w:sz="4" w:space="0" w:color="auto"/>
                    <w:left w:val="single" w:sz="4" w:space="0" w:color="auto"/>
                    <w:bottom w:val="single" w:sz="12" w:space="0" w:color="auto"/>
                    <w:right w:val="single" w:sz="4" w:space="0" w:color="auto"/>
                  </w:tcBorders>
                  <w:vAlign w:val="center"/>
                </w:tcPr>
                <w:p w:rsidR="00814A93" w:rsidRDefault="00814A93">
                  <w:pPr>
                    <w:pStyle w:val="afe"/>
                    <w:rPr>
                      <w:rFonts w:ascii="Times New Roman" w:hAnsi="Times New Roman"/>
                      <w:color w:val="000000"/>
                    </w:rPr>
                  </w:pPr>
                  <w:r>
                    <w:rPr>
                      <w:rFonts w:ascii="Times New Roman" w:hAnsi="Times New Roman"/>
                      <w:color w:val="000000"/>
                    </w:rPr>
                    <w:t>8</w:t>
                  </w:r>
                  <w:r>
                    <w:rPr>
                      <w:rFonts w:ascii="Times New Roman" w:hAnsi="Times New Roman" w:hint="eastAsia"/>
                      <w:color w:val="000000"/>
                    </w:rPr>
                    <w:t>小时平均</w:t>
                  </w:r>
                </w:p>
              </w:tc>
              <w:tc>
                <w:tcPr>
                  <w:tcW w:w="2592" w:type="dxa"/>
                  <w:tcBorders>
                    <w:top w:val="single" w:sz="4" w:space="0" w:color="auto"/>
                    <w:left w:val="single" w:sz="4" w:space="0" w:color="auto"/>
                    <w:bottom w:val="single" w:sz="12" w:space="0" w:color="auto"/>
                    <w:right w:val="single" w:sz="4" w:space="0" w:color="auto"/>
                  </w:tcBorders>
                  <w:vAlign w:val="center"/>
                </w:tcPr>
                <w:p w:rsidR="00814A93" w:rsidRDefault="00814A93">
                  <w:pPr>
                    <w:pStyle w:val="afe"/>
                    <w:rPr>
                      <w:rFonts w:ascii="Times New Roman" w:hAnsi="Times New Roman"/>
                      <w:color w:val="000000"/>
                    </w:rPr>
                  </w:pPr>
                  <w:r>
                    <w:rPr>
                      <w:rFonts w:ascii="Times New Roman" w:hAnsi="Times New Roman"/>
                      <w:color w:val="000000"/>
                    </w:rPr>
                    <w:t>0.6mg/m</w:t>
                  </w:r>
                  <w:r>
                    <w:rPr>
                      <w:rFonts w:ascii="Times New Roman" w:hAnsi="Times New Roman"/>
                      <w:color w:val="000000"/>
                      <w:vertAlign w:val="superscript"/>
                    </w:rPr>
                    <w:t>3</w:t>
                  </w:r>
                </w:p>
              </w:tc>
              <w:tc>
                <w:tcPr>
                  <w:tcW w:w="3357" w:type="dxa"/>
                  <w:tcBorders>
                    <w:top w:val="single" w:sz="4" w:space="0" w:color="auto"/>
                    <w:left w:val="single" w:sz="4" w:space="0" w:color="auto"/>
                    <w:bottom w:val="single" w:sz="12" w:space="0" w:color="auto"/>
                  </w:tcBorders>
                  <w:vAlign w:val="center"/>
                </w:tcPr>
                <w:p w:rsidR="00814A93" w:rsidRDefault="00814A93">
                  <w:pPr>
                    <w:adjustRightInd w:val="0"/>
                    <w:snapToGrid w:val="0"/>
                    <w:jc w:val="center"/>
                    <w:rPr>
                      <w:color w:val="000000"/>
                      <w:szCs w:val="21"/>
                    </w:rPr>
                  </w:pPr>
                  <w:r>
                    <w:rPr>
                      <w:rFonts w:hint="eastAsia"/>
                      <w:color w:val="000000"/>
                      <w:szCs w:val="21"/>
                    </w:rPr>
                    <w:t>《室内空气质量标准》（</w:t>
                  </w:r>
                  <w:r>
                    <w:rPr>
                      <w:color w:val="000000"/>
                      <w:szCs w:val="21"/>
                    </w:rPr>
                    <w:t>GB/T18883-2002</w:t>
                  </w:r>
                  <w:r>
                    <w:rPr>
                      <w:rFonts w:hint="eastAsia"/>
                      <w:color w:val="000000"/>
                      <w:szCs w:val="21"/>
                    </w:rPr>
                    <w:t>）</w:t>
                  </w:r>
                </w:p>
              </w:tc>
            </w:tr>
          </w:tbl>
          <w:p w:rsidR="00814A93" w:rsidRPr="00DF66C3" w:rsidRDefault="00814A93" w:rsidP="00436909">
            <w:pPr>
              <w:pStyle w:val="a9"/>
              <w:snapToGrid w:val="0"/>
              <w:spacing w:beforeLines="50" w:line="336" w:lineRule="auto"/>
              <w:rPr>
                <w:rFonts w:ascii="Times New Roman" w:eastAsia="宋体" w:hAnsi="Times New Roman"/>
                <w:b/>
                <w:color w:val="000000"/>
              </w:rPr>
            </w:pPr>
            <w:r w:rsidRPr="00DF66C3">
              <w:rPr>
                <w:rFonts w:ascii="Times New Roman" w:eastAsia="宋体" w:hAnsi="Times New Roman"/>
                <w:b/>
                <w:color w:val="000000"/>
              </w:rPr>
              <w:t>2</w:t>
            </w:r>
            <w:r w:rsidRPr="00DF66C3">
              <w:rPr>
                <w:rFonts w:ascii="Times New Roman" w:eastAsia="宋体" w:hAnsi="Times New Roman" w:hint="eastAsia"/>
                <w:b/>
                <w:color w:val="000000"/>
              </w:rPr>
              <w:t>、地表水环境质量标准</w:t>
            </w:r>
          </w:p>
          <w:p w:rsidR="00814A93" w:rsidRPr="00DF66C3" w:rsidRDefault="00814A93">
            <w:pPr>
              <w:pStyle w:val="a9"/>
              <w:snapToGrid w:val="0"/>
              <w:spacing w:line="336" w:lineRule="auto"/>
              <w:rPr>
                <w:rFonts w:ascii="Times New Roman" w:eastAsia="宋体" w:hAnsi="Times New Roman"/>
                <w:color w:val="000000"/>
              </w:rPr>
            </w:pPr>
            <w:r w:rsidRPr="00DF66C3">
              <w:rPr>
                <w:rFonts w:ascii="Times New Roman" w:eastAsia="宋体" w:hAnsi="Times New Roman" w:hint="eastAsia"/>
                <w:color w:val="000000"/>
              </w:rPr>
              <w:t>本项目纳污水体为洋蛮河，根据《江苏省地表水（环境）功能区划》，洋蛮河水质执行《地表水环境质量标准》（</w:t>
            </w:r>
            <w:r w:rsidRPr="00DF66C3">
              <w:rPr>
                <w:rFonts w:ascii="Times New Roman" w:eastAsia="宋体" w:hAnsi="Times New Roman"/>
                <w:color w:val="000000"/>
              </w:rPr>
              <w:t>GB3838-2002</w:t>
            </w:r>
            <w:r w:rsidRPr="00DF66C3">
              <w:rPr>
                <w:rFonts w:ascii="Times New Roman" w:eastAsia="宋体" w:hAnsi="Times New Roman" w:hint="eastAsia"/>
                <w:color w:val="000000"/>
              </w:rPr>
              <w:t>）</w:t>
            </w:r>
            <w:r w:rsidRPr="00DF66C3">
              <w:rPr>
                <w:rFonts w:ascii="宋体" w:eastAsia="宋体" w:hAnsi="宋体" w:cs="宋体" w:hint="eastAsia"/>
                <w:color w:val="000000"/>
              </w:rPr>
              <w:t>Ⅳ</w:t>
            </w:r>
            <w:r w:rsidRPr="00DF66C3">
              <w:rPr>
                <w:rFonts w:ascii="Times New Roman" w:eastAsia="宋体" w:hAnsi="Times New Roman" w:hint="eastAsia"/>
                <w:color w:val="000000"/>
              </w:rPr>
              <w:t>类水质标准，具体标准限值见表</w:t>
            </w:r>
            <w:r w:rsidRPr="00DF66C3">
              <w:rPr>
                <w:rFonts w:ascii="Times New Roman" w:eastAsia="宋体" w:hAnsi="Times New Roman"/>
                <w:color w:val="000000"/>
              </w:rPr>
              <w:t>4-2</w:t>
            </w:r>
            <w:r w:rsidRPr="00DF66C3">
              <w:rPr>
                <w:rFonts w:ascii="Times New Roman" w:eastAsia="宋体" w:hAnsi="Times New Roman" w:hint="eastAsia"/>
                <w:color w:val="000000"/>
              </w:rPr>
              <w:t>。</w:t>
            </w:r>
          </w:p>
          <w:p w:rsidR="00814A93" w:rsidRDefault="00814A93">
            <w:pPr>
              <w:adjustRightInd w:val="0"/>
              <w:snapToGrid w:val="0"/>
              <w:jc w:val="center"/>
              <w:rPr>
                <w:b/>
                <w:bCs/>
                <w:color w:val="000000"/>
                <w:sz w:val="24"/>
              </w:rPr>
            </w:pPr>
            <w:r>
              <w:rPr>
                <w:rFonts w:hint="eastAsia"/>
                <w:b/>
                <w:color w:val="000000"/>
                <w:sz w:val="24"/>
              </w:rPr>
              <w:t>表</w:t>
            </w:r>
            <w:r>
              <w:rPr>
                <w:b/>
                <w:color w:val="000000"/>
                <w:sz w:val="24"/>
              </w:rPr>
              <w:t xml:space="preserve">4-2  </w:t>
            </w:r>
            <w:r>
              <w:rPr>
                <w:rFonts w:hint="eastAsia"/>
                <w:b/>
                <w:color w:val="000000"/>
                <w:sz w:val="24"/>
              </w:rPr>
              <w:t>地表水环境质量标准限值</w:t>
            </w:r>
            <w:r>
              <w:rPr>
                <w:b/>
                <w:color w:val="000000"/>
                <w:sz w:val="24"/>
              </w:rPr>
              <w:t xml:space="preserve">    </w:t>
            </w:r>
            <w:r>
              <w:rPr>
                <w:rFonts w:hint="eastAsia"/>
                <w:b/>
                <w:color w:val="000000"/>
                <w:sz w:val="24"/>
              </w:rPr>
              <w:t>单位：除</w:t>
            </w:r>
            <w:r>
              <w:rPr>
                <w:b/>
                <w:color w:val="000000"/>
                <w:sz w:val="24"/>
              </w:rPr>
              <w:t>pH</w:t>
            </w:r>
            <w:r>
              <w:rPr>
                <w:rFonts w:hint="eastAsia"/>
                <w:b/>
                <w:color w:val="000000"/>
                <w:sz w:val="24"/>
              </w:rPr>
              <w:t>外为</w:t>
            </w:r>
            <w:r>
              <w:rPr>
                <w:b/>
                <w:color w:val="000000"/>
                <w:sz w:val="24"/>
              </w:rPr>
              <w:t>mg/L</w:t>
            </w:r>
          </w:p>
          <w:tbl>
            <w:tblPr>
              <w:tblW w:w="9113" w:type="dxa"/>
              <w:tblBorders>
                <w:top w:val="single" w:sz="12" w:space="0" w:color="auto"/>
                <w:bottom w:val="single" w:sz="12" w:space="0" w:color="auto"/>
                <w:insideH w:val="single" w:sz="4" w:space="0" w:color="auto"/>
                <w:insideV w:val="single" w:sz="4" w:space="0" w:color="auto"/>
              </w:tblBorders>
              <w:tblLayout w:type="fixed"/>
              <w:tblLook w:val="00A0"/>
            </w:tblPr>
            <w:tblGrid>
              <w:gridCol w:w="1239"/>
              <w:gridCol w:w="1358"/>
              <w:gridCol w:w="1737"/>
              <w:gridCol w:w="1646"/>
              <w:gridCol w:w="2103"/>
              <w:gridCol w:w="1030"/>
            </w:tblGrid>
            <w:tr w:rsidR="00814A93">
              <w:trPr>
                <w:cantSplit/>
                <w:trHeight w:val="384"/>
              </w:trPr>
              <w:tc>
                <w:tcPr>
                  <w:tcW w:w="1239" w:type="dxa"/>
                  <w:tcBorders>
                    <w:top w:val="single" w:sz="12" w:space="0" w:color="auto"/>
                    <w:bottom w:val="single" w:sz="4" w:space="0" w:color="auto"/>
                    <w:right w:val="single" w:sz="4" w:space="0" w:color="auto"/>
                  </w:tcBorders>
                  <w:vAlign w:val="center"/>
                </w:tcPr>
                <w:p w:rsidR="00814A93" w:rsidRDefault="00814A93">
                  <w:pPr>
                    <w:jc w:val="center"/>
                    <w:rPr>
                      <w:b/>
                      <w:bCs/>
                      <w:color w:val="000000"/>
                      <w:szCs w:val="21"/>
                    </w:rPr>
                  </w:pPr>
                  <w:r>
                    <w:rPr>
                      <w:rFonts w:hint="eastAsia"/>
                      <w:b/>
                      <w:bCs/>
                      <w:color w:val="000000"/>
                      <w:szCs w:val="21"/>
                    </w:rPr>
                    <w:t>类别</w:t>
                  </w:r>
                </w:p>
              </w:tc>
              <w:tc>
                <w:tcPr>
                  <w:tcW w:w="1358"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bCs/>
                      <w:color w:val="000000"/>
                      <w:szCs w:val="21"/>
                    </w:rPr>
                  </w:pPr>
                  <w:r>
                    <w:rPr>
                      <w:b/>
                      <w:bCs/>
                      <w:color w:val="000000"/>
                      <w:szCs w:val="21"/>
                    </w:rPr>
                    <w:t>pH</w:t>
                  </w:r>
                </w:p>
              </w:tc>
              <w:tc>
                <w:tcPr>
                  <w:tcW w:w="1737"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bCs/>
                      <w:color w:val="000000"/>
                      <w:szCs w:val="21"/>
                    </w:rPr>
                  </w:pPr>
                  <w:r>
                    <w:rPr>
                      <w:b/>
                      <w:bCs/>
                      <w:color w:val="000000"/>
                      <w:szCs w:val="21"/>
                    </w:rPr>
                    <w:t>COD</w:t>
                  </w:r>
                  <w:r>
                    <w:rPr>
                      <w:b/>
                      <w:bCs/>
                      <w:color w:val="000000"/>
                      <w:szCs w:val="21"/>
                      <w:vertAlign w:val="subscript"/>
                    </w:rPr>
                    <w:t>Cr</w:t>
                  </w:r>
                </w:p>
              </w:tc>
              <w:tc>
                <w:tcPr>
                  <w:tcW w:w="1646"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bCs/>
                      <w:color w:val="000000"/>
                      <w:szCs w:val="21"/>
                    </w:rPr>
                  </w:pPr>
                  <w:r>
                    <w:rPr>
                      <w:rFonts w:hint="eastAsia"/>
                      <w:b/>
                      <w:bCs/>
                      <w:color w:val="000000"/>
                      <w:szCs w:val="21"/>
                    </w:rPr>
                    <w:t>氨氮</w:t>
                  </w:r>
                </w:p>
              </w:tc>
              <w:tc>
                <w:tcPr>
                  <w:tcW w:w="2103"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bCs/>
                      <w:color w:val="000000"/>
                      <w:szCs w:val="21"/>
                    </w:rPr>
                  </w:pPr>
                  <w:r>
                    <w:rPr>
                      <w:rFonts w:hint="eastAsia"/>
                      <w:b/>
                      <w:bCs/>
                      <w:color w:val="000000"/>
                      <w:szCs w:val="21"/>
                    </w:rPr>
                    <w:t>总磷（以</w:t>
                  </w:r>
                  <w:r>
                    <w:rPr>
                      <w:b/>
                      <w:bCs/>
                      <w:color w:val="000000"/>
                      <w:szCs w:val="21"/>
                    </w:rPr>
                    <w:t>P</w:t>
                  </w:r>
                  <w:r>
                    <w:rPr>
                      <w:rFonts w:hint="eastAsia"/>
                      <w:b/>
                      <w:bCs/>
                      <w:color w:val="000000"/>
                      <w:szCs w:val="21"/>
                    </w:rPr>
                    <w:t>计）</w:t>
                  </w:r>
                </w:p>
              </w:tc>
              <w:tc>
                <w:tcPr>
                  <w:tcW w:w="1030" w:type="dxa"/>
                  <w:tcBorders>
                    <w:top w:val="single" w:sz="12" w:space="0" w:color="auto"/>
                    <w:left w:val="single" w:sz="4" w:space="0" w:color="auto"/>
                    <w:bottom w:val="single" w:sz="4" w:space="0" w:color="auto"/>
                  </w:tcBorders>
                  <w:vAlign w:val="center"/>
                </w:tcPr>
                <w:p w:rsidR="00814A93" w:rsidRDefault="00814A93">
                  <w:pPr>
                    <w:jc w:val="center"/>
                    <w:rPr>
                      <w:b/>
                      <w:bCs/>
                      <w:color w:val="000000"/>
                      <w:szCs w:val="21"/>
                    </w:rPr>
                  </w:pPr>
                  <w:r>
                    <w:rPr>
                      <w:b/>
                      <w:bCs/>
                      <w:color w:val="000000"/>
                      <w:szCs w:val="21"/>
                    </w:rPr>
                    <w:t>SS</w:t>
                  </w:r>
                </w:p>
              </w:tc>
            </w:tr>
            <w:tr w:rsidR="00814A93">
              <w:trPr>
                <w:cantSplit/>
                <w:trHeight w:val="425"/>
              </w:trPr>
              <w:tc>
                <w:tcPr>
                  <w:tcW w:w="1239" w:type="dxa"/>
                  <w:tcBorders>
                    <w:top w:val="single" w:sz="4" w:space="0" w:color="auto"/>
                    <w:bottom w:val="single" w:sz="12" w:space="0" w:color="auto"/>
                    <w:right w:val="single" w:sz="4" w:space="0" w:color="auto"/>
                  </w:tcBorders>
                  <w:vAlign w:val="center"/>
                </w:tcPr>
                <w:p w:rsidR="00814A93" w:rsidRDefault="00814A93">
                  <w:pPr>
                    <w:adjustRightInd w:val="0"/>
                    <w:snapToGrid w:val="0"/>
                    <w:jc w:val="center"/>
                    <w:rPr>
                      <w:color w:val="000000"/>
                      <w:szCs w:val="21"/>
                    </w:rPr>
                  </w:pPr>
                  <w:r>
                    <w:rPr>
                      <w:rFonts w:ascii="宋体" w:hAnsi="宋体" w:cs="宋体" w:hint="eastAsia"/>
                      <w:color w:val="000000"/>
                    </w:rPr>
                    <w:t>Ⅳ</w:t>
                  </w:r>
                </w:p>
              </w:tc>
              <w:tc>
                <w:tcPr>
                  <w:tcW w:w="1358" w:type="dxa"/>
                  <w:tcBorders>
                    <w:top w:val="single" w:sz="4" w:space="0" w:color="auto"/>
                    <w:left w:val="single" w:sz="4" w:space="0" w:color="auto"/>
                    <w:bottom w:val="single" w:sz="12" w:space="0" w:color="auto"/>
                    <w:right w:val="single" w:sz="4" w:space="0" w:color="auto"/>
                  </w:tcBorders>
                  <w:vAlign w:val="center"/>
                </w:tcPr>
                <w:p w:rsidR="00814A93" w:rsidRDefault="00814A93">
                  <w:pPr>
                    <w:adjustRightInd w:val="0"/>
                    <w:snapToGrid w:val="0"/>
                    <w:jc w:val="center"/>
                    <w:rPr>
                      <w:color w:val="000000"/>
                      <w:szCs w:val="21"/>
                    </w:rPr>
                  </w:pPr>
                  <w:r>
                    <w:rPr>
                      <w:color w:val="000000"/>
                      <w:szCs w:val="21"/>
                    </w:rPr>
                    <w:t>6</w:t>
                  </w:r>
                  <w:r>
                    <w:rPr>
                      <w:rFonts w:hint="eastAsia"/>
                      <w:color w:val="000000"/>
                      <w:szCs w:val="21"/>
                    </w:rPr>
                    <w:t>～</w:t>
                  </w:r>
                  <w:r>
                    <w:rPr>
                      <w:color w:val="000000"/>
                      <w:szCs w:val="21"/>
                    </w:rPr>
                    <w:t>9</w:t>
                  </w:r>
                </w:p>
              </w:tc>
              <w:tc>
                <w:tcPr>
                  <w:tcW w:w="1737" w:type="dxa"/>
                  <w:tcBorders>
                    <w:top w:val="single" w:sz="4" w:space="0" w:color="auto"/>
                    <w:left w:val="single" w:sz="4" w:space="0" w:color="auto"/>
                    <w:bottom w:val="single" w:sz="12" w:space="0" w:color="auto"/>
                    <w:right w:val="single" w:sz="4" w:space="0" w:color="auto"/>
                  </w:tcBorders>
                  <w:vAlign w:val="center"/>
                </w:tcPr>
                <w:p w:rsidR="00814A93" w:rsidRDefault="00814A93">
                  <w:pPr>
                    <w:adjustRightInd w:val="0"/>
                    <w:snapToGrid w:val="0"/>
                    <w:jc w:val="center"/>
                    <w:rPr>
                      <w:color w:val="000000"/>
                      <w:szCs w:val="21"/>
                    </w:rPr>
                  </w:pPr>
                  <w:r>
                    <w:rPr>
                      <w:color w:val="000000"/>
                      <w:szCs w:val="21"/>
                    </w:rPr>
                    <w:t>≤30</w:t>
                  </w:r>
                </w:p>
              </w:tc>
              <w:tc>
                <w:tcPr>
                  <w:tcW w:w="1646" w:type="dxa"/>
                  <w:tcBorders>
                    <w:top w:val="single" w:sz="4" w:space="0" w:color="auto"/>
                    <w:left w:val="single" w:sz="4" w:space="0" w:color="auto"/>
                    <w:bottom w:val="single" w:sz="12" w:space="0" w:color="auto"/>
                    <w:right w:val="single" w:sz="4" w:space="0" w:color="auto"/>
                  </w:tcBorders>
                  <w:vAlign w:val="center"/>
                </w:tcPr>
                <w:p w:rsidR="00814A93" w:rsidRDefault="00814A93">
                  <w:pPr>
                    <w:adjustRightInd w:val="0"/>
                    <w:snapToGrid w:val="0"/>
                    <w:jc w:val="center"/>
                    <w:rPr>
                      <w:color w:val="000000"/>
                      <w:szCs w:val="21"/>
                    </w:rPr>
                  </w:pPr>
                  <w:r>
                    <w:rPr>
                      <w:color w:val="000000"/>
                      <w:szCs w:val="21"/>
                    </w:rPr>
                    <w:t>≤1.5</w:t>
                  </w:r>
                </w:p>
              </w:tc>
              <w:tc>
                <w:tcPr>
                  <w:tcW w:w="2103"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color w:val="000000"/>
                      <w:szCs w:val="21"/>
                    </w:rPr>
                  </w:pPr>
                  <w:r>
                    <w:rPr>
                      <w:color w:val="000000"/>
                      <w:szCs w:val="21"/>
                    </w:rPr>
                    <w:t>≤0.3</w:t>
                  </w:r>
                </w:p>
              </w:tc>
              <w:tc>
                <w:tcPr>
                  <w:tcW w:w="1030" w:type="dxa"/>
                  <w:tcBorders>
                    <w:top w:val="single" w:sz="4" w:space="0" w:color="auto"/>
                    <w:left w:val="single" w:sz="4" w:space="0" w:color="auto"/>
                    <w:bottom w:val="single" w:sz="12" w:space="0" w:color="auto"/>
                  </w:tcBorders>
                  <w:vAlign w:val="center"/>
                </w:tcPr>
                <w:p w:rsidR="00814A93" w:rsidRDefault="00814A93">
                  <w:pPr>
                    <w:jc w:val="center"/>
                    <w:rPr>
                      <w:color w:val="000000"/>
                      <w:szCs w:val="21"/>
                    </w:rPr>
                  </w:pPr>
                  <w:r>
                    <w:rPr>
                      <w:color w:val="000000"/>
                      <w:szCs w:val="21"/>
                    </w:rPr>
                    <w:t>≤60</w:t>
                  </w:r>
                </w:p>
              </w:tc>
            </w:tr>
          </w:tbl>
          <w:p w:rsidR="00814A93" w:rsidRDefault="00814A93">
            <w:pPr>
              <w:tabs>
                <w:tab w:val="left" w:pos="837"/>
                <w:tab w:val="left" w:pos="5142"/>
              </w:tabs>
              <w:adjustRightInd w:val="0"/>
              <w:snapToGrid w:val="0"/>
              <w:spacing w:line="336" w:lineRule="auto"/>
              <w:rPr>
                <w:b/>
                <w:color w:val="000000"/>
                <w:sz w:val="18"/>
                <w:szCs w:val="18"/>
              </w:rPr>
            </w:pPr>
            <w:r>
              <w:rPr>
                <w:rFonts w:hint="eastAsia"/>
                <w:b/>
                <w:color w:val="000000"/>
                <w:sz w:val="18"/>
                <w:szCs w:val="18"/>
              </w:rPr>
              <w:t>注：</w:t>
            </w:r>
            <w:r>
              <w:rPr>
                <w:b/>
                <w:color w:val="000000"/>
                <w:sz w:val="18"/>
                <w:szCs w:val="18"/>
              </w:rPr>
              <w:t>SS</w:t>
            </w:r>
            <w:r>
              <w:rPr>
                <w:rFonts w:hint="eastAsia"/>
                <w:b/>
                <w:color w:val="000000"/>
                <w:sz w:val="18"/>
                <w:szCs w:val="18"/>
              </w:rPr>
              <w:t>参照水利部《地表水资源质量标准》（</w:t>
            </w:r>
            <w:r>
              <w:rPr>
                <w:b/>
                <w:color w:val="000000"/>
                <w:sz w:val="18"/>
                <w:szCs w:val="18"/>
              </w:rPr>
              <w:t>SL63-94</w:t>
            </w:r>
            <w:r>
              <w:rPr>
                <w:rFonts w:hint="eastAsia"/>
                <w:b/>
                <w:color w:val="000000"/>
                <w:sz w:val="18"/>
                <w:szCs w:val="18"/>
              </w:rPr>
              <w:t>）中四级级标准执行。</w:t>
            </w:r>
          </w:p>
          <w:p w:rsidR="00814A93" w:rsidRDefault="00814A93" w:rsidP="001D36A4">
            <w:pPr>
              <w:tabs>
                <w:tab w:val="left" w:pos="837"/>
                <w:tab w:val="left" w:pos="5142"/>
              </w:tabs>
              <w:adjustRightInd w:val="0"/>
              <w:snapToGrid w:val="0"/>
              <w:spacing w:line="336" w:lineRule="auto"/>
              <w:ind w:firstLineChars="200" w:firstLine="482"/>
              <w:rPr>
                <w:b/>
                <w:color w:val="000000"/>
                <w:sz w:val="24"/>
              </w:rPr>
            </w:pPr>
            <w:r>
              <w:rPr>
                <w:b/>
                <w:color w:val="000000"/>
                <w:sz w:val="24"/>
              </w:rPr>
              <w:t>3</w:t>
            </w:r>
            <w:r>
              <w:rPr>
                <w:rFonts w:hint="eastAsia"/>
                <w:b/>
                <w:color w:val="000000"/>
                <w:sz w:val="24"/>
              </w:rPr>
              <w:t>、声环境质量标准</w:t>
            </w:r>
          </w:p>
          <w:p w:rsidR="00814A93" w:rsidRDefault="00814A93" w:rsidP="001D36A4">
            <w:pPr>
              <w:tabs>
                <w:tab w:val="left" w:pos="837"/>
                <w:tab w:val="left" w:pos="5142"/>
              </w:tabs>
              <w:adjustRightInd w:val="0"/>
              <w:snapToGrid w:val="0"/>
              <w:spacing w:line="336" w:lineRule="auto"/>
              <w:ind w:firstLineChars="200" w:firstLine="480"/>
              <w:rPr>
                <w:color w:val="000000"/>
                <w:sz w:val="24"/>
              </w:rPr>
            </w:pPr>
            <w:r>
              <w:rPr>
                <w:rFonts w:hint="eastAsia"/>
                <w:color w:val="000000"/>
                <w:sz w:val="24"/>
              </w:rPr>
              <w:t>本项目区域声环境执行《声环境质量标准》（</w:t>
            </w:r>
            <w:r>
              <w:rPr>
                <w:color w:val="000000"/>
                <w:sz w:val="24"/>
              </w:rPr>
              <w:t>GB3096-2008</w:t>
            </w:r>
            <w:r>
              <w:rPr>
                <w:rFonts w:hint="eastAsia"/>
                <w:color w:val="000000"/>
                <w:sz w:val="24"/>
              </w:rPr>
              <w:t>）中</w:t>
            </w:r>
            <w:r>
              <w:rPr>
                <w:color w:val="000000"/>
                <w:sz w:val="24"/>
              </w:rPr>
              <w:t>3</w:t>
            </w:r>
            <w:r>
              <w:rPr>
                <w:rFonts w:hint="eastAsia"/>
                <w:color w:val="000000"/>
                <w:sz w:val="24"/>
              </w:rPr>
              <w:t>类标准。具体标准限值见表</w:t>
            </w:r>
            <w:r>
              <w:rPr>
                <w:color w:val="000000"/>
                <w:sz w:val="24"/>
              </w:rPr>
              <w:t>4-3</w:t>
            </w:r>
            <w:r>
              <w:rPr>
                <w:rFonts w:hint="eastAsia"/>
                <w:color w:val="000000"/>
                <w:sz w:val="24"/>
              </w:rPr>
              <w:t>。</w:t>
            </w:r>
          </w:p>
          <w:p w:rsidR="00814A93" w:rsidRDefault="00814A93" w:rsidP="001D36A4">
            <w:pPr>
              <w:tabs>
                <w:tab w:val="left" w:pos="837"/>
                <w:tab w:val="left" w:pos="5142"/>
              </w:tabs>
              <w:adjustRightInd w:val="0"/>
              <w:snapToGrid w:val="0"/>
              <w:ind w:firstLineChars="200" w:firstLine="482"/>
              <w:jc w:val="center"/>
              <w:rPr>
                <w:b/>
                <w:color w:val="000000"/>
                <w:sz w:val="24"/>
              </w:rPr>
            </w:pPr>
            <w:r>
              <w:rPr>
                <w:rFonts w:hint="eastAsia"/>
                <w:b/>
                <w:color w:val="000000"/>
                <w:sz w:val="24"/>
              </w:rPr>
              <w:t>表</w:t>
            </w:r>
            <w:r>
              <w:rPr>
                <w:b/>
                <w:color w:val="000000"/>
                <w:sz w:val="24"/>
              </w:rPr>
              <w:t xml:space="preserve">4-3  </w:t>
            </w:r>
            <w:r>
              <w:rPr>
                <w:rFonts w:hint="eastAsia"/>
                <w:b/>
                <w:color w:val="000000"/>
                <w:sz w:val="24"/>
              </w:rPr>
              <w:t>声环境质量标准限值</w:t>
            </w:r>
          </w:p>
          <w:tbl>
            <w:tblPr>
              <w:tblW w:w="9113" w:type="dxa"/>
              <w:tblBorders>
                <w:top w:val="single" w:sz="12" w:space="0" w:color="auto"/>
                <w:bottom w:val="single" w:sz="12" w:space="0" w:color="auto"/>
                <w:insideH w:val="single" w:sz="2" w:space="0" w:color="auto"/>
                <w:insideV w:val="single" w:sz="2" w:space="0" w:color="auto"/>
              </w:tblBorders>
              <w:tblLayout w:type="fixed"/>
              <w:tblLook w:val="00A0"/>
            </w:tblPr>
            <w:tblGrid>
              <w:gridCol w:w="2273"/>
              <w:gridCol w:w="3421"/>
              <w:gridCol w:w="3419"/>
            </w:tblGrid>
            <w:tr w:rsidR="00814A93">
              <w:trPr>
                <w:trHeight w:val="71"/>
              </w:trPr>
              <w:tc>
                <w:tcPr>
                  <w:tcW w:w="2273" w:type="dxa"/>
                  <w:tcBorders>
                    <w:top w:val="single" w:sz="12" w:space="0" w:color="auto"/>
                    <w:bottom w:val="single" w:sz="2" w:space="0" w:color="auto"/>
                    <w:right w:val="single" w:sz="2" w:space="0" w:color="auto"/>
                  </w:tcBorders>
                  <w:vAlign w:val="center"/>
                </w:tcPr>
                <w:p w:rsidR="00814A93" w:rsidRDefault="00814A93">
                  <w:pPr>
                    <w:jc w:val="center"/>
                    <w:rPr>
                      <w:b/>
                      <w:bCs/>
                      <w:color w:val="000000"/>
                      <w:szCs w:val="21"/>
                    </w:rPr>
                  </w:pPr>
                  <w:r>
                    <w:rPr>
                      <w:rFonts w:hint="eastAsia"/>
                      <w:b/>
                      <w:bCs/>
                      <w:color w:val="000000"/>
                      <w:szCs w:val="21"/>
                    </w:rPr>
                    <w:t>类别</w:t>
                  </w:r>
                </w:p>
              </w:tc>
              <w:tc>
                <w:tcPr>
                  <w:tcW w:w="3421" w:type="dxa"/>
                  <w:tcBorders>
                    <w:top w:val="single" w:sz="12" w:space="0" w:color="auto"/>
                    <w:left w:val="single" w:sz="4" w:space="0" w:color="auto"/>
                    <w:bottom w:val="single" w:sz="2" w:space="0" w:color="auto"/>
                    <w:right w:val="single" w:sz="2" w:space="0" w:color="auto"/>
                  </w:tcBorders>
                  <w:vAlign w:val="center"/>
                </w:tcPr>
                <w:p w:rsidR="00814A93" w:rsidRDefault="00814A93">
                  <w:pPr>
                    <w:jc w:val="center"/>
                    <w:rPr>
                      <w:b/>
                      <w:bCs/>
                      <w:color w:val="000000"/>
                      <w:szCs w:val="21"/>
                    </w:rPr>
                  </w:pPr>
                  <w:r>
                    <w:rPr>
                      <w:rFonts w:hint="eastAsia"/>
                      <w:b/>
                      <w:bCs/>
                      <w:color w:val="000000"/>
                      <w:szCs w:val="21"/>
                    </w:rPr>
                    <w:t>昼间（</w:t>
                  </w:r>
                  <w:r>
                    <w:rPr>
                      <w:b/>
                      <w:bCs/>
                      <w:color w:val="000000"/>
                      <w:szCs w:val="21"/>
                    </w:rPr>
                    <w:t>dB</w:t>
                  </w:r>
                  <w:r>
                    <w:rPr>
                      <w:rFonts w:hint="eastAsia"/>
                      <w:b/>
                      <w:bCs/>
                      <w:color w:val="000000"/>
                      <w:szCs w:val="21"/>
                    </w:rPr>
                    <w:t>（</w:t>
                  </w:r>
                  <w:r>
                    <w:rPr>
                      <w:b/>
                      <w:bCs/>
                      <w:color w:val="000000"/>
                      <w:szCs w:val="21"/>
                    </w:rPr>
                    <w:t>A</w:t>
                  </w:r>
                  <w:r>
                    <w:rPr>
                      <w:rFonts w:hint="eastAsia"/>
                      <w:b/>
                      <w:bCs/>
                      <w:color w:val="000000"/>
                      <w:szCs w:val="21"/>
                    </w:rPr>
                    <w:t>））</w:t>
                  </w:r>
                </w:p>
              </w:tc>
              <w:tc>
                <w:tcPr>
                  <w:tcW w:w="3419" w:type="dxa"/>
                  <w:tcBorders>
                    <w:top w:val="single" w:sz="12" w:space="0" w:color="auto"/>
                    <w:left w:val="single" w:sz="2" w:space="0" w:color="auto"/>
                    <w:bottom w:val="single" w:sz="2" w:space="0" w:color="auto"/>
                  </w:tcBorders>
                  <w:vAlign w:val="center"/>
                </w:tcPr>
                <w:p w:rsidR="00814A93" w:rsidRDefault="00814A93">
                  <w:pPr>
                    <w:jc w:val="center"/>
                    <w:rPr>
                      <w:b/>
                      <w:bCs/>
                      <w:color w:val="000000"/>
                      <w:szCs w:val="21"/>
                    </w:rPr>
                  </w:pPr>
                  <w:r>
                    <w:rPr>
                      <w:rFonts w:hint="eastAsia"/>
                      <w:b/>
                      <w:bCs/>
                      <w:color w:val="000000"/>
                      <w:szCs w:val="21"/>
                    </w:rPr>
                    <w:t>夜间（</w:t>
                  </w:r>
                  <w:r>
                    <w:rPr>
                      <w:b/>
                      <w:bCs/>
                      <w:color w:val="000000"/>
                      <w:szCs w:val="21"/>
                    </w:rPr>
                    <w:t>dB</w:t>
                  </w:r>
                  <w:r>
                    <w:rPr>
                      <w:rFonts w:hint="eastAsia"/>
                      <w:b/>
                      <w:bCs/>
                      <w:color w:val="000000"/>
                      <w:szCs w:val="21"/>
                    </w:rPr>
                    <w:t>（</w:t>
                  </w:r>
                  <w:r>
                    <w:rPr>
                      <w:b/>
                      <w:bCs/>
                      <w:color w:val="000000"/>
                      <w:szCs w:val="21"/>
                    </w:rPr>
                    <w:t>A</w:t>
                  </w:r>
                  <w:r>
                    <w:rPr>
                      <w:rFonts w:hint="eastAsia"/>
                      <w:b/>
                      <w:bCs/>
                      <w:color w:val="000000"/>
                      <w:szCs w:val="21"/>
                    </w:rPr>
                    <w:t>））</w:t>
                  </w:r>
                </w:p>
              </w:tc>
            </w:tr>
            <w:tr w:rsidR="00814A93">
              <w:trPr>
                <w:trHeight w:val="71"/>
              </w:trPr>
              <w:tc>
                <w:tcPr>
                  <w:tcW w:w="2273" w:type="dxa"/>
                  <w:tcBorders>
                    <w:top w:val="single" w:sz="2" w:space="0" w:color="auto"/>
                    <w:bottom w:val="single" w:sz="12" w:space="0" w:color="auto"/>
                    <w:right w:val="single" w:sz="2" w:space="0" w:color="auto"/>
                  </w:tcBorders>
                  <w:vAlign w:val="center"/>
                </w:tcPr>
                <w:p w:rsidR="00814A93" w:rsidRDefault="00814A93">
                  <w:pPr>
                    <w:jc w:val="center"/>
                    <w:rPr>
                      <w:bCs/>
                      <w:color w:val="000000"/>
                      <w:szCs w:val="21"/>
                    </w:rPr>
                  </w:pPr>
                  <w:r>
                    <w:rPr>
                      <w:bCs/>
                      <w:color w:val="000000"/>
                      <w:szCs w:val="21"/>
                    </w:rPr>
                    <w:t>3</w:t>
                  </w:r>
                </w:p>
              </w:tc>
              <w:tc>
                <w:tcPr>
                  <w:tcW w:w="3421" w:type="dxa"/>
                  <w:tcBorders>
                    <w:top w:val="single" w:sz="2" w:space="0" w:color="auto"/>
                    <w:left w:val="single" w:sz="4" w:space="0" w:color="auto"/>
                    <w:bottom w:val="single" w:sz="12" w:space="0" w:color="auto"/>
                    <w:right w:val="single" w:sz="2" w:space="0" w:color="auto"/>
                  </w:tcBorders>
                  <w:vAlign w:val="center"/>
                </w:tcPr>
                <w:p w:rsidR="00814A93" w:rsidRDefault="00814A93">
                  <w:pPr>
                    <w:jc w:val="center"/>
                    <w:rPr>
                      <w:bCs/>
                      <w:color w:val="000000"/>
                      <w:szCs w:val="21"/>
                    </w:rPr>
                  </w:pPr>
                  <w:r>
                    <w:rPr>
                      <w:bCs/>
                      <w:color w:val="000000"/>
                      <w:szCs w:val="21"/>
                    </w:rPr>
                    <w:t>65</w:t>
                  </w:r>
                </w:p>
              </w:tc>
              <w:tc>
                <w:tcPr>
                  <w:tcW w:w="3419" w:type="dxa"/>
                  <w:tcBorders>
                    <w:top w:val="single" w:sz="2" w:space="0" w:color="auto"/>
                    <w:left w:val="single" w:sz="2" w:space="0" w:color="auto"/>
                    <w:bottom w:val="single" w:sz="12" w:space="0" w:color="auto"/>
                  </w:tcBorders>
                  <w:vAlign w:val="center"/>
                </w:tcPr>
                <w:p w:rsidR="00814A93" w:rsidRDefault="00814A93">
                  <w:pPr>
                    <w:jc w:val="center"/>
                    <w:rPr>
                      <w:bCs/>
                      <w:color w:val="000000"/>
                      <w:szCs w:val="21"/>
                    </w:rPr>
                  </w:pPr>
                  <w:r>
                    <w:rPr>
                      <w:bCs/>
                      <w:color w:val="000000"/>
                      <w:szCs w:val="21"/>
                    </w:rPr>
                    <w:t>55</w:t>
                  </w:r>
                </w:p>
              </w:tc>
            </w:tr>
          </w:tbl>
          <w:p w:rsidR="00814A93" w:rsidRDefault="00814A93">
            <w:pPr>
              <w:spacing w:line="360" w:lineRule="auto"/>
              <w:rPr>
                <w:color w:val="FF0000"/>
                <w:sz w:val="24"/>
              </w:rPr>
            </w:pPr>
          </w:p>
          <w:p w:rsidR="00814A93" w:rsidRDefault="00814A93">
            <w:pPr>
              <w:spacing w:line="360" w:lineRule="auto"/>
              <w:rPr>
                <w:color w:val="FF0000"/>
                <w:sz w:val="24"/>
              </w:rPr>
            </w:pPr>
          </w:p>
        </w:tc>
      </w:tr>
      <w:tr w:rsidR="00814A93">
        <w:trPr>
          <w:trHeight w:val="10909"/>
          <w:jc w:val="center"/>
        </w:trPr>
        <w:tc>
          <w:tcPr>
            <w:tcW w:w="709" w:type="dxa"/>
            <w:vAlign w:val="center"/>
          </w:tcPr>
          <w:p w:rsidR="00814A93" w:rsidRDefault="00814A93">
            <w:pPr>
              <w:spacing w:line="360" w:lineRule="auto"/>
              <w:jc w:val="center"/>
              <w:rPr>
                <w:color w:val="FF0000"/>
                <w:sz w:val="24"/>
              </w:rPr>
            </w:pPr>
          </w:p>
          <w:p w:rsidR="00814A93" w:rsidRDefault="00814A93">
            <w:pPr>
              <w:spacing w:line="360" w:lineRule="auto"/>
              <w:jc w:val="center"/>
              <w:rPr>
                <w:color w:val="000000"/>
                <w:sz w:val="24"/>
              </w:rPr>
            </w:pPr>
            <w:r>
              <w:rPr>
                <w:rFonts w:hint="eastAsia"/>
                <w:color w:val="000000"/>
                <w:sz w:val="24"/>
              </w:rPr>
              <w:t>污</w:t>
            </w:r>
          </w:p>
          <w:p w:rsidR="00814A93" w:rsidRDefault="00814A93">
            <w:pPr>
              <w:spacing w:line="360" w:lineRule="auto"/>
              <w:jc w:val="center"/>
              <w:rPr>
                <w:color w:val="000000"/>
                <w:sz w:val="24"/>
              </w:rPr>
            </w:pPr>
            <w:r>
              <w:rPr>
                <w:rFonts w:hint="eastAsia"/>
                <w:color w:val="000000"/>
                <w:sz w:val="24"/>
              </w:rPr>
              <w:t>染</w:t>
            </w:r>
          </w:p>
          <w:p w:rsidR="00814A93" w:rsidRDefault="00814A93">
            <w:pPr>
              <w:spacing w:line="360" w:lineRule="auto"/>
              <w:jc w:val="center"/>
              <w:rPr>
                <w:color w:val="000000"/>
                <w:sz w:val="24"/>
              </w:rPr>
            </w:pPr>
            <w:r>
              <w:rPr>
                <w:rFonts w:hint="eastAsia"/>
                <w:color w:val="000000"/>
                <w:sz w:val="24"/>
              </w:rPr>
              <w:t>物</w:t>
            </w:r>
          </w:p>
          <w:p w:rsidR="00814A93" w:rsidRDefault="00814A93">
            <w:pPr>
              <w:spacing w:line="360" w:lineRule="auto"/>
              <w:jc w:val="center"/>
              <w:rPr>
                <w:color w:val="000000"/>
                <w:sz w:val="24"/>
              </w:rPr>
            </w:pPr>
            <w:r>
              <w:rPr>
                <w:rFonts w:hint="eastAsia"/>
                <w:color w:val="000000"/>
                <w:sz w:val="24"/>
              </w:rPr>
              <w:t>排</w:t>
            </w:r>
          </w:p>
          <w:p w:rsidR="00814A93" w:rsidRDefault="00814A93">
            <w:pPr>
              <w:spacing w:line="360" w:lineRule="auto"/>
              <w:jc w:val="center"/>
              <w:rPr>
                <w:color w:val="000000"/>
                <w:sz w:val="24"/>
              </w:rPr>
            </w:pPr>
            <w:r>
              <w:rPr>
                <w:rFonts w:hint="eastAsia"/>
                <w:color w:val="000000"/>
                <w:sz w:val="24"/>
              </w:rPr>
              <w:t>放</w:t>
            </w:r>
          </w:p>
          <w:p w:rsidR="00814A93" w:rsidRDefault="00814A93">
            <w:pPr>
              <w:spacing w:line="360" w:lineRule="auto"/>
              <w:jc w:val="center"/>
              <w:rPr>
                <w:color w:val="000000"/>
                <w:sz w:val="24"/>
              </w:rPr>
            </w:pPr>
            <w:r>
              <w:rPr>
                <w:rFonts w:hint="eastAsia"/>
                <w:color w:val="000000"/>
                <w:sz w:val="24"/>
              </w:rPr>
              <w:t>标</w:t>
            </w:r>
          </w:p>
          <w:p w:rsidR="00814A93" w:rsidRDefault="00814A93">
            <w:pPr>
              <w:spacing w:line="360" w:lineRule="auto"/>
              <w:jc w:val="center"/>
              <w:rPr>
                <w:color w:val="FF0000"/>
                <w:sz w:val="24"/>
              </w:rPr>
            </w:pPr>
            <w:r>
              <w:rPr>
                <w:rFonts w:hint="eastAsia"/>
                <w:color w:val="000000"/>
                <w:sz w:val="24"/>
              </w:rPr>
              <w:t>准</w:t>
            </w:r>
          </w:p>
        </w:tc>
        <w:tc>
          <w:tcPr>
            <w:tcW w:w="9329" w:type="dxa"/>
          </w:tcPr>
          <w:p w:rsidR="00814A93" w:rsidRDefault="00814A93" w:rsidP="00436909">
            <w:pPr>
              <w:spacing w:beforeLines="50" w:line="360" w:lineRule="auto"/>
              <w:ind w:firstLine="482"/>
              <w:rPr>
                <w:b/>
                <w:color w:val="000000"/>
                <w:sz w:val="24"/>
              </w:rPr>
            </w:pPr>
            <w:r>
              <w:rPr>
                <w:b/>
                <w:color w:val="000000"/>
                <w:sz w:val="24"/>
              </w:rPr>
              <w:t>1</w:t>
            </w:r>
            <w:r>
              <w:rPr>
                <w:rFonts w:hint="eastAsia"/>
                <w:b/>
                <w:color w:val="000000"/>
                <w:sz w:val="24"/>
              </w:rPr>
              <w:t>、大气污染物排放标准</w:t>
            </w:r>
          </w:p>
          <w:p w:rsidR="00814A93" w:rsidRDefault="00814A93" w:rsidP="001D36A4">
            <w:pPr>
              <w:spacing w:line="360" w:lineRule="auto"/>
              <w:ind w:firstLineChars="200" w:firstLine="480"/>
              <w:rPr>
                <w:color w:val="000000"/>
                <w:sz w:val="24"/>
              </w:rPr>
            </w:pPr>
            <w:r>
              <w:rPr>
                <w:rFonts w:hint="eastAsia"/>
                <w:color w:val="000000"/>
                <w:sz w:val="24"/>
              </w:rPr>
              <w:t>线圈树脂封装固化过程中排放的</w:t>
            </w:r>
            <w:r>
              <w:rPr>
                <w:color w:val="000000"/>
                <w:sz w:val="24"/>
              </w:rPr>
              <w:t>VOCs</w:t>
            </w:r>
            <w:r>
              <w:rPr>
                <w:rFonts w:hint="eastAsia"/>
                <w:color w:val="000000"/>
                <w:sz w:val="24"/>
              </w:rPr>
              <w:t>参照执行天津市《工业企业挥发性有机物排放控制标准》（</w:t>
            </w:r>
            <w:r>
              <w:rPr>
                <w:color w:val="000000"/>
                <w:sz w:val="24"/>
              </w:rPr>
              <w:t>DB12/524-2014</w:t>
            </w:r>
            <w:r>
              <w:rPr>
                <w:rFonts w:hint="eastAsia"/>
                <w:color w:val="000000"/>
                <w:sz w:val="24"/>
              </w:rPr>
              <w:t>）表</w:t>
            </w:r>
            <w:r>
              <w:rPr>
                <w:color w:val="000000"/>
                <w:sz w:val="24"/>
              </w:rPr>
              <w:t>5“</w:t>
            </w:r>
            <w:r>
              <w:rPr>
                <w:rFonts w:hint="eastAsia"/>
                <w:color w:val="000000"/>
                <w:sz w:val="24"/>
              </w:rPr>
              <w:t>其他行业</w:t>
            </w:r>
            <w:r>
              <w:rPr>
                <w:color w:val="000000"/>
                <w:sz w:val="24"/>
              </w:rPr>
              <w:t>”</w:t>
            </w:r>
            <w:r>
              <w:rPr>
                <w:rFonts w:hint="eastAsia"/>
                <w:color w:val="000000"/>
                <w:sz w:val="24"/>
              </w:rPr>
              <w:t>标准，具体标准详见表</w:t>
            </w:r>
            <w:r>
              <w:rPr>
                <w:color w:val="000000"/>
                <w:sz w:val="24"/>
              </w:rPr>
              <w:t>4-4</w:t>
            </w:r>
            <w:r>
              <w:rPr>
                <w:rFonts w:hint="eastAsia"/>
                <w:color w:val="000000"/>
                <w:sz w:val="24"/>
              </w:rPr>
              <w:t>。</w:t>
            </w:r>
          </w:p>
          <w:p w:rsidR="00814A93" w:rsidRDefault="00814A93">
            <w:pPr>
              <w:snapToGrid w:val="0"/>
              <w:jc w:val="center"/>
              <w:rPr>
                <w:b/>
                <w:color w:val="000000"/>
                <w:sz w:val="24"/>
                <w:vertAlign w:val="superscript"/>
              </w:rPr>
            </w:pPr>
            <w:r>
              <w:rPr>
                <w:rFonts w:hint="eastAsia"/>
                <w:b/>
                <w:color w:val="000000"/>
                <w:sz w:val="24"/>
              </w:rPr>
              <w:t>表</w:t>
            </w:r>
            <w:r>
              <w:rPr>
                <w:b/>
                <w:color w:val="000000"/>
                <w:sz w:val="24"/>
              </w:rPr>
              <w:t xml:space="preserve">4-4   </w:t>
            </w:r>
            <w:r>
              <w:rPr>
                <w:rFonts w:hint="eastAsia"/>
                <w:b/>
                <w:color w:val="000000"/>
                <w:sz w:val="24"/>
              </w:rPr>
              <w:t>大气污染物排放标准</w:t>
            </w:r>
          </w:p>
          <w:tbl>
            <w:tblPr>
              <w:tblW w:w="9113" w:type="dxa"/>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A0"/>
            </w:tblPr>
            <w:tblGrid>
              <w:gridCol w:w="857"/>
              <w:gridCol w:w="1487"/>
              <w:gridCol w:w="1083"/>
              <w:gridCol w:w="1445"/>
              <w:gridCol w:w="1677"/>
              <w:gridCol w:w="2564"/>
            </w:tblGrid>
            <w:tr w:rsidR="00814A93">
              <w:trPr>
                <w:cantSplit/>
                <w:trHeight w:val="312"/>
              </w:trPr>
              <w:tc>
                <w:tcPr>
                  <w:tcW w:w="857" w:type="dxa"/>
                  <w:vMerge w:val="restart"/>
                  <w:tcBorders>
                    <w:top w:val="single" w:sz="12" w:space="0" w:color="auto"/>
                    <w:bottom w:val="single" w:sz="4" w:space="0" w:color="auto"/>
                    <w:right w:val="single" w:sz="4" w:space="0" w:color="auto"/>
                  </w:tcBorders>
                  <w:vAlign w:val="center"/>
                </w:tcPr>
                <w:p w:rsidR="00814A93" w:rsidRDefault="00814A93">
                  <w:pPr>
                    <w:jc w:val="center"/>
                    <w:rPr>
                      <w:b/>
                      <w:color w:val="000000"/>
                      <w:szCs w:val="21"/>
                    </w:rPr>
                  </w:pPr>
                  <w:r>
                    <w:rPr>
                      <w:rFonts w:hint="eastAsia"/>
                      <w:b/>
                      <w:color w:val="000000"/>
                      <w:szCs w:val="21"/>
                    </w:rPr>
                    <w:t>污染物名称</w:t>
                  </w:r>
                </w:p>
              </w:tc>
              <w:tc>
                <w:tcPr>
                  <w:tcW w:w="1487" w:type="dxa"/>
                  <w:vMerge w:val="restart"/>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color w:val="000000"/>
                      <w:szCs w:val="21"/>
                    </w:rPr>
                  </w:pPr>
                  <w:r>
                    <w:rPr>
                      <w:rFonts w:hint="eastAsia"/>
                      <w:b/>
                      <w:color w:val="000000"/>
                      <w:szCs w:val="21"/>
                    </w:rPr>
                    <w:t>最高允许排放浓度（</w:t>
                  </w:r>
                  <w:r>
                    <w:rPr>
                      <w:b/>
                      <w:color w:val="000000"/>
                      <w:szCs w:val="21"/>
                    </w:rPr>
                    <w:t>mg/m</w:t>
                  </w:r>
                  <w:r>
                    <w:rPr>
                      <w:b/>
                      <w:color w:val="000000"/>
                      <w:szCs w:val="21"/>
                      <w:vertAlign w:val="superscript"/>
                    </w:rPr>
                    <w:t>3</w:t>
                  </w:r>
                  <w:r>
                    <w:rPr>
                      <w:rFonts w:hint="eastAsia"/>
                      <w:b/>
                      <w:color w:val="000000"/>
                      <w:szCs w:val="21"/>
                    </w:rPr>
                    <w:t>）</w:t>
                  </w:r>
                </w:p>
              </w:tc>
              <w:tc>
                <w:tcPr>
                  <w:tcW w:w="1083" w:type="dxa"/>
                  <w:vMerge w:val="restart"/>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color w:val="000000"/>
                      <w:szCs w:val="21"/>
                    </w:rPr>
                  </w:pPr>
                  <w:r>
                    <w:rPr>
                      <w:rFonts w:hint="eastAsia"/>
                      <w:b/>
                      <w:color w:val="000000"/>
                      <w:szCs w:val="21"/>
                    </w:rPr>
                    <w:t>排气筒</w:t>
                  </w:r>
                </w:p>
                <w:p w:rsidR="00814A93" w:rsidRDefault="00814A93">
                  <w:pPr>
                    <w:jc w:val="center"/>
                    <w:rPr>
                      <w:b/>
                      <w:color w:val="000000"/>
                      <w:szCs w:val="21"/>
                    </w:rPr>
                  </w:pPr>
                  <w:r>
                    <w:rPr>
                      <w:rFonts w:hint="eastAsia"/>
                      <w:b/>
                      <w:color w:val="000000"/>
                      <w:szCs w:val="21"/>
                    </w:rPr>
                    <w:t>高度（</w:t>
                  </w:r>
                  <w:r>
                    <w:rPr>
                      <w:b/>
                      <w:color w:val="000000"/>
                      <w:szCs w:val="21"/>
                    </w:rPr>
                    <w:t>m</w:t>
                  </w:r>
                  <w:r>
                    <w:rPr>
                      <w:rFonts w:hint="eastAsia"/>
                      <w:b/>
                      <w:color w:val="000000"/>
                      <w:szCs w:val="21"/>
                    </w:rPr>
                    <w:t>）</w:t>
                  </w:r>
                </w:p>
              </w:tc>
              <w:tc>
                <w:tcPr>
                  <w:tcW w:w="1445" w:type="dxa"/>
                  <w:vMerge w:val="restart"/>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color w:val="000000"/>
                      <w:szCs w:val="21"/>
                    </w:rPr>
                  </w:pPr>
                  <w:r>
                    <w:rPr>
                      <w:rFonts w:hint="eastAsia"/>
                      <w:b/>
                      <w:color w:val="000000"/>
                      <w:szCs w:val="21"/>
                    </w:rPr>
                    <w:t>最高允许排放</w:t>
                  </w:r>
                </w:p>
                <w:p w:rsidR="00814A93" w:rsidRDefault="00814A93">
                  <w:pPr>
                    <w:jc w:val="center"/>
                    <w:rPr>
                      <w:b/>
                      <w:color w:val="000000"/>
                      <w:szCs w:val="21"/>
                    </w:rPr>
                  </w:pPr>
                  <w:r>
                    <w:rPr>
                      <w:rFonts w:hint="eastAsia"/>
                      <w:b/>
                      <w:color w:val="000000"/>
                      <w:szCs w:val="21"/>
                    </w:rPr>
                    <w:t>速率（</w:t>
                  </w:r>
                  <w:r>
                    <w:rPr>
                      <w:b/>
                      <w:color w:val="000000"/>
                      <w:szCs w:val="21"/>
                    </w:rPr>
                    <w:t>kg/h</w:t>
                  </w:r>
                  <w:r>
                    <w:rPr>
                      <w:rFonts w:hint="eastAsia"/>
                      <w:b/>
                      <w:color w:val="000000"/>
                      <w:szCs w:val="21"/>
                    </w:rPr>
                    <w:t>）</w:t>
                  </w:r>
                </w:p>
              </w:tc>
              <w:tc>
                <w:tcPr>
                  <w:tcW w:w="1677" w:type="dxa"/>
                  <w:vMerge w:val="restart"/>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color w:val="000000"/>
                      <w:szCs w:val="21"/>
                    </w:rPr>
                  </w:pPr>
                  <w:r>
                    <w:rPr>
                      <w:rFonts w:hint="eastAsia"/>
                      <w:b/>
                      <w:color w:val="000000"/>
                      <w:szCs w:val="21"/>
                    </w:rPr>
                    <w:t>无组织排放监控点浓度值（</w:t>
                  </w:r>
                  <w:r>
                    <w:rPr>
                      <w:b/>
                      <w:color w:val="000000"/>
                      <w:szCs w:val="21"/>
                    </w:rPr>
                    <w:t>mg/m</w:t>
                  </w:r>
                  <w:r>
                    <w:rPr>
                      <w:b/>
                      <w:color w:val="000000"/>
                      <w:szCs w:val="21"/>
                      <w:vertAlign w:val="superscript"/>
                    </w:rPr>
                    <w:t>3</w:t>
                  </w:r>
                  <w:r>
                    <w:rPr>
                      <w:rFonts w:hint="eastAsia"/>
                      <w:b/>
                      <w:color w:val="000000"/>
                      <w:szCs w:val="21"/>
                    </w:rPr>
                    <w:t>）</w:t>
                  </w:r>
                </w:p>
              </w:tc>
              <w:tc>
                <w:tcPr>
                  <w:tcW w:w="2564" w:type="dxa"/>
                  <w:vMerge w:val="restart"/>
                  <w:tcBorders>
                    <w:top w:val="single" w:sz="12" w:space="0" w:color="auto"/>
                    <w:left w:val="single" w:sz="4" w:space="0" w:color="auto"/>
                    <w:bottom w:val="single" w:sz="4" w:space="0" w:color="auto"/>
                  </w:tcBorders>
                  <w:vAlign w:val="center"/>
                </w:tcPr>
                <w:p w:rsidR="00814A93" w:rsidRDefault="00814A93">
                  <w:pPr>
                    <w:jc w:val="center"/>
                    <w:rPr>
                      <w:b/>
                      <w:color w:val="000000"/>
                      <w:szCs w:val="21"/>
                    </w:rPr>
                  </w:pPr>
                  <w:r>
                    <w:rPr>
                      <w:rFonts w:hint="eastAsia"/>
                      <w:b/>
                      <w:color w:val="000000"/>
                      <w:szCs w:val="21"/>
                    </w:rPr>
                    <w:t>标准来源</w:t>
                  </w:r>
                </w:p>
              </w:tc>
            </w:tr>
            <w:tr w:rsidR="00814A93">
              <w:trPr>
                <w:cantSplit/>
                <w:trHeight w:val="312"/>
              </w:trPr>
              <w:tc>
                <w:tcPr>
                  <w:tcW w:w="857" w:type="dxa"/>
                  <w:vMerge/>
                  <w:tcBorders>
                    <w:top w:val="single" w:sz="4" w:space="0" w:color="auto"/>
                    <w:bottom w:val="single" w:sz="4" w:space="0" w:color="auto"/>
                    <w:right w:val="single" w:sz="4" w:space="0" w:color="auto"/>
                  </w:tcBorders>
                  <w:vAlign w:val="center"/>
                </w:tcPr>
                <w:p w:rsidR="00814A93" w:rsidRDefault="00814A93">
                  <w:pPr>
                    <w:jc w:val="center"/>
                    <w:rPr>
                      <w:b/>
                      <w:color w:val="000000"/>
                      <w:szCs w:val="21"/>
                    </w:rPr>
                  </w:pPr>
                </w:p>
              </w:tc>
              <w:tc>
                <w:tcPr>
                  <w:tcW w:w="1487" w:type="dxa"/>
                  <w:vMerge/>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b/>
                      <w:color w:val="000000"/>
                      <w:szCs w:val="21"/>
                    </w:rPr>
                  </w:pPr>
                </w:p>
              </w:tc>
              <w:tc>
                <w:tcPr>
                  <w:tcW w:w="1083" w:type="dxa"/>
                  <w:vMerge/>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b/>
                      <w:color w:val="000000"/>
                      <w:szCs w:val="21"/>
                    </w:rPr>
                  </w:pPr>
                </w:p>
              </w:tc>
              <w:tc>
                <w:tcPr>
                  <w:tcW w:w="1445" w:type="dxa"/>
                  <w:vMerge/>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b/>
                      <w:color w:val="000000"/>
                      <w:szCs w:val="21"/>
                    </w:rPr>
                  </w:pPr>
                </w:p>
              </w:tc>
              <w:tc>
                <w:tcPr>
                  <w:tcW w:w="1677" w:type="dxa"/>
                  <w:vMerge/>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b/>
                      <w:color w:val="000000"/>
                      <w:szCs w:val="21"/>
                    </w:rPr>
                  </w:pPr>
                </w:p>
              </w:tc>
              <w:tc>
                <w:tcPr>
                  <w:tcW w:w="2564" w:type="dxa"/>
                  <w:vMerge/>
                  <w:tcBorders>
                    <w:top w:val="single" w:sz="4" w:space="0" w:color="auto"/>
                    <w:left w:val="single" w:sz="4" w:space="0" w:color="auto"/>
                    <w:bottom w:val="single" w:sz="4" w:space="0" w:color="auto"/>
                  </w:tcBorders>
                  <w:vAlign w:val="center"/>
                </w:tcPr>
                <w:p w:rsidR="00814A93" w:rsidRDefault="00814A93">
                  <w:pPr>
                    <w:jc w:val="center"/>
                    <w:rPr>
                      <w:b/>
                      <w:color w:val="000000"/>
                      <w:szCs w:val="21"/>
                    </w:rPr>
                  </w:pPr>
                </w:p>
              </w:tc>
            </w:tr>
            <w:tr w:rsidR="00814A93">
              <w:trPr>
                <w:cantSplit/>
                <w:trHeight w:val="97"/>
              </w:trPr>
              <w:tc>
                <w:tcPr>
                  <w:tcW w:w="857" w:type="dxa"/>
                  <w:tcBorders>
                    <w:top w:val="single" w:sz="4" w:space="0" w:color="auto"/>
                    <w:bottom w:val="single" w:sz="12" w:space="0" w:color="auto"/>
                    <w:right w:val="single" w:sz="4" w:space="0" w:color="auto"/>
                  </w:tcBorders>
                  <w:vAlign w:val="center"/>
                </w:tcPr>
                <w:p w:rsidR="00814A93" w:rsidRDefault="00814A93">
                  <w:pPr>
                    <w:jc w:val="center"/>
                    <w:rPr>
                      <w:color w:val="000000"/>
                      <w:szCs w:val="21"/>
                    </w:rPr>
                  </w:pPr>
                  <w:r>
                    <w:rPr>
                      <w:color w:val="000000"/>
                      <w:szCs w:val="21"/>
                    </w:rPr>
                    <w:t>VOCs</w:t>
                  </w:r>
                </w:p>
              </w:tc>
              <w:tc>
                <w:tcPr>
                  <w:tcW w:w="1487"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color w:val="000000"/>
                      <w:szCs w:val="21"/>
                    </w:rPr>
                  </w:pPr>
                  <w:r>
                    <w:rPr>
                      <w:color w:val="000000"/>
                      <w:szCs w:val="21"/>
                    </w:rPr>
                    <w:t>/</w:t>
                  </w:r>
                </w:p>
              </w:tc>
              <w:tc>
                <w:tcPr>
                  <w:tcW w:w="1083"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color w:val="000000"/>
                      <w:szCs w:val="21"/>
                    </w:rPr>
                  </w:pPr>
                  <w:r>
                    <w:rPr>
                      <w:color w:val="000000"/>
                      <w:szCs w:val="21"/>
                    </w:rPr>
                    <w:t>/</w:t>
                  </w:r>
                </w:p>
              </w:tc>
              <w:tc>
                <w:tcPr>
                  <w:tcW w:w="1445"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color w:val="000000"/>
                      <w:szCs w:val="21"/>
                    </w:rPr>
                  </w:pPr>
                  <w:r>
                    <w:rPr>
                      <w:color w:val="000000"/>
                      <w:szCs w:val="21"/>
                    </w:rPr>
                    <w:t>/</w:t>
                  </w:r>
                </w:p>
              </w:tc>
              <w:tc>
                <w:tcPr>
                  <w:tcW w:w="1677"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color w:val="000000"/>
                      <w:szCs w:val="21"/>
                    </w:rPr>
                  </w:pPr>
                  <w:r>
                    <w:rPr>
                      <w:color w:val="000000"/>
                      <w:szCs w:val="21"/>
                    </w:rPr>
                    <w:t>2.0</w:t>
                  </w:r>
                </w:p>
              </w:tc>
              <w:tc>
                <w:tcPr>
                  <w:tcW w:w="2564" w:type="dxa"/>
                  <w:tcBorders>
                    <w:top w:val="single" w:sz="4" w:space="0" w:color="auto"/>
                    <w:left w:val="single" w:sz="4" w:space="0" w:color="auto"/>
                    <w:bottom w:val="single" w:sz="12" w:space="0" w:color="auto"/>
                  </w:tcBorders>
                  <w:vAlign w:val="center"/>
                </w:tcPr>
                <w:p w:rsidR="00814A93" w:rsidRDefault="00814A93">
                  <w:pPr>
                    <w:jc w:val="center"/>
                    <w:rPr>
                      <w:color w:val="000000"/>
                      <w:szCs w:val="21"/>
                    </w:rPr>
                  </w:pPr>
                  <w:r>
                    <w:rPr>
                      <w:rFonts w:hint="eastAsia"/>
                      <w:color w:val="000000"/>
                      <w:szCs w:val="21"/>
                    </w:rPr>
                    <w:t>天津市《工业企业挥发性有机物排放控制标准》（</w:t>
                  </w:r>
                  <w:r>
                    <w:rPr>
                      <w:color w:val="000000"/>
                      <w:szCs w:val="21"/>
                    </w:rPr>
                    <w:t>DB12/524-2014</w:t>
                  </w:r>
                  <w:r>
                    <w:rPr>
                      <w:rFonts w:hint="eastAsia"/>
                      <w:color w:val="000000"/>
                      <w:szCs w:val="21"/>
                    </w:rPr>
                    <w:t>）</w:t>
                  </w:r>
                </w:p>
              </w:tc>
            </w:tr>
          </w:tbl>
          <w:p w:rsidR="00814A93" w:rsidRDefault="00814A93" w:rsidP="00436909">
            <w:pPr>
              <w:spacing w:beforeLines="50" w:line="360" w:lineRule="auto"/>
              <w:ind w:firstLineChars="175" w:firstLine="422"/>
              <w:rPr>
                <w:b/>
                <w:color w:val="000000"/>
                <w:sz w:val="24"/>
              </w:rPr>
            </w:pPr>
            <w:r>
              <w:rPr>
                <w:b/>
                <w:color w:val="000000"/>
                <w:sz w:val="24"/>
              </w:rPr>
              <w:t>2</w:t>
            </w:r>
            <w:r>
              <w:rPr>
                <w:rFonts w:hint="eastAsia"/>
                <w:b/>
                <w:color w:val="000000"/>
                <w:sz w:val="24"/>
              </w:rPr>
              <w:t>、废水排放标准</w:t>
            </w:r>
          </w:p>
          <w:p w:rsidR="00814A93" w:rsidRDefault="00814A93" w:rsidP="001D36A4">
            <w:pPr>
              <w:spacing w:line="360" w:lineRule="auto"/>
              <w:ind w:firstLineChars="200" w:firstLine="480"/>
              <w:rPr>
                <w:color w:val="000000"/>
                <w:sz w:val="24"/>
              </w:rPr>
            </w:pPr>
            <w:r>
              <w:rPr>
                <w:rFonts w:hint="eastAsia"/>
                <w:color w:val="000000"/>
                <w:sz w:val="24"/>
              </w:rPr>
              <w:t>本项目生活污水、食堂废水经厂内化粪池、隔油池预处理后通过市政污水管网排入海安县城北凌河污水处理厂集中处理，尾水排入洋蛮河。</w:t>
            </w:r>
            <w:r>
              <w:rPr>
                <w:rStyle w:val="af4"/>
                <w:rFonts w:hint="eastAsia"/>
                <w:color w:val="000000"/>
                <w:sz w:val="24"/>
                <w:szCs w:val="21"/>
              </w:rPr>
              <w:t>本项目</w:t>
            </w:r>
            <w:r>
              <w:rPr>
                <w:rFonts w:hint="eastAsia"/>
                <w:color w:val="000000"/>
                <w:sz w:val="24"/>
              </w:rPr>
              <w:t>废水接管标准执行《污水综合排放标准》（</w:t>
            </w:r>
            <w:r>
              <w:rPr>
                <w:color w:val="000000"/>
                <w:sz w:val="24"/>
              </w:rPr>
              <w:t>GB8978-1996</w:t>
            </w:r>
            <w:r>
              <w:rPr>
                <w:rFonts w:hint="eastAsia"/>
                <w:color w:val="000000"/>
                <w:sz w:val="24"/>
              </w:rPr>
              <w:t>）</w:t>
            </w:r>
            <w:r>
              <w:rPr>
                <w:rStyle w:val="af4"/>
                <w:rFonts w:hint="eastAsia"/>
                <w:color w:val="000000"/>
                <w:sz w:val="24"/>
                <w:szCs w:val="21"/>
              </w:rPr>
              <w:t>表</w:t>
            </w:r>
            <w:r>
              <w:rPr>
                <w:rStyle w:val="af4"/>
                <w:color w:val="000000"/>
                <w:sz w:val="24"/>
                <w:szCs w:val="21"/>
              </w:rPr>
              <w:t>4</w:t>
            </w:r>
            <w:r>
              <w:rPr>
                <w:rStyle w:val="af4"/>
                <w:rFonts w:hint="eastAsia"/>
                <w:color w:val="000000"/>
                <w:sz w:val="24"/>
                <w:szCs w:val="21"/>
              </w:rPr>
              <w:t>中三</w:t>
            </w:r>
            <w:r>
              <w:rPr>
                <w:rFonts w:hint="eastAsia"/>
                <w:color w:val="000000"/>
                <w:sz w:val="24"/>
              </w:rPr>
              <w:t>级标准，其中氨氮、总磷执行《污水排入城镇下水道水质标准》（</w:t>
            </w:r>
            <w:r>
              <w:rPr>
                <w:color w:val="000000"/>
                <w:sz w:val="24"/>
              </w:rPr>
              <w:t>GB/T31962-2015</w:t>
            </w:r>
            <w:r>
              <w:rPr>
                <w:rFonts w:hint="eastAsia"/>
                <w:color w:val="000000"/>
                <w:sz w:val="24"/>
              </w:rPr>
              <w:t>）表</w:t>
            </w:r>
            <w:r>
              <w:rPr>
                <w:color w:val="000000"/>
                <w:sz w:val="24"/>
              </w:rPr>
              <w:t>1</w:t>
            </w:r>
            <w:r>
              <w:rPr>
                <w:rFonts w:hint="eastAsia"/>
                <w:color w:val="000000"/>
                <w:sz w:val="24"/>
              </w:rPr>
              <w:t>中</w:t>
            </w:r>
            <w:r>
              <w:rPr>
                <w:color w:val="000000"/>
                <w:sz w:val="24"/>
              </w:rPr>
              <w:t>A</w:t>
            </w:r>
            <w:r>
              <w:rPr>
                <w:rFonts w:hint="eastAsia"/>
                <w:color w:val="000000"/>
                <w:sz w:val="24"/>
              </w:rPr>
              <w:t>标准，同时应符合海安县城北凌河污水处理厂设计进水标准要求，尾水排放标准执行《城镇污水处理厂污染物排放标准》（</w:t>
            </w:r>
            <w:r>
              <w:rPr>
                <w:color w:val="000000"/>
                <w:sz w:val="24"/>
              </w:rPr>
              <w:t>GB18918-2002</w:t>
            </w:r>
            <w:r>
              <w:rPr>
                <w:rFonts w:hint="eastAsia"/>
                <w:color w:val="000000"/>
                <w:sz w:val="24"/>
              </w:rPr>
              <w:t>）表</w:t>
            </w:r>
            <w:r>
              <w:rPr>
                <w:color w:val="000000"/>
                <w:sz w:val="24"/>
              </w:rPr>
              <w:t>1</w:t>
            </w:r>
            <w:r>
              <w:rPr>
                <w:rFonts w:hint="eastAsia"/>
                <w:color w:val="000000"/>
                <w:sz w:val="24"/>
              </w:rPr>
              <w:t>中一级</w:t>
            </w:r>
            <w:r>
              <w:rPr>
                <w:color w:val="000000"/>
                <w:sz w:val="24"/>
              </w:rPr>
              <w:t>A</w:t>
            </w:r>
            <w:r>
              <w:rPr>
                <w:rFonts w:hint="eastAsia"/>
                <w:color w:val="000000"/>
                <w:sz w:val="24"/>
              </w:rPr>
              <w:t>标准。具体标准见表</w:t>
            </w:r>
            <w:r>
              <w:rPr>
                <w:color w:val="000000"/>
                <w:sz w:val="24"/>
              </w:rPr>
              <w:t>4-5</w:t>
            </w:r>
            <w:r>
              <w:rPr>
                <w:rFonts w:hint="eastAsia"/>
                <w:color w:val="000000"/>
                <w:sz w:val="24"/>
              </w:rPr>
              <w:t>。</w:t>
            </w:r>
          </w:p>
          <w:p w:rsidR="00814A93" w:rsidRDefault="00814A93">
            <w:pPr>
              <w:snapToGrid w:val="0"/>
              <w:jc w:val="center"/>
              <w:rPr>
                <w:b/>
                <w:color w:val="000000"/>
                <w:sz w:val="24"/>
              </w:rPr>
            </w:pPr>
            <w:r>
              <w:rPr>
                <w:rFonts w:hint="eastAsia"/>
                <w:b/>
                <w:color w:val="000000"/>
                <w:sz w:val="24"/>
              </w:rPr>
              <w:t>表</w:t>
            </w:r>
            <w:r>
              <w:rPr>
                <w:b/>
                <w:color w:val="000000"/>
                <w:sz w:val="24"/>
              </w:rPr>
              <w:t xml:space="preserve">4-5 </w:t>
            </w:r>
            <w:r>
              <w:rPr>
                <w:rFonts w:hint="eastAsia"/>
                <w:b/>
                <w:color w:val="000000"/>
                <w:sz w:val="24"/>
              </w:rPr>
              <w:t>污水排放标准</w:t>
            </w:r>
            <w:r>
              <w:rPr>
                <w:b/>
                <w:color w:val="000000"/>
                <w:sz w:val="24"/>
              </w:rPr>
              <w:t xml:space="preserve">  </w:t>
            </w:r>
            <w:r>
              <w:rPr>
                <w:rFonts w:hint="eastAsia"/>
                <w:b/>
                <w:color w:val="000000"/>
                <w:sz w:val="24"/>
              </w:rPr>
              <w:t>单位：</w:t>
            </w:r>
            <w:r>
              <w:rPr>
                <w:b/>
                <w:color w:val="000000"/>
                <w:sz w:val="24"/>
              </w:rPr>
              <w:t>mg/L</w:t>
            </w:r>
            <w:r>
              <w:rPr>
                <w:rFonts w:hint="eastAsia"/>
                <w:b/>
                <w:color w:val="000000"/>
                <w:sz w:val="24"/>
                <w:szCs w:val="21"/>
              </w:rPr>
              <w:t>，</w:t>
            </w:r>
            <w:r>
              <w:rPr>
                <w:b/>
                <w:color w:val="000000"/>
                <w:sz w:val="24"/>
                <w:szCs w:val="21"/>
              </w:rPr>
              <w:t>pH</w:t>
            </w:r>
            <w:r>
              <w:rPr>
                <w:rFonts w:hint="eastAsia"/>
                <w:b/>
                <w:color w:val="000000"/>
                <w:sz w:val="24"/>
              </w:rPr>
              <w:t>无量纲</w:t>
            </w:r>
          </w:p>
          <w:tbl>
            <w:tblPr>
              <w:tblW w:w="9113"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1151"/>
              <w:gridCol w:w="4504"/>
              <w:gridCol w:w="1597"/>
              <w:gridCol w:w="1861"/>
            </w:tblGrid>
            <w:tr w:rsidR="00814A93">
              <w:trPr>
                <w:trHeight w:val="20"/>
                <w:jc w:val="center"/>
              </w:trPr>
              <w:tc>
                <w:tcPr>
                  <w:tcW w:w="1151" w:type="dxa"/>
                  <w:tcBorders>
                    <w:top w:val="single" w:sz="12" w:space="0" w:color="auto"/>
                    <w:bottom w:val="single" w:sz="4" w:space="0" w:color="auto"/>
                    <w:right w:val="single" w:sz="4" w:space="0" w:color="auto"/>
                  </w:tcBorders>
                  <w:vAlign w:val="center"/>
                </w:tcPr>
                <w:p w:rsidR="00814A93" w:rsidRDefault="00814A93">
                  <w:pPr>
                    <w:snapToGrid w:val="0"/>
                    <w:jc w:val="center"/>
                    <w:rPr>
                      <w:b/>
                      <w:color w:val="000000"/>
                      <w:szCs w:val="21"/>
                    </w:rPr>
                  </w:pPr>
                  <w:r>
                    <w:rPr>
                      <w:rFonts w:hint="eastAsia"/>
                      <w:b/>
                      <w:color w:val="000000"/>
                      <w:szCs w:val="21"/>
                    </w:rPr>
                    <w:t>项目</w:t>
                  </w:r>
                </w:p>
              </w:tc>
              <w:tc>
                <w:tcPr>
                  <w:tcW w:w="4504" w:type="dxa"/>
                  <w:tcBorders>
                    <w:top w:val="single" w:sz="12" w:space="0" w:color="auto"/>
                    <w:left w:val="single" w:sz="4" w:space="0" w:color="auto"/>
                    <w:bottom w:val="single" w:sz="4" w:space="0" w:color="auto"/>
                    <w:right w:val="single" w:sz="4" w:space="0" w:color="auto"/>
                  </w:tcBorders>
                  <w:vAlign w:val="center"/>
                </w:tcPr>
                <w:p w:rsidR="00814A93" w:rsidRDefault="00814A93">
                  <w:pPr>
                    <w:snapToGrid w:val="0"/>
                    <w:jc w:val="center"/>
                    <w:rPr>
                      <w:b/>
                      <w:color w:val="000000"/>
                      <w:szCs w:val="21"/>
                    </w:rPr>
                  </w:pPr>
                  <w:r>
                    <w:rPr>
                      <w:rFonts w:hint="eastAsia"/>
                      <w:b/>
                      <w:color w:val="000000"/>
                      <w:szCs w:val="21"/>
                    </w:rPr>
                    <w:t>《污水综合排放标准》（</w:t>
                  </w:r>
                  <w:r>
                    <w:rPr>
                      <w:b/>
                      <w:color w:val="000000"/>
                      <w:szCs w:val="21"/>
                    </w:rPr>
                    <w:t>GB8978-1996</w:t>
                  </w:r>
                  <w:r>
                    <w:rPr>
                      <w:rFonts w:hint="eastAsia"/>
                      <w:b/>
                      <w:color w:val="000000"/>
                      <w:szCs w:val="21"/>
                    </w:rPr>
                    <w:t>）表</w:t>
                  </w:r>
                  <w:r>
                    <w:rPr>
                      <w:b/>
                      <w:color w:val="000000"/>
                      <w:szCs w:val="21"/>
                    </w:rPr>
                    <w:t>4</w:t>
                  </w:r>
                  <w:r>
                    <w:rPr>
                      <w:rFonts w:hint="eastAsia"/>
                      <w:b/>
                      <w:color w:val="000000"/>
                      <w:szCs w:val="21"/>
                    </w:rPr>
                    <w:t>中三级标准和《污水排入城镇下水道水质标准》（</w:t>
                  </w:r>
                  <w:r>
                    <w:rPr>
                      <w:b/>
                      <w:color w:val="000000"/>
                      <w:szCs w:val="21"/>
                    </w:rPr>
                    <w:t>GB/T31962-2015</w:t>
                  </w:r>
                  <w:r>
                    <w:rPr>
                      <w:rFonts w:hint="eastAsia"/>
                      <w:b/>
                      <w:color w:val="000000"/>
                      <w:szCs w:val="21"/>
                    </w:rPr>
                    <w:t>）表</w:t>
                  </w:r>
                  <w:r>
                    <w:rPr>
                      <w:b/>
                      <w:color w:val="000000"/>
                      <w:szCs w:val="21"/>
                    </w:rPr>
                    <w:t>1</w:t>
                  </w:r>
                  <w:r>
                    <w:rPr>
                      <w:rFonts w:hint="eastAsia"/>
                      <w:b/>
                      <w:color w:val="000000"/>
                      <w:szCs w:val="21"/>
                    </w:rPr>
                    <w:t>中</w:t>
                  </w:r>
                  <w:r>
                    <w:rPr>
                      <w:b/>
                      <w:color w:val="000000"/>
                      <w:szCs w:val="21"/>
                    </w:rPr>
                    <w:t>A</w:t>
                  </w:r>
                  <w:r>
                    <w:rPr>
                      <w:rFonts w:hint="eastAsia"/>
                      <w:b/>
                      <w:color w:val="000000"/>
                      <w:szCs w:val="21"/>
                    </w:rPr>
                    <w:t>标准</w:t>
                  </w:r>
                </w:p>
              </w:tc>
              <w:tc>
                <w:tcPr>
                  <w:tcW w:w="1597" w:type="dxa"/>
                  <w:tcBorders>
                    <w:top w:val="single" w:sz="12" w:space="0" w:color="auto"/>
                    <w:left w:val="single" w:sz="4" w:space="0" w:color="auto"/>
                    <w:bottom w:val="single" w:sz="4" w:space="0" w:color="auto"/>
                    <w:right w:val="single" w:sz="4" w:space="0" w:color="auto"/>
                  </w:tcBorders>
                  <w:vAlign w:val="center"/>
                </w:tcPr>
                <w:p w:rsidR="00814A93" w:rsidRDefault="00814A93">
                  <w:pPr>
                    <w:snapToGrid w:val="0"/>
                    <w:jc w:val="center"/>
                    <w:rPr>
                      <w:b/>
                      <w:color w:val="000000"/>
                      <w:szCs w:val="21"/>
                    </w:rPr>
                  </w:pPr>
                  <w:r>
                    <w:rPr>
                      <w:rFonts w:hint="eastAsia"/>
                      <w:b/>
                      <w:color w:val="000000"/>
                      <w:szCs w:val="21"/>
                    </w:rPr>
                    <w:t>海安县城北凌河污水处理厂接管标准</w:t>
                  </w:r>
                </w:p>
              </w:tc>
              <w:tc>
                <w:tcPr>
                  <w:tcW w:w="1861" w:type="dxa"/>
                  <w:tcBorders>
                    <w:top w:val="single" w:sz="12" w:space="0" w:color="auto"/>
                    <w:left w:val="single" w:sz="4" w:space="0" w:color="auto"/>
                    <w:bottom w:val="single" w:sz="4" w:space="0" w:color="auto"/>
                  </w:tcBorders>
                  <w:vAlign w:val="center"/>
                </w:tcPr>
                <w:p w:rsidR="00814A93" w:rsidRDefault="00814A93">
                  <w:pPr>
                    <w:snapToGrid w:val="0"/>
                    <w:jc w:val="center"/>
                    <w:rPr>
                      <w:b/>
                      <w:color w:val="000000"/>
                      <w:szCs w:val="21"/>
                    </w:rPr>
                  </w:pPr>
                  <w:r>
                    <w:rPr>
                      <w:rFonts w:hint="eastAsia"/>
                      <w:b/>
                      <w:color w:val="000000"/>
                      <w:szCs w:val="21"/>
                    </w:rPr>
                    <w:t>海安县城北凌河污水处理厂尾水排放标准</w:t>
                  </w:r>
                </w:p>
              </w:tc>
            </w:tr>
            <w:tr w:rsidR="00814A93">
              <w:trPr>
                <w:trHeight w:val="20"/>
                <w:jc w:val="center"/>
              </w:trPr>
              <w:tc>
                <w:tcPr>
                  <w:tcW w:w="1151" w:type="dxa"/>
                  <w:tcBorders>
                    <w:top w:val="single" w:sz="4" w:space="0" w:color="auto"/>
                    <w:bottom w:val="single" w:sz="4" w:space="0" w:color="auto"/>
                    <w:right w:val="single" w:sz="4" w:space="0" w:color="auto"/>
                  </w:tcBorders>
                  <w:vAlign w:val="center"/>
                </w:tcPr>
                <w:p w:rsidR="00814A93" w:rsidRDefault="00814A93">
                  <w:pPr>
                    <w:snapToGrid w:val="0"/>
                    <w:jc w:val="center"/>
                    <w:rPr>
                      <w:color w:val="000000"/>
                      <w:szCs w:val="21"/>
                    </w:rPr>
                  </w:pPr>
                  <w:r>
                    <w:rPr>
                      <w:color w:val="000000"/>
                      <w:szCs w:val="21"/>
                    </w:rPr>
                    <w:t>pH</w:t>
                  </w:r>
                </w:p>
              </w:tc>
              <w:tc>
                <w:tcPr>
                  <w:tcW w:w="4504"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color w:val="000000"/>
                      <w:sz w:val="24"/>
                    </w:rPr>
                  </w:pPr>
                  <w:r>
                    <w:rPr>
                      <w:color w:val="000000"/>
                      <w:szCs w:val="21"/>
                    </w:rPr>
                    <w:t>6</w:t>
                  </w:r>
                  <w:r>
                    <w:rPr>
                      <w:rFonts w:hint="eastAsia"/>
                      <w:color w:val="000000"/>
                      <w:szCs w:val="21"/>
                    </w:rPr>
                    <w:t>～</w:t>
                  </w:r>
                  <w:r>
                    <w:rPr>
                      <w:color w:val="000000"/>
                      <w:szCs w:val="21"/>
                    </w:rPr>
                    <w:t>9</w:t>
                  </w:r>
                </w:p>
              </w:tc>
              <w:tc>
                <w:tcPr>
                  <w:tcW w:w="1597" w:type="dxa"/>
                  <w:tcBorders>
                    <w:top w:val="single" w:sz="4" w:space="0" w:color="auto"/>
                    <w:left w:val="single" w:sz="4" w:space="0" w:color="auto"/>
                    <w:bottom w:val="single" w:sz="4" w:space="0" w:color="auto"/>
                    <w:right w:val="single" w:sz="4" w:space="0" w:color="auto"/>
                  </w:tcBorders>
                </w:tcPr>
                <w:p w:rsidR="00814A93" w:rsidRDefault="00814A93">
                  <w:pPr>
                    <w:jc w:val="center"/>
                    <w:rPr>
                      <w:color w:val="000000"/>
                    </w:rPr>
                  </w:pPr>
                  <w:r>
                    <w:rPr>
                      <w:color w:val="000000"/>
                      <w:szCs w:val="21"/>
                    </w:rPr>
                    <w:t>6</w:t>
                  </w:r>
                  <w:r>
                    <w:rPr>
                      <w:rFonts w:hint="eastAsia"/>
                      <w:color w:val="000000"/>
                      <w:szCs w:val="21"/>
                    </w:rPr>
                    <w:t>～</w:t>
                  </w:r>
                  <w:r>
                    <w:rPr>
                      <w:color w:val="000000"/>
                      <w:szCs w:val="21"/>
                    </w:rPr>
                    <w:t>9</w:t>
                  </w:r>
                </w:p>
              </w:tc>
              <w:tc>
                <w:tcPr>
                  <w:tcW w:w="1861" w:type="dxa"/>
                  <w:tcBorders>
                    <w:top w:val="single" w:sz="4" w:space="0" w:color="auto"/>
                    <w:left w:val="single" w:sz="4" w:space="0" w:color="auto"/>
                    <w:bottom w:val="single" w:sz="4" w:space="0" w:color="auto"/>
                  </w:tcBorders>
                </w:tcPr>
                <w:p w:rsidR="00814A93" w:rsidRDefault="00814A93">
                  <w:pPr>
                    <w:jc w:val="center"/>
                    <w:rPr>
                      <w:color w:val="000000"/>
                    </w:rPr>
                  </w:pPr>
                  <w:r>
                    <w:rPr>
                      <w:color w:val="000000"/>
                      <w:szCs w:val="21"/>
                    </w:rPr>
                    <w:t>6</w:t>
                  </w:r>
                  <w:r>
                    <w:rPr>
                      <w:rFonts w:hint="eastAsia"/>
                      <w:color w:val="000000"/>
                      <w:szCs w:val="21"/>
                    </w:rPr>
                    <w:t>～</w:t>
                  </w:r>
                  <w:r>
                    <w:rPr>
                      <w:color w:val="000000"/>
                      <w:szCs w:val="21"/>
                    </w:rPr>
                    <w:t>9</w:t>
                  </w:r>
                </w:p>
              </w:tc>
            </w:tr>
            <w:tr w:rsidR="00814A93">
              <w:trPr>
                <w:trHeight w:val="20"/>
                <w:jc w:val="center"/>
              </w:trPr>
              <w:tc>
                <w:tcPr>
                  <w:tcW w:w="1151" w:type="dxa"/>
                  <w:tcBorders>
                    <w:top w:val="single" w:sz="4" w:space="0" w:color="auto"/>
                    <w:bottom w:val="single" w:sz="4" w:space="0" w:color="auto"/>
                    <w:right w:val="single" w:sz="4" w:space="0" w:color="auto"/>
                  </w:tcBorders>
                  <w:vAlign w:val="center"/>
                </w:tcPr>
                <w:p w:rsidR="00814A93" w:rsidRDefault="00814A93">
                  <w:pPr>
                    <w:snapToGrid w:val="0"/>
                    <w:jc w:val="center"/>
                    <w:rPr>
                      <w:color w:val="000000"/>
                      <w:szCs w:val="21"/>
                    </w:rPr>
                  </w:pPr>
                  <w:r>
                    <w:rPr>
                      <w:color w:val="000000"/>
                      <w:szCs w:val="21"/>
                    </w:rPr>
                    <w:t>COD</w:t>
                  </w:r>
                </w:p>
              </w:tc>
              <w:tc>
                <w:tcPr>
                  <w:tcW w:w="4504"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color w:val="000000"/>
                      <w:szCs w:val="21"/>
                    </w:rPr>
                  </w:pPr>
                  <w:r>
                    <w:rPr>
                      <w:color w:val="000000"/>
                      <w:szCs w:val="21"/>
                    </w:rPr>
                    <w:t>500</w:t>
                  </w:r>
                </w:p>
              </w:tc>
              <w:tc>
                <w:tcPr>
                  <w:tcW w:w="1597"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color w:val="000000"/>
                      <w:szCs w:val="21"/>
                    </w:rPr>
                  </w:pPr>
                  <w:r>
                    <w:rPr>
                      <w:color w:val="000000"/>
                      <w:szCs w:val="21"/>
                    </w:rPr>
                    <w:t>450</w:t>
                  </w:r>
                </w:p>
              </w:tc>
              <w:tc>
                <w:tcPr>
                  <w:tcW w:w="1861" w:type="dxa"/>
                  <w:tcBorders>
                    <w:top w:val="single" w:sz="4" w:space="0" w:color="auto"/>
                    <w:left w:val="single" w:sz="4" w:space="0" w:color="auto"/>
                    <w:bottom w:val="single" w:sz="4" w:space="0" w:color="auto"/>
                  </w:tcBorders>
                  <w:vAlign w:val="center"/>
                </w:tcPr>
                <w:p w:rsidR="00814A93" w:rsidRDefault="00814A93">
                  <w:pPr>
                    <w:snapToGrid w:val="0"/>
                    <w:jc w:val="center"/>
                    <w:rPr>
                      <w:color w:val="000000"/>
                      <w:szCs w:val="21"/>
                    </w:rPr>
                  </w:pPr>
                  <w:r>
                    <w:rPr>
                      <w:color w:val="000000"/>
                      <w:szCs w:val="21"/>
                    </w:rPr>
                    <w:t>50</w:t>
                  </w:r>
                </w:p>
              </w:tc>
            </w:tr>
            <w:tr w:rsidR="00814A93">
              <w:trPr>
                <w:trHeight w:val="20"/>
                <w:jc w:val="center"/>
              </w:trPr>
              <w:tc>
                <w:tcPr>
                  <w:tcW w:w="1151" w:type="dxa"/>
                  <w:tcBorders>
                    <w:top w:val="single" w:sz="4" w:space="0" w:color="auto"/>
                    <w:bottom w:val="single" w:sz="4" w:space="0" w:color="auto"/>
                    <w:right w:val="single" w:sz="4" w:space="0" w:color="auto"/>
                  </w:tcBorders>
                  <w:vAlign w:val="center"/>
                </w:tcPr>
                <w:p w:rsidR="00814A93" w:rsidRDefault="00814A93">
                  <w:pPr>
                    <w:snapToGrid w:val="0"/>
                    <w:jc w:val="center"/>
                    <w:rPr>
                      <w:color w:val="000000"/>
                      <w:szCs w:val="21"/>
                    </w:rPr>
                  </w:pPr>
                  <w:r>
                    <w:rPr>
                      <w:color w:val="000000"/>
                      <w:szCs w:val="21"/>
                    </w:rPr>
                    <w:t>SS</w:t>
                  </w:r>
                </w:p>
              </w:tc>
              <w:tc>
                <w:tcPr>
                  <w:tcW w:w="4504"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color w:val="000000"/>
                      <w:szCs w:val="21"/>
                    </w:rPr>
                  </w:pPr>
                  <w:r>
                    <w:rPr>
                      <w:color w:val="000000"/>
                      <w:szCs w:val="21"/>
                    </w:rPr>
                    <w:t>400</w:t>
                  </w:r>
                </w:p>
              </w:tc>
              <w:tc>
                <w:tcPr>
                  <w:tcW w:w="1597"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color w:val="000000"/>
                      <w:szCs w:val="21"/>
                    </w:rPr>
                  </w:pPr>
                  <w:r>
                    <w:rPr>
                      <w:color w:val="000000"/>
                      <w:szCs w:val="21"/>
                    </w:rPr>
                    <w:t>250</w:t>
                  </w:r>
                </w:p>
              </w:tc>
              <w:tc>
                <w:tcPr>
                  <w:tcW w:w="1861" w:type="dxa"/>
                  <w:tcBorders>
                    <w:top w:val="single" w:sz="4" w:space="0" w:color="auto"/>
                    <w:left w:val="single" w:sz="4" w:space="0" w:color="auto"/>
                    <w:bottom w:val="single" w:sz="4" w:space="0" w:color="auto"/>
                  </w:tcBorders>
                  <w:vAlign w:val="center"/>
                </w:tcPr>
                <w:p w:rsidR="00814A93" w:rsidRDefault="00814A93">
                  <w:pPr>
                    <w:snapToGrid w:val="0"/>
                    <w:jc w:val="center"/>
                    <w:rPr>
                      <w:color w:val="000000"/>
                      <w:szCs w:val="21"/>
                    </w:rPr>
                  </w:pPr>
                  <w:r>
                    <w:rPr>
                      <w:color w:val="000000"/>
                      <w:szCs w:val="21"/>
                    </w:rPr>
                    <w:t>10</w:t>
                  </w:r>
                </w:p>
              </w:tc>
            </w:tr>
            <w:tr w:rsidR="00814A93">
              <w:trPr>
                <w:trHeight w:val="20"/>
                <w:jc w:val="center"/>
              </w:trPr>
              <w:tc>
                <w:tcPr>
                  <w:tcW w:w="1151" w:type="dxa"/>
                  <w:tcBorders>
                    <w:top w:val="single" w:sz="4" w:space="0" w:color="auto"/>
                    <w:bottom w:val="single" w:sz="4" w:space="0" w:color="auto"/>
                    <w:right w:val="single" w:sz="4" w:space="0" w:color="auto"/>
                  </w:tcBorders>
                  <w:vAlign w:val="center"/>
                </w:tcPr>
                <w:p w:rsidR="00814A93" w:rsidRDefault="00814A93">
                  <w:pPr>
                    <w:snapToGrid w:val="0"/>
                    <w:jc w:val="center"/>
                    <w:rPr>
                      <w:color w:val="000000"/>
                      <w:szCs w:val="21"/>
                    </w:rPr>
                  </w:pPr>
                  <w:r>
                    <w:rPr>
                      <w:rFonts w:hint="eastAsia"/>
                      <w:color w:val="000000"/>
                      <w:szCs w:val="21"/>
                    </w:rPr>
                    <w:t>氨氮</w:t>
                  </w:r>
                </w:p>
              </w:tc>
              <w:tc>
                <w:tcPr>
                  <w:tcW w:w="4504"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color w:val="000000"/>
                      <w:szCs w:val="21"/>
                    </w:rPr>
                  </w:pPr>
                  <w:r>
                    <w:rPr>
                      <w:color w:val="000000"/>
                      <w:szCs w:val="21"/>
                    </w:rPr>
                    <w:t>45</w:t>
                  </w:r>
                </w:p>
              </w:tc>
              <w:tc>
                <w:tcPr>
                  <w:tcW w:w="1597"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color w:val="000000"/>
                      <w:szCs w:val="21"/>
                    </w:rPr>
                  </w:pPr>
                  <w:r>
                    <w:rPr>
                      <w:color w:val="000000"/>
                      <w:szCs w:val="21"/>
                    </w:rPr>
                    <w:t>40</w:t>
                  </w:r>
                </w:p>
              </w:tc>
              <w:tc>
                <w:tcPr>
                  <w:tcW w:w="1861" w:type="dxa"/>
                  <w:tcBorders>
                    <w:top w:val="single" w:sz="4" w:space="0" w:color="auto"/>
                    <w:left w:val="single" w:sz="4" w:space="0" w:color="auto"/>
                    <w:bottom w:val="single" w:sz="4" w:space="0" w:color="auto"/>
                  </w:tcBorders>
                  <w:vAlign w:val="center"/>
                </w:tcPr>
                <w:p w:rsidR="00814A93" w:rsidRDefault="00814A93">
                  <w:pPr>
                    <w:snapToGrid w:val="0"/>
                    <w:jc w:val="center"/>
                    <w:rPr>
                      <w:color w:val="000000"/>
                      <w:szCs w:val="21"/>
                    </w:rPr>
                  </w:pPr>
                  <w:r>
                    <w:rPr>
                      <w:color w:val="000000"/>
                      <w:szCs w:val="21"/>
                    </w:rPr>
                    <w:t>5</w:t>
                  </w:r>
                  <w:r>
                    <w:rPr>
                      <w:rFonts w:hint="eastAsia"/>
                      <w:color w:val="000000"/>
                      <w:szCs w:val="21"/>
                    </w:rPr>
                    <w:t>（</w:t>
                  </w:r>
                  <w:r>
                    <w:rPr>
                      <w:color w:val="000000"/>
                      <w:szCs w:val="21"/>
                    </w:rPr>
                    <w:t>8</w:t>
                  </w:r>
                  <w:r>
                    <w:rPr>
                      <w:rFonts w:hint="eastAsia"/>
                      <w:color w:val="000000"/>
                      <w:szCs w:val="21"/>
                    </w:rPr>
                    <w:t>）</w:t>
                  </w:r>
                  <w:r>
                    <w:rPr>
                      <w:color w:val="000000"/>
                      <w:szCs w:val="21"/>
                    </w:rPr>
                    <w:t>*</w:t>
                  </w:r>
                </w:p>
              </w:tc>
            </w:tr>
            <w:tr w:rsidR="00814A93">
              <w:trPr>
                <w:trHeight w:val="20"/>
                <w:jc w:val="center"/>
              </w:trPr>
              <w:tc>
                <w:tcPr>
                  <w:tcW w:w="1151" w:type="dxa"/>
                  <w:tcBorders>
                    <w:top w:val="single" w:sz="4" w:space="0" w:color="auto"/>
                    <w:bottom w:val="single" w:sz="12" w:space="0" w:color="auto"/>
                    <w:right w:val="single" w:sz="4" w:space="0" w:color="auto"/>
                  </w:tcBorders>
                  <w:vAlign w:val="center"/>
                </w:tcPr>
                <w:p w:rsidR="00814A93" w:rsidRDefault="00814A93">
                  <w:pPr>
                    <w:snapToGrid w:val="0"/>
                    <w:jc w:val="center"/>
                    <w:rPr>
                      <w:color w:val="000000"/>
                      <w:szCs w:val="21"/>
                    </w:rPr>
                  </w:pPr>
                  <w:r>
                    <w:rPr>
                      <w:rFonts w:hint="eastAsia"/>
                      <w:color w:val="000000"/>
                      <w:szCs w:val="21"/>
                    </w:rPr>
                    <w:t>总磷</w:t>
                  </w:r>
                </w:p>
              </w:tc>
              <w:tc>
                <w:tcPr>
                  <w:tcW w:w="4504" w:type="dxa"/>
                  <w:tcBorders>
                    <w:top w:val="single" w:sz="4" w:space="0" w:color="auto"/>
                    <w:left w:val="single" w:sz="4" w:space="0" w:color="auto"/>
                    <w:bottom w:val="single" w:sz="12" w:space="0" w:color="auto"/>
                    <w:right w:val="single" w:sz="4" w:space="0" w:color="auto"/>
                  </w:tcBorders>
                  <w:vAlign w:val="center"/>
                </w:tcPr>
                <w:p w:rsidR="00814A93" w:rsidRDefault="00814A93">
                  <w:pPr>
                    <w:snapToGrid w:val="0"/>
                    <w:jc w:val="center"/>
                    <w:rPr>
                      <w:color w:val="000000"/>
                      <w:szCs w:val="21"/>
                    </w:rPr>
                  </w:pPr>
                  <w:r>
                    <w:rPr>
                      <w:color w:val="000000"/>
                      <w:szCs w:val="21"/>
                    </w:rPr>
                    <w:t>8</w:t>
                  </w:r>
                </w:p>
              </w:tc>
              <w:tc>
                <w:tcPr>
                  <w:tcW w:w="1597" w:type="dxa"/>
                  <w:tcBorders>
                    <w:top w:val="single" w:sz="4" w:space="0" w:color="auto"/>
                    <w:left w:val="single" w:sz="4" w:space="0" w:color="auto"/>
                    <w:bottom w:val="single" w:sz="12" w:space="0" w:color="auto"/>
                    <w:right w:val="single" w:sz="4" w:space="0" w:color="auto"/>
                  </w:tcBorders>
                  <w:vAlign w:val="center"/>
                </w:tcPr>
                <w:p w:rsidR="00814A93" w:rsidRDefault="00814A93">
                  <w:pPr>
                    <w:snapToGrid w:val="0"/>
                    <w:jc w:val="center"/>
                    <w:rPr>
                      <w:color w:val="000000"/>
                      <w:szCs w:val="21"/>
                    </w:rPr>
                  </w:pPr>
                  <w:r>
                    <w:rPr>
                      <w:color w:val="000000"/>
                      <w:szCs w:val="21"/>
                    </w:rPr>
                    <w:t>4.5</w:t>
                  </w:r>
                </w:p>
              </w:tc>
              <w:tc>
                <w:tcPr>
                  <w:tcW w:w="1861" w:type="dxa"/>
                  <w:tcBorders>
                    <w:top w:val="single" w:sz="4" w:space="0" w:color="auto"/>
                    <w:left w:val="single" w:sz="4" w:space="0" w:color="auto"/>
                    <w:bottom w:val="single" w:sz="12" w:space="0" w:color="auto"/>
                  </w:tcBorders>
                  <w:vAlign w:val="center"/>
                </w:tcPr>
                <w:p w:rsidR="00814A93" w:rsidRDefault="00814A93">
                  <w:pPr>
                    <w:snapToGrid w:val="0"/>
                    <w:jc w:val="center"/>
                    <w:rPr>
                      <w:color w:val="000000"/>
                      <w:szCs w:val="21"/>
                    </w:rPr>
                  </w:pPr>
                  <w:r>
                    <w:rPr>
                      <w:color w:val="000000"/>
                      <w:szCs w:val="21"/>
                    </w:rPr>
                    <w:t>0.5</w:t>
                  </w:r>
                </w:p>
              </w:tc>
            </w:tr>
          </w:tbl>
          <w:p w:rsidR="00814A93" w:rsidRDefault="00814A93">
            <w:pPr>
              <w:spacing w:line="360" w:lineRule="auto"/>
              <w:rPr>
                <w:b/>
                <w:color w:val="000000"/>
                <w:sz w:val="18"/>
                <w:szCs w:val="18"/>
              </w:rPr>
            </w:pPr>
            <w:r>
              <w:rPr>
                <w:rFonts w:hint="eastAsia"/>
                <w:b/>
                <w:color w:val="000000"/>
                <w:sz w:val="18"/>
                <w:szCs w:val="18"/>
              </w:rPr>
              <w:t>注</w:t>
            </w:r>
            <w:r>
              <w:rPr>
                <w:b/>
                <w:color w:val="000000"/>
                <w:sz w:val="18"/>
                <w:szCs w:val="18"/>
              </w:rPr>
              <w:t>*</w:t>
            </w:r>
            <w:r>
              <w:rPr>
                <w:rFonts w:hint="eastAsia"/>
                <w:b/>
                <w:color w:val="000000"/>
                <w:sz w:val="18"/>
                <w:szCs w:val="18"/>
              </w:rPr>
              <w:t>：括号外数值水温＞</w:t>
            </w:r>
            <w:r>
              <w:rPr>
                <w:b/>
                <w:color w:val="000000"/>
                <w:sz w:val="18"/>
                <w:szCs w:val="18"/>
              </w:rPr>
              <w:t>12</w:t>
            </w:r>
            <w:r>
              <w:rPr>
                <w:rFonts w:ascii="宋体" w:hAnsi="宋体" w:cs="宋体" w:hint="eastAsia"/>
                <w:b/>
                <w:color w:val="000000"/>
                <w:sz w:val="18"/>
                <w:szCs w:val="18"/>
              </w:rPr>
              <w:t>℃</w:t>
            </w:r>
            <w:r>
              <w:rPr>
                <w:rFonts w:hint="eastAsia"/>
                <w:b/>
                <w:color w:val="000000"/>
                <w:sz w:val="18"/>
                <w:szCs w:val="18"/>
              </w:rPr>
              <w:t>时的控制指标，括号外数值为水温</w:t>
            </w:r>
            <w:r>
              <w:rPr>
                <w:b/>
                <w:color w:val="000000"/>
                <w:sz w:val="18"/>
                <w:szCs w:val="18"/>
              </w:rPr>
              <w:t>≤12</w:t>
            </w:r>
            <w:r>
              <w:rPr>
                <w:rFonts w:ascii="宋体" w:hAnsi="宋体" w:cs="宋体" w:hint="eastAsia"/>
                <w:b/>
                <w:color w:val="000000"/>
                <w:sz w:val="18"/>
                <w:szCs w:val="18"/>
              </w:rPr>
              <w:t>℃</w:t>
            </w:r>
            <w:r>
              <w:rPr>
                <w:rFonts w:hint="eastAsia"/>
                <w:b/>
                <w:color w:val="000000"/>
                <w:sz w:val="18"/>
                <w:szCs w:val="18"/>
              </w:rPr>
              <w:t>时的控制指标。</w:t>
            </w:r>
          </w:p>
          <w:p w:rsidR="00814A93" w:rsidRDefault="00814A93" w:rsidP="001D36A4">
            <w:pPr>
              <w:spacing w:line="360" w:lineRule="auto"/>
              <w:ind w:firstLineChars="200" w:firstLine="482"/>
              <w:rPr>
                <w:b/>
                <w:sz w:val="24"/>
              </w:rPr>
            </w:pPr>
            <w:r>
              <w:rPr>
                <w:b/>
                <w:sz w:val="24"/>
              </w:rPr>
              <w:t>3</w:t>
            </w:r>
            <w:r>
              <w:rPr>
                <w:rFonts w:hint="eastAsia"/>
                <w:b/>
                <w:sz w:val="24"/>
              </w:rPr>
              <w:t>、噪声排放标准</w:t>
            </w:r>
          </w:p>
          <w:p w:rsidR="00814A93" w:rsidRDefault="00814A93" w:rsidP="001D36A4">
            <w:pPr>
              <w:widowControl/>
              <w:spacing w:line="360" w:lineRule="auto"/>
              <w:ind w:firstLineChars="200" w:firstLine="480"/>
              <w:jc w:val="left"/>
              <w:rPr>
                <w:b/>
                <w:sz w:val="24"/>
              </w:rPr>
            </w:pPr>
            <w:r>
              <w:rPr>
                <w:rFonts w:hint="eastAsia"/>
                <w:kern w:val="0"/>
                <w:sz w:val="24"/>
                <w:szCs w:val="20"/>
              </w:rPr>
              <w:t>项目营运期厂界噪声执行《工业企业厂界环境噪声排放标准》（</w:t>
            </w:r>
            <w:r>
              <w:rPr>
                <w:kern w:val="0"/>
                <w:sz w:val="24"/>
                <w:szCs w:val="20"/>
              </w:rPr>
              <w:t>GB12348-2008</w:t>
            </w:r>
            <w:r>
              <w:rPr>
                <w:rFonts w:hint="eastAsia"/>
                <w:kern w:val="0"/>
                <w:sz w:val="24"/>
                <w:szCs w:val="20"/>
              </w:rPr>
              <w:t>）</w:t>
            </w:r>
            <w:r>
              <w:rPr>
                <w:kern w:val="0"/>
                <w:sz w:val="24"/>
                <w:szCs w:val="20"/>
              </w:rPr>
              <w:t>3</w:t>
            </w:r>
            <w:r>
              <w:rPr>
                <w:rFonts w:hint="eastAsia"/>
                <w:kern w:val="0"/>
                <w:sz w:val="24"/>
                <w:szCs w:val="20"/>
              </w:rPr>
              <w:t>类标准，施工期执行《建筑施工场界环境噪声排放》（</w:t>
            </w:r>
            <w:r>
              <w:rPr>
                <w:kern w:val="0"/>
                <w:sz w:val="24"/>
                <w:szCs w:val="20"/>
              </w:rPr>
              <w:t>GB12523-2011</w:t>
            </w:r>
            <w:r>
              <w:rPr>
                <w:rFonts w:hint="eastAsia"/>
                <w:kern w:val="0"/>
                <w:sz w:val="24"/>
                <w:szCs w:val="20"/>
              </w:rPr>
              <w:t>）具体见表</w:t>
            </w:r>
            <w:r>
              <w:rPr>
                <w:kern w:val="0"/>
                <w:sz w:val="24"/>
                <w:szCs w:val="20"/>
              </w:rPr>
              <w:t>4-6</w:t>
            </w:r>
            <w:r>
              <w:rPr>
                <w:rFonts w:hint="eastAsia"/>
                <w:kern w:val="0"/>
                <w:sz w:val="24"/>
                <w:szCs w:val="20"/>
              </w:rPr>
              <w:t>，表</w:t>
            </w:r>
            <w:r>
              <w:rPr>
                <w:kern w:val="0"/>
                <w:sz w:val="24"/>
                <w:szCs w:val="20"/>
              </w:rPr>
              <w:t>4-7</w:t>
            </w:r>
            <w:r>
              <w:rPr>
                <w:rFonts w:hint="eastAsia"/>
                <w:kern w:val="0"/>
                <w:sz w:val="24"/>
                <w:szCs w:val="20"/>
              </w:rPr>
              <w:t>。</w:t>
            </w:r>
          </w:p>
          <w:p w:rsidR="00814A93" w:rsidRDefault="00814A93" w:rsidP="00436909">
            <w:pPr>
              <w:spacing w:beforeLines="50"/>
              <w:jc w:val="center"/>
              <w:rPr>
                <w:b/>
                <w:sz w:val="24"/>
              </w:rPr>
            </w:pPr>
            <w:r>
              <w:rPr>
                <w:rFonts w:hint="eastAsia"/>
                <w:b/>
                <w:sz w:val="24"/>
              </w:rPr>
              <w:t>表</w:t>
            </w:r>
            <w:r>
              <w:rPr>
                <w:b/>
                <w:sz w:val="24"/>
              </w:rPr>
              <w:t xml:space="preserve">4-6 </w:t>
            </w:r>
            <w:r>
              <w:rPr>
                <w:rFonts w:hint="eastAsia"/>
                <w:b/>
                <w:sz w:val="24"/>
              </w:rPr>
              <w:t>环境噪声排放标准值（</w:t>
            </w:r>
            <w:r>
              <w:rPr>
                <w:b/>
                <w:szCs w:val="21"/>
              </w:rPr>
              <w:t>dB</w:t>
            </w:r>
            <w:r>
              <w:rPr>
                <w:rFonts w:hint="eastAsia"/>
                <w:b/>
                <w:szCs w:val="21"/>
              </w:rPr>
              <w:t>（</w:t>
            </w:r>
            <w:r>
              <w:rPr>
                <w:b/>
                <w:szCs w:val="21"/>
              </w:rPr>
              <w:t>A</w:t>
            </w:r>
            <w:r>
              <w:rPr>
                <w:rFonts w:hint="eastAsia"/>
                <w:b/>
                <w:szCs w:val="21"/>
              </w:rPr>
              <w:t>）</w:t>
            </w:r>
            <w:r>
              <w:rPr>
                <w:rFonts w:hint="eastAsia"/>
                <w:b/>
                <w:sz w:val="24"/>
              </w:rPr>
              <w:t>）</w:t>
            </w:r>
          </w:p>
          <w:tbl>
            <w:tblPr>
              <w:tblW w:w="9420" w:type="dxa"/>
              <w:jc w:val="center"/>
              <w:tblBorders>
                <w:top w:val="single" w:sz="12" w:space="0" w:color="auto"/>
                <w:bottom w:val="single" w:sz="12" w:space="0" w:color="auto"/>
                <w:insideH w:val="single" w:sz="2" w:space="0" w:color="auto"/>
                <w:insideV w:val="single" w:sz="2" w:space="0" w:color="auto"/>
              </w:tblBorders>
              <w:tblLayout w:type="fixed"/>
              <w:tblLook w:val="00A0"/>
            </w:tblPr>
            <w:tblGrid>
              <w:gridCol w:w="2573"/>
              <w:gridCol w:w="1725"/>
              <w:gridCol w:w="3020"/>
              <w:gridCol w:w="2102"/>
            </w:tblGrid>
            <w:tr w:rsidR="00814A93">
              <w:trPr>
                <w:trHeight w:val="326"/>
                <w:jc w:val="center"/>
              </w:trPr>
              <w:tc>
                <w:tcPr>
                  <w:tcW w:w="2573" w:type="dxa"/>
                  <w:tcBorders>
                    <w:top w:val="single" w:sz="12" w:space="0" w:color="auto"/>
                    <w:bottom w:val="single" w:sz="2" w:space="0" w:color="auto"/>
                    <w:right w:val="single" w:sz="2" w:space="0" w:color="auto"/>
                  </w:tcBorders>
                  <w:vAlign w:val="center"/>
                </w:tcPr>
                <w:p w:rsidR="00814A93" w:rsidRDefault="00814A93">
                  <w:pPr>
                    <w:jc w:val="center"/>
                    <w:rPr>
                      <w:b/>
                      <w:szCs w:val="21"/>
                    </w:rPr>
                  </w:pPr>
                  <w:r>
                    <w:rPr>
                      <w:rFonts w:hint="eastAsia"/>
                      <w:b/>
                      <w:szCs w:val="21"/>
                    </w:rPr>
                    <w:t>项目</w:t>
                  </w:r>
                </w:p>
              </w:tc>
              <w:tc>
                <w:tcPr>
                  <w:tcW w:w="1725" w:type="dxa"/>
                  <w:tcBorders>
                    <w:top w:val="single" w:sz="12" w:space="0" w:color="auto"/>
                    <w:left w:val="single" w:sz="2" w:space="0" w:color="auto"/>
                    <w:bottom w:val="single" w:sz="2" w:space="0" w:color="auto"/>
                    <w:right w:val="single" w:sz="2" w:space="0" w:color="auto"/>
                  </w:tcBorders>
                  <w:vAlign w:val="center"/>
                </w:tcPr>
                <w:p w:rsidR="00814A93" w:rsidRDefault="00814A93">
                  <w:pPr>
                    <w:jc w:val="center"/>
                    <w:rPr>
                      <w:b/>
                      <w:szCs w:val="21"/>
                    </w:rPr>
                  </w:pPr>
                  <w:r>
                    <w:rPr>
                      <w:rFonts w:hint="eastAsia"/>
                      <w:b/>
                      <w:szCs w:val="21"/>
                    </w:rPr>
                    <w:t>类别</w:t>
                  </w:r>
                </w:p>
              </w:tc>
              <w:tc>
                <w:tcPr>
                  <w:tcW w:w="3020" w:type="dxa"/>
                  <w:tcBorders>
                    <w:top w:val="single" w:sz="12" w:space="0" w:color="auto"/>
                    <w:left w:val="single" w:sz="2" w:space="0" w:color="auto"/>
                    <w:bottom w:val="single" w:sz="2" w:space="0" w:color="auto"/>
                    <w:right w:val="single" w:sz="2" w:space="0" w:color="auto"/>
                  </w:tcBorders>
                  <w:vAlign w:val="center"/>
                </w:tcPr>
                <w:p w:rsidR="00814A93" w:rsidRDefault="00814A93">
                  <w:pPr>
                    <w:jc w:val="center"/>
                    <w:rPr>
                      <w:b/>
                      <w:szCs w:val="21"/>
                    </w:rPr>
                  </w:pPr>
                  <w:r>
                    <w:rPr>
                      <w:rFonts w:hint="eastAsia"/>
                      <w:b/>
                      <w:szCs w:val="21"/>
                    </w:rPr>
                    <w:t>昼间</w:t>
                  </w:r>
                </w:p>
              </w:tc>
              <w:tc>
                <w:tcPr>
                  <w:tcW w:w="2102" w:type="dxa"/>
                  <w:tcBorders>
                    <w:top w:val="single" w:sz="12" w:space="0" w:color="auto"/>
                    <w:left w:val="single" w:sz="2" w:space="0" w:color="auto"/>
                    <w:bottom w:val="single" w:sz="2" w:space="0" w:color="auto"/>
                  </w:tcBorders>
                  <w:vAlign w:val="center"/>
                </w:tcPr>
                <w:p w:rsidR="00814A93" w:rsidRDefault="00814A93">
                  <w:pPr>
                    <w:jc w:val="center"/>
                    <w:rPr>
                      <w:b/>
                      <w:szCs w:val="21"/>
                    </w:rPr>
                  </w:pPr>
                  <w:r>
                    <w:rPr>
                      <w:rFonts w:hint="eastAsia"/>
                      <w:b/>
                      <w:szCs w:val="21"/>
                    </w:rPr>
                    <w:t>夜间</w:t>
                  </w:r>
                </w:p>
              </w:tc>
            </w:tr>
            <w:tr w:rsidR="00814A93">
              <w:trPr>
                <w:trHeight w:val="335"/>
                <w:jc w:val="center"/>
              </w:trPr>
              <w:tc>
                <w:tcPr>
                  <w:tcW w:w="2573" w:type="dxa"/>
                  <w:tcBorders>
                    <w:top w:val="single" w:sz="2" w:space="0" w:color="auto"/>
                    <w:bottom w:val="single" w:sz="12" w:space="0" w:color="auto"/>
                    <w:right w:val="single" w:sz="2" w:space="0" w:color="auto"/>
                  </w:tcBorders>
                  <w:vAlign w:val="center"/>
                </w:tcPr>
                <w:p w:rsidR="00814A93" w:rsidRDefault="00814A93">
                  <w:pPr>
                    <w:jc w:val="center"/>
                    <w:rPr>
                      <w:szCs w:val="21"/>
                    </w:rPr>
                  </w:pPr>
                  <w:r>
                    <w:rPr>
                      <w:rFonts w:hint="eastAsia"/>
                      <w:szCs w:val="21"/>
                    </w:rPr>
                    <w:t>营运期</w:t>
                  </w:r>
                </w:p>
              </w:tc>
              <w:tc>
                <w:tcPr>
                  <w:tcW w:w="1725" w:type="dxa"/>
                  <w:tcBorders>
                    <w:top w:val="single" w:sz="2" w:space="0" w:color="auto"/>
                    <w:left w:val="single" w:sz="2" w:space="0" w:color="auto"/>
                    <w:bottom w:val="single" w:sz="12" w:space="0" w:color="auto"/>
                    <w:right w:val="single" w:sz="2" w:space="0" w:color="auto"/>
                  </w:tcBorders>
                  <w:vAlign w:val="center"/>
                </w:tcPr>
                <w:p w:rsidR="00814A93" w:rsidRDefault="00814A93">
                  <w:pPr>
                    <w:jc w:val="center"/>
                    <w:rPr>
                      <w:szCs w:val="21"/>
                    </w:rPr>
                  </w:pPr>
                  <w:r>
                    <w:rPr>
                      <w:szCs w:val="21"/>
                    </w:rPr>
                    <w:t>3</w:t>
                  </w:r>
                </w:p>
              </w:tc>
              <w:tc>
                <w:tcPr>
                  <w:tcW w:w="3020" w:type="dxa"/>
                  <w:tcBorders>
                    <w:top w:val="single" w:sz="2" w:space="0" w:color="auto"/>
                    <w:left w:val="single" w:sz="2" w:space="0" w:color="auto"/>
                    <w:bottom w:val="single" w:sz="12" w:space="0" w:color="auto"/>
                    <w:right w:val="single" w:sz="2" w:space="0" w:color="auto"/>
                  </w:tcBorders>
                  <w:vAlign w:val="center"/>
                </w:tcPr>
                <w:p w:rsidR="00814A93" w:rsidRDefault="00814A93">
                  <w:pPr>
                    <w:jc w:val="center"/>
                    <w:rPr>
                      <w:szCs w:val="21"/>
                    </w:rPr>
                  </w:pPr>
                  <w:r>
                    <w:rPr>
                      <w:szCs w:val="21"/>
                    </w:rPr>
                    <w:t>65</w:t>
                  </w:r>
                </w:p>
              </w:tc>
              <w:tc>
                <w:tcPr>
                  <w:tcW w:w="2102" w:type="dxa"/>
                  <w:tcBorders>
                    <w:top w:val="single" w:sz="2" w:space="0" w:color="auto"/>
                    <w:left w:val="single" w:sz="2" w:space="0" w:color="auto"/>
                    <w:bottom w:val="single" w:sz="12" w:space="0" w:color="auto"/>
                  </w:tcBorders>
                  <w:vAlign w:val="center"/>
                </w:tcPr>
                <w:p w:rsidR="00814A93" w:rsidRDefault="00814A93">
                  <w:pPr>
                    <w:jc w:val="center"/>
                    <w:rPr>
                      <w:szCs w:val="21"/>
                    </w:rPr>
                  </w:pPr>
                  <w:r>
                    <w:rPr>
                      <w:szCs w:val="21"/>
                    </w:rPr>
                    <w:t>55</w:t>
                  </w:r>
                </w:p>
              </w:tc>
            </w:tr>
          </w:tbl>
          <w:p w:rsidR="00814A93" w:rsidRDefault="00814A93" w:rsidP="00436909">
            <w:pPr>
              <w:spacing w:beforeLines="50"/>
              <w:jc w:val="center"/>
              <w:rPr>
                <w:b/>
                <w:sz w:val="24"/>
              </w:rPr>
            </w:pPr>
            <w:r>
              <w:rPr>
                <w:rFonts w:hint="eastAsia"/>
                <w:b/>
                <w:sz w:val="24"/>
              </w:rPr>
              <w:t>表</w:t>
            </w:r>
            <w:r>
              <w:rPr>
                <w:b/>
                <w:sz w:val="24"/>
              </w:rPr>
              <w:t xml:space="preserve">4-7  </w:t>
            </w:r>
            <w:r>
              <w:rPr>
                <w:rFonts w:hint="eastAsia"/>
                <w:b/>
                <w:sz w:val="24"/>
              </w:rPr>
              <w:t>建筑施工场界环境噪声排放标准</w:t>
            </w:r>
          </w:p>
          <w:tbl>
            <w:tblPr>
              <w:tblW w:w="9707" w:type="dxa"/>
              <w:jc w:val="center"/>
              <w:tblBorders>
                <w:top w:val="single" w:sz="12" w:space="0" w:color="auto"/>
                <w:bottom w:val="single" w:sz="12" w:space="0" w:color="auto"/>
                <w:insideH w:val="single" w:sz="2" w:space="0" w:color="auto"/>
                <w:insideV w:val="single" w:sz="2" w:space="0" w:color="auto"/>
              </w:tblBorders>
              <w:tblLayout w:type="fixed"/>
              <w:tblLook w:val="00A0"/>
            </w:tblPr>
            <w:tblGrid>
              <w:gridCol w:w="4904"/>
              <w:gridCol w:w="4803"/>
            </w:tblGrid>
            <w:tr w:rsidR="00814A93">
              <w:trPr>
                <w:trHeight w:val="130"/>
                <w:jc w:val="center"/>
              </w:trPr>
              <w:tc>
                <w:tcPr>
                  <w:tcW w:w="4904" w:type="dxa"/>
                  <w:tcBorders>
                    <w:top w:val="single" w:sz="12" w:space="0" w:color="auto"/>
                    <w:bottom w:val="single" w:sz="2" w:space="0" w:color="auto"/>
                    <w:right w:val="single" w:sz="2" w:space="0" w:color="auto"/>
                  </w:tcBorders>
                  <w:vAlign w:val="center"/>
                </w:tcPr>
                <w:p w:rsidR="00814A93" w:rsidRDefault="00814A93">
                  <w:pPr>
                    <w:jc w:val="center"/>
                    <w:rPr>
                      <w:b/>
                      <w:bCs/>
                      <w:szCs w:val="21"/>
                    </w:rPr>
                  </w:pPr>
                  <w:r>
                    <w:rPr>
                      <w:rFonts w:hint="eastAsia"/>
                      <w:b/>
                      <w:bCs/>
                      <w:szCs w:val="21"/>
                    </w:rPr>
                    <w:t>昼间（</w:t>
                  </w:r>
                  <w:r>
                    <w:rPr>
                      <w:b/>
                      <w:bCs/>
                      <w:szCs w:val="21"/>
                    </w:rPr>
                    <w:t>dB</w:t>
                  </w:r>
                  <w:r>
                    <w:rPr>
                      <w:rFonts w:hint="eastAsia"/>
                      <w:b/>
                      <w:bCs/>
                      <w:szCs w:val="21"/>
                    </w:rPr>
                    <w:t>（</w:t>
                  </w:r>
                  <w:r>
                    <w:rPr>
                      <w:b/>
                      <w:bCs/>
                      <w:szCs w:val="21"/>
                    </w:rPr>
                    <w:t>A</w:t>
                  </w:r>
                  <w:r>
                    <w:rPr>
                      <w:rFonts w:hint="eastAsia"/>
                      <w:b/>
                      <w:bCs/>
                      <w:szCs w:val="21"/>
                    </w:rPr>
                    <w:t>））</w:t>
                  </w:r>
                </w:p>
              </w:tc>
              <w:tc>
                <w:tcPr>
                  <w:tcW w:w="4803" w:type="dxa"/>
                  <w:tcBorders>
                    <w:top w:val="single" w:sz="12" w:space="0" w:color="auto"/>
                    <w:left w:val="single" w:sz="2" w:space="0" w:color="auto"/>
                    <w:bottom w:val="single" w:sz="2" w:space="0" w:color="auto"/>
                  </w:tcBorders>
                  <w:vAlign w:val="center"/>
                </w:tcPr>
                <w:p w:rsidR="00814A93" w:rsidRDefault="00814A93">
                  <w:pPr>
                    <w:jc w:val="center"/>
                    <w:rPr>
                      <w:b/>
                      <w:bCs/>
                      <w:szCs w:val="21"/>
                    </w:rPr>
                  </w:pPr>
                  <w:r>
                    <w:rPr>
                      <w:rFonts w:hint="eastAsia"/>
                      <w:b/>
                      <w:bCs/>
                      <w:szCs w:val="21"/>
                    </w:rPr>
                    <w:t>夜间（</w:t>
                  </w:r>
                  <w:r>
                    <w:rPr>
                      <w:b/>
                      <w:bCs/>
                      <w:szCs w:val="21"/>
                    </w:rPr>
                    <w:t>dB</w:t>
                  </w:r>
                  <w:r>
                    <w:rPr>
                      <w:rFonts w:hint="eastAsia"/>
                      <w:b/>
                      <w:bCs/>
                      <w:szCs w:val="21"/>
                    </w:rPr>
                    <w:t>（</w:t>
                  </w:r>
                  <w:r>
                    <w:rPr>
                      <w:b/>
                      <w:bCs/>
                      <w:szCs w:val="21"/>
                    </w:rPr>
                    <w:t>A</w:t>
                  </w:r>
                  <w:r>
                    <w:rPr>
                      <w:rFonts w:hint="eastAsia"/>
                      <w:b/>
                      <w:bCs/>
                      <w:szCs w:val="21"/>
                    </w:rPr>
                    <w:t>））</w:t>
                  </w:r>
                </w:p>
              </w:tc>
            </w:tr>
            <w:tr w:rsidR="00814A93">
              <w:trPr>
                <w:cantSplit/>
                <w:trHeight w:val="130"/>
                <w:jc w:val="center"/>
              </w:trPr>
              <w:tc>
                <w:tcPr>
                  <w:tcW w:w="4904" w:type="dxa"/>
                  <w:tcBorders>
                    <w:top w:val="single" w:sz="2" w:space="0" w:color="auto"/>
                    <w:bottom w:val="single" w:sz="12" w:space="0" w:color="auto"/>
                    <w:right w:val="single" w:sz="2" w:space="0" w:color="auto"/>
                  </w:tcBorders>
                  <w:vAlign w:val="center"/>
                </w:tcPr>
                <w:p w:rsidR="00814A93" w:rsidRDefault="00814A93">
                  <w:pPr>
                    <w:jc w:val="center"/>
                    <w:rPr>
                      <w:szCs w:val="21"/>
                    </w:rPr>
                  </w:pPr>
                  <w:r>
                    <w:rPr>
                      <w:szCs w:val="21"/>
                    </w:rPr>
                    <w:t>70</w:t>
                  </w:r>
                </w:p>
              </w:tc>
              <w:tc>
                <w:tcPr>
                  <w:tcW w:w="4803" w:type="dxa"/>
                  <w:tcBorders>
                    <w:top w:val="single" w:sz="2" w:space="0" w:color="auto"/>
                    <w:left w:val="single" w:sz="2" w:space="0" w:color="auto"/>
                    <w:bottom w:val="single" w:sz="12" w:space="0" w:color="auto"/>
                  </w:tcBorders>
                  <w:vAlign w:val="center"/>
                </w:tcPr>
                <w:p w:rsidR="00814A93" w:rsidRDefault="00814A93">
                  <w:pPr>
                    <w:jc w:val="center"/>
                    <w:rPr>
                      <w:szCs w:val="21"/>
                    </w:rPr>
                  </w:pPr>
                  <w:r>
                    <w:rPr>
                      <w:szCs w:val="21"/>
                    </w:rPr>
                    <w:t>55</w:t>
                  </w:r>
                </w:p>
              </w:tc>
            </w:tr>
          </w:tbl>
          <w:p w:rsidR="00814A93" w:rsidRDefault="00814A93" w:rsidP="00436909">
            <w:pPr>
              <w:spacing w:beforeLines="50" w:line="360" w:lineRule="auto"/>
              <w:ind w:firstLineChars="175" w:firstLine="422"/>
              <w:rPr>
                <w:b/>
                <w:sz w:val="24"/>
              </w:rPr>
            </w:pPr>
            <w:r>
              <w:rPr>
                <w:b/>
                <w:sz w:val="24"/>
              </w:rPr>
              <w:lastRenderedPageBreak/>
              <w:t>4</w:t>
            </w:r>
            <w:r>
              <w:rPr>
                <w:rFonts w:hint="eastAsia"/>
                <w:b/>
                <w:sz w:val="24"/>
              </w:rPr>
              <w:t>、固废控制标准</w:t>
            </w:r>
          </w:p>
          <w:p w:rsidR="00814A93" w:rsidRDefault="00814A93">
            <w:pPr>
              <w:spacing w:line="360" w:lineRule="auto"/>
              <w:ind w:firstLine="480"/>
              <w:rPr>
                <w:color w:val="FF0000"/>
                <w:sz w:val="24"/>
              </w:rPr>
            </w:pPr>
            <w:r>
              <w:rPr>
                <w:rFonts w:hint="eastAsia"/>
                <w:kern w:val="0"/>
                <w:sz w:val="24"/>
                <w:szCs w:val="28"/>
              </w:rPr>
              <w:t>本项目一般工业固废执行《一般工业固体废物贮存、处置场污染控制标准》（</w:t>
            </w:r>
            <w:r>
              <w:rPr>
                <w:kern w:val="0"/>
                <w:sz w:val="24"/>
                <w:szCs w:val="28"/>
              </w:rPr>
              <w:t>GB18599-2001</w:t>
            </w:r>
            <w:r>
              <w:rPr>
                <w:rFonts w:hint="eastAsia"/>
                <w:kern w:val="0"/>
                <w:sz w:val="24"/>
                <w:szCs w:val="28"/>
              </w:rPr>
              <w:t>）及其修改单（公告</w:t>
            </w:r>
            <w:r>
              <w:rPr>
                <w:kern w:val="0"/>
                <w:sz w:val="24"/>
                <w:szCs w:val="28"/>
              </w:rPr>
              <w:t>2013</w:t>
            </w:r>
            <w:r>
              <w:rPr>
                <w:rFonts w:hint="eastAsia"/>
                <w:kern w:val="0"/>
                <w:sz w:val="24"/>
                <w:szCs w:val="28"/>
              </w:rPr>
              <w:t>年第</w:t>
            </w:r>
            <w:r>
              <w:rPr>
                <w:kern w:val="0"/>
                <w:sz w:val="24"/>
                <w:szCs w:val="28"/>
              </w:rPr>
              <w:t>36</w:t>
            </w:r>
            <w:r>
              <w:rPr>
                <w:rFonts w:hint="eastAsia"/>
                <w:kern w:val="0"/>
                <w:sz w:val="24"/>
                <w:szCs w:val="28"/>
              </w:rPr>
              <w:t>号）要求；危险废物贮存执行《危险废物贮存污染控制标准》（</w:t>
            </w:r>
            <w:r>
              <w:rPr>
                <w:kern w:val="0"/>
                <w:sz w:val="24"/>
                <w:szCs w:val="28"/>
              </w:rPr>
              <w:t>GB18597-2001</w:t>
            </w:r>
            <w:r>
              <w:rPr>
                <w:rFonts w:hint="eastAsia"/>
                <w:kern w:val="0"/>
                <w:sz w:val="24"/>
                <w:szCs w:val="28"/>
              </w:rPr>
              <w:t>）及修改单（公告</w:t>
            </w:r>
            <w:r>
              <w:rPr>
                <w:kern w:val="0"/>
                <w:sz w:val="24"/>
                <w:szCs w:val="28"/>
              </w:rPr>
              <w:t>2013</w:t>
            </w:r>
            <w:r>
              <w:rPr>
                <w:rFonts w:hint="eastAsia"/>
                <w:kern w:val="0"/>
                <w:sz w:val="24"/>
                <w:szCs w:val="28"/>
              </w:rPr>
              <w:t>年第</w:t>
            </w:r>
            <w:r>
              <w:rPr>
                <w:kern w:val="0"/>
                <w:sz w:val="24"/>
                <w:szCs w:val="28"/>
              </w:rPr>
              <w:t>36</w:t>
            </w:r>
            <w:r>
              <w:rPr>
                <w:rFonts w:hint="eastAsia"/>
                <w:kern w:val="0"/>
                <w:sz w:val="24"/>
                <w:szCs w:val="28"/>
              </w:rPr>
              <w:t>号）的有关规定要求；生活垃圾处理执行《城市生活垃圾处理及污染防治技术政策》（建城</w:t>
            </w:r>
            <w:r>
              <w:rPr>
                <w:kern w:val="0"/>
                <w:sz w:val="24"/>
                <w:szCs w:val="28"/>
              </w:rPr>
              <w:t xml:space="preserve">[2000]120 </w:t>
            </w:r>
            <w:r>
              <w:rPr>
                <w:rFonts w:hint="eastAsia"/>
                <w:kern w:val="0"/>
                <w:sz w:val="24"/>
                <w:szCs w:val="28"/>
              </w:rPr>
              <w:t>号）和《生活垃圾处理技术指南》（建城</w:t>
            </w:r>
            <w:r>
              <w:rPr>
                <w:kern w:val="0"/>
                <w:sz w:val="24"/>
                <w:szCs w:val="28"/>
              </w:rPr>
              <w:t xml:space="preserve">[2010]61 </w:t>
            </w:r>
            <w:r>
              <w:rPr>
                <w:rFonts w:hint="eastAsia"/>
                <w:kern w:val="0"/>
                <w:sz w:val="24"/>
                <w:szCs w:val="28"/>
              </w:rPr>
              <w:t>号）以及国家、省市关于固体废物污染环境防治的法律法规。</w:t>
            </w:r>
          </w:p>
          <w:p w:rsidR="00814A93" w:rsidRDefault="00814A93">
            <w:pPr>
              <w:spacing w:line="360" w:lineRule="auto"/>
              <w:rPr>
                <w:color w:val="FF0000"/>
                <w:sz w:val="24"/>
              </w:rPr>
            </w:pPr>
          </w:p>
          <w:p w:rsidR="00814A93" w:rsidRDefault="00814A93">
            <w:pPr>
              <w:spacing w:line="360" w:lineRule="auto"/>
              <w:rPr>
                <w:color w:val="FF0000"/>
                <w:sz w:val="24"/>
              </w:rPr>
            </w:pPr>
          </w:p>
          <w:p w:rsidR="00814A93" w:rsidRDefault="00814A93">
            <w:pPr>
              <w:spacing w:line="360" w:lineRule="auto"/>
              <w:rPr>
                <w:color w:val="FF0000"/>
                <w:sz w:val="24"/>
              </w:rPr>
            </w:pPr>
          </w:p>
          <w:p w:rsidR="001D36A4" w:rsidRDefault="001D36A4">
            <w:pPr>
              <w:spacing w:line="360" w:lineRule="auto"/>
              <w:rPr>
                <w:color w:val="FF0000"/>
                <w:sz w:val="24"/>
              </w:rPr>
            </w:pPr>
          </w:p>
          <w:p w:rsidR="001D36A4" w:rsidRDefault="001D36A4">
            <w:pPr>
              <w:spacing w:line="360" w:lineRule="auto"/>
              <w:rPr>
                <w:color w:val="FF0000"/>
                <w:sz w:val="24"/>
              </w:rPr>
            </w:pPr>
          </w:p>
          <w:p w:rsidR="001D36A4" w:rsidRDefault="001D36A4">
            <w:pPr>
              <w:spacing w:line="360" w:lineRule="auto"/>
              <w:rPr>
                <w:color w:val="FF0000"/>
                <w:sz w:val="24"/>
              </w:rPr>
            </w:pPr>
          </w:p>
          <w:p w:rsidR="001D36A4" w:rsidRDefault="001D36A4">
            <w:pPr>
              <w:spacing w:line="360" w:lineRule="auto"/>
              <w:rPr>
                <w:color w:val="FF0000"/>
                <w:sz w:val="24"/>
              </w:rPr>
            </w:pPr>
          </w:p>
          <w:p w:rsidR="001D36A4" w:rsidRDefault="001D36A4">
            <w:pPr>
              <w:spacing w:line="360" w:lineRule="auto"/>
              <w:rPr>
                <w:color w:val="FF0000"/>
                <w:sz w:val="24"/>
              </w:rPr>
            </w:pPr>
          </w:p>
          <w:p w:rsidR="001D36A4" w:rsidRDefault="001D36A4">
            <w:pPr>
              <w:spacing w:line="360" w:lineRule="auto"/>
              <w:rPr>
                <w:color w:val="FF0000"/>
                <w:sz w:val="24"/>
              </w:rPr>
            </w:pPr>
          </w:p>
          <w:p w:rsidR="001D36A4" w:rsidRDefault="001D36A4">
            <w:pPr>
              <w:spacing w:line="360" w:lineRule="auto"/>
              <w:rPr>
                <w:color w:val="FF0000"/>
                <w:sz w:val="24"/>
              </w:rPr>
            </w:pPr>
          </w:p>
          <w:p w:rsidR="001D36A4" w:rsidRDefault="001D36A4">
            <w:pPr>
              <w:spacing w:line="360" w:lineRule="auto"/>
              <w:rPr>
                <w:color w:val="FF0000"/>
                <w:sz w:val="24"/>
              </w:rPr>
            </w:pPr>
          </w:p>
          <w:p w:rsidR="001D36A4" w:rsidRDefault="001D36A4">
            <w:pPr>
              <w:spacing w:line="360" w:lineRule="auto"/>
              <w:rPr>
                <w:color w:val="FF0000"/>
                <w:sz w:val="24"/>
              </w:rPr>
            </w:pPr>
          </w:p>
          <w:p w:rsidR="001D36A4" w:rsidRDefault="001D36A4">
            <w:pPr>
              <w:spacing w:line="360" w:lineRule="auto"/>
              <w:rPr>
                <w:color w:val="FF0000"/>
                <w:sz w:val="24"/>
              </w:rPr>
            </w:pPr>
          </w:p>
          <w:p w:rsidR="001D36A4" w:rsidRDefault="001D36A4">
            <w:pPr>
              <w:spacing w:line="360" w:lineRule="auto"/>
              <w:rPr>
                <w:color w:val="FF0000"/>
                <w:sz w:val="24"/>
              </w:rPr>
            </w:pPr>
          </w:p>
          <w:p w:rsidR="001D36A4" w:rsidRDefault="001D36A4">
            <w:pPr>
              <w:spacing w:line="360" w:lineRule="auto"/>
              <w:rPr>
                <w:color w:val="FF0000"/>
                <w:sz w:val="24"/>
              </w:rPr>
            </w:pPr>
          </w:p>
          <w:p w:rsidR="001D36A4" w:rsidRDefault="001D36A4">
            <w:pPr>
              <w:spacing w:line="360" w:lineRule="auto"/>
              <w:rPr>
                <w:color w:val="FF0000"/>
                <w:sz w:val="24"/>
              </w:rPr>
            </w:pPr>
          </w:p>
          <w:p w:rsidR="001D36A4" w:rsidRDefault="001D36A4">
            <w:pPr>
              <w:spacing w:line="360" w:lineRule="auto"/>
              <w:rPr>
                <w:color w:val="FF0000"/>
                <w:sz w:val="24"/>
              </w:rPr>
            </w:pPr>
          </w:p>
          <w:p w:rsidR="001D36A4" w:rsidRDefault="001D36A4">
            <w:pPr>
              <w:spacing w:line="360" w:lineRule="auto"/>
              <w:rPr>
                <w:color w:val="FF0000"/>
                <w:sz w:val="24"/>
              </w:rPr>
            </w:pPr>
          </w:p>
          <w:p w:rsidR="001D36A4" w:rsidRDefault="001D36A4">
            <w:pPr>
              <w:spacing w:line="360" w:lineRule="auto"/>
              <w:rPr>
                <w:color w:val="FF0000"/>
                <w:sz w:val="24"/>
              </w:rPr>
            </w:pPr>
          </w:p>
          <w:p w:rsidR="001D36A4" w:rsidRDefault="001D36A4">
            <w:pPr>
              <w:spacing w:line="360" w:lineRule="auto"/>
              <w:rPr>
                <w:color w:val="FF0000"/>
                <w:sz w:val="24"/>
              </w:rPr>
            </w:pPr>
          </w:p>
          <w:p w:rsidR="001D36A4" w:rsidRDefault="001D36A4">
            <w:pPr>
              <w:spacing w:line="360" w:lineRule="auto"/>
              <w:rPr>
                <w:color w:val="FF0000"/>
                <w:sz w:val="24"/>
              </w:rPr>
            </w:pPr>
          </w:p>
          <w:p w:rsidR="001D36A4" w:rsidRDefault="001D36A4">
            <w:pPr>
              <w:spacing w:line="360" w:lineRule="auto"/>
              <w:rPr>
                <w:color w:val="FF0000"/>
                <w:sz w:val="24"/>
              </w:rPr>
            </w:pPr>
          </w:p>
          <w:p w:rsidR="001D36A4" w:rsidRDefault="001D36A4">
            <w:pPr>
              <w:spacing w:line="360" w:lineRule="auto"/>
              <w:rPr>
                <w:color w:val="FF0000"/>
                <w:sz w:val="24"/>
              </w:rPr>
            </w:pPr>
          </w:p>
          <w:p w:rsidR="001D36A4" w:rsidRDefault="001D36A4">
            <w:pPr>
              <w:spacing w:line="360" w:lineRule="auto"/>
              <w:rPr>
                <w:color w:val="FF0000"/>
                <w:sz w:val="24"/>
              </w:rPr>
            </w:pPr>
          </w:p>
          <w:p w:rsidR="001D36A4" w:rsidRDefault="001D36A4">
            <w:pPr>
              <w:spacing w:line="360" w:lineRule="auto"/>
              <w:rPr>
                <w:color w:val="FF0000"/>
                <w:sz w:val="24"/>
              </w:rPr>
            </w:pPr>
          </w:p>
        </w:tc>
      </w:tr>
      <w:tr w:rsidR="00814A93">
        <w:trPr>
          <w:trHeight w:val="13882"/>
          <w:jc w:val="center"/>
        </w:trPr>
        <w:tc>
          <w:tcPr>
            <w:tcW w:w="709" w:type="dxa"/>
            <w:vAlign w:val="center"/>
          </w:tcPr>
          <w:p w:rsidR="00814A93" w:rsidRDefault="00814A93">
            <w:pPr>
              <w:spacing w:line="360" w:lineRule="auto"/>
              <w:jc w:val="center"/>
              <w:rPr>
                <w:color w:val="FF0000"/>
                <w:sz w:val="24"/>
              </w:rPr>
            </w:pPr>
          </w:p>
          <w:p w:rsidR="00814A93" w:rsidRDefault="00814A93">
            <w:pPr>
              <w:spacing w:line="360" w:lineRule="auto"/>
              <w:jc w:val="center"/>
              <w:rPr>
                <w:color w:val="000000"/>
                <w:sz w:val="24"/>
              </w:rPr>
            </w:pPr>
            <w:r>
              <w:rPr>
                <w:rFonts w:hint="eastAsia"/>
                <w:color w:val="000000"/>
                <w:sz w:val="24"/>
              </w:rPr>
              <w:t>总</w:t>
            </w:r>
          </w:p>
          <w:p w:rsidR="00814A93" w:rsidRDefault="00814A93">
            <w:pPr>
              <w:spacing w:line="360" w:lineRule="auto"/>
              <w:jc w:val="center"/>
              <w:rPr>
                <w:color w:val="000000"/>
                <w:sz w:val="24"/>
              </w:rPr>
            </w:pPr>
            <w:r>
              <w:rPr>
                <w:rFonts w:hint="eastAsia"/>
                <w:color w:val="000000"/>
                <w:sz w:val="24"/>
              </w:rPr>
              <w:t>量</w:t>
            </w:r>
          </w:p>
          <w:p w:rsidR="00814A93" w:rsidRDefault="00814A93">
            <w:pPr>
              <w:spacing w:line="360" w:lineRule="auto"/>
              <w:jc w:val="center"/>
              <w:rPr>
                <w:color w:val="000000"/>
                <w:sz w:val="24"/>
              </w:rPr>
            </w:pPr>
            <w:r>
              <w:rPr>
                <w:rFonts w:hint="eastAsia"/>
                <w:color w:val="000000"/>
                <w:sz w:val="24"/>
              </w:rPr>
              <w:t>控</w:t>
            </w:r>
          </w:p>
          <w:p w:rsidR="00814A93" w:rsidRDefault="00814A93">
            <w:pPr>
              <w:spacing w:line="360" w:lineRule="auto"/>
              <w:jc w:val="center"/>
              <w:rPr>
                <w:color w:val="000000"/>
                <w:sz w:val="24"/>
              </w:rPr>
            </w:pPr>
            <w:r>
              <w:rPr>
                <w:rFonts w:hint="eastAsia"/>
                <w:color w:val="000000"/>
                <w:sz w:val="24"/>
              </w:rPr>
              <w:t>制</w:t>
            </w:r>
          </w:p>
          <w:p w:rsidR="00814A93" w:rsidRDefault="00814A93">
            <w:pPr>
              <w:spacing w:line="360" w:lineRule="auto"/>
              <w:jc w:val="center"/>
              <w:rPr>
                <w:color w:val="000000"/>
                <w:sz w:val="24"/>
              </w:rPr>
            </w:pPr>
            <w:r>
              <w:rPr>
                <w:rFonts w:hint="eastAsia"/>
                <w:color w:val="000000"/>
                <w:sz w:val="24"/>
              </w:rPr>
              <w:t>指</w:t>
            </w:r>
          </w:p>
          <w:p w:rsidR="00814A93" w:rsidRDefault="00814A93">
            <w:pPr>
              <w:spacing w:line="360" w:lineRule="auto"/>
              <w:jc w:val="center"/>
              <w:rPr>
                <w:color w:val="000000"/>
                <w:sz w:val="24"/>
              </w:rPr>
            </w:pPr>
            <w:r>
              <w:rPr>
                <w:rFonts w:hint="eastAsia"/>
                <w:color w:val="000000"/>
                <w:sz w:val="24"/>
              </w:rPr>
              <w:t>标</w:t>
            </w:r>
          </w:p>
          <w:p w:rsidR="00814A93" w:rsidRDefault="00814A93">
            <w:pPr>
              <w:spacing w:line="360" w:lineRule="auto"/>
              <w:jc w:val="center"/>
              <w:rPr>
                <w:color w:val="FF0000"/>
                <w:sz w:val="24"/>
              </w:rPr>
            </w:pPr>
          </w:p>
        </w:tc>
        <w:tc>
          <w:tcPr>
            <w:tcW w:w="9329" w:type="dxa"/>
          </w:tcPr>
          <w:p w:rsidR="00814A93" w:rsidRDefault="00814A93" w:rsidP="00436909">
            <w:pPr>
              <w:spacing w:beforeLines="50" w:line="360" w:lineRule="auto"/>
              <w:ind w:firstLine="482"/>
              <w:rPr>
                <w:sz w:val="24"/>
              </w:rPr>
            </w:pPr>
            <w:r>
              <w:rPr>
                <w:rFonts w:hint="eastAsia"/>
                <w:sz w:val="24"/>
              </w:rPr>
              <w:t>本项目运行投产后，污染物排放总量见表</w:t>
            </w:r>
            <w:r>
              <w:rPr>
                <w:sz w:val="24"/>
              </w:rPr>
              <w:t>4-8</w:t>
            </w:r>
            <w:r>
              <w:rPr>
                <w:rFonts w:hint="eastAsia"/>
                <w:sz w:val="24"/>
              </w:rPr>
              <w:t>。</w:t>
            </w:r>
          </w:p>
          <w:p w:rsidR="00814A93" w:rsidRPr="00DF66C3" w:rsidRDefault="00814A93">
            <w:pPr>
              <w:pStyle w:val="a9"/>
              <w:spacing w:line="240" w:lineRule="auto"/>
              <w:ind w:firstLine="0"/>
              <w:jc w:val="center"/>
              <w:rPr>
                <w:rFonts w:ascii="Times New Roman" w:eastAsia="宋体" w:hAnsi="Times New Roman"/>
                <w:color w:val="auto"/>
              </w:rPr>
            </w:pPr>
            <w:r w:rsidRPr="00DF66C3">
              <w:rPr>
                <w:rFonts w:ascii="Times New Roman" w:eastAsia="宋体" w:hAnsi="Times New Roman"/>
                <w:b/>
                <w:color w:val="auto"/>
              </w:rPr>
              <w:t xml:space="preserve">  </w:t>
            </w:r>
            <w:r w:rsidRPr="00DF66C3">
              <w:rPr>
                <w:rFonts w:ascii="Times New Roman" w:eastAsia="宋体" w:hAnsi="Times New Roman" w:hint="eastAsia"/>
                <w:b/>
                <w:color w:val="auto"/>
              </w:rPr>
              <w:t>表</w:t>
            </w:r>
            <w:r w:rsidRPr="00DF66C3">
              <w:rPr>
                <w:rFonts w:ascii="Times New Roman" w:eastAsia="宋体" w:hAnsi="Times New Roman"/>
                <w:b/>
                <w:color w:val="auto"/>
              </w:rPr>
              <w:t xml:space="preserve">4- 8  </w:t>
            </w:r>
            <w:r w:rsidRPr="00DF66C3">
              <w:rPr>
                <w:rFonts w:ascii="Times New Roman" w:eastAsia="宋体" w:hAnsi="Times New Roman" w:hint="eastAsia"/>
                <w:b/>
                <w:bCs/>
                <w:color w:val="auto"/>
              </w:rPr>
              <w:t>污染物排放总量表</w:t>
            </w:r>
            <w:r w:rsidRPr="00DF66C3">
              <w:rPr>
                <w:rFonts w:ascii="Times New Roman" w:eastAsia="宋体" w:hAnsi="Times New Roman"/>
                <w:b/>
                <w:bCs/>
                <w:color w:val="auto"/>
              </w:rPr>
              <w:t xml:space="preserve">   </w:t>
            </w:r>
            <w:r w:rsidRPr="00DF66C3">
              <w:rPr>
                <w:rFonts w:ascii="Times New Roman" w:eastAsia="宋体" w:hAnsi="Times New Roman" w:hint="eastAsia"/>
                <w:b/>
                <w:color w:val="auto"/>
              </w:rPr>
              <w:t>单位：</w:t>
            </w:r>
            <w:r w:rsidRPr="00DF66C3">
              <w:rPr>
                <w:rFonts w:ascii="Times New Roman" w:eastAsia="宋体" w:hAnsi="Times New Roman"/>
                <w:b/>
                <w:color w:val="auto"/>
              </w:rPr>
              <w:t>t/a</w:t>
            </w:r>
          </w:p>
          <w:tbl>
            <w:tblPr>
              <w:tblW w:w="9113"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0A0"/>
            </w:tblPr>
            <w:tblGrid>
              <w:gridCol w:w="1537"/>
              <w:gridCol w:w="1527"/>
              <w:gridCol w:w="1518"/>
              <w:gridCol w:w="1518"/>
              <w:gridCol w:w="1518"/>
              <w:gridCol w:w="1495"/>
            </w:tblGrid>
            <w:tr w:rsidR="00814A93">
              <w:trPr>
                <w:cantSplit/>
                <w:jc w:val="center"/>
              </w:trPr>
              <w:tc>
                <w:tcPr>
                  <w:tcW w:w="1537" w:type="dxa"/>
                  <w:tcBorders>
                    <w:top w:val="single" w:sz="12" w:space="0" w:color="auto"/>
                    <w:bottom w:val="single" w:sz="4" w:space="0" w:color="auto"/>
                    <w:right w:val="single" w:sz="4" w:space="0" w:color="auto"/>
                  </w:tcBorders>
                  <w:vAlign w:val="center"/>
                </w:tcPr>
                <w:p w:rsidR="00814A93" w:rsidRDefault="00814A93">
                  <w:pPr>
                    <w:snapToGrid w:val="0"/>
                    <w:jc w:val="center"/>
                    <w:rPr>
                      <w:b/>
                      <w:bCs/>
                      <w:szCs w:val="21"/>
                    </w:rPr>
                  </w:pPr>
                  <w:r>
                    <w:rPr>
                      <w:rFonts w:hint="eastAsia"/>
                      <w:b/>
                      <w:bCs/>
                      <w:szCs w:val="21"/>
                    </w:rPr>
                    <w:t>类别</w:t>
                  </w:r>
                </w:p>
              </w:tc>
              <w:tc>
                <w:tcPr>
                  <w:tcW w:w="1527" w:type="dxa"/>
                  <w:tcBorders>
                    <w:top w:val="single" w:sz="12" w:space="0" w:color="auto"/>
                    <w:left w:val="single" w:sz="4" w:space="0" w:color="auto"/>
                    <w:bottom w:val="single" w:sz="4" w:space="0" w:color="auto"/>
                    <w:right w:val="single" w:sz="4" w:space="0" w:color="auto"/>
                  </w:tcBorders>
                  <w:vAlign w:val="center"/>
                </w:tcPr>
                <w:p w:rsidR="00814A93" w:rsidRDefault="00814A93">
                  <w:pPr>
                    <w:snapToGrid w:val="0"/>
                    <w:jc w:val="center"/>
                    <w:rPr>
                      <w:b/>
                      <w:bCs/>
                      <w:szCs w:val="21"/>
                    </w:rPr>
                  </w:pPr>
                  <w:r>
                    <w:rPr>
                      <w:rFonts w:hint="eastAsia"/>
                      <w:b/>
                      <w:bCs/>
                      <w:szCs w:val="21"/>
                    </w:rPr>
                    <w:t>污染物名称</w:t>
                  </w:r>
                </w:p>
              </w:tc>
              <w:tc>
                <w:tcPr>
                  <w:tcW w:w="1518"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szCs w:val="21"/>
                    </w:rPr>
                  </w:pPr>
                  <w:r>
                    <w:rPr>
                      <w:rFonts w:hint="eastAsia"/>
                      <w:b/>
                      <w:szCs w:val="21"/>
                    </w:rPr>
                    <w:t>产生量</w:t>
                  </w:r>
                </w:p>
              </w:tc>
              <w:tc>
                <w:tcPr>
                  <w:tcW w:w="1518"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szCs w:val="21"/>
                    </w:rPr>
                  </w:pPr>
                  <w:r>
                    <w:rPr>
                      <w:rFonts w:hint="eastAsia"/>
                      <w:b/>
                      <w:szCs w:val="21"/>
                    </w:rPr>
                    <w:t>削减量</w:t>
                  </w:r>
                </w:p>
              </w:tc>
              <w:tc>
                <w:tcPr>
                  <w:tcW w:w="1518"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szCs w:val="21"/>
                    </w:rPr>
                  </w:pPr>
                  <w:r>
                    <w:rPr>
                      <w:rFonts w:hint="eastAsia"/>
                      <w:b/>
                      <w:szCs w:val="21"/>
                    </w:rPr>
                    <w:t>接管量</w:t>
                  </w:r>
                </w:p>
              </w:tc>
              <w:tc>
                <w:tcPr>
                  <w:tcW w:w="1495" w:type="dxa"/>
                  <w:tcBorders>
                    <w:top w:val="single" w:sz="12" w:space="0" w:color="auto"/>
                    <w:left w:val="single" w:sz="4" w:space="0" w:color="auto"/>
                    <w:bottom w:val="single" w:sz="4" w:space="0" w:color="auto"/>
                  </w:tcBorders>
                  <w:vAlign w:val="center"/>
                </w:tcPr>
                <w:p w:rsidR="00814A93" w:rsidRDefault="00814A93">
                  <w:pPr>
                    <w:jc w:val="center"/>
                    <w:rPr>
                      <w:b/>
                      <w:szCs w:val="21"/>
                    </w:rPr>
                  </w:pPr>
                  <w:r>
                    <w:rPr>
                      <w:rFonts w:hint="eastAsia"/>
                      <w:b/>
                      <w:szCs w:val="21"/>
                    </w:rPr>
                    <w:t>外排环境量</w:t>
                  </w:r>
                </w:p>
              </w:tc>
            </w:tr>
            <w:tr w:rsidR="00814A93">
              <w:trPr>
                <w:cantSplit/>
                <w:jc w:val="center"/>
              </w:trPr>
              <w:tc>
                <w:tcPr>
                  <w:tcW w:w="1537" w:type="dxa"/>
                  <w:tcBorders>
                    <w:top w:val="single" w:sz="4" w:space="0" w:color="auto"/>
                    <w:bottom w:val="single" w:sz="4" w:space="0" w:color="auto"/>
                    <w:right w:val="single" w:sz="4" w:space="0" w:color="auto"/>
                  </w:tcBorders>
                  <w:vAlign w:val="center"/>
                </w:tcPr>
                <w:p w:rsidR="00814A93" w:rsidRDefault="00814A93">
                  <w:pPr>
                    <w:snapToGrid w:val="0"/>
                    <w:jc w:val="center"/>
                    <w:rPr>
                      <w:szCs w:val="21"/>
                    </w:rPr>
                  </w:pPr>
                  <w:r>
                    <w:rPr>
                      <w:rFonts w:hint="eastAsia"/>
                      <w:szCs w:val="21"/>
                    </w:rPr>
                    <w:t>废气</w:t>
                  </w:r>
                </w:p>
              </w:tc>
              <w:tc>
                <w:tcPr>
                  <w:tcW w:w="1527" w:type="dxa"/>
                  <w:tcBorders>
                    <w:top w:val="single" w:sz="4" w:space="0" w:color="auto"/>
                    <w:left w:val="single" w:sz="4" w:space="0" w:color="auto"/>
                    <w:bottom w:val="single" w:sz="4" w:space="0" w:color="auto"/>
                    <w:right w:val="single" w:sz="4" w:space="0" w:color="auto"/>
                  </w:tcBorders>
                  <w:vAlign w:val="center"/>
                </w:tcPr>
                <w:p w:rsidR="00814A93" w:rsidRDefault="00814A93">
                  <w:pPr>
                    <w:snapToGrid w:val="0"/>
                    <w:jc w:val="center"/>
                    <w:rPr>
                      <w:szCs w:val="21"/>
                    </w:rPr>
                  </w:pPr>
                  <w:r>
                    <w:rPr>
                      <w:szCs w:val="21"/>
                    </w:rPr>
                    <w:t>VOCs</w:t>
                  </w:r>
                </w:p>
              </w:tc>
              <w:tc>
                <w:tcPr>
                  <w:tcW w:w="1518"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szCs w:val="21"/>
                    </w:rPr>
                  </w:pPr>
                  <w:r>
                    <w:rPr>
                      <w:szCs w:val="21"/>
                    </w:rPr>
                    <w:t>0.004</w:t>
                  </w:r>
                </w:p>
              </w:tc>
              <w:tc>
                <w:tcPr>
                  <w:tcW w:w="1518"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szCs w:val="21"/>
                    </w:rPr>
                  </w:pPr>
                  <w:r>
                    <w:rPr>
                      <w:szCs w:val="21"/>
                    </w:rPr>
                    <w:t>0</w:t>
                  </w:r>
                </w:p>
              </w:tc>
              <w:tc>
                <w:tcPr>
                  <w:tcW w:w="1518"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szCs w:val="21"/>
                    </w:rPr>
                  </w:pPr>
                  <w:r>
                    <w:rPr>
                      <w:szCs w:val="21"/>
                    </w:rPr>
                    <w:t>—</w:t>
                  </w:r>
                </w:p>
              </w:tc>
              <w:tc>
                <w:tcPr>
                  <w:tcW w:w="1495" w:type="dxa"/>
                  <w:tcBorders>
                    <w:top w:val="single" w:sz="4" w:space="0" w:color="auto"/>
                    <w:left w:val="single" w:sz="4" w:space="0" w:color="auto"/>
                    <w:bottom w:val="single" w:sz="4" w:space="0" w:color="auto"/>
                  </w:tcBorders>
                  <w:vAlign w:val="center"/>
                </w:tcPr>
                <w:p w:rsidR="00814A93" w:rsidRDefault="00814A93">
                  <w:pPr>
                    <w:jc w:val="center"/>
                    <w:rPr>
                      <w:szCs w:val="21"/>
                    </w:rPr>
                  </w:pPr>
                  <w:r>
                    <w:rPr>
                      <w:szCs w:val="21"/>
                    </w:rPr>
                    <w:t>0.004</w:t>
                  </w:r>
                </w:p>
              </w:tc>
            </w:tr>
            <w:tr w:rsidR="00814A93">
              <w:trPr>
                <w:cantSplit/>
                <w:jc w:val="center"/>
              </w:trPr>
              <w:tc>
                <w:tcPr>
                  <w:tcW w:w="1537" w:type="dxa"/>
                  <w:vMerge w:val="restart"/>
                  <w:tcBorders>
                    <w:top w:val="single" w:sz="4" w:space="0" w:color="auto"/>
                    <w:bottom w:val="single" w:sz="4" w:space="0" w:color="auto"/>
                    <w:right w:val="single" w:sz="4" w:space="0" w:color="auto"/>
                  </w:tcBorders>
                  <w:vAlign w:val="center"/>
                </w:tcPr>
                <w:p w:rsidR="00814A93" w:rsidRDefault="00814A93">
                  <w:pPr>
                    <w:snapToGrid w:val="0"/>
                    <w:jc w:val="center"/>
                    <w:rPr>
                      <w:szCs w:val="21"/>
                    </w:rPr>
                  </w:pPr>
                  <w:r>
                    <w:rPr>
                      <w:rFonts w:hint="eastAsia"/>
                      <w:szCs w:val="21"/>
                    </w:rPr>
                    <w:t>废水</w:t>
                  </w:r>
                </w:p>
              </w:tc>
              <w:tc>
                <w:tcPr>
                  <w:tcW w:w="1527"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szCs w:val="21"/>
                    </w:rPr>
                  </w:pPr>
                  <w:r>
                    <w:rPr>
                      <w:rFonts w:hint="eastAsia"/>
                      <w:szCs w:val="21"/>
                    </w:rPr>
                    <w:t>废水量</w:t>
                  </w:r>
                </w:p>
              </w:tc>
              <w:tc>
                <w:tcPr>
                  <w:tcW w:w="1518" w:type="dxa"/>
                  <w:tcBorders>
                    <w:top w:val="single" w:sz="4"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szCs w:val="21"/>
                    </w:rPr>
                  </w:pPr>
                  <w:r>
                    <w:rPr>
                      <w:szCs w:val="21"/>
                    </w:rPr>
                    <w:t>720</w:t>
                  </w:r>
                </w:p>
              </w:tc>
              <w:tc>
                <w:tcPr>
                  <w:tcW w:w="1518" w:type="dxa"/>
                  <w:tcBorders>
                    <w:top w:val="single" w:sz="4"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szCs w:val="21"/>
                    </w:rPr>
                  </w:pPr>
                  <w:r>
                    <w:rPr>
                      <w:szCs w:val="21"/>
                    </w:rPr>
                    <w:t>0</w:t>
                  </w:r>
                </w:p>
              </w:tc>
              <w:tc>
                <w:tcPr>
                  <w:tcW w:w="1518"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szCs w:val="21"/>
                    </w:rPr>
                  </w:pPr>
                  <w:r>
                    <w:rPr>
                      <w:szCs w:val="21"/>
                    </w:rPr>
                    <w:t>720</w:t>
                  </w:r>
                </w:p>
              </w:tc>
              <w:tc>
                <w:tcPr>
                  <w:tcW w:w="1495" w:type="dxa"/>
                  <w:tcBorders>
                    <w:top w:val="single" w:sz="4" w:space="0" w:color="auto"/>
                    <w:left w:val="single" w:sz="4" w:space="0" w:color="auto"/>
                    <w:bottom w:val="single" w:sz="4" w:space="0" w:color="auto"/>
                  </w:tcBorders>
                  <w:vAlign w:val="center"/>
                </w:tcPr>
                <w:p w:rsidR="00814A93" w:rsidRDefault="00814A93">
                  <w:pPr>
                    <w:jc w:val="center"/>
                    <w:rPr>
                      <w:szCs w:val="21"/>
                    </w:rPr>
                  </w:pPr>
                  <w:r>
                    <w:rPr>
                      <w:szCs w:val="21"/>
                    </w:rPr>
                    <w:t>720</w:t>
                  </w:r>
                </w:p>
              </w:tc>
            </w:tr>
            <w:tr w:rsidR="00814A93">
              <w:trPr>
                <w:cantSplit/>
                <w:jc w:val="center"/>
              </w:trPr>
              <w:tc>
                <w:tcPr>
                  <w:tcW w:w="1537" w:type="dxa"/>
                  <w:vMerge/>
                  <w:tcBorders>
                    <w:top w:val="single" w:sz="4" w:space="0" w:color="auto"/>
                    <w:bottom w:val="single" w:sz="4" w:space="0" w:color="auto"/>
                    <w:right w:val="single" w:sz="4" w:space="0" w:color="auto"/>
                  </w:tcBorders>
                  <w:vAlign w:val="center"/>
                </w:tcPr>
                <w:p w:rsidR="00814A93" w:rsidRDefault="00814A93">
                  <w:pPr>
                    <w:snapToGrid w:val="0"/>
                    <w:jc w:val="center"/>
                    <w:rPr>
                      <w:color w:val="000000"/>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adjustRightInd w:val="0"/>
                    <w:snapToGrid w:val="0"/>
                    <w:jc w:val="center"/>
                    <w:rPr>
                      <w:color w:val="000000"/>
                      <w:kern w:val="0"/>
                      <w:szCs w:val="21"/>
                    </w:rPr>
                  </w:pPr>
                  <w:r>
                    <w:rPr>
                      <w:color w:val="000000"/>
                      <w:kern w:val="0"/>
                      <w:szCs w:val="21"/>
                    </w:rPr>
                    <w:t>COD</w:t>
                  </w:r>
                </w:p>
              </w:tc>
              <w:tc>
                <w:tcPr>
                  <w:tcW w:w="1518"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adjustRightInd w:val="0"/>
                    <w:snapToGrid w:val="0"/>
                    <w:jc w:val="center"/>
                    <w:rPr>
                      <w:color w:val="000000"/>
                      <w:szCs w:val="21"/>
                    </w:rPr>
                  </w:pPr>
                  <w:r>
                    <w:rPr>
                      <w:color w:val="000000"/>
                      <w:szCs w:val="21"/>
                    </w:rPr>
                    <w:t>0.288</w:t>
                  </w:r>
                </w:p>
              </w:tc>
              <w:tc>
                <w:tcPr>
                  <w:tcW w:w="1518"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adjustRightInd w:val="0"/>
                    <w:snapToGrid w:val="0"/>
                    <w:jc w:val="center"/>
                    <w:rPr>
                      <w:color w:val="000000"/>
                      <w:szCs w:val="21"/>
                    </w:rPr>
                  </w:pPr>
                  <w:r>
                    <w:rPr>
                      <w:color w:val="000000"/>
                      <w:szCs w:val="21"/>
                    </w:rPr>
                    <w:t>0.072</w:t>
                  </w:r>
                </w:p>
              </w:tc>
              <w:tc>
                <w:tcPr>
                  <w:tcW w:w="1518"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adjustRightInd w:val="0"/>
                    <w:snapToGrid w:val="0"/>
                    <w:jc w:val="center"/>
                    <w:rPr>
                      <w:color w:val="000000"/>
                      <w:szCs w:val="21"/>
                    </w:rPr>
                  </w:pPr>
                  <w:r>
                    <w:rPr>
                      <w:color w:val="000000"/>
                      <w:szCs w:val="21"/>
                    </w:rPr>
                    <w:t>0.216</w:t>
                  </w:r>
                </w:p>
              </w:tc>
              <w:tc>
                <w:tcPr>
                  <w:tcW w:w="1495" w:type="dxa"/>
                  <w:tcBorders>
                    <w:top w:val="single" w:sz="4" w:space="0" w:color="auto"/>
                    <w:left w:val="single" w:sz="4" w:space="0" w:color="auto"/>
                    <w:bottom w:val="single" w:sz="4" w:space="0" w:color="auto"/>
                  </w:tcBorders>
                  <w:vAlign w:val="center"/>
                </w:tcPr>
                <w:p w:rsidR="00814A93" w:rsidRDefault="00814A93">
                  <w:pPr>
                    <w:widowControl/>
                    <w:adjustRightInd w:val="0"/>
                    <w:snapToGrid w:val="0"/>
                    <w:jc w:val="center"/>
                    <w:rPr>
                      <w:szCs w:val="21"/>
                    </w:rPr>
                  </w:pPr>
                  <w:r>
                    <w:rPr>
                      <w:szCs w:val="21"/>
                    </w:rPr>
                    <w:t>0.036</w:t>
                  </w:r>
                </w:p>
              </w:tc>
            </w:tr>
            <w:tr w:rsidR="00814A93">
              <w:trPr>
                <w:cantSplit/>
                <w:trHeight w:val="90"/>
                <w:jc w:val="center"/>
              </w:trPr>
              <w:tc>
                <w:tcPr>
                  <w:tcW w:w="1537" w:type="dxa"/>
                  <w:vMerge/>
                  <w:tcBorders>
                    <w:top w:val="single" w:sz="4" w:space="0" w:color="auto"/>
                    <w:bottom w:val="single" w:sz="4" w:space="0" w:color="auto"/>
                    <w:right w:val="single" w:sz="4" w:space="0" w:color="auto"/>
                  </w:tcBorders>
                  <w:vAlign w:val="center"/>
                </w:tcPr>
                <w:p w:rsidR="00814A93" w:rsidRDefault="00814A93">
                  <w:pPr>
                    <w:snapToGrid w:val="0"/>
                    <w:jc w:val="center"/>
                    <w:rPr>
                      <w:color w:val="000000"/>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adjustRightInd w:val="0"/>
                    <w:snapToGrid w:val="0"/>
                    <w:jc w:val="center"/>
                    <w:rPr>
                      <w:color w:val="000000"/>
                      <w:kern w:val="0"/>
                      <w:szCs w:val="21"/>
                    </w:rPr>
                  </w:pPr>
                  <w:r>
                    <w:rPr>
                      <w:color w:val="000000"/>
                      <w:kern w:val="0"/>
                      <w:szCs w:val="21"/>
                    </w:rPr>
                    <w:t>SS</w:t>
                  </w:r>
                </w:p>
              </w:tc>
              <w:tc>
                <w:tcPr>
                  <w:tcW w:w="1518"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adjustRightInd w:val="0"/>
                    <w:snapToGrid w:val="0"/>
                    <w:jc w:val="center"/>
                    <w:rPr>
                      <w:color w:val="000000"/>
                      <w:szCs w:val="21"/>
                    </w:rPr>
                  </w:pPr>
                  <w:r>
                    <w:rPr>
                      <w:color w:val="000000"/>
                      <w:szCs w:val="21"/>
                    </w:rPr>
                    <w:t>0.216</w:t>
                  </w:r>
                </w:p>
              </w:tc>
              <w:tc>
                <w:tcPr>
                  <w:tcW w:w="1518"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adjustRightInd w:val="0"/>
                    <w:snapToGrid w:val="0"/>
                    <w:jc w:val="center"/>
                    <w:rPr>
                      <w:color w:val="000000"/>
                      <w:szCs w:val="21"/>
                    </w:rPr>
                  </w:pPr>
                  <w:r>
                    <w:rPr>
                      <w:color w:val="000000"/>
                      <w:szCs w:val="21"/>
                    </w:rPr>
                    <w:t>0.108</w:t>
                  </w:r>
                </w:p>
              </w:tc>
              <w:tc>
                <w:tcPr>
                  <w:tcW w:w="1518"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adjustRightInd w:val="0"/>
                    <w:snapToGrid w:val="0"/>
                    <w:jc w:val="center"/>
                    <w:rPr>
                      <w:color w:val="000000"/>
                      <w:szCs w:val="21"/>
                    </w:rPr>
                  </w:pPr>
                  <w:r>
                    <w:rPr>
                      <w:color w:val="000000"/>
                      <w:szCs w:val="21"/>
                    </w:rPr>
                    <w:t>0.108</w:t>
                  </w:r>
                </w:p>
              </w:tc>
              <w:tc>
                <w:tcPr>
                  <w:tcW w:w="1495" w:type="dxa"/>
                  <w:tcBorders>
                    <w:top w:val="single" w:sz="4" w:space="0" w:color="auto"/>
                    <w:left w:val="single" w:sz="4" w:space="0" w:color="auto"/>
                    <w:bottom w:val="single" w:sz="4" w:space="0" w:color="auto"/>
                  </w:tcBorders>
                  <w:vAlign w:val="center"/>
                </w:tcPr>
                <w:p w:rsidR="00814A93" w:rsidRDefault="00814A93">
                  <w:pPr>
                    <w:widowControl/>
                    <w:adjustRightInd w:val="0"/>
                    <w:snapToGrid w:val="0"/>
                    <w:jc w:val="center"/>
                    <w:rPr>
                      <w:szCs w:val="21"/>
                    </w:rPr>
                  </w:pPr>
                  <w:r>
                    <w:rPr>
                      <w:szCs w:val="21"/>
                    </w:rPr>
                    <w:t>0.007</w:t>
                  </w:r>
                </w:p>
              </w:tc>
            </w:tr>
            <w:tr w:rsidR="00814A93">
              <w:trPr>
                <w:cantSplit/>
                <w:trHeight w:val="205"/>
                <w:jc w:val="center"/>
              </w:trPr>
              <w:tc>
                <w:tcPr>
                  <w:tcW w:w="1537" w:type="dxa"/>
                  <w:vMerge/>
                  <w:tcBorders>
                    <w:top w:val="single" w:sz="4" w:space="0" w:color="auto"/>
                    <w:bottom w:val="single" w:sz="4" w:space="0" w:color="auto"/>
                    <w:right w:val="single" w:sz="4" w:space="0" w:color="auto"/>
                  </w:tcBorders>
                  <w:vAlign w:val="center"/>
                </w:tcPr>
                <w:p w:rsidR="00814A93" w:rsidRDefault="00814A93">
                  <w:pPr>
                    <w:snapToGrid w:val="0"/>
                    <w:jc w:val="center"/>
                    <w:rPr>
                      <w:color w:val="000000"/>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adjustRightInd w:val="0"/>
                    <w:snapToGrid w:val="0"/>
                    <w:jc w:val="center"/>
                    <w:rPr>
                      <w:color w:val="000000"/>
                      <w:kern w:val="0"/>
                      <w:szCs w:val="21"/>
                    </w:rPr>
                  </w:pPr>
                  <w:r>
                    <w:rPr>
                      <w:color w:val="000000"/>
                      <w:kern w:val="0"/>
                      <w:szCs w:val="21"/>
                    </w:rPr>
                    <w:t>NH</w:t>
                  </w:r>
                  <w:r>
                    <w:rPr>
                      <w:color w:val="000000"/>
                      <w:kern w:val="0"/>
                      <w:szCs w:val="21"/>
                      <w:vertAlign w:val="subscript"/>
                    </w:rPr>
                    <w:t>3</w:t>
                  </w:r>
                  <w:r>
                    <w:rPr>
                      <w:color w:val="000000"/>
                      <w:kern w:val="0"/>
                      <w:szCs w:val="21"/>
                    </w:rPr>
                    <w:t>-N</w:t>
                  </w:r>
                </w:p>
              </w:tc>
              <w:tc>
                <w:tcPr>
                  <w:tcW w:w="1518"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adjustRightInd w:val="0"/>
                    <w:snapToGrid w:val="0"/>
                    <w:jc w:val="center"/>
                    <w:rPr>
                      <w:color w:val="000000"/>
                      <w:szCs w:val="21"/>
                    </w:rPr>
                  </w:pPr>
                  <w:r>
                    <w:rPr>
                      <w:color w:val="000000"/>
                      <w:szCs w:val="21"/>
                    </w:rPr>
                    <w:t>0.018</w:t>
                  </w:r>
                </w:p>
              </w:tc>
              <w:tc>
                <w:tcPr>
                  <w:tcW w:w="1518"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adjustRightInd w:val="0"/>
                    <w:snapToGrid w:val="0"/>
                    <w:jc w:val="center"/>
                    <w:rPr>
                      <w:color w:val="000000"/>
                      <w:szCs w:val="21"/>
                    </w:rPr>
                  </w:pPr>
                  <w:r>
                    <w:rPr>
                      <w:color w:val="000000"/>
                      <w:szCs w:val="21"/>
                    </w:rPr>
                    <w:t>0</w:t>
                  </w:r>
                </w:p>
              </w:tc>
              <w:tc>
                <w:tcPr>
                  <w:tcW w:w="1518"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adjustRightInd w:val="0"/>
                    <w:snapToGrid w:val="0"/>
                    <w:jc w:val="center"/>
                    <w:rPr>
                      <w:color w:val="000000"/>
                      <w:szCs w:val="21"/>
                    </w:rPr>
                  </w:pPr>
                  <w:r>
                    <w:rPr>
                      <w:color w:val="000000"/>
                      <w:szCs w:val="21"/>
                    </w:rPr>
                    <w:t>0.018</w:t>
                  </w:r>
                </w:p>
              </w:tc>
              <w:tc>
                <w:tcPr>
                  <w:tcW w:w="1495" w:type="dxa"/>
                  <w:tcBorders>
                    <w:top w:val="single" w:sz="4" w:space="0" w:color="auto"/>
                    <w:left w:val="single" w:sz="4" w:space="0" w:color="auto"/>
                    <w:bottom w:val="single" w:sz="4" w:space="0" w:color="auto"/>
                  </w:tcBorders>
                  <w:vAlign w:val="center"/>
                </w:tcPr>
                <w:p w:rsidR="00814A93" w:rsidRDefault="00814A93">
                  <w:pPr>
                    <w:widowControl/>
                    <w:adjustRightInd w:val="0"/>
                    <w:snapToGrid w:val="0"/>
                    <w:jc w:val="center"/>
                    <w:rPr>
                      <w:szCs w:val="21"/>
                    </w:rPr>
                  </w:pPr>
                  <w:r>
                    <w:rPr>
                      <w:szCs w:val="21"/>
                    </w:rPr>
                    <w:t>0.0036</w:t>
                  </w:r>
                </w:p>
              </w:tc>
            </w:tr>
            <w:tr w:rsidR="00814A93">
              <w:trPr>
                <w:cantSplit/>
                <w:trHeight w:val="201"/>
                <w:jc w:val="center"/>
              </w:trPr>
              <w:tc>
                <w:tcPr>
                  <w:tcW w:w="1537" w:type="dxa"/>
                  <w:vMerge/>
                  <w:tcBorders>
                    <w:top w:val="single" w:sz="4" w:space="0" w:color="auto"/>
                    <w:bottom w:val="single" w:sz="4" w:space="0" w:color="auto"/>
                    <w:right w:val="single" w:sz="4" w:space="0" w:color="auto"/>
                  </w:tcBorders>
                  <w:vAlign w:val="center"/>
                </w:tcPr>
                <w:p w:rsidR="00814A93" w:rsidRDefault="00814A93">
                  <w:pPr>
                    <w:snapToGrid w:val="0"/>
                    <w:jc w:val="center"/>
                    <w:rPr>
                      <w:color w:val="000000"/>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adjustRightInd w:val="0"/>
                    <w:snapToGrid w:val="0"/>
                    <w:jc w:val="center"/>
                    <w:rPr>
                      <w:color w:val="000000"/>
                      <w:kern w:val="0"/>
                      <w:szCs w:val="21"/>
                    </w:rPr>
                  </w:pPr>
                  <w:r>
                    <w:rPr>
                      <w:color w:val="000000"/>
                      <w:kern w:val="0"/>
                      <w:szCs w:val="21"/>
                    </w:rPr>
                    <w:t>TP</w:t>
                  </w:r>
                </w:p>
              </w:tc>
              <w:tc>
                <w:tcPr>
                  <w:tcW w:w="1518"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adjustRightInd w:val="0"/>
                    <w:snapToGrid w:val="0"/>
                    <w:jc w:val="center"/>
                    <w:rPr>
                      <w:color w:val="000000"/>
                      <w:szCs w:val="21"/>
                    </w:rPr>
                  </w:pPr>
                  <w:r>
                    <w:rPr>
                      <w:color w:val="000000"/>
                      <w:szCs w:val="21"/>
                    </w:rPr>
                    <w:t>0.00288</w:t>
                  </w:r>
                </w:p>
              </w:tc>
              <w:tc>
                <w:tcPr>
                  <w:tcW w:w="1518"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adjustRightInd w:val="0"/>
                    <w:snapToGrid w:val="0"/>
                    <w:jc w:val="center"/>
                    <w:rPr>
                      <w:color w:val="000000"/>
                      <w:szCs w:val="21"/>
                    </w:rPr>
                  </w:pPr>
                  <w:r>
                    <w:rPr>
                      <w:color w:val="000000"/>
                      <w:szCs w:val="21"/>
                    </w:rPr>
                    <w:t>0</w:t>
                  </w:r>
                </w:p>
              </w:tc>
              <w:tc>
                <w:tcPr>
                  <w:tcW w:w="1518"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adjustRightInd w:val="0"/>
                    <w:snapToGrid w:val="0"/>
                    <w:jc w:val="center"/>
                    <w:rPr>
                      <w:color w:val="000000"/>
                      <w:szCs w:val="21"/>
                    </w:rPr>
                  </w:pPr>
                  <w:r>
                    <w:rPr>
                      <w:color w:val="000000"/>
                      <w:szCs w:val="21"/>
                    </w:rPr>
                    <w:t>0.00288</w:t>
                  </w:r>
                </w:p>
              </w:tc>
              <w:tc>
                <w:tcPr>
                  <w:tcW w:w="1495" w:type="dxa"/>
                  <w:tcBorders>
                    <w:top w:val="single" w:sz="4" w:space="0" w:color="auto"/>
                    <w:left w:val="single" w:sz="4" w:space="0" w:color="auto"/>
                    <w:bottom w:val="single" w:sz="4" w:space="0" w:color="auto"/>
                  </w:tcBorders>
                  <w:vAlign w:val="center"/>
                </w:tcPr>
                <w:p w:rsidR="00814A93" w:rsidRDefault="00814A93">
                  <w:pPr>
                    <w:widowControl/>
                    <w:adjustRightInd w:val="0"/>
                    <w:snapToGrid w:val="0"/>
                    <w:jc w:val="center"/>
                    <w:rPr>
                      <w:szCs w:val="21"/>
                    </w:rPr>
                  </w:pPr>
                  <w:r>
                    <w:rPr>
                      <w:szCs w:val="21"/>
                    </w:rPr>
                    <w:t>0.0004</w:t>
                  </w:r>
                </w:p>
              </w:tc>
            </w:tr>
            <w:tr w:rsidR="00814A93">
              <w:trPr>
                <w:cantSplit/>
                <w:jc w:val="center"/>
              </w:trPr>
              <w:tc>
                <w:tcPr>
                  <w:tcW w:w="1537" w:type="dxa"/>
                  <w:vMerge w:val="restart"/>
                  <w:tcBorders>
                    <w:top w:val="single" w:sz="4" w:space="0" w:color="auto"/>
                    <w:bottom w:val="single" w:sz="4" w:space="0" w:color="auto"/>
                    <w:right w:val="single" w:sz="4" w:space="0" w:color="auto"/>
                  </w:tcBorders>
                  <w:vAlign w:val="center"/>
                </w:tcPr>
                <w:p w:rsidR="00814A93" w:rsidRDefault="00814A93">
                  <w:pPr>
                    <w:snapToGrid w:val="0"/>
                    <w:jc w:val="center"/>
                    <w:rPr>
                      <w:color w:val="000000"/>
                      <w:szCs w:val="21"/>
                    </w:rPr>
                  </w:pPr>
                  <w:r>
                    <w:rPr>
                      <w:rFonts w:hint="eastAsia"/>
                      <w:color w:val="000000"/>
                      <w:szCs w:val="21"/>
                    </w:rPr>
                    <w:t>固废</w:t>
                  </w:r>
                </w:p>
              </w:tc>
              <w:tc>
                <w:tcPr>
                  <w:tcW w:w="1527" w:type="dxa"/>
                  <w:tcBorders>
                    <w:top w:val="single" w:sz="4" w:space="0" w:color="auto"/>
                    <w:left w:val="single" w:sz="4" w:space="0" w:color="auto"/>
                    <w:bottom w:val="single" w:sz="4" w:space="0" w:color="auto"/>
                    <w:right w:val="single" w:sz="4" w:space="0" w:color="auto"/>
                  </w:tcBorders>
                  <w:vAlign w:val="center"/>
                </w:tcPr>
                <w:p w:rsidR="00814A93" w:rsidRDefault="00814A93">
                  <w:pPr>
                    <w:overflowPunct w:val="0"/>
                    <w:adjustRightInd w:val="0"/>
                    <w:snapToGrid w:val="0"/>
                    <w:jc w:val="center"/>
                    <w:textAlignment w:val="baseline"/>
                    <w:rPr>
                      <w:color w:val="000000"/>
                      <w:kern w:val="0"/>
                      <w:szCs w:val="21"/>
                    </w:rPr>
                  </w:pPr>
                  <w:r>
                    <w:rPr>
                      <w:rFonts w:hint="eastAsia"/>
                      <w:color w:val="000000"/>
                      <w:kern w:val="0"/>
                      <w:szCs w:val="21"/>
                    </w:rPr>
                    <w:t>一般工业固废</w:t>
                  </w:r>
                </w:p>
              </w:tc>
              <w:tc>
                <w:tcPr>
                  <w:tcW w:w="1518"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131.5</w:t>
                  </w:r>
                </w:p>
              </w:tc>
              <w:tc>
                <w:tcPr>
                  <w:tcW w:w="1518"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131.5</w:t>
                  </w:r>
                </w:p>
              </w:tc>
              <w:tc>
                <w:tcPr>
                  <w:tcW w:w="1518" w:type="dxa"/>
                  <w:tcBorders>
                    <w:top w:val="single" w:sz="4"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color w:val="000000"/>
                      <w:szCs w:val="21"/>
                    </w:rPr>
                  </w:pPr>
                  <w:r>
                    <w:rPr>
                      <w:color w:val="000000"/>
                      <w:szCs w:val="21"/>
                    </w:rPr>
                    <w:t>0</w:t>
                  </w:r>
                </w:p>
              </w:tc>
              <w:tc>
                <w:tcPr>
                  <w:tcW w:w="1495" w:type="dxa"/>
                  <w:tcBorders>
                    <w:top w:val="single" w:sz="4" w:space="0" w:color="auto"/>
                    <w:left w:val="single" w:sz="4" w:space="0" w:color="auto"/>
                    <w:bottom w:val="single" w:sz="4" w:space="0" w:color="auto"/>
                  </w:tcBorders>
                  <w:vAlign w:val="center"/>
                </w:tcPr>
                <w:p w:rsidR="00814A93" w:rsidRDefault="00814A93">
                  <w:pPr>
                    <w:adjustRightInd w:val="0"/>
                    <w:snapToGrid w:val="0"/>
                    <w:jc w:val="center"/>
                    <w:rPr>
                      <w:color w:val="000000"/>
                      <w:szCs w:val="21"/>
                    </w:rPr>
                  </w:pPr>
                  <w:r>
                    <w:rPr>
                      <w:color w:val="000000"/>
                      <w:szCs w:val="21"/>
                    </w:rPr>
                    <w:t>0</w:t>
                  </w:r>
                </w:p>
              </w:tc>
            </w:tr>
            <w:tr w:rsidR="00814A93">
              <w:trPr>
                <w:cantSplit/>
                <w:jc w:val="center"/>
              </w:trPr>
              <w:tc>
                <w:tcPr>
                  <w:tcW w:w="1537" w:type="dxa"/>
                  <w:vMerge/>
                  <w:tcBorders>
                    <w:top w:val="single" w:sz="4" w:space="0" w:color="auto"/>
                    <w:bottom w:val="single" w:sz="4" w:space="0" w:color="auto"/>
                    <w:right w:val="single" w:sz="4" w:space="0" w:color="auto"/>
                  </w:tcBorders>
                  <w:vAlign w:val="center"/>
                </w:tcPr>
                <w:p w:rsidR="00814A93" w:rsidRDefault="00814A93">
                  <w:pPr>
                    <w:snapToGrid w:val="0"/>
                    <w:jc w:val="center"/>
                    <w:rPr>
                      <w:color w:val="000000"/>
                      <w:szCs w:val="21"/>
                    </w:rPr>
                  </w:pPr>
                </w:p>
              </w:tc>
              <w:tc>
                <w:tcPr>
                  <w:tcW w:w="1527" w:type="dxa"/>
                  <w:tcBorders>
                    <w:top w:val="single" w:sz="4" w:space="0" w:color="auto"/>
                    <w:left w:val="single" w:sz="4" w:space="0" w:color="auto"/>
                    <w:bottom w:val="single" w:sz="4" w:space="0" w:color="auto"/>
                    <w:right w:val="single" w:sz="4" w:space="0" w:color="auto"/>
                  </w:tcBorders>
                  <w:vAlign w:val="center"/>
                </w:tcPr>
                <w:p w:rsidR="00814A93" w:rsidRDefault="00814A93">
                  <w:pPr>
                    <w:overflowPunct w:val="0"/>
                    <w:adjustRightInd w:val="0"/>
                    <w:snapToGrid w:val="0"/>
                    <w:jc w:val="center"/>
                    <w:textAlignment w:val="baseline"/>
                    <w:rPr>
                      <w:color w:val="000000"/>
                      <w:szCs w:val="21"/>
                    </w:rPr>
                  </w:pPr>
                  <w:r>
                    <w:rPr>
                      <w:rFonts w:hint="eastAsia"/>
                      <w:color w:val="000000"/>
                      <w:szCs w:val="21"/>
                    </w:rPr>
                    <w:t>危险固废</w:t>
                  </w:r>
                </w:p>
              </w:tc>
              <w:tc>
                <w:tcPr>
                  <w:tcW w:w="1518"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4.7</w:t>
                  </w:r>
                </w:p>
              </w:tc>
              <w:tc>
                <w:tcPr>
                  <w:tcW w:w="1518"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4.7</w:t>
                  </w:r>
                </w:p>
              </w:tc>
              <w:tc>
                <w:tcPr>
                  <w:tcW w:w="1518" w:type="dxa"/>
                  <w:tcBorders>
                    <w:top w:val="single" w:sz="4"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color w:val="000000"/>
                      <w:szCs w:val="21"/>
                    </w:rPr>
                  </w:pPr>
                  <w:r>
                    <w:rPr>
                      <w:color w:val="000000"/>
                      <w:szCs w:val="21"/>
                    </w:rPr>
                    <w:t>0</w:t>
                  </w:r>
                </w:p>
              </w:tc>
              <w:tc>
                <w:tcPr>
                  <w:tcW w:w="1495" w:type="dxa"/>
                  <w:tcBorders>
                    <w:top w:val="single" w:sz="4" w:space="0" w:color="auto"/>
                    <w:left w:val="single" w:sz="4" w:space="0" w:color="auto"/>
                    <w:bottom w:val="single" w:sz="4" w:space="0" w:color="auto"/>
                  </w:tcBorders>
                  <w:vAlign w:val="center"/>
                </w:tcPr>
                <w:p w:rsidR="00814A93" w:rsidRDefault="00814A93">
                  <w:pPr>
                    <w:adjustRightInd w:val="0"/>
                    <w:snapToGrid w:val="0"/>
                    <w:jc w:val="center"/>
                    <w:rPr>
                      <w:color w:val="000000"/>
                      <w:szCs w:val="21"/>
                    </w:rPr>
                  </w:pPr>
                  <w:r>
                    <w:rPr>
                      <w:color w:val="000000"/>
                      <w:szCs w:val="21"/>
                    </w:rPr>
                    <w:t>0</w:t>
                  </w:r>
                </w:p>
              </w:tc>
            </w:tr>
            <w:tr w:rsidR="00814A93">
              <w:trPr>
                <w:cantSplit/>
                <w:jc w:val="center"/>
              </w:trPr>
              <w:tc>
                <w:tcPr>
                  <w:tcW w:w="1537" w:type="dxa"/>
                  <w:vMerge/>
                  <w:tcBorders>
                    <w:top w:val="single" w:sz="4" w:space="0" w:color="auto"/>
                    <w:bottom w:val="single" w:sz="12" w:space="0" w:color="auto"/>
                    <w:right w:val="single" w:sz="4" w:space="0" w:color="auto"/>
                  </w:tcBorders>
                  <w:vAlign w:val="center"/>
                </w:tcPr>
                <w:p w:rsidR="00814A93" w:rsidRDefault="00814A93">
                  <w:pPr>
                    <w:snapToGrid w:val="0"/>
                    <w:jc w:val="center"/>
                    <w:rPr>
                      <w:color w:val="000000"/>
                      <w:szCs w:val="21"/>
                    </w:rPr>
                  </w:pPr>
                </w:p>
              </w:tc>
              <w:tc>
                <w:tcPr>
                  <w:tcW w:w="1527" w:type="dxa"/>
                  <w:tcBorders>
                    <w:top w:val="single" w:sz="4" w:space="0" w:color="auto"/>
                    <w:left w:val="single" w:sz="4" w:space="0" w:color="auto"/>
                    <w:bottom w:val="single" w:sz="12" w:space="0" w:color="auto"/>
                    <w:right w:val="single" w:sz="4" w:space="0" w:color="auto"/>
                  </w:tcBorders>
                  <w:vAlign w:val="center"/>
                </w:tcPr>
                <w:p w:rsidR="00814A93" w:rsidRDefault="00814A93">
                  <w:pPr>
                    <w:overflowPunct w:val="0"/>
                    <w:adjustRightInd w:val="0"/>
                    <w:snapToGrid w:val="0"/>
                    <w:jc w:val="center"/>
                    <w:textAlignment w:val="baseline"/>
                    <w:rPr>
                      <w:color w:val="000000"/>
                      <w:kern w:val="0"/>
                      <w:szCs w:val="21"/>
                    </w:rPr>
                  </w:pPr>
                  <w:r>
                    <w:rPr>
                      <w:rFonts w:hint="eastAsia"/>
                      <w:color w:val="000000"/>
                      <w:kern w:val="0"/>
                      <w:szCs w:val="21"/>
                    </w:rPr>
                    <w:t>生活垃圾</w:t>
                  </w:r>
                </w:p>
              </w:tc>
              <w:tc>
                <w:tcPr>
                  <w:tcW w:w="1518"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color w:val="000000"/>
                      <w:szCs w:val="21"/>
                    </w:rPr>
                  </w:pPr>
                  <w:r>
                    <w:rPr>
                      <w:color w:val="000000"/>
                      <w:szCs w:val="21"/>
                    </w:rPr>
                    <w:t>9.2</w:t>
                  </w:r>
                </w:p>
              </w:tc>
              <w:tc>
                <w:tcPr>
                  <w:tcW w:w="1518"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color w:val="000000"/>
                      <w:szCs w:val="21"/>
                    </w:rPr>
                  </w:pPr>
                  <w:r>
                    <w:rPr>
                      <w:color w:val="000000"/>
                      <w:szCs w:val="21"/>
                    </w:rPr>
                    <w:t>9.2</w:t>
                  </w:r>
                </w:p>
              </w:tc>
              <w:tc>
                <w:tcPr>
                  <w:tcW w:w="1518" w:type="dxa"/>
                  <w:tcBorders>
                    <w:top w:val="single" w:sz="4" w:space="0" w:color="auto"/>
                    <w:left w:val="single" w:sz="4" w:space="0" w:color="auto"/>
                    <w:bottom w:val="single" w:sz="12" w:space="0" w:color="auto"/>
                    <w:right w:val="single" w:sz="4" w:space="0" w:color="auto"/>
                  </w:tcBorders>
                  <w:vAlign w:val="center"/>
                </w:tcPr>
                <w:p w:rsidR="00814A93" w:rsidRDefault="00814A93">
                  <w:pPr>
                    <w:adjustRightInd w:val="0"/>
                    <w:snapToGrid w:val="0"/>
                    <w:jc w:val="center"/>
                    <w:rPr>
                      <w:color w:val="000000"/>
                      <w:szCs w:val="21"/>
                    </w:rPr>
                  </w:pPr>
                  <w:r>
                    <w:rPr>
                      <w:color w:val="000000"/>
                      <w:szCs w:val="21"/>
                    </w:rPr>
                    <w:t>0</w:t>
                  </w:r>
                </w:p>
              </w:tc>
              <w:tc>
                <w:tcPr>
                  <w:tcW w:w="1495" w:type="dxa"/>
                  <w:tcBorders>
                    <w:top w:val="single" w:sz="4" w:space="0" w:color="auto"/>
                    <w:left w:val="single" w:sz="4" w:space="0" w:color="auto"/>
                    <w:bottom w:val="single" w:sz="12" w:space="0" w:color="auto"/>
                  </w:tcBorders>
                  <w:vAlign w:val="center"/>
                </w:tcPr>
                <w:p w:rsidR="00814A93" w:rsidRDefault="00814A93">
                  <w:pPr>
                    <w:adjustRightInd w:val="0"/>
                    <w:snapToGrid w:val="0"/>
                    <w:jc w:val="center"/>
                    <w:rPr>
                      <w:color w:val="000000"/>
                      <w:szCs w:val="21"/>
                    </w:rPr>
                  </w:pPr>
                  <w:r>
                    <w:rPr>
                      <w:color w:val="000000"/>
                      <w:szCs w:val="21"/>
                    </w:rPr>
                    <w:t>0</w:t>
                  </w:r>
                </w:p>
              </w:tc>
            </w:tr>
          </w:tbl>
          <w:p w:rsidR="00814A93" w:rsidRDefault="00814A93" w:rsidP="00436909">
            <w:pPr>
              <w:spacing w:beforeLines="50" w:line="360" w:lineRule="auto"/>
              <w:ind w:firstLineChars="200" w:firstLine="480"/>
              <w:rPr>
                <w:color w:val="000000"/>
                <w:sz w:val="24"/>
              </w:rPr>
            </w:pPr>
            <w:r>
              <w:rPr>
                <w:rFonts w:hint="eastAsia"/>
                <w:color w:val="000000"/>
                <w:sz w:val="24"/>
              </w:rPr>
              <w:t>本项目运行投产后，总量控制因子及建议指标如下：</w:t>
            </w:r>
          </w:p>
          <w:p w:rsidR="00814A93" w:rsidRDefault="00814A93" w:rsidP="001D36A4">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）废气：本项目无有组织废气产生，无需申请总量。</w:t>
            </w:r>
          </w:p>
          <w:p w:rsidR="00814A93" w:rsidRDefault="00814A93" w:rsidP="001D36A4">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）废水：接管考核量：废水量</w:t>
            </w:r>
            <w:r>
              <w:rPr>
                <w:color w:val="000000"/>
                <w:sz w:val="24"/>
              </w:rPr>
              <w:t>720t/a</w:t>
            </w:r>
            <w:r>
              <w:rPr>
                <w:rFonts w:hint="eastAsia"/>
                <w:color w:val="000000"/>
                <w:sz w:val="24"/>
              </w:rPr>
              <w:t>，</w:t>
            </w:r>
            <w:r>
              <w:rPr>
                <w:color w:val="000000"/>
                <w:sz w:val="24"/>
              </w:rPr>
              <w:t>COD 0.216t/a</w:t>
            </w:r>
            <w:r>
              <w:rPr>
                <w:rFonts w:hint="eastAsia"/>
                <w:color w:val="000000"/>
                <w:sz w:val="24"/>
              </w:rPr>
              <w:t>、</w:t>
            </w:r>
            <w:r>
              <w:rPr>
                <w:color w:val="000000"/>
                <w:sz w:val="24"/>
              </w:rPr>
              <w:t>SS0.108t/a</w:t>
            </w:r>
            <w:r>
              <w:rPr>
                <w:rFonts w:hint="eastAsia"/>
                <w:color w:val="000000"/>
                <w:sz w:val="24"/>
              </w:rPr>
              <w:t>、氨氮</w:t>
            </w:r>
            <w:r>
              <w:rPr>
                <w:color w:val="000000"/>
                <w:sz w:val="24"/>
              </w:rPr>
              <w:t>0.018t/a</w:t>
            </w:r>
            <w:r>
              <w:rPr>
                <w:rFonts w:hint="eastAsia"/>
                <w:color w:val="000000"/>
                <w:sz w:val="24"/>
              </w:rPr>
              <w:t>、</w:t>
            </w:r>
            <w:r>
              <w:rPr>
                <w:color w:val="000000"/>
                <w:sz w:val="24"/>
              </w:rPr>
              <w:t>TP 0.00288t/a</w:t>
            </w:r>
            <w:r>
              <w:rPr>
                <w:rFonts w:hint="eastAsia"/>
                <w:color w:val="000000"/>
                <w:sz w:val="24"/>
              </w:rPr>
              <w:t>；最终外排量：废水量</w:t>
            </w:r>
            <w:r>
              <w:rPr>
                <w:color w:val="000000"/>
                <w:sz w:val="24"/>
              </w:rPr>
              <w:t>720t/a</w:t>
            </w:r>
            <w:r>
              <w:rPr>
                <w:rFonts w:hint="eastAsia"/>
                <w:color w:val="000000"/>
                <w:sz w:val="24"/>
              </w:rPr>
              <w:t>，</w:t>
            </w:r>
            <w:r>
              <w:rPr>
                <w:color w:val="000000"/>
                <w:sz w:val="24"/>
              </w:rPr>
              <w:t>COD 0.036t/a</w:t>
            </w:r>
            <w:r>
              <w:rPr>
                <w:rFonts w:hint="eastAsia"/>
                <w:color w:val="000000"/>
                <w:sz w:val="24"/>
              </w:rPr>
              <w:t>、</w:t>
            </w:r>
            <w:r>
              <w:rPr>
                <w:color w:val="000000"/>
                <w:sz w:val="24"/>
              </w:rPr>
              <w:t>SS0.007t/a</w:t>
            </w:r>
            <w:r>
              <w:rPr>
                <w:rFonts w:hint="eastAsia"/>
                <w:color w:val="000000"/>
                <w:sz w:val="24"/>
              </w:rPr>
              <w:t>、氨氮</w:t>
            </w:r>
            <w:r>
              <w:rPr>
                <w:color w:val="000000"/>
                <w:sz w:val="24"/>
              </w:rPr>
              <w:t>0.0036t/a</w:t>
            </w:r>
            <w:r>
              <w:rPr>
                <w:rFonts w:hint="eastAsia"/>
                <w:color w:val="000000"/>
                <w:sz w:val="24"/>
              </w:rPr>
              <w:t>、</w:t>
            </w:r>
            <w:r>
              <w:rPr>
                <w:color w:val="000000"/>
                <w:sz w:val="24"/>
              </w:rPr>
              <w:t>TP 0.0004t/a</w:t>
            </w:r>
            <w:r>
              <w:rPr>
                <w:rFonts w:hint="eastAsia"/>
                <w:color w:val="000000"/>
                <w:sz w:val="24"/>
              </w:rPr>
              <w:t>，水污染物排放总量污水处理厂原有批复总量中，该项目总量指标在污水处理厂总量中调配平衡。</w:t>
            </w:r>
          </w:p>
          <w:p w:rsidR="00814A93" w:rsidRDefault="00814A93" w:rsidP="001D36A4">
            <w:pPr>
              <w:spacing w:line="360" w:lineRule="auto"/>
              <w:ind w:firstLineChars="200" w:firstLine="480"/>
              <w:rPr>
                <w:color w:val="FF0000"/>
                <w:sz w:val="24"/>
              </w:rPr>
            </w:pPr>
            <w:r>
              <w:rPr>
                <w:rFonts w:hint="eastAsia"/>
                <w:color w:val="000000"/>
                <w:sz w:val="24"/>
              </w:rPr>
              <w:t>（</w:t>
            </w:r>
            <w:r>
              <w:rPr>
                <w:color w:val="000000"/>
                <w:sz w:val="24"/>
              </w:rPr>
              <w:t>3</w:t>
            </w:r>
            <w:r>
              <w:rPr>
                <w:rFonts w:hint="eastAsia"/>
                <w:color w:val="000000"/>
                <w:sz w:val="24"/>
              </w:rPr>
              <w:t>）固废：本项目固废排放量为零，不申请总量。</w:t>
            </w:r>
          </w:p>
          <w:p w:rsidR="00814A93" w:rsidRDefault="00814A93" w:rsidP="001D36A4">
            <w:pPr>
              <w:spacing w:line="360" w:lineRule="auto"/>
              <w:ind w:firstLineChars="200" w:firstLine="480"/>
              <w:rPr>
                <w:color w:val="FF0000"/>
                <w:sz w:val="24"/>
              </w:rPr>
            </w:pPr>
          </w:p>
          <w:p w:rsidR="00814A93" w:rsidRDefault="00814A93" w:rsidP="001D36A4">
            <w:pPr>
              <w:spacing w:line="360" w:lineRule="auto"/>
              <w:ind w:firstLineChars="200" w:firstLine="480"/>
              <w:rPr>
                <w:color w:val="FF0000"/>
                <w:sz w:val="24"/>
              </w:rPr>
            </w:pPr>
          </w:p>
          <w:p w:rsidR="00814A93" w:rsidRDefault="00814A93" w:rsidP="001D36A4">
            <w:pPr>
              <w:spacing w:line="360" w:lineRule="auto"/>
              <w:ind w:firstLineChars="200" w:firstLine="480"/>
              <w:rPr>
                <w:color w:val="FF0000"/>
                <w:sz w:val="24"/>
              </w:rPr>
            </w:pPr>
          </w:p>
          <w:p w:rsidR="00814A93" w:rsidRDefault="00814A93" w:rsidP="001D36A4">
            <w:pPr>
              <w:spacing w:line="360" w:lineRule="auto"/>
              <w:ind w:firstLineChars="200" w:firstLine="480"/>
              <w:rPr>
                <w:color w:val="FF0000"/>
                <w:sz w:val="24"/>
              </w:rPr>
            </w:pPr>
          </w:p>
          <w:p w:rsidR="00814A93" w:rsidRDefault="00814A93" w:rsidP="001D36A4">
            <w:pPr>
              <w:spacing w:line="360" w:lineRule="auto"/>
              <w:ind w:firstLineChars="200" w:firstLine="480"/>
              <w:rPr>
                <w:color w:val="FF0000"/>
                <w:sz w:val="24"/>
              </w:rPr>
            </w:pPr>
          </w:p>
          <w:p w:rsidR="00814A93" w:rsidRDefault="00814A93">
            <w:pPr>
              <w:spacing w:line="360" w:lineRule="auto"/>
              <w:rPr>
                <w:color w:val="FF0000"/>
                <w:sz w:val="24"/>
              </w:rPr>
            </w:pPr>
          </w:p>
        </w:tc>
      </w:tr>
    </w:tbl>
    <w:p w:rsidR="00814A93" w:rsidRDefault="00814A93">
      <w:pPr>
        <w:spacing w:line="360" w:lineRule="auto"/>
        <w:rPr>
          <w:color w:val="FF0000"/>
          <w:sz w:val="24"/>
        </w:rPr>
        <w:sectPr w:rsidR="00814A93">
          <w:type w:val="nextColumn"/>
          <w:pgSz w:w="11907" w:h="16839"/>
          <w:pgMar w:top="1440" w:right="1800" w:bottom="1440" w:left="1800" w:header="851" w:footer="992" w:gutter="0"/>
          <w:cols w:space="720"/>
          <w:titlePg/>
          <w:docGrid w:linePitch="312"/>
        </w:sectPr>
      </w:pPr>
    </w:p>
    <w:p w:rsidR="00814A93" w:rsidRDefault="00814A93">
      <w:pPr>
        <w:adjustRightInd w:val="0"/>
        <w:snapToGrid w:val="0"/>
        <w:outlineLvl w:val="0"/>
        <w:rPr>
          <w:b/>
          <w:sz w:val="32"/>
          <w:szCs w:val="32"/>
        </w:rPr>
      </w:pPr>
      <w:r>
        <w:rPr>
          <w:rFonts w:hint="eastAsia"/>
          <w:b/>
          <w:sz w:val="32"/>
          <w:szCs w:val="32"/>
        </w:rPr>
        <w:lastRenderedPageBreak/>
        <w:t>五、建设项目工程分析</w:t>
      </w:r>
    </w:p>
    <w:tbl>
      <w:tblPr>
        <w:tblW w:w="986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tblPr>
      <w:tblGrid>
        <w:gridCol w:w="9863"/>
      </w:tblGrid>
      <w:tr w:rsidR="00814A93">
        <w:trPr>
          <w:trHeight w:val="13006"/>
          <w:jc w:val="center"/>
        </w:trPr>
        <w:tc>
          <w:tcPr>
            <w:tcW w:w="9863" w:type="dxa"/>
          </w:tcPr>
          <w:p w:rsidR="00814A93" w:rsidRDefault="00814A93" w:rsidP="00436909">
            <w:pPr>
              <w:spacing w:beforeLines="50" w:line="360" w:lineRule="auto"/>
              <w:rPr>
                <w:sz w:val="24"/>
              </w:rPr>
            </w:pPr>
            <w:r>
              <w:rPr>
                <w:rFonts w:hint="eastAsia"/>
                <w:b/>
                <w:sz w:val="24"/>
              </w:rPr>
              <w:t>工艺流程简述（图示）</w:t>
            </w:r>
          </w:p>
          <w:p w:rsidR="00814A93" w:rsidRDefault="00814A93" w:rsidP="001D36A4">
            <w:pPr>
              <w:spacing w:line="360" w:lineRule="auto"/>
              <w:ind w:firstLineChars="200" w:firstLine="482"/>
              <w:rPr>
                <w:b/>
                <w:bCs/>
                <w:sz w:val="24"/>
                <w:szCs w:val="32"/>
              </w:rPr>
            </w:pPr>
            <w:r>
              <w:rPr>
                <w:b/>
                <w:bCs/>
                <w:sz w:val="24"/>
                <w:szCs w:val="32"/>
              </w:rPr>
              <w:t>5.1</w:t>
            </w:r>
            <w:r>
              <w:rPr>
                <w:rFonts w:hint="eastAsia"/>
                <w:b/>
                <w:bCs/>
                <w:sz w:val="24"/>
                <w:szCs w:val="32"/>
              </w:rPr>
              <w:t>、施工期工程分析</w:t>
            </w:r>
          </w:p>
          <w:p w:rsidR="00814A93" w:rsidRDefault="00814A93" w:rsidP="001D36A4">
            <w:pPr>
              <w:adjustRightInd w:val="0"/>
              <w:snapToGrid w:val="0"/>
              <w:spacing w:line="360" w:lineRule="auto"/>
              <w:ind w:firstLineChars="202" w:firstLine="485"/>
              <w:rPr>
                <w:sz w:val="24"/>
              </w:rPr>
            </w:pPr>
            <w:r>
              <w:rPr>
                <w:rFonts w:hint="eastAsia"/>
                <w:sz w:val="24"/>
              </w:rPr>
              <w:t>本项目用地</w:t>
            </w:r>
            <w:r>
              <w:rPr>
                <w:sz w:val="24"/>
              </w:rPr>
              <w:t>11229.6m</w:t>
            </w:r>
            <w:r>
              <w:rPr>
                <w:sz w:val="24"/>
                <w:vertAlign w:val="superscript"/>
              </w:rPr>
              <w:t>2</w:t>
            </w:r>
            <w:r>
              <w:rPr>
                <w:rFonts w:hint="eastAsia"/>
                <w:sz w:val="24"/>
              </w:rPr>
              <w:t>，建筑占地面积</w:t>
            </w:r>
            <w:r>
              <w:rPr>
                <w:sz w:val="24"/>
              </w:rPr>
              <w:t>6745m</w:t>
            </w:r>
            <w:r>
              <w:rPr>
                <w:sz w:val="24"/>
                <w:vertAlign w:val="superscript"/>
              </w:rPr>
              <w:t>2</w:t>
            </w:r>
            <w:r>
              <w:rPr>
                <w:rFonts w:hint="eastAsia"/>
                <w:sz w:val="24"/>
              </w:rPr>
              <w:t>，总建筑面积</w:t>
            </w:r>
            <w:r>
              <w:rPr>
                <w:sz w:val="24"/>
              </w:rPr>
              <w:t>12401m</w:t>
            </w:r>
            <w:r>
              <w:rPr>
                <w:sz w:val="24"/>
                <w:vertAlign w:val="superscript"/>
              </w:rPr>
              <w:t>2</w:t>
            </w:r>
            <w:r>
              <w:rPr>
                <w:rFonts w:hint="eastAsia"/>
                <w:sz w:val="24"/>
              </w:rPr>
              <w:t>。建设项目施工建设流程及产污环节见图</w:t>
            </w:r>
            <w:r>
              <w:rPr>
                <w:sz w:val="24"/>
              </w:rPr>
              <w:t>5-1</w:t>
            </w:r>
            <w:r>
              <w:rPr>
                <w:rFonts w:hint="eastAsia"/>
                <w:sz w:val="24"/>
              </w:rPr>
              <w:t>：</w:t>
            </w:r>
          </w:p>
          <w:p w:rsidR="00814A93" w:rsidRDefault="00814A93">
            <w:pPr>
              <w:spacing w:line="480" w:lineRule="auto"/>
              <w:jc w:val="center"/>
              <w:rPr>
                <w:b/>
                <w:bCs/>
                <w:sz w:val="24"/>
              </w:rPr>
            </w:pPr>
          </w:p>
          <w:p w:rsidR="00814A93" w:rsidRDefault="00B26C5D" w:rsidP="001D36A4">
            <w:pPr>
              <w:adjustRightInd w:val="0"/>
              <w:snapToGrid w:val="0"/>
              <w:spacing w:line="360" w:lineRule="auto"/>
              <w:ind w:firstLineChars="200" w:firstLine="420"/>
              <w:jc w:val="center"/>
            </w:pPr>
            <w:r>
              <w:pict>
                <v:group id="Group 3" o:spid="_x0000_s1030" style="width:435.75pt;height:241.3pt;mso-position-horizontal-relative:char;mso-position-vertical-relative:line" coordsize="8281,4836">
                  <v:rect id="AutoShape 4" o:spid="_x0000_s1031" style="position:absolute;width:8281;height:4836" o:gfxdata="UEsDBAoAAAAAAIdO4kAAAAAAAAAAAAAAAAAEAAAAZHJzL1BLAwQUAAAACACHTuJAED+kEL0AAADb&#10;AAAADwAAAGRycy9kb3ducmV2LnhtbEWPQWvCQBCF7wX/wzJCL0U3epASXT0IYhBBGlvPQ3ZMgtnZ&#10;mF0T++87B6G3Gd6b975ZbZ6uUT11ofZsYDZNQBEX3tZcGvg+7yafoEJEtth4JgO/FGCzHr2tMLV+&#10;4C/q81gqCeGQooEqxjbVOhQVOQxT3xKLdvWdwyhrV2rb4SDhrtHzJFlohzVLQ4UtbSsqbvnDGRiK&#10;U385H/f69HHJPN+z+zb/ORjzPp4lS1CRnvHf/LrOrOALvfwiA+j1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P6QQvQAA&#10;ANsAAAAPAAAAAAAAAAEAIAAAACIAAABkcnMvZG93bnJldi54bWxQSwECFAAUAAAACACHTuJAMy8F&#10;njsAAAA5AAAAEAAAAAAAAAABACAAAAAMAQAAZHJzL3NoYXBleG1sLnhtbFBLBQYAAAAABgAGAFsB&#10;AAC2AwAAAAA=&#10;" filled="f" stroked="f">
                    <o:lock v:ext="edit" aspectratio="t" text="t"/>
                  </v:rect>
                  <v:rect id="Rectangle 5" o:spid="_x0000_s1032" style="position:absolute;left:360;top:1092;width:540;height:1404"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textbox>
                      <w:txbxContent>
                        <w:p w:rsidR="003F21F8" w:rsidRDefault="003F21F8">
                          <w:pPr>
                            <w:rPr>
                              <w:szCs w:val="21"/>
                            </w:rPr>
                          </w:pPr>
                          <w:r>
                            <w:rPr>
                              <w:rFonts w:hint="eastAsia"/>
                              <w:szCs w:val="21"/>
                            </w:rPr>
                            <w:t>基础工程</w:t>
                          </w:r>
                        </w:p>
                      </w:txbxContent>
                    </v:textbox>
                  </v:rect>
                  <v:rect id="Rectangle 6" o:spid="_x0000_s1033" style="position:absolute;left:1800;top:1092;width:540;height:1404"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textbox>
                      <w:txbxContent>
                        <w:p w:rsidR="003F21F8" w:rsidRDefault="003F21F8">
                          <w:r>
                            <w:rPr>
                              <w:rFonts w:hint="eastAsia"/>
                            </w:rPr>
                            <w:t>主体工程</w:t>
                          </w:r>
                        </w:p>
                      </w:txbxContent>
                    </v:textbox>
                  </v:rect>
                  <v:rect id="Rectangle 7" o:spid="_x0000_s1034" style="position:absolute;left:3239;top:1092;width:541;height:1404"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textbox>
                      <w:txbxContent>
                        <w:p w:rsidR="003F21F8" w:rsidRDefault="003F21F8">
                          <w:r>
                            <w:rPr>
                              <w:rFonts w:hint="eastAsia"/>
                            </w:rPr>
                            <w:t>装饰工程</w:t>
                          </w:r>
                        </w:p>
                      </w:txbxContent>
                    </v:textbox>
                  </v:rect>
                  <v:rect id="Rectangle 8" o:spid="_x0000_s1035" style="position:absolute;left:4680;top:1092;width:542;height:1404" o:gfxdata="UEsDBAoAAAAAAIdO4kAAAAAAAAAAAAAAAAAEAAAAZHJzL1BLAwQUAAAACACHTuJA+qcYkroAAADb&#10;AAAADwAAAGRycy9kb3ducmV2LnhtbEVPPW/CMBDdK/EfrENiKza0Qh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pxiSugAAANsA&#10;AAAPAAAAAAAAAAEAIAAAACIAAABkcnMvZG93bnJldi54bWxQSwECFAAUAAAACACHTuJAMy8FnjsA&#10;AAA5AAAAEAAAAAAAAAABACAAAAAJAQAAZHJzL3NoYXBleG1sLnhtbFBLBQYAAAAABgAGAFsBAACz&#10;AwAAAAA=&#10;">
                    <v:textbox>
                      <w:txbxContent>
                        <w:p w:rsidR="003F21F8" w:rsidRDefault="003F21F8">
                          <w:r>
                            <w:rPr>
                              <w:rFonts w:hint="eastAsia"/>
                            </w:rPr>
                            <w:t>设备安装</w:t>
                          </w:r>
                        </w:p>
                      </w:txbxContent>
                    </v:textbox>
                  </v:rect>
                  <v:rect id="Rectangle 9" o:spid="_x0000_s1036" style="position:absolute;left:6120;top:1092;width:540;height:1404" o:gfxdata="UEsDBAoAAAAAAIdO4kAAAAAAAAAAAAAAAAAEAAAAZHJzL1BLAwQUAAAACACHTuJAleu9CboAAADb&#10;AAAADwAAAGRycy9kb3ducmV2LnhtbEVPPW/CMBDdK/EfrENiKzZURR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670JugAAANsA&#10;AAAPAAAAAAAAAAEAIAAAACIAAABkcnMvZG93bnJldi54bWxQSwECFAAUAAAACACHTuJAMy8FnjsA&#10;AAA5AAAAEAAAAAAAAAABACAAAAAJAQAAZHJzL3NoYXBleG1sLnhtbFBLBQYAAAAABgAGAFsBAACz&#10;AwAAAAA=&#10;">
                    <v:textbox>
                      <w:txbxContent>
                        <w:p w:rsidR="003F21F8" w:rsidRDefault="003F21F8">
                          <w:r>
                            <w:rPr>
                              <w:rFonts w:hint="eastAsia"/>
                            </w:rPr>
                            <w:t>工程验收</w:t>
                          </w:r>
                        </w:p>
                      </w:txbxContent>
                    </v:textbox>
                  </v:rect>
                  <v:rect id="Rectangle 10" o:spid="_x0000_s1037" style="position:absolute;left:7560;top:1092;width:539;height:1404" o:gfxdata="UEsDBAoAAAAAAIdO4kAAAAAAAAAAAAAAAAAEAAAAZHJzL1BLAwQUAAAACACHTuJAZTkjfroAAADb&#10;AAAADwAAAGRycy9kb3ducmV2LnhtbEVPTYvCMBC9C/sfwix400QF0a7Rwy6KHrW9eBub2ba7zaQ0&#10;Uau/3giCt3m8z1msOluLC7W+cqxhNFQgiHNnKi40ZOl6MAPhA7LB2jFpuJGH1fKjt8DEuCvv6XII&#10;hYgh7BPUUIbQJFL6vCSLfuga4sj9utZiiLAtpGnxGsNtLcdKTaXFimNDiQ19l5T/H85Ww6kaZ3jf&#10;pxtl5+tJ2HXp3/n4o3X/c6S+QATqwlv8cm9NnD+F5y/xALl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OSN+ugAAANsA&#10;AAAPAAAAAAAAAAEAIAAAACIAAABkcnMvZG93bnJldi54bWxQSwECFAAUAAAACACHTuJAMy8FnjsA&#10;AAA5AAAAEAAAAAAAAAABACAAAAAJAQAAZHJzL3NoYXBleG1sLnhtbFBLBQYAAAAABgAGAFsBAACz&#10;AwAAAAA=&#10;">
                    <v:textbox>
                      <w:txbxContent>
                        <w:p w:rsidR="003F21F8" w:rsidRDefault="003F21F8">
                          <w:r>
                            <w:rPr>
                              <w:rFonts w:hint="eastAsia"/>
                            </w:rPr>
                            <w:t>运行使用</w:t>
                          </w:r>
                        </w:p>
                      </w:txbxContent>
                    </v:textbox>
                  </v:rect>
                  <v:line id="Line 12" o:spid="_x0000_s1038" style="position:absolute" from="900,1560" to="1800,1560" o:gfxdata="UEsDBAoAAAAAAIdO4kAAAAAAAAAAAAAAAAAEAAAAZHJzL1BLAwQUAAAACACHTuJA5kBk37wAAADb&#10;AAAADwAAAGRycy9kb3ducmV2LnhtbEVPS2vCQBC+F/oflil4q5t40JC6ehAsgo9iLEVvQ3ZMQrOz&#10;YXfV+O+7gtDbfHzPmc5704orOd9YVpAOExDEpdUNVwq+D8v3DIQPyBpby6TgTh7ms9eXKeba3nhP&#10;1yJUIoawz1FBHUKXS+nLmgz6oe2II3e2zmCI0FVSO7zFcNPKUZKMpcGGY0ONHS1qKn+Li1Gw3yzX&#10;2c/60pfu9JnuDl+b7dFnSg3e0uQDRKA+/Iuf7pWO8yfw+CUeI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AZN+8AAAA&#10;2wAAAA8AAAAAAAAAAQAgAAAAIgAAAGRycy9kb3ducmV2LnhtbFBLAQIUABQAAAAIAIdO4kAzLwWe&#10;OwAAADkAAAAQAAAAAAAAAAEAIAAAAAsBAABkcnMvc2hhcGV4bWwueG1sUEsFBgAAAAAGAAYAWwEA&#10;ALUDAAAAAA==&#10;">
                    <v:stroke endarrow="block"/>
                  </v:line>
                  <v:line id="Line 13" o:spid="_x0000_s1039" style="position:absolute" from="2340,1560" to="3239,1560" o:gfxdata="UEsDBAoAAAAAAIdO4kAAAAAAAAAAAAAAAAAEAAAAZHJzL1BLAwQUAAAACACHTuJAl9/wrb8AAADb&#10;AAAADwAAAGRycy9kb3ducmV2LnhtbEWPQWvCQBCF74X+h2UKvdVNPJQQXT0ULAW1opFSb0N2TEKz&#10;s2F31fTfO4dCbzO8N+99M1+OrldXCrHzbCCfZKCIa287bgwcq9VLASomZIu9ZzLwSxGWi8eHOZbW&#10;33hP10NqlIRwLNFAm9JQah3rlhzGiR+IRTv74DDJGhptA94k3PV6mmWv2mHH0tDiQG8t1T+HizOw&#10;36zWxdf6Mtbh9J5/VrvN9jsWxjw/5dkMVKIx/Zv/rj+s4Aus/CID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ff8K2/&#10;AAAA2wAAAA8AAAAAAAAAAQAgAAAAIgAAAGRycy9kb3ducmV2LnhtbFBLAQIUABQAAAAIAIdO4kAz&#10;LwWeOwAAADkAAAAQAAAAAAAAAAEAIAAAAA4BAABkcnMvc2hhcGV4bWwueG1sUEsFBgAAAAAGAAYA&#10;WwEAALgDAAAAAA==&#10;">
                    <v:stroke endarrow="block"/>
                  </v:line>
                  <v:line id="Line 14" o:spid="_x0000_s1040" style="position:absolute" from="3780,1560" to="4680,1560" o:gfxdata="UEsDBAoAAAAAAIdO4kAAAAAAAAAAAAAAAAAEAAAAZHJzL1BLAwQUAAAACACHTuJA+JNVNr0AAADb&#10;AAAADwAAAGRycy9kb3ducmV2LnhtbEVPTWvCQBC9C/6HZYTedJMeSoyuORQiBW1FLdLehuw0CWZn&#10;w+6q6b/vCkJv83ifsywG04krOd9aVpDOEhDEldUt1wo+j+U0A+EDssbOMin4JQ/FajxaYq7tjfd0&#10;PYRaxBD2OSpoQuhzKX3VkEE/sz1x5H6sMxgidLXUDm8x3HTyOUlepMGWY0ODPb02VJ0PF6Ngvy03&#10;2WlzGSr3vU4/jrvt+5fPlHqapMkCRKAh/Isf7jcd58/h/ks8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k1U2vQAA&#10;ANsAAAAPAAAAAAAAAAEAIAAAACIAAABkcnMvZG93bnJldi54bWxQSwECFAAUAAAACACHTuJAMy8F&#10;njsAAAA5AAAAEAAAAAAAAAABACAAAAAMAQAAZHJzL3NoYXBleG1sLnhtbFBLBQYAAAAABgAGAFsB&#10;AAC2AwAAAAA=&#10;">
                    <v:stroke endarrow="block"/>
                  </v:line>
                  <v:line id="Line 15" o:spid="_x0000_s1041" style="position:absolute" from="5220,1560" to="6120,1561" o:gfxdata="UEsDBAoAAAAAAIdO4kAAAAAAAAAAAAAAAAAEAAAAZHJzL1BLAwQUAAAACACHTuJAp8U2FrwAAADb&#10;AAAADwAAAGRycy9kb3ducmV2LnhtbEVPz2vCMBS+D/Y/hDfwNtN6kFKNHgaK0LpRFdluj+atLTYv&#10;JYm2+++Xw2DHj+/3ejuZXjzI+c6ygnSegCCure64UXA5714zED4ga+wtk4If8rDdPD+tMdd25Ioe&#10;p9CIGMI+RwVtCEMupa9bMujndiCO3Ld1BkOErpHa4RjDTS8XSbKUBjuODS0O9NZSfTvdjYKq3BXZ&#10;tbhPtfvap+/nj/L46TOlZi9psgIRaAr/4j/3QStYxPXxS/wB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FNha8AAAA&#10;2wAAAA8AAAAAAAAAAQAgAAAAIgAAAGRycy9kb3ducmV2LnhtbFBLAQIUABQAAAAIAIdO4kAzLwWe&#10;OwAAADkAAAAQAAAAAAAAAAEAIAAAAAsBAABkcnMvc2hhcGV4bWwueG1sUEsFBgAAAAAGAAYAWwEA&#10;ALUDAAAAAA==&#10;">
                    <v:stroke endarrow="block"/>
                  </v:line>
                  <v:line id="Line 16" o:spid="_x0000_s1042" style="position:absolute" from="6660,1560" to="7560,1560" o:gfxdata="UEsDBAoAAAAAAIdO4kAAAAAAAAAAAAAAAAAEAAAAZHJzL1BLAwQUAAAACACHTuJAyImTjb4AAADb&#10;AAAADwAAAGRycy9kb3ducmV2LnhtbEWPT4vCMBTE7wt+h/AEb2taD0upRg+CIui6+AfR26N5tsXm&#10;pSRRu99+syB4HGbmN8xk1plGPMj52rKCdJiAIC6srrlUcDwsPjMQPiBrbCyTgl/yMJv2PiaYa/vk&#10;HT32oRQRwj5HBVUIbS6lLyoy6Ie2JY7e1TqDIUpXSu3wGeGmkaMk+ZIGa44LFbY0r6i47e9GwW6z&#10;WGen9b0r3GWZbg8/m++zz5Qa9NNkDCJQF97hV3ulFYxS+P8Sf4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ImTjb4A&#10;AADbAAAADwAAAAAAAAABACAAAAAiAAAAZHJzL2Rvd25yZXYueG1sUEsBAhQAFAAAAAgAh07iQDMv&#10;BZ47AAAAOQAAABAAAAAAAAAAAQAgAAAADQEAAGRycy9zaGFwZXhtbC54bWxQSwUGAAAAAAYABgBb&#10;AQAAtwMAAAAA&#10;">
                    <v:stroke endarrow="block"/>
                  </v:line>
                  <v:line id="Line 17" o:spid="_x0000_s1043" style="position:absolute;flip:y" from="540,623" to="540,1092" o:gfxdata="UEsDBAoAAAAAAIdO4kAAAAAAAAAAAAAAAAAEAAAAZHJzL1BLAwQUAAAACACHTuJAQoArJr8AAADb&#10;AAAADwAAAGRycy9kb3ducmV2LnhtbEWPQUvDQBSE7wX/w/IK3tpNgopNu+1BFHoS24rQ2yP7mqTN&#10;vo27z6b6692C4HGYmW+YxeriOnWmEFvPBvJpBoq48rbl2sD77mXyCCoKssXOMxn4pgir5c1ogaX1&#10;A2/ovJVaJQjHEg00In2pdawachinvidO3sEHh5JkqLUNOCS463SRZQ/aYctpocGenhqqTtsvZ2C2&#10;G+79Wzh93OXt5/7n+Sj9+lWMuR3n2RyU0EX+w3/ttTVQFHD9kn6AXv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KAKya/&#10;AAAA2wAAAA8AAAAAAAAAAQAgAAAAIgAAAGRycy9kb3ducmV2LnhtbFBLAQIUABQAAAAIAIdO4kAz&#10;LwWeOwAAADkAAAAQAAAAAAAAAAEAIAAAAA4BAABkcnMvc2hhcGV4bWwueG1sUEsFBgAAAAAGAAYA&#10;WwEAALgDAAAAAA==&#10;">
                    <v:stroke endarrow="block"/>
                  </v:line>
                  <v:line id="Line 18" o:spid="_x0000_s1044" style="position:absolute;flip:y" from="1980,623" to="1981,1093" o:gfxdata="UEsDBAoAAAAAAIdO4kAAAAAAAAAAAAAAAAAEAAAAZHJzL1BLAwQUAAAACACHTuJALcyOvb8AAADb&#10;AAAADwAAAGRycy9kb3ducmV2LnhtbEWPQWvCQBSE74X+h+UVequb2FY0dfUgLXgqrYrg7ZF9JqnZ&#10;t3H31dj++m5B8DjMzDfMdH52rTpRiI1nA/kgA0VcettwZWCzfnsYg4qCbLH1TAZ+KMJ8dnszxcL6&#10;nj/ptJJKJQjHAg3UIl2hdSxrchgHviNO3t4Hh5JkqLQN2Ce4a/Uwy0baYcNpocaOFjWVh9W3MzBZ&#10;98/+Ixy2T3lz3P2+fkm3fBdj7u/y7AWU0Fmu4Ut7aQ0MH+H/S/oBev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3Mjr2/&#10;AAAA2wAAAA8AAAAAAAAAAQAgAAAAIgAAAGRycy9kb3ducmV2LnhtbFBLAQIUABQAAAAIAIdO4kAz&#10;LwWeOwAAADkAAAAQAAAAAAAAAAEAIAAAAA4BAABkcnMvc2hhcGV4bWwueG1sUEsFBgAAAAAGAAYA&#10;WwEAALgDAAAAAA==&#10;">
                    <v:stroke endarrow="block"/>
                  </v:line>
                  <v:line id="Line 19" o:spid="_x0000_s1045" style="position:absolute;flip:y" from="3420,623" to="3421,1093" o:gfxdata="UEsDBAoAAAAAAIdO4kAAAAAAAAAAAAAAAAAEAAAAZHJzL1BLAwQUAAAACACHTuJAoiUWyb8AAADb&#10;AAAADwAAAGRycy9kb3ducmV2LnhtbEWPQUvDQBSE74L/YXmCN7NJaYtNu+1BWuhJaiuCt0f2mcRm&#10;38bdZ1P99a5Q6HGYmW+YxersOnWiEFvPBoosB0VcedtybeD1sHl4BBUF2WLnmQz8UITV8vZmgaX1&#10;A7/QaS+1ShCOJRpoRPpS61g15DBmvidO3ocPDiXJUGsbcEhw1+lRnk+1w5bTQoM9PTVUHfffzsDs&#10;MEz8LhzfxkX79f67/pR++yzG3N8V+RyU0Fmu4Ut7aw2MxvD/Jf0Avf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IlFsm/&#10;AAAA2wAAAA8AAAAAAAAAAQAgAAAAIgAAAGRycy9kb3ducmV2LnhtbFBLAQIUABQAAAAIAIdO4kAz&#10;LwWeOwAAADkAAAAQAAAAAAAAAAEAIAAAAA4BAABkcnMvc2hhcGV4bWwueG1sUEsFBgAAAAAGAAYA&#10;WwEAALgDAAAAAA==&#10;">
                    <v:stroke endarrow="block"/>
                  </v:line>
                  <v:line id="Line 20" o:spid="_x0000_s1046" style="position:absolute;flip:y" from="4860,623" to="4862,1084" o:gfxdata="UEsDBAoAAAAAAIdO4kAAAAAAAAAAAAAAAAAEAAAAZHJzL1BLAwQUAAAACACHTuJAzWmzUr4AAADb&#10;AAAADwAAAGRycy9kb3ducmV2LnhtbEWPQWvCQBSE74X+h+UVequbiJYaXT2UFjwVq6XQ2yP7TKLZ&#10;t+nu06i/3i0UPA4z8w0zW5xcq44UYuPZQD7IQBGX3jZcGfjavD+9gIqCbLH1TAbOFGExv7+bYWF9&#10;z590XEulEoRjgQZqka7QOpY1OYwD3xEnb+uDQ0kyVNoG7BPctXqYZc/aYcNpocaOXmsq9+uDMzDZ&#10;9GO/CvvvUd78/lzedtItP8SYx4c8m4ISOskt/N9eWgPDMfx9ST9Az6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WmzUr4A&#10;AADbAAAADwAAAAAAAAABACAAAAAiAAAAZHJzL2Rvd25yZXYueG1sUEsBAhQAFAAAAAgAh07iQDMv&#10;BZ47AAAAOQAAABAAAAAAAAAAAQAgAAAADQEAAGRycy9zaGFwZXhtbC54bWxQSwUGAAAAAAYABgBb&#10;AQAAtwMAAAAA&#10;">
                    <v:stroke endarrow="block"/>
                  </v:line>
                  <v:line id="Line 21" o:spid="_x0000_s1047" style="position:absolute;flip:y" from="7739,623" to="7741,1093" o:gfxdata="UEsDBAoAAAAAAIdO4kAAAAAAAAAAAAAAAAAEAAAAZHJzL1BLAwQUAAAACACHTuJAPbstJb8AAADb&#10;AAAADwAAAGRycy9kb3ducmV2LnhtbEWPT2vCQBTE74V+h+UVequbiJUaXT2UFjwV/5RCb4/sM4lm&#10;36a7T6P99G6h4HGYmd8ws8XZtepEITaeDeSDDBRx6W3DlYHP7fvTC6goyBZbz2TgQhEW8/u7GRbW&#10;97ym00YqlSAcCzRQi3SF1rGsyWEc+I44eTsfHEqSodI2YJ/grtXDLBtrhw2nhRo7eq2pPGyOzsBk&#10;2z/7VTh8jfLm5/v3bS/d8kOMeXzIsykoobPcwv/tpTUwHMPfl/QD9Pw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27LSW/&#10;AAAA2wAAAA8AAAAAAAAAAQAgAAAAIgAAAGRycy9kb3ducmV2LnhtbFBLAQIUABQAAAAIAIdO4kAz&#10;LwWeOwAAADkAAAAQAAAAAAAAAAEAIAAAAA4BAABkcnMvc2hhcGV4bWwueG1sUEsFBgAAAAAGAAYA&#10;WwEAALgDAAAAAA==&#10;">
                    <v:stroke endarrow="block"/>
                  </v:line>
                  <v:rect id="Rectangle 11" o:spid="_x0000_s1048" style="position:absolute;top:156;width:1080;height:537" o:gfxdata="UEsDBAoAAAAAAIdO4kAAAAAAAAAAAAAAAAAEAAAAZHJzL1BLAwQUAAAACACHTuJAUbr22b0AAADb&#10;AAAADwAAAGRycy9kb3ducmV2LnhtbEWPQYvCMBSE7wv+h/CEvSya6mGVavQgiEUWxFY9P5pnW2xe&#10;ahNb999vFgSPw8x8wyzXT1OLjlpXWVYwGUcgiHOrKy4UnLLtaA7CeWSNtWVS8EsO1qvBxxJjbXs+&#10;Upf6QgQIuxgVlN43sZQuL8mgG9uGOHhX2xr0QbaF1C32AW5qOY2ib2mw4rBQYkObkvJb+jAK+vzQ&#10;XbKfnTx8XRLL9+S+Sc97pT6Hk2gBwtPTv8OvdqIVTGfw/yX8AL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uvbZvQAA&#10;ANsAAAAPAAAAAAAAAAEAIAAAACIAAABkcnMvZG93bnJldi54bWxQSwECFAAUAAAACACHTuJAMy8F&#10;njsAAAA5AAAAEAAAAAAAAAABACAAAAAMAQAAZHJzL3NoYXBleG1sLnhtbFBLBQYAAAAABgAGAFsB&#10;AAC2AwAAAAA=&#10;" filled="f" stroked="f">
                    <v:textbox>
                      <w:txbxContent>
                        <w:p w:rsidR="003F21F8" w:rsidRDefault="003F21F8" w:rsidP="001D36A4">
                          <w:pPr>
                            <w:ind w:firstLineChars="50" w:firstLine="105"/>
                          </w:pPr>
                          <w:r>
                            <w:t>N</w:t>
                          </w:r>
                          <w:r>
                            <w:rPr>
                              <w:rFonts w:hint="eastAsia"/>
                            </w:rPr>
                            <w:t>、</w:t>
                          </w:r>
                          <w:r>
                            <w:t>G</w:t>
                          </w:r>
                        </w:p>
                      </w:txbxContent>
                    </v:textbox>
                  </v:rect>
                  <v:rect id="Rectangle 22" o:spid="_x0000_s1049" style="position:absolute;left:1440;top:156;width:1080;height:537" o:gfxdata="UEsDBAoAAAAAAIdO4kAAAAAAAAAAAAAAAAAEAAAAZHJzL1BLAwQUAAAACACHTuJAICViq7sAAADb&#10;AAAADwAAAGRycy9kb3ducmV2LnhtbEVPTWuDQBC9B/oflinkEuqaHEoxbnIIlEgpSEzieXCnKnVn&#10;jbtR8++zh0KPj/ed7mfTiZEG11pWsI5iEMSV1S3XCi7nz7cPEM4ja+wsk4IHOdjvXhYpJtpOfKKx&#10;8LUIIewSVNB43ydSuqohgy6yPXHgfuxg0Ac41FIPOIVw08lNHL9Lgy2HhgZ7OjRU/RZ3o2Cq8rE8&#10;fx9lviozy7fsdiiuX0otX9fxFoSn2f+L/9yZVrAJY8OX8APk7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CViq7sAAADb&#10;AAAADwAAAAAAAAABACAAAAAiAAAAZHJzL2Rvd25yZXYueG1sUEsBAhQAFAAAAAgAh07iQDMvBZ47&#10;AAAAOQAAABAAAAAAAAAAAQAgAAAACgEAAGRycy9zaGFwZXhtbC54bWxQSwUGAAAAAAYABgBbAQAA&#10;tAMAAAAA&#10;" filled="f" stroked="f">
                    <v:textbox>
                      <w:txbxContent>
                        <w:p w:rsidR="003F21F8" w:rsidRDefault="003F21F8" w:rsidP="001D36A4">
                          <w:pPr>
                            <w:ind w:firstLineChars="50" w:firstLine="105"/>
                          </w:pPr>
                          <w:r>
                            <w:t>N</w:t>
                          </w:r>
                          <w:r>
                            <w:rPr>
                              <w:rFonts w:hint="eastAsia"/>
                            </w:rPr>
                            <w:t>、</w:t>
                          </w:r>
                          <w:r>
                            <w:t>G</w:t>
                          </w:r>
                        </w:p>
                        <w:p w:rsidR="003F21F8" w:rsidRDefault="003F21F8"/>
                      </w:txbxContent>
                    </v:textbox>
                  </v:rect>
                  <v:rect id="Rectangle 23" o:spid="_x0000_s1050" style="position:absolute;left:2880;top:156;width:1079;height:537" o:gfxdata="UEsDBAoAAAAAAIdO4kAAAAAAAAAAAAAAAAAEAAAAZHJzL1BLAwQUAAAACACHTuJAT2nHML0AAADb&#10;AAAADwAAAGRycy9kb3ducmV2LnhtbEWPQYvCMBSE7wv+h/CEvSya6mHRavQgiEUWxFY9P5pnW2xe&#10;ahNb999vFgSPw8x8wyzXT1OLjlpXWVYwGUcgiHOrKy4UnLLtaAbCeWSNtWVS8EsO1qvBxxJjbXs+&#10;Upf6QgQIuxgVlN43sZQuL8mgG9uGOHhX2xr0QbaF1C32AW5qOY2ib2mw4rBQYkObkvJb+jAK+vzQ&#10;XbKfnTx8XRLL9+S+Sc97pT6Hk2gBwtPTv8OvdqIVTOfw/yX8AL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accwvQAA&#10;ANsAAAAPAAAAAAAAAAEAIAAAACIAAABkcnMvZG93bnJldi54bWxQSwECFAAUAAAACACHTuJAMy8F&#10;njsAAAA5AAAAEAAAAAAAAAABACAAAAAMAQAAZHJzL3NoYXBleG1sLnhtbFBLBQYAAAAABgAGAFsB&#10;AAC2AwAAAAA=&#10;" filled="f" stroked="f">
                    <v:textbox>
                      <w:txbxContent>
                        <w:p w:rsidR="003F21F8" w:rsidRDefault="003F21F8" w:rsidP="001D36A4">
                          <w:pPr>
                            <w:ind w:firstLineChars="50" w:firstLine="105"/>
                          </w:pPr>
                          <w:r>
                            <w:t>N</w:t>
                          </w:r>
                          <w:r>
                            <w:rPr>
                              <w:rFonts w:hint="eastAsia"/>
                            </w:rPr>
                            <w:t>、</w:t>
                          </w:r>
                          <w:r>
                            <w:t>G</w:t>
                          </w:r>
                        </w:p>
                        <w:p w:rsidR="003F21F8" w:rsidRDefault="003F21F8"/>
                      </w:txbxContent>
                    </v:textbox>
                  </v:rect>
                  <v:rect id="Rectangle 24" o:spid="_x0000_s1051" style="position:absolute;left:4320;top:156;width:1080;height:537" o:gfxdata="UEsDBAoAAAAAAIdO4kAAAAAAAAAAAAAAAAAEAAAAZHJzL1BLAwQUAAAACACHTuJAW4r4cLsAAADb&#10;AAAADwAAAGRycy9kb3ducmV2LnhtbEVPTWvCQBC9C/6HZYReRDdpQUp09SCIoRSkic15yI5JMDsb&#10;s9sk/ffdQ8Hj433vDpNpxUC9aywriNcRCOLS6oYrBdf8tHoH4TyyxtYyKfglB4f9fLbDRNuRv2jI&#10;fCVCCLsEFdTed4mUrqzJoFvbjjhwN9sb9AH2ldQ9jiHctPI1ijbSYMOhocaOjjWV9+zHKBjLy1Dk&#10;n2d5WRap5Uf6OGbfH0q9LOJoC8LT5J/if3eqFbyF9eFL+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4r4cLsAAADb&#10;AAAADwAAAAAAAAABACAAAAAiAAAAZHJzL2Rvd25yZXYueG1sUEsBAhQAFAAAAAgAh07iQDMvBZ47&#10;AAAAOQAAABAAAAAAAAAAAQAgAAAACgEAAGRycy9zaGFwZXhtbC54bWxQSwUGAAAAAAYABgBbAQAA&#10;tAMAAAAA&#10;" filled="f" stroked="f">
                    <v:textbox>
                      <w:txbxContent>
                        <w:p w:rsidR="003F21F8" w:rsidRDefault="003F21F8" w:rsidP="001D36A4">
                          <w:pPr>
                            <w:ind w:firstLineChars="50" w:firstLine="105"/>
                          </w:pPr>
                          <w:r>
                            <w:t>N</w:t>
                          </w:r>
                          <w:r>
                            <w:rPr>
                              <w:rFonts w:hint="eastAsia"/>
                            </w:rPr>
                            <w:t>、</w:t>
                          </w:r>
                          <w:r>
                            <w:t>S</w:t>
                          </w:r>
                        </w:p>
                        <w:p w:rsidR="003F21F8" w:rsidRDefault="003F21F8"/>
                      </w:txbxContent>
                    </v:textbox>
                  </v:rect>
                  <v:rect id="Rectangle 25" o:spid="_x0000_s1052" style="position:absolute;left:7200;top:156;width:1081;height:537" o:gfxdata="UEsDBAoAAAAAAIdO4kAAAAAAAAAAAAAAAAAEAAAAZHJzL1BLAwQUAAAACACHTuJANMZd670AAADb&#10;AAAADwAAAGRycy9kb3ducmV2LnhtbEWPQYvCMBSE78L+h/AWvMiadgWRavQgLJZFEKvr+dE827LN&#10;S21iq//eCILHYWa+YRarm6lFR62rLCuIxxEI4tzqigsFx8PP1wyE88gaa8uk4E4OVsuPwQITbXve&#10;U5f5QgQIuwQVlN43iZQuL8mgG9uGOHhn2xr0QbaF1C32AW5q+R1FU2mw4rBQYkPrkvL/7GoU9Pmu&#10;Ox22G7kbnVLLl/Syzv5+lRp+xtEchKebf4df7VQrmMTw/BJ+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xl3rvQAA&#10;ANsAAAAPAAAAAAAAAAEAIAAAACIAAABkcnMvZG93bnJldi54bWxQSwECFAAUAAAACACHTuJAMy8F&#10;njsAAAA5AAAAEAAAAAAAAAABACAAAAAMAQAAZHJzL3NoYXBleG1sLnhtbFBLBQYAAAAABgAGAFsB&#10;AAC2AwAAAAA=&#10;" filled="f" stroked="f">
                    <v:textbox>
                      <w:txbxContent>
                        <w:p w:rsidR="003F21F8" w:rsidRDefault="003F21F8" w:rsidP="001D36A4">
                          <w:pPr>
                            <w:ind w:firstLineChars="50" w:firstLine="105"/>
                          </w:pPr>
                          <w:r>
                            <w:t>N</w:t>
                          </w:r>
                          <w:r>
                            <w:rPr>
                              <w:rFonts w:hint="eastAsia"/>
                            </w:rPr>
                            <w:t>、</w:t>
                          </w:r>
                          <w:r>
                            <w:t>G</w:t>
                          </w:r>
                        </w:p>
                        <w:p w:rsidR="003F21F8" w:rsidRDefault="003F21F8"/>
                      </w:txbxContent>
                    </v:textbox>
                  </v:rect>
                  <v:line id="Line 27" o:spid="_x0000_s1053" style="position:absolute" from="3420,2808" to="3421,3120" o:gfxdata="UEsDBAoAAAAAAIdO4kAAAAAAAAAAAAAAAAAEAAAAZHJzL1BLAwQUAAAACACHTuJAvYKbJ78AAADb&#10;AAAADwAAAGRycy9kb3ducmV2LnhtbEWPT2vCQBTE7wW/w/IEb3UThRJS1xwKKQVtxT9IvT2yzyQ0&#10;+zbsrpp+e7dQ8DjMzG+YRTGYTlzJ+daygnSagCCurG65VnDYl88ZCB+QNXaWScEveSiWo6cF5tre&#10;eEvXXahFhLDPUUETQp9L6auGDPqp7Ymjd7bOYIjS1VI7vEW46eQsSV6kwZbjQoM9vTVU/ewuRsF2&#10;Xa6y4+oyVO70nn7tN+vPb58pNRmnySuIQEN4hP/bH1rBfAZ/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2Cmye/&#10;AAAA2wAAAA8AAAAAAAAAAQAgAAAAIgAAAGRycy9kb3ducmV2LnhtbFBLAQIUABQAAAAIAIdO4kAz&#10;LwWeOwAAADkAAAAQAAAAAAAAAAEAIAAAAA4BAABkcnMvc2hhcGV4bWwueG1sUEsFBgAAAAAGAAYA&#10;WwEAALgDAAAAAA==&#10;">
                    <v:stroke endarrow="block"/>
                  </v:line>
                  <v:rect id="Rectangle 26" o:spid="_x0000_s1054" style="position:absolute;left:2880;top:3120;width:1079;height:537" o:gfxdata="UEsDBAoAAAAAAIdO4kAAAAAAAAAAAAAAAAAEAAAAZHJzL1BLAwQUAAAACACHTuJAq1hmB74AAADb&#10;AAAADwAAAGRycy9kb3ducmV2LnhtbEWPQWuDQBSE74X+h+UVeil1TYVQbDY5BEqlBEI09fxwX1Ti&#10;vjXuVs2/7xYCOQ4z8w2z2symEyMNrrWsYBHFIIgrq1uuFRyLz9d3EM4ja+wsk4IrOdisHx9WmGo7&#10;8YHG3NciQNilqKDxvk+ldFVDBl1ke+Lgnexg0Ac51FIPOAW46eRbHC+lwZbDQoM9bRuqzvmvUTBV&#10;+7Esdl9y/1Jmli/ZZZv/fCv1/LSIP0B4mv09fGtnWkGSwP+X8APk+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1hmB74A&#10;AADbAAAADwAAAAAAAAABACAAAAAiAAAAZHJzL2Rvd25yZXYueG1sUEsBAhQAFAAAAAgAh07iQDMv&#10;BZ47AAAAOQAAABAAAAAAAAAAAQAgAAAADQEAAGRycy9zaGFwZXhtbC54bWxQSwUGAAAAAAYABgBb&#10;AQAAtwMAAAAA&#10;" filled="f" stroked="f">
                    <v:textbox>
                      <w:txbxContent>
                        <w:p w:rsidR="003F21F8" w:rsidRDefault="003F21F8" w:rsidP="001D36A4">
                          <w:pPr>
                            <w:ind w:firstLineChars="50" w:firstLine="105"/>
                          </w:pPr>
                          <w:r>
                            <w:t>W</w:t>
                          </w:r>
                          <w:r>
                            <w:rPr>
                              <w:rFonts w:hint="eastAsia"/>
                            </w:rPr>
                            <w:t>、</w:t>
                          </w:r>
                          <w:r>
                            <w:t>S</w:t>
                          </w:r>
                        </w:p>
                        <w:p w:rsidR="003F21F8" w:rsidRDefault="003F21F8"/>
                      </w:txbxContent>
                    </v:textbox>
                  </v:rect>
                  <v:rect id="Rectangle 28" o:spid="_x0000_s1055" style="position:absolute;left:7200;top:3120;width:1079;height:538" o:gfxdata="UEsDBAoAAAAAAIdO4kAAAAAAAAAAAAAAAAAEAAAAZHJzL1BLAwQUAAAACACHTuJAJLH+c74AAADb&#10;AAAADwAAAGRycy9kb3ducmV2LnhtbEWPQWvCQBSE7wX/w/KEXopuYouU6OohIIZSkEbr+ZF9TUKz&#10;b5PsmqT/vlsoeBxm5htmu59MIwbqXW1ZQbyMQBAXVtdcKricD4tXEM4ja2wsk4IfcrDfzR62mGg7&#10;8gcNuS9FgLBLUEHlfZtI6YqKDLqlbYmD92V7gz7IvpS6xzHATSNXUbSWBmsOCxW2lFZUfOc3o2As&#10;TsP1/H6Up6drZrnLujT/fFPqcR5HGxCeJn8P/7czreD5B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H+c74A&#10;AADbAAAADwAAAAAAAAABACAAAAAiAAAAZHJzL2Rvd25yZXYueG1sUEsBAhQAFAAAAAgAh07iQDMv&#10;BZ47AAAAOQAAABAAAAAAAAAAAQAgAAAADQEAAGRycy9zaGFwZXhtbC54bWxQSwUGAAAAAAYABgBb&#10;AQAAtwMAAAAA&#10;" filled="f" stroked="f">
                    <v:textbox>
                      <w:txbxContent>
                        <w:p w:rsidR="003F21F8" w:rsidRDefault="003F21F8" w:rsidP="001D36A4">
                          <w:pPr>
                            <w:ind w:firstLineChars="50" w:firstLine="105"/>
                          </w:pPr>
                          <w:r>
                            <w:t>W</w:t>
                          </w:r>
                          <w:r>
                            <w:rPr>
                              <w:rFonts w:hint="eastAsia"/>
                            </w:rPr>
                            <w:t>、</w:t>
                          </w:r>
                          <w:r>
                            <w:t>S</w:t>
                          </w:r>
                        </w:p>
                        <w:p w:rsidR="003F21F8" w:rsidRDefault="003F21F8"/>
                      </w:txbxContent>
                    </v:textbox>
                  </v:rect>
                  <v:line id="Line 30" o:spid="_x0000_s1056" style="position:absolute" from="7741,2496" to="7741,3120" o:gfxdata="UEsDBAoAAAAAAIdO4kAAAAAAAAAAAAAAAAAEAAAAZHJzL1BLAwQUAAAACACHTuJAMmsDU78AAADb&#10;AAAADwAAAGRycy9kb3ducmV2LnhtbEWPT2vCQBTE7wW/w/KE3uomlkqIrh4ERdBW/EOpt0f2NQnN&#10;vg27q8Zv7xYEj8PM/IaZzDrTiAs5X1tWkA4SEMSF1TWXCo6HxVsGwgdkjY1lUnAjD7Np72WCubZX&#10;3tFlH0oRIexzVFCF0OZS+qIig35gW+Lo/VpnMETpSqkdXiPcNHKYJCNpsOa4UGFL84qKv/3ZKNht&#10;Fuvse33uCndapl+H7ebzx2dKvfbTZAwiUBee4Ud7pRW8f8D/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rA1O/&#10;AAAA2wAAAA8AAAAAAAAAAQAgAAAAIgAAAGRycy9kb3ducmV2LnhtbFBLAQIUABQAAAAIAIdO4kAz&#10;LwWeOwAAADkAAAAQAAAAAAAAAAEAIAAAAA4BAABkcnMvc2hhcGV4bWwueG1sUEsFBgAAAAAGAAYA&#10;WwEAALgDAAAAAA==&#10;">
                    <v:stroke endarrow="block"/>
                  </v:line>
                  <v:line id="Line 31" o:spid="_x0000_s1057" style="position:absolute" from="181,3432" to="182,4056" o:gfxdata="UEsDBAoAAAAAAIdO4kAAAAAAAAAAAAAAAAAEAAAAZHJzL1BLAwQUAAAACACHTuJAjCyxJ70AAADb&#10;AAAADwAAAGRycy9kb3ducmV2LnhtbEWPQWvCQBSE7wX/w/KEXkR3NSASXT1oAz14MW3x+sg+k2D2&#10;bcxuE+2v7wqFHoeZ+YbZ7O62ET11vnasYT5TIIgLZ2ouNXx+ZNMVCB+QDTaOScODPOy2o5cNpsYN&#10;fKI+D6WIEPYpaqhCaFMpfVGRRT9zLXH0Lq6zGKLsSmk6HCLcNnKh1FJarDkuVNjSvqLimn9bDT77&#10;olv2Mykm6pyUjha3w/ENtX4dz9UaRKB7+A//td+NhmQJzy/x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LLEnvQAA&#10;ANsAAAAPAAAAAAAAAAEAIAAAACIAAABkcnMvZG93bnJldi54bWxQSwECFAAUAAAACACHTuJAMy8F&#10;njsAAAA5AAAAEAAAAAAAAAABACAAAAAMAQAAZHJzL3NoYXBleG1sLnhtbFBLBQYAAAAABgAGAFsB&#10;AAC2AwAAAAA=&#10;"/>
                  <v:line id="Line 32" o:spid="_x0000_s1058" style="position:absolute" from="6840,3432" to="6841,4056" o:gfxdata="UEsDBAoAAAAAAIdO4kAAAAAAAAAAAAAAAAAEAAAAZHJzL1BLAwQUAAAACACHTuJA42AUvL4AAADb&#10;AAAADwAAAGRycy9kb3ducmV2LnhtbEWPQWvCQBSE74L/YXlCL2J2TcCW6OpBG+jBS21Lr4/saxKa&#10;fRuz25j217sFweMwM98wm91oWzFQ7xvHGpaJAkFcOtNwpeH9rVg8gfAB2WDrmDT8kofddjrZYG7c&#10;hV9pOIVKRAj7HDXUIXS5lL6syaJPXEccvS/XWwxR9pU0PV4i3LYyVWolLTYcF2rsaF9T+X36sRp8&#10;8UHn4m9eztVnVjlKz4fjM2r9MFuqNYhAY7iHb+0XoyF7hP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2AUvL4A&#10;AADbAAAADwAAAAAAAAABACAAAAAiAAAAZHJzL2Rvd25yZXYueG1sUEsBAhQAFAAAAAgAh07iQDMv&#10;BZ47AAAAOQAAABAAAAAAAAAAAQAgAAAADQEAAGRycy9zaGFwZXhtbC54bWxQSwUGAAAAAAYABgBb&#10;AQAAtwMAAAAA&#10;"/>
                  <v:line id="Line 33" o:spid="_x0000_s1059" style="position:absolute" from="8100,3532" to="8100,4156" o:gfxdata="UEsDBAoAAAAAAIdO4kAAAAAAAAAAAAAAAAAEAAAAZHJzL1BLAwQUAAAACACHTuJAkv+AzrkAAADb&#10;AAAADwAAAGRycy9kb3ducmV2LnhtbEVPy4rCMBTdC/5DuIIbGRMVRDrGLnQKLtz4wu2ludOWaW7a&#10;JuPr681CcHk472V6t7W4UucrxxomYwWCOHem4kLD6Zh9LUD4gGywdkwaHuQhXfV7S0yMu/GerodQ&#10;iBjCPkENZQhNIqXPS7Lox64hjtyv6yyGCLtCmg5vMdzWcqrUXFqsODaU2NC6pPzv8G81+OxMbfYc&#10;5SN1mRWOpu1m94NaDwcT9Q0i0D18xG/31miYxbHxS/wB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L/gM65AAAA2wAA&#10;AA8AAAAAAAAAAQAgAAAAIgAAAGRycy9kb3ducmV2LnhtbFBLAQIUABQAAAAIAIdO4kAzLwWeOwAA&#10;ADkAAAAQAAAAAAAAAAEAIAAAAAgBAABkcnMvc2hhcGV4bWwueG1sUEsFBgAAAAAGAAYAWwEAALID&#10;AAAAAA==&#10;"/>
                  <v:line id="Line 34" o:spid="_x0000_s1060" style="position:absolute" from="181,3744" to="6840,3745" o:gfxdata="UEsDBAoAAAAAAIdO4kAAAAAAAAAAAAAAAAAEAAAAZHJzL1BLAwQUAAAACACHTuJAN7JxYLwAAADb&#10;AAAADwAAAGRycy9kb3ducmV2LnhtbEWP0YrCMBRE34X9h3AX9k1TXRDbNRUUBfFBsN0PuDR3226b&#10;m9JErX69EQQfh5kzwyxXg2nFhXpXW1YwnUQgiAuray4V/Oa78QKE88gaW8uk4EYOVunHaImJtlc+&#10;0SXzpQgl7BJUUHnfJVK6oiKDbmI74uD92d6gD7Ivpe7xGspNK2dRNJcGaw4LFXa0qahosrNR8F2v&#10;79lxq+PDrl3nm8YO5j8+KfX1OY1+QHga/Dv8ovc6cDE8v4QfIN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ycWC8AAAA&#10;2wAAAA8AAAAAAAAAAQAgAAAAIgAAAGRycy9kb3ducmV2LnhtbFBLAQIUABQAAAAIAIdO4kAzLwWe&#10;OwAAADkAAAAQAAAAAAAAAAEAIAAAAAsBAABkcnMvc2hhcGV4bWwueG1sUEsFBgAAAAAGAAYAWwEA&#10;ALUDAAAAAA==&#10;">
                    <v:stroke startarrow="block" endarrow="block"/>
                  </v:line>
                  <v:line id="Line 35" o:spid="_x0000_s1061" style="position:absolute" from="6840,3744" to="8100,3745" o:gfxdata="UEsDBAoAAAAAAIdO4kAAAAAAAAAAAAAAAAAEAAAAZHJzL1BLAwQUAAAACACHTuJA/o6rgLcAAADb&#10;AAAADwAAAGRycy9kb3ducmV2LnhtbEVPSwrCMBDdC94hjOBOUz+IVqOgKIgLweoBhmZsq82kNFGr&#10;pzcLweXj/RerxpTiSbUrLCsY9CMQxKnVBWcKLuddbwrCeWSNpWVS8CYHq2W7tcBY2xef6Jn4TIQQ&#10;djEqyL2vYildmpNB17cVceCutjboA6wzqWt8hXBTymEUTaTBgkNDjhVtckrvycMoGBXrT3Lc6tlh&#10;V67Pm7ttzG12UqrbGURzEJ4a/xf/3HutYBzWhy/hB8jl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jquAtwAAANsAAAAP&#10;AAAAAAAAAAEAIAAAACIAAABkcnMvZG93bnJldi54bWxQSwECFAAUAAAACACHTuJAMy8FnjsAAAA5&#10;AAAAEAAAAAAAAAABACAAAAAGAQAAZHJzL3NoYXBleG1sLnhtbFBLBQYAAAAABgAGAFsBAACwAwAA&#10;AAA=&#10;">
                    <v:stroke startarrow="block" endarrow="block"/>
                  </v:line>
                  <v:rect id="Rectangle 29" o:spid="_x0000_s1062" style="position:absolute;left:3060;top:3744;width:1080;height:537" o:gfxdata="UEsDBAoAAAAAAIdO4kAAAAAAAAAAAAAAAAAEAAAAZHJzL1BLAwQUAAAACACHTuJAbMAulr0AAADb&#10;AAAADwAAAGRycy9kb3ducmV2LnhtbEWPQYvCMBSE78L+h/AWvMiadhGRavQgLJZFEKvr+dE827LN&#10;S21iq//eCILHYWa+YRarm6lFR62rLCuIxxEI4tzqigsFx8PP1wyE88gaa8uk4E4OVsuPwQITbXve&#10;U5f5QgQIuwQVlN43iZQuL8mgG9uGOHhn2xr0QbaF1C32AW5q+R1FU2mw4rBQYkPrkvL/7GoU9Pmu&#10;Ox22G7kbnVLLl/Syzv5+lRp+xtEchKebf4df7VQrmMTw/BJ+gF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wC6WvQAA&#10;ANsAAAAPAAAAAAAAAAEAIAAAACIAAABkcnMvZG93bnJldi54bWxQSwECFAAUAAAACACHTuJAMy8F&#10;njsAAAA5AAAAEAAAAAAAAAABACAAAAAMAQAAZHJzL3NoYXBleG1sLnhtbFBLBQYAAAAABgAGAFsB&#10;AAC2AwAAAAA=&#10;" filled="f" stroked="f">
                    <v:textbox>
                      <w:txbxContent>
                        <w:p w:rsidR="003F21F8" w:rsidRDefault="003F21F8">
                          <w:r>
                            <w:rPr>
                              <w:rFonts w:hint="eastAsia"/>
                            </w:rPr>
                            <w:t>建设期</w:t>
                          </w:r>
                        </w:p>
                      </w:txbxContent>
                    </v:textbox>
                  </v:rect>
                  <v:rect id="Rectangle 36" o:spid="_x0000_s1063" style="position:absolute;left:6840;top:3744;width:1259;height:469" o:gfxdata="UEsDBAoAAAAAAIdO4kAAAAAAAAAAAAAAAAAEAAAAZHJzL1BLAwQUAAAACACHTuJAnBKw4b0AAADb&#10;AAAADwAAAGRycy9kb3ducmV2LnhtbEWPQYvCMBSE7wv+h/CEvSyaKotINXoQxCILYqueH82zLTYv&#10;tYmt++83C4LHYWa+YZbrp6lFR62rLCuYjCMQxLnVFRcKTtl2NAfhPLLG2jIp+CUH69XgY4mxtj0f&#10;qUt9IQKEXYwKSu+bWEqXl2TQjW1DHLyrbQ36INtC6hb7ADe1nEbRTBqsOCyU2NCmpPyWPoyCPj90&#10;l+xnJw9fl8TyPblv0vNeqc/hJFqA8PT07/CrnWgF31P4/xJ+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ErDhvQAA&#10;ANsAAAAPAAAAAAAAAAEAIAAAACIAAABkcnMvZG93bnJldi54bWxQSwECFAAUAAAACACHTuJAMy8F&#10;njsAAAA5AAAAEAAAAAAAAAABACAAAAAMAQAAZHJzL3NoYXBleG1sLnhtbFBLBQYAAAAABgAGAFsB&#10;AAC2AwAAAAA=&#10;" filled="f" stroked="f">
                    <v:textbox>
                      <w:txbxContent>
                        <w:p w:rsidR="003F21F8" w:rsidRDefault="003F21F8" w:rsidP="001D36A4">
                          <w:pPr>
                            <w:ind w:firstLineChars="50" w:firstLine="105"/>
                          </w:pPr>
                          <w:r>
                            <w:rPr>
                              <w:rFonts w:hint="eastAsia"/>
                            </w:rPr>
                            <w:t>营运期</w:t>
                          </w:r>
                        </w:p>
                      </w:txbxContent>
                    </v:textbox>
                  </v:rect>
                  <v:rect id="Rectangle 38" o:spid="_x0000_s1064" style="position:absolute;left:181;top:936;width:6657;height:1874" o:gfxdata="UEsDBAoAAAAAAIdO4kAAAAAAAAAAAAAAAAAEAAAAZHJzL1BLAwQUAAAACACHTuJAVmkbCbwAAADb&#10;AAAADwAAAGRycy9kb3ducmV2LnhtbEWPzW7CMBCE70h9B2uRuIGdgtoSMBxoEfTYlEtuq3iJI+J1&#10;FJu/t8dIlXoczcw3muX65lpxoT40njVkEwWCuPKm4VrD4Xc7/gARIrLB1jNpuFOA9eplsMTc+Cv/&#10;0KWItUgQDjlqsDF2uZShsuQwTHxHnLyj7x3GJPtamh6vCe5a+arUm3TYcFqw2NHGUnUqzk7DuSw+&#10;5/v3zVf3Xe5K6TKV2flB69EwUwsQkW7xP/zX3hsNsyk8v6Qf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ZpGwm8AAAA&#10;2wAAAA8AAAAAAAAAAQAgAAAAIgAAAGRycy9kb3ducmV2LnhtbFBLAQIUABQAAAAIAIdO4kAzLwWe&#10;OwAAADkAAAAQAAAAAAAAAAEAIAAAAAsBAABkcnMvc2hhcGV4bWwueG1sUEsFBgAAAAAGAAYAWwEA&#10;ALUDAAAAAA==&#10;" filled="f">
                    <v:stroke dashstyle="1 1" endcap="round"/>
                  </v:rect>
                  <v:rect id="Rectangle 37" o:spid="_x0000_s1065" style="position:absolute;left:1260;top:4264;width:5940;height:412" o:gfxdata="UEsDBAoAAAAAAIdO4kAAAAAAAAAAAAAAAAAEAAAAZHJzL1BLAwQUAAAACACHTuJAylPhN7wAAADb&#10;AAAADwAAAGRycy9kb3ducmV2LnhtbEWPQYvCMBSE7wv+h/AEb2uidotWowdBEFwPq4LXR/Nsi81L&#10;baLWf78RFvY4zMw3zGLV2Vo8qPWVYw2joQJBnDtTcaHhdNx8TkH4gGywdkwaXuRhtex9LDAz7sk/&#10;9DiEQkQI+ww1lCE0mZQ+L8miH7qGOHoX11oMUbaFNC0+I9zWcqxUKi1WHBdKbGhdUn493K0GTBNz&#10;218m38fdPcVZ0anN11lpPeiP1BxEoC78h//aW6MhSeD9Jf4Au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pT4Te8AAAA&#10;2wAAAA8AAAAAAAAAAQAgAAAAIgAAAGRycy9kb3ducmV2LnhtbFBLAQIUABQAAAAIAIdO4kAzLwWe&#10;OwAAADkAAAAQAAAAAAAAAAEAIAAAAAsBAABkcnMvc2hhcGV4bWwueG1sUEsFBgAAAAAGAAYAWwEA&#10;ALUDAAAAAA==&#10;" stroked="f">
                    <v:textbox>
                      <w:txbxContent>
                        <w:p w:rsidR="003F21F8" w:rsidRDefault="003F21F8">
                          <w:pPr>
                            <w:jc w:val="center"/>
                          </w:pPr>
                          <w:r>
                            <w:t>N</w:t>
                          </w:r>
                          <w:r>
                            <w:rPr>
                              <w:rFonts w:hint="eastAsia"/>
                            </w:rPr>
                            <w:t>－噪声，</w:t>
                          </w:r>
                          <w:r>
                            <w:t>G</w:t>
                          </w:r>
                          <w:r>
                            <w:rPr>
                              <w:rFonts w:hint="eastAsia"/>
                            </w:rPr>
                            <w:t>－废气，</w:t>
                          </w:r>
                          <w:r>
                            <w:t>S</w:t>
                          </w:r>
                          <w:r>
                            <w:rPr>
                              <w:rFonts w:hint="eastAsia"/>
                            </w:rPr>
                            <w:t>－固废，</w:t>
                          </w:r>
                          <w:r>
                            <w:t>W</w:t>
                          </w:r>
                          <w:r>
                            <w:rPr>
                              <w:rFonts w:hint="eastAsia"/>
                            </w:rPr>
                            <w:t>－废水</w:t>
                          </w:r>
                        </w:p>
                      </w:txbxContent>
                    </v:textbox>
                  </v:rect>
                  <w10:wrap type="none"/>
                  <w10:anchorlock/>
                </v:group>
              </w:pict>
            </w:r>
          </w:p>
          <w:p w:rsidR="00814A93" w:rsidRDefault="00814A93" w:rsidP="001D36A4">
            <w:pPr>
              <w:adjustRightInd w:val="0"/>
              <w:snapToGrid w:val="0"/>
              <w:spacing w:line="360" w:lineRule="auto"/>
              <w:ind w:firstLineChars="200" w:firstLine="422"/>
              <w:jc w:val="center"/>
              <w:rPr>
                <w:b/>
                <w:sz w:val="24"/>
              </w:rPr>
            </w:pPr>
            <w:r>
              <w:rPr>
                <w:rFonts w:hint="eastAsia"/>
                <w:b/>
                <w:bCs/>
              </w:rPr>
              <w:t>图</w:t>
            </w:r>
            <w:r>
              <w:rPr>
                <w:b/>
                <w:sz w:val="24"/>
              </w:rPr>
              <w:t xml:space="preserve">5-1  </w:t>
            </w:r>
            <w:r>
              <w:rPr>
                <w:rFonts w:hint="eastAsia"/>
                <w:b/>
                <w:sz w:val="24"/>
              </w:rPr>
              <w:t>施工期工艺（或工作）流程图</w:t>
            </w:r>
          </w:p>
          <w:p w:rsidR="00814A93" w:rsidRDefault="00814A93" w:rsidP="001D36A4">
            <w:pPr>
              <w:adjustRightInd w:val="0"/>
              <w:snapToGrid w:val="0"/>
              <w:spacing w:line="360" w:lineRule="auto"/>
              <w:ind w:firstLineChars="200" w:firstLine="480"/>
              <w:rPr>
                <w:sz w:val="24"/>
              </w:rPr>
            </w:pPr>
            <w:r>
              <w:rPr>
                <w:sz w:val="24"/>
              </w:rPr>
              <w:t>1</w:t>
            </w:r>
            <w:r>
              <w:rPr>
                <w:rFonts w:hint="eastAsia"/>
                <w:sz w:val="24"/>
              </w:rPr>
              <w:t>、工艺流程简述：</w:t>
            </w:r>
          </w:p>
          <w:p w:rsidR="00814A93" w:rsidRDefault="00814A93" w:rsidP="001D36A4">
            <w:pPr>
              <w:adjustRightInd w:val="0"/>
              <w:snapToGrid w:val="0"/>
              <w:spacing w:line="360" w:lineRule="auto"/>
              <w:ind w:firstLineChars="202" w:firstLine="485"/>
              <w:rPr>
                <w:sz w:val="24"/>
              </w:rPr>
            </w:pPr>
            <w:r>
              <w:rPr>
                <w:rFonts w:hint="eastAsia"/>
                <w:sz w:val="24"/>
              </w:rPr>
              <w:t>（</w:t>
            </w:r>
            <w:r>
              <w:rPr>
                <w:sz w:val="24"/>
              </w:rPr>
              <w:t>1</w:t>
            </w:r>
            <w:r>
              <w:rPr>
                <w:rFonts w:hint="eastAsia"/>
                <w:sz w:val="24"/>
              </w:rPr>
              <w:t>）基础工程</w:t>
            </w:r>
          </w:p>
          <w:p w:rsidR="00814A93" w:rsidRDefault="00814A93" w:rsidP="001D36A4">
            <w:pPr>
              <w:adjustRightInd w:val="0"/>
              <w:snapToGrid w:val="0"/>
              <w:spacing w:line="360" w:lineRule="auto"/>
              <w:ind w:firstLineChars="202" w:firstLine="485"/>
              <w:rPr>
                <w:sz w:val="32"/>
                <w:szCs w:val="32"/>
              </w:rPr>
            </w:pPr>
            <w:r>
              <w:rPr>
                <w:rFonts w:hint="eastAsia"/>
                <w:sz w:val="24"/>
              </w:rPr>
              <w:t>本项目基础工程主要为场地的开挖、填土和夯实，包括</w:t>
            </w:r>
            <w:r>
              <w:rPr>
                <w:rFonts w:hint="eastAsia"/>
                <w:bCs/>
                <w:sz w:val="24"/>
                <w:szCs w:val="32"/>
              </w:rPr>
              <w:t>场地平整、基坑（槽）开挖、地坪填土、路基填筑及基坑回填土等。</w:t>
            </w:r>
            <w:r>
              <w:rPr>
                <w:rFonts w:hint="eastAsia"/>
                <w:sz w:val="24"/>
              </w:rPr>
              <w:t>主要污染物为施工机械产生的噪声、尾气，土方施工、堆放产生的扬尘。</w:t>
            </w:r>
          </w:p>
          <w:p w:rsidR="00814A93" w:rsidRDefault="00814A93" w:rsidP="001D36A4">
            <w:pPr>
              <w:adjustRightInd w:val="0"/>
              <w:snapToGrid w:val="0"/>
              <w:spacing w:line="360" w:lineRule="auto"/>
              <w:ind w:firstLineChars="202" w:firstLine="485"/>
              <w:rPr>
                <w:sz w:val="24"/>
              </w:rPr>
            </w:pPr>
            <w:r>
              <w:rPr>
                <w:rFonts w:hint="eastAsia"/>
                <w:sz w:val="24"/>
              </w:rPr>
              <w:t>（</w:t>
            </w:r>
            <w:r>
              <w:rPr>
                <w:sz w:val="24"/>
              </w:rPr>
              <w:t>2</w:t>
            </w:r>
            <w:r>
              <w:rPr>
                <w:rFonts w:hint="eastAsia"/>
                <w:sz w:val="24"/>
              </w:rPr>
              <w:t>）主体工程</w:t>
            </w:r>
          </w:p>
          <w:p w:rsidR="00814A93" w:rsidRDefault="00814A93" w:rsidP="001D36A4">
            <w:pPr>
              <w:adjustRightInd w:val="0"/>
              <w:snapToGrid w:val="0"/>
              <w:spacing w:line="360" w:lineRule="auto"/>
              <w:ind w:firstLineChars="202" w:firstLine="485"/>
              <w:rPr>
                <w:sz w:val="24"/>
              </w:rPr>
            </w:pPr>
            <w:r>
              <w:rPr>
                <w:rFonts w:hint="eastAsia"/>
                <w:sz w:val="24"/>
              </w:rPr>
              <w:t>建设项目主体工程主要为钻孔灌注，现浇钢砼柱、梁，砖墙砌筑。该工段工期较长，主要污染物为搅拌机产生的噪声、尾气，搅拌砂浆时的砂浆水，碎砖和废砂等固废。</w:t>
            </w:r>
          </w:p>
          <w:p w:rsidR="00814A93" w:rsidRDefault="00814A93" w:rsidP="001D36A4">
            <w:pPr>
              <w:adjustRightInd w:val="0"/>
              <w:snapToGrid w:val="0"/>
              <w:spacing w:line="360" w:lineRule="auto"/>
              <w:ind w:firstLineChars="202" w:firstLine="485"/>
              <w:rPr>
                <w:sz w:val="24"/>
              </w:rPr>
            </w:pPr>
            <w:r>
              <w:rPr>
                <w:rFonts w:hint="eastAsia"/>
                <w:sz w:val="24"/>
              </w:rPr>
              <w:t>（</w:t>
            </w:r>
            <w:r>
              <w:rPr>
                <w:sz w:val="24"/>
              </w:rPr>
              <w:t>3</w:t>
            </w:r>
            <w:r>
              <w:rPr>
                <w:rFonts w:hint="eastAsia"/>
                <w:sz w:val="24"/>
              </w:rPr>
              <w:t>）装饰工程</w:t>
            </w:r>
          </w:p>
          <w:p w:rsidR="00814A93" w:rsidRDefault="00814A93" w:rsidP="001D36A4">
            <w:pPr>
              <w:adjustRightInd w:val="0"/>
              <w:snapToGrid w:val="0"/>
              <w:spacing w:line="360" w:lineRule="auto"/>
              <w:ind w:firstLineChars="202" w:firstLine="485"/>
              <w:rPr>
                <w:sz w:val="24"/>
              </w:rPr>
            </w:pPr>
            <w:r>
              <w:rPr>
                <w:rFonts w:hint="eastAsia"/>
                <w:sz w:val="24"/>
              </w:rPr>
              <w:t>利用各种加工机械对木材、塑钢等按图进行加工，同时进行屋面制作，然后采用浅色环保型高级涂料和浅灰色仿石涂料喷刷，最后对外露的铁件进行油漆施工，本工段时间较短，且使用的涂料和油漆量较少，有少量的有机废气挥发。</w:t>
            </w:r>
          </w:p>
          <w:p w:rsidR="00814A93" w:rsidRDefault="00814A93" w:rsidP="001D36A4">
            <w:pPr>
              <w:adjustRightInd w:val="0"/>
              <w:snapToGrid w:val="0"/>
              <w:spacing w:line="360" w:lineRule="auto"/>
              <w:ind w:firstLineChars="202" w:firstLine="485"/>
              <w:rPr>
                <w:sz w:val="24"/>
              </w:rPr>
            </w:pPr>
            <w:r>
              <w:rPr>
                <w:rFonts w:hint="eastAsia"/>
                <w:sz w:val="24"/>
              </w:rPr>
              <w:lastRenderedPageBreak/>
              <w:t>（</w:t>
            </w:r>
            <w:r>
              <w:rPr>
                <w:sz w:val="24"/>
              </w:rPr>
              <w:t>4</w:t>
            </w:r>
            <w:r>
              <w:rPr>
                <w:rFonts w:hint="eastAsia"/>
                <w:sz w:val="24"/>
              </w:rPr>
              <w:t>）设备安装</w:t>
            </w:r>
          </w:p>
          <w:p w:rsidR="00814A93" w:rsidRDefault="00814A93" w:rsidP="001D36A4">
            <w:pPr>
              <w:spacing w:line="360" w:lineRule="auto"/>
              <w:ind w:firstLineChars="200" w:firstLine="480"/>
              <w:rPr>
                <w:sz w:val="24"/>
              </w:rPr>
            </w:pPr>
            <w:r>
              <w:rPr>
                <w:rFonts w:hint="eastAsia"/>
                <w:sz w:val="24"/>
              </w:rPr>
              <w:t>包括道路、绿化、化粪池、水雨管网铺设等施工，主要污染物是施工机械产生的噪声、尾气等。</w:t>
            </w:r>
          </w:p>
          <w:p w:rsidR="00814A93" w:rsidRDefault="00814A93" w:rsidP="001D36A4">
            <w:pPr>
              <w:adjustRightInd w:val="0"/>
              <w:snapToGrid w:val="0"/>
              <w:spacing w:line="360" w:lineRule="auto"/>
              <w:ind w:firstLineChars="202" w:firstLine="485"/>
              <w:rPr>
                <w:sz w:val="24"/>
              </w:rPr>
            </w:pPr>
            <w:r>
              <w:rPr>
                <w:sz w:val="24"/>
              </w:rPr>
              <w:t>2</w:t>
            </w:r>
            <w:r>
              <w:rPr>
                <w:rFonts w:hint="eastAsia"/>
                <w:sz w:val="24"/>
              </w:rPr>
              <w:t>、施工期主要污染工序：</w:t>
            </w:r>
          </w:p>
          <w:p w:rsidR="00814A93" w:rsidRDefault="00814A93" w:rsidP="001D36A4">
            <w:pPr>
              <w:adjustRightInd w:val="0"/>
              <w:snapToGrid w:val="0"/>
              <w:spacing w:line="360" w:lineRule="auto"/>
              <w:ind w:firstLineChars="202" w:firstLine="485"/>
              <w:rPr>
                <w:sz w:val="24"/>
              </w:rPr>
            </w:pPr>
            <w:r>
              <w:rPr>
                <w:rFonts w:hint="eastAsia"/>
                <w:sz w:val="24"/>
              </w:rPr>
              <w:t>本项目在土方开挖回填、打桩、砌筑、装饰装修、配套设施施工等过程中会产生建筑粉尘、道路扬尘、运输车辆汽车尾气、施工废水、施工期机械作业噪声和施工期生活垃圾及建筑垃圾，这些污染存在于整个施工过程中，另有装饰装修过程中会有少量有机废气产生。</w:t>
            </w:r>
          </w:p>
          <w:p w:rsidR="00814A93" w:rsidRDefault="00814A93" w:rsidP="001D36A4">
            <w:pPr>
              <w:adjustRightInd w:val="0"/>
              <w:snapToGrid w:val="0"/>
              <w:spacing w:line="360" w:lineRule="auto"/>
              <w:ind w:firstLineChars="202" w:firstLine="485"/>
              <w:rPr>
                <w:sz w:val="24"/>
              </w:rPr>
            </w:pPr>
            <w:r>
              <w:rPr>
                <w:rFonts w:hint="eastAsia"/>
                <w:sz w:val="24"/>
              </w:rPr>
              <w:t>（</w:t>
            </w:r>
            <w:r>
              <w:rPr>
                <w:sz w:val="24"/>
              </w:rPr>
              <w:t>1</w:t>
            </w:r>
            <w:r>
              <w:rPr>
                <w:rFonts w:hint="eastAsia"/>
                <w:sz w:val="24"/>
              </w:rPr>
              <w:t>）</w:t>
            </w:r>
            <w:r>
              <w:rPr>
                <w:sz w:val="24"/>
              </w:rPr>
              <w:t xml:space="preserve"> </w:t>
            </w:r>
            <w:r>
              <w:rPr>
                <w:rFonts w:hint="eastAsia"/>
                <w:sz w:val="24"/>
              </w:rPr>
              <w:t>大气污染分析</w:t>
            </w:r>
          </w:p>
          <w:p w:rsidR="00814A93" w:rsidRDefault="00814A93" w:rsidP="001D36A4">
            <w:pPr>
              <w:adjustRightInd w:val="0"/>
              <w:snapToGrid w:val="0"/>
              <w:spacing w:line="360" w:lineRule="auto"/>
              <w:ind w:firstLineChars="202" w:firstLine="485"/>
              <w:rPr>
                <w:sz w:val="24"/>
              </w:rPr>
            </w:pPr>
            <w:r>
              <w:rPr>
                <w:sz w:val="24"/>
              </w:rPr>
              <w:t>A</w:t>
            </w:r>
            <w:r>
              <w:rPr>
                <w:rFonts w:hint="eastAsia"/>
                <w:sz w:val="24"/>
              </w:rPr>
              <w:t>、粉尘与扬尘</w:t>
            </w:r>
          </w:p>
          <w:p w:rsidR="00814A93" w:rsidRDefault="00814A93" w:rsidP="001D36A4">
            <w:pPr>
              <w:adjustRightInd w:val="0"/>
              <w:snapToGrid w:val="0"/>
              <w:spacing w:line="360" w:lineRule="auto"/>
              <w:ind w:firstLineChars="202" w:firstLine="485"/>
              <w:rPr>
                <w:sz w:val="24"/>
              </w:rPr>
            </w:pPr>
            <w:r>
              <w:rPr>
                <w:rFonts w:hint="eastAsia"/>
                <w:sz w:val="24"/>
              </w:rPr>
              <w:t>粉尘、扬尘的影响范围较大，尤其是天气干燥及风速较大时更为明显，从而使该区块及周围附近地区大气中总悬浮颗粒浓度增大。由于粉尘的产生量与天气、温度、风速、施工队文明作业程度和管理水平等因素有关，目前还没有用于计算建筑施工粉尘排放量的经验公式，其排放量难以定量估算。参照相关工程的现场模拟数据，在距平整土地场地</w:t>
            </w:r>
            <w:r>
              <w:rPr>
                <w:sz w:val="24"/>
              </w:rPr>
              <w:t>50m</w:t>
            </w:r>
            <w:r>
              <w:rPr>
                <w:rFonts w:hint="eastAsia"/>
                <w:sz w:val="24"/>
              </w:rPr>
              <w:t>处，产生的扬尘（</w:t>
            </w:r>
            <w:r>
              <w:rPr>
                <w:sz w:val="24"/>
              </w:rPr>
              <w:t>TSP</w:t>
            </w:r>
            <w:r>
              <w:rPr>
                <w:rFonts w:hint="eastAsia"/>
                <w:sz w:val="24"/>
              </w:rPr>
              <w:t>）可降至</w:t>
            </w:r>
            <w:r>
              <w:rPr>
                <w:sz w:val="24"/>
              </w:rPr>
              <w:t>1.00mg/m3</w:t>
            </w:r>
            <w:r>
              <w:rPr>
                <w:rFonts w:hint="eastAsia"/>
                <w:sz w:val="24"/>
              </w:rPr>
              <w:t>。施工场地主要抑制措施有喷洒水、围栏、密封运输等，采用这些措施扬尘产生量可降低</w:t>
            </w:r>
            <w:r>
              <w:rPr>
                <w:sz w:val="24"/>
              </w:rPr>
              <w:t>60%</w:t>
            </w:r>
            <w:r>
              <w:rPr>
                <w:rFonts w:hint="eastAsia"/>
                <w:sz w:val="24"/>
              </w:rPr>
              <w:t>。</w:t>
            </w:r>
          </w:p>
          <w:p w:rsidR="00814A93" w:rsidRDefault="00814A93" w:rsidP="001D36A4">
            <w:pPr>
              <w:adjustRightInd w:val="0"/>
              <w:snapToGrid w:val="0"/>
              <w:spacing w:line="360" w:lineRule="auto"/>
              <w:ind w:firstLineChars="202" w:firstLine="485"/>
              <w:rPr>
                <w:sz w:val="24"/>
              </w:rPr>
            </w:pPr>
            <w:r>
              <w:rPr>
                <w:sz w:val="24"/>
              </w:rPr>
              <w:t>B</w:t>
            </w:r>
            <w:r>
              <w:rPr>
                <w:rFonts w:hint="eastAsia"/>
                <w:sz w:val="24"/>
              </w:rPr>
              <w:t>、机动车尾气</w:t>
            </w:r>
          </w:p>
          <w:p w:rsidR="00814A93" w:rsidRDefault="00814A93" w:rsidP="001D36A4">
            <w:pPr>
              <w:adjustRightInd w:val="0"/>
              <w:snapToGrid w:val="0"/>
              <w:spacing w:line="360" w:lineRule="auto"/>
              <w:ind w:firstLineChars="202" w:firstLine="485"/>
              <w:rPr>
                <w:sz w:val="24"/>
              </w:rPr>
            </w:pPr>
            <w:r>
              <w:rPr>
                <w:rFonts w:hint="eastAsia"/>
                <w:sz w:val="24"/>
              </w:rPr>
              <w:t>尾气主要来自于施工机械和交通运输车辆。排放的主要污染物为</w:t>
            </w:r>
            <w:r>
              <w:rPr>
                <w:sz w:val="24"/>
              </w:rPr>
              <w:t>NO</w:t>
            </w:r>
            <w:r>
              <w:rPr>
                <w:sz w:val="24"/>
                <w:vertAlign w:val="subscript"/>
              </w:rPr>
              <w:t>2</w:t>
            </w:r>
            <w:r>
              <w:rPr>
                <w:rFonts w:hint="eastAsia"/>
                <w:sz w:val="24"/>
              </w:rPr>
              <w:t>、</w:t>
            </w:r>
            <w:r>
              <w:rPr>
                <w:sz w:val="24"/>
              </w:rPr>
              <w:t>CO</w:t>
            </w:r>
            <w:r>
              <w:rPr>
                <w:rFonts w:hint="eastAsia"/>
                <w:sz w:val="24"/>
              </w:rPr>
              <w:t>和烃类物等。</w:t>
            </w:r>
          </w:p>
          <w:p w:rsidR="00814A93" w:rsidRDefault="00814A93" w:rsidP="001D36A4">
            <w:pPr>
              <w:numPr>
                <w:ilvl w:val="0"/>
                <w:numId w:val="2"/>
              </w:numPr>
              <w:adjustRightInd w:val="0"/>
              <w:snapToGrid w:val="0"/>
              <w:spacing w:line="360" w:lineRule="auto"/>
              <w:ind w:firstLineChars="202" w:firstLine="485"/>
              <w:rPr>
                <w:sz w:val="24"/>
              </w:rPr>
            </w:pPr>
            <w:r>
              <w:rPr>
                <w:rFonts w:hint="eastAsia"/>
                <w:sz w:val="24"/>
              </w:rPr>
              <w:t>装饰施工的有机废气</w:t>
            </w:r>
          </w:p>
          <w:p w:rsidR="00814A93" w:rsidRDefault="00814A93" w:rsidP="001D36A4">
            <w:pPr>
              <w:adjustRightInd w:val="0"/>
              <w:snapToGrid w:val="0"/>
              <w:spacing w:line="360" w:lineRule="auto"/>
              <w:ind w:firstLineChars="175" w:firstLine="420"/>
              <w:rPr>
                <w:sz w:val="24"/>
              </w:rPr>
            </w:pPr>
            <w:r>
              <w:rPr>
                <w:rFonts w:hint="eastAsia"/>
                <w:sz w:val="24"/>
              </w:rPr>
              <w:t>装饰装修过程中涂料和浅灰色仿石涂料喷刷，外露的钢铁构件的油漆防锈施工，会有少量的有机废气挥发。本工段时间较短，且使用的涂料和油漆量较少，有机废气产生量较少。</w:t>
            </w:r>
          </w:p>
          <w:p w:rsidR="00814A93" w:rsidRDefault="00814A93" w:rsidP="001D36A4">
            <w:pPr>
              <w:adjustRightInd w:val="0"/>
              <w:snapToGrid w:val="0"/>
              <w:spacing w:line="360" w:lineRule="auto"/>
              <w:ind w:firstLineChars="202" w:firstLine="485"/>
              <w:rPr>
                <w:sz w:val="24"/>
              </w:rPr>
            </w:pPr>
            <w:r>
              <w:rPr>
                <w:rFonts w:hint="eastAsia"/>
                <w:sz w:val="24"/>
              </w:rPr>
              <w:t>（</w:t>
            </w:r>
            <w:r>
              <w:rPr>
                <w:sz w:val="24"/>
              </w:rPr>
              <w:t>2</w:t>
            </w:r>
            <w:r>
              <w:rPr>
                <w:rFonts w:hint="eastAsia"/>
                <w:sz w:val="24"/>
              </w:rPr>
              <w:t>）</w:t>
            </w:r>
            <w:r>
              <w:rPr>
                <w:sz w:val="24"/>
              </w:rPr>
              <w:t xml:space="preserve"> </w:t>
            </w:r>
            <w:r>
              <w:rPr>
                <w:rFonts w:hint="eastAsia"/>
                <w:sz w:val="24"/>
              </w:rPr>
              <w:t>水污染分析</w:t>
            </w:r>
          </w:p>
          <w:p w:rsidR="00814A93" w:rsidRDefault="00814A93" w:rsidP="001D36A4">
            <w:pPr>
              <w:adjustRightInd w:val="0"/>
              <w:snapToGrid w:val="0"/>
              <w:spacing w:line="360" w:lineRule="auto"/>
              <w:ind w:firstLineChars="202" w:firstLine="485"/>
              <w:rPr>
                <w:sz w:val="24"/>
              </w:rPr>
            </w:pPr>
            <w:r>
              <w:rPr>
                <w:rFonts w:hint="eastAsia"/>
                <w:sz w:val="24"/>
              </w:rPr>
              <w:t>施工期废水主要为施工人员的生活污水和建筑施工废水。</w:t>
            </w:r>
          </w:p>
          <w:p w:rsidR="00814A93" w:rsidRDefault="00814A93" w:rsidP="001D36A4">
            <w:pPr>
              <w:adjustRightInd w:val="0"/>
              <w:snapToGrid w:val="0"/>
              <w:spacing w:line="360" w:lineRule="auto"/>
              <w:ind w:firstLineChars="202" w:firstLine="485"/>
              <w:rPr>
                <w:sz w:val="24"/>
              </w:rPr>
            </w:pPr>
            <w:r>
              <w:rPr>
                <w:sz w:val="24"/>
              </w:rPr>
              <w:t>A</w:t>
            </w:r>
            <w:r>
              <w:rPr>
                <w:rFonts w:hint="eastAsia"/>
                <w:sz w:val="24"/>
              </w:rPr>
              <w:t>、生活污水</w:t>
            </w:r>
          </w:p>
          <w:p w:rsidR="00814A93" w:rsidRDefault="00814A93" w:rsidP="001D36A4">
            <w:pPr>
              <w:adjustRightInd w:val="0"/>
              <w:snapToGrid w:val="0"/>
              <w:spacing w:line="360" w:lineRule="auto"/>
              <w:ind w:firstLineChars="202" w:firstLine="485"/>
              <w:rPr>
                <w:sz w:val="24"/>
              </w:rPr>
            </w:pPr>
            <w:r>
              <w:rPr>
                <w:rFonts w:hint="eastAsia"/>
                <w:sz w:val="24"/>
              </w:rPr>
              <w:t>施工期施工人员平均按</w:t>
            </w:r>
            <w:r>
              <w:rPr>
                <w:sz w:val="24"/>
              </w:rPr>
              <w:t>20</w:t>
            </w:r>
            <w:r>
              <w:rPr>
                <w:rFonts w:hint="eastAsia"/>
                <w:sz w:val="24"/>
              </w:rPr>
              <w:t>人计，施工人员生活用水量按</w:t>
            </w:r>
            <w:r>
              <w:rPr>
                <w:sz w:val="24"/>
              </w:rPr>
              <w:t>50L</w:t>
            </w:r>
            <w:r>
              <w:rPr>
                <w:rFonts w:hint="eastAsia"/>
                <w:sz w:val="24"/>
              </w:rPr>
              <w:t>人</w:t>
            </w:r>
            <w:r>
              <w:rPr>
                <w:sz w:val="24"/>
              </w:rPr>
              <w:t>·</w:t>
            </w:r>
            <w:r>
              <w:rPr>
                <w:rFonts w:hint="eastAsia"/>
                <w:sz w:val="24"/>
              </w:rPr>
              <w:t>天计，施工期以</w:t>
            </w:r>
            <w:r>
              <w:rPr>
                <w:sz w:val="24"/>
              </w:rPr>
              <w:t>200</w:t>
            </w:r>
            <w:r>
              <w:rPr>
                <w:rFonts w:hint="eastAsia"/>
                <w:sz w:val="24"/>
              </w:rPr>
              <w:t>天计，则生活用水量为</w:t>
            </w:r>
            <w:r>
              <w:rPr>
                <w:sz w:val="24"/>
              </w:rPr>
              <w:t>200t</w:t>
            </w:r>
            <w:r>
              <w:rPr>
                <w:rFonts w:hint="eastAsia"/>
                <w:sz w:val="24"/>
              </w:rPr>
              <w:t>。生活污水的排放量按用水量的</w:t>
            </w:r>
            <w:r>
              <w:rPr>
                <w:sz w:val="24"/>
              </w:rPr>
              <w:t>80</w:t>
            </w:r>
            <w:r>
              <w:rPr>
                <w:rFonts w:hint="eastAsia"/>
                <w:sz w:val="24"/>
              </w:rPr>
              <w:t>％计，则产生的生活污水量为</w:t>
            </w:r>
            <w:r>
              <w:rPr>
                <w:sz w:val="24"/>
              </w:rPr>
              <w:t>160t</w:t>
            </w:r>
            <w:r>
              <w:rPr>
                <w:rFonts w:hint="eastAsia"/>
                <w:sz w:val="24"/>
              </w:rPr>
              <w:t>。生活污水的主要污染因子有</w:t>
            </w:r>
            <w:r>
              <w:rPr>
                <w:sz w:val="24"/>
              </w:rPr>
              <w:t>COD</w:t>
            </w:r>
            <w:r>
              <w:rPr>
                <w:rFonts w:hint="eastAsia"/>
                <w:sz w:val="24"/>
              </w:rPr>
              <w:t>、</w:t>
            </w:r>
            <w:r>
              <w:rPr>
                <w:sz w:val="24"/>
              </w:rPr>
              <w:t>SS</w:t>
            </w:r>
            <w:r>
              <w:rPr>
                <w:rFonts w:hint="eastAsia"/>
                <w:sz w:val="24"/>
              </w:rPr>
              <w:t>、</w:t>
            </w:r>
            <w:r>
              <w:rPr>
                <w:sz w:val="24"/>
              </w:rPr>
              <w:t>NH3-N</w:t>
            </w:r>
            <w:r>
              <w:rPr>
                <w:rFonts w:hint="eastAsia"/>
                <w:sz w:val="24"/>
              </w:rPr>
              <w:t>、总磷等。</w:t>
            </w:r>
          </w:p>
          <w:p w:rsidR="00814A93" w:rsidRDefault="00814A93" w:rsidP="001D36A4">
            <w:pPr>
              <w:adjustRightInd w:val="0"/>
              <w:snapToGrid w:val="0"/>
              <w:spacing w:line="360" w:lineRule="auto"/>
              <w:ind w:firstLineChars="202" w:firstLine="485"/>
              <w:rPr>
                <w:sz w:val="24"/>
              </w:rPr>
            </w:pPr>
            <w:r>
              <w:rPr>
                <w:sz w:val="24"/>
              </w:rPr>
              <w:t>B</w:t>
            </w:r>
            <w:r>
              <w:rPr>
                <w:rFonts w:hint="eastAsia"/>
                <w:sz w:val="24"/>
              </w:rPr>
              <w:t>、施工废水</w:t>
            </w:r>
          </w:p>
          <w:p w:rsidR="00814A93" w:rsidRDefault="00814A93" w:rsidP="001D36A4">
            <w:pPr>
              <w:adjustRightInd w:val="0"/>
              <w:snapToGrid w:val="0"/>
              <w:spacing w:line="360" w:lineRule="auto"/>
              <w:ind w:firstLineChars="202" w:firstLine="485"/>
              <w:rPr>
                <w:sz w:val="24"/>
              </w:rPr>
            </w:pPr>
            <w:r>
              <w:rPr>
                <w:rFonts w:hint="eastAsia"/>
                <w:sz w:val="24"/>
              </w:rPr>
              <w:t>项目施工废水主要有地基挖掘时的地下水，浇注混凝土的冲洗水。地基挖掘时的地下水量与地质情况有关，浇注混凝土的冲洗水量与天气状况有关，主要污染因子有</w:t>
            </w:r>
            <w:r>
              <w:rPr>
                <w:sz w:val="24"/>
              </w:rPr>
              <w:t>SS</w:t>
            </w:r>
            <w:r>
              <w:rPr>
                <w:rFonts w:hint="eastAsia"/>
                <w:sz w:val="24"/>
              </w:rPr>
              <w:t>，其排放量均难以估算，该污水要进行截流后集中处理，否则将会把施工区块的泥沙带到水体环境中。</w:t>
            </w:r>
          </w:p>
          <w:p w:rsidR="00814A93" w:rsidRDefault="00814A93" w:rsidP="001D36A4">
            <w:pPr>
              <w:adjustRightInd w:val="0"/>
              <w:snapToGrid w:val="0"/>
              <w:spacing w:line="360" w:lineRule="auto"/>
              <w:ind w:firstLineChars="202" w:firstLine="485"/>
              <w:rPr>
                <w:sz w:val="24"/>
              </w:rPr>
            </w:pPr>
            <w:r>
              <w:rPr>
                <w:rFonts w:hint="eastAsia"/>
                <w:sz w:val="24"/>
              </w:rPr>
              <w:lastRenderedPageBreak/>
              <w:t>（</w:t>
            </w:r>
            <w:r>
              <w:rPr>
                <w:sz w:val="24"/>
              </w:rPr>
              <w:t>3</w:t>
            </w:r>
            <w:r>
              <w:rPr>
                <w:rFonts w:hint="eastAsia"/>
                <w:sz w:val="24"/>
              </w:rPr>
              <w:t>）</w:t>
            </w:r>
            <w:r>
              <w:rPr>
                <w:sz w:val="24"/>
              </w:rPr>
              <w:t xml:space="preserve"> </w:t>
            </w:r>
            <w:r>
              <w:rPr>
                <w:rFonts w:hint="eastAsia"/>
                <w:sz w:val="24"/>
              </w:rPr>
              <w:t>噪声污染分析：</w:t>
            </w:r>
          </w:p>
          <w:p w:rsidR="00814A93" w:rsidRDefault="00814A93" w:rsidP="001D36A4">
            <w:pPr>
              <w:adjustRightInd w:val="0"/>
              <w:snapToGrid w:val="0"/>
              <w:spacing w:line="360" w:lineRule="auto"/>
              <w:ind w:firstLineChars="202" w:firstLine="485"/>
              <w:rPr>
                <w:sz w:val="24"/>
              </w:rPr>
            </w:pPr>
            <w:r>
              <w:rPr>
                <w:rFonts w:hint="eastAsia"/>
                <w:sz w:val="24"/>
              </w:rPr>
              <w:t>项目施工过程中，将使用较多的施工机械和运输车辆。根据施工作业性质的不同，施工全过程一般可分为以下几个阶段：</w:t>
            </w:r>
            <w:r>
              <w:rPr>
                <w:sz w:val="24"/>
              </w:rPr>
              <w:t>a</w:t>
            </w:r>
            <w:r>
              <w:rPr>
                <w:rFonts w:hint="eastAsia"/>
                <w:sz w:val="24"/>
              </w:rPr>
              <w:t>清理场地阶段：包括拆除、清理垃圾等；</w:t>
            </w:r>
            <w:r>
              <w:rPr>
                <w:sz w:val="24"/>
              </w:rPr>
              <w:t>b</w:t>
            </w:r>
            <w:r>
              <w:rPr>
                <w:rFonts w:hint="eastAsia"/>
                <w:sz w:val="24"/>
              </w:rPr>
              <w:t>土石方阶段：挖土石方等；</w:t>
            </w:r>
            <w:r>
              <w:rPr>
                <w:sz w:val="24"/>
              </w:rPr>
              <w:t>c</w:t>
            </w:r>
            <w:r>
              <w:rPr>
                <w:rFonts w:hint="eastAsia"/>
                <w:sz w:val="24"/>
              </w:rPr>
              <w:t>基础工程阶段：打桩、砌筑基础、砂浆振捣等。不同的施工阶段，所产生的噪声源类型不同。这四个阶段所占施工时间较长，采用的施工机械较多，噪声源分布较广，不同阶段又各具独立的噪声特性。土石方工程阶段施工噪声没有明显的指向性，主要噪声源为挖掘机、推土机、装卸机和运输车辆等，噪声源强为</w:t>
            </w:r>
            <w:r>
              <w:rPr>
                <w:sz w:val="24"/>
              </w:rPr>
              <w:t>78</w:t>
            </w:r>
            <w:r>
              <w:rPr>
                <w:rFonts w:hint="eastAsia"/>
                <w:sz w:val="24"/>
              </w:rPr>
              <w:t>～</w:t>
            </w:r>
            <w:r>
              <w:rPr>
                <w:sz w:val="24"/>
              </w:rPr>
              <w:t>95dB</w:t>
            </w:r>
            <w:r>
              <w:rPr>
                <w:rFonts w:hint="eastAsia"/>
                <w:sz w:val="24"/>
              </w:rPr>
              <w:t>（</w:t>
            </w:r>
            <w:r>
              <w:rPr>
                <w:sz w:val="24"/>
              </w:rPr>
              <w:t>A</w:t>
            </w:r>
            <w:r>
              <w:rPr>
                <w:rFonts w:hint="eastAsia"/>
                <w:sz w:val="24"/>
              </w:rPr>
              <w:t>）；基础施工阶段主要噪声源为打桩机，噪声源强为</w:t>
            </w:r>
            <w:r>
              <w:rPr>
                <w:sz w:val="24"/>
              </w:rPr>
              <w:t>85</w:t>
            </w:r>
            <w:r>
              <w:rPr>
                <w:rFonts w:hint="eastAsia"/>
                <w:sz w:val="24"/>
              </w:rPr>
              <w:t>～</w:t>
            </w:r>
            <w:r>
              <w:rPr>
                <w:sz w:val="24"/>
              </w:rPr>
              <w:t>110dB</w:t>
            </w:r>
            <w:r>
              <w:rPr>
                <w:rFonts w:hint="eastAsia"/>
                <w:sz w:val="24"/>
              </w:rPr>
              <w:t>（</w:t>
            </w:r>
            <w:r>
              <w:rPr>
                <w:sz w:val="24"/>
              </w:rPr>
              <w:t>A</w:t>
            </w:r>
            <w:r>
              <w:rPr>
                <w:rFonts w:hint="eastAsia"/>
                <w:sz w:val="24"/>
              </w:rPr>
              <w:t>），属于周期脉冲性声源，具有明显的指向性。次要噪声源有风镐、吊车、平地机等，噪声源强为</w:t>
            </w:r>
            <w:r>
              <w:rPr>
                <w:sz w:val="24"/>
              </w:rPr>
              <w:t>80</w:t>
            </w:r>
            <w:r>
              <w:rPr>
                <w:rFonts w:hint="eastAsia"/>
                <w:sz w:val="24"/>
              </w:rPr>
              <w:t>～</w:t>
            </w:r>
            <w:r>
              <w:rPr>
                <w:sz w:val="24"/>
              </w:rPr>
              <w:t>95dB</w:t>
            </w:r>
            <w:r>
              <w:rPr>
                <w:rFonts w:hint="eastAsia"/>
                <w:sz w:val="24"/>
              </w:rPr>
              <w:t>（</w:t>
            </w:r>
            <w:r>
              <w:rPr>
                <w:sz w:val="24"/>
              </w:rPr>
              <w:t>A</w:t>
            </w:r>
            <w:r>
              <w:rPr>
                <w:rFonts w:hint="eastAsia"/>
                <w:sz w:val="24"/>
              </w:rPr>
              <w:t>）；结构施工阶段施工周期较长，使用的设备种类较多。主要噪声源有运输车辆、汽车吊车、塔式吊车、运输平台、施工电梯等。其中最主要的噪声源是振捣棒，源强在</w:t>
            </w:r>
            <w:r>
              <w:rPr>
                <w:sz w:val="24"/>
              </w:rPr>
              <w:t>80</w:t>
            </w:r>
            <w:r>
              <w:rPr>
                <w:rFonts w:hint="eastAsia"/>
                <w:sz w:val="24"/>
              </w:rPr>
              <w:t>～</w:t>
            </w:r>
            <w:r>
              <w:rPr>
                <w:sz w:val="24"/>
              </w:rPr>
              <w:t>95dB</w:t>
            </w:r>
            <w:r>
              <w:rPr>
                <w:rFonts w:hint="eastAsia"/>
                <w:sz w:val="24"/>
              </w:rPr>
              <w:t>（</w:t>
            </w:r>
            <w:r>
              <w:rPr>
                <w:sz w:val="24"/>
              </w:rPr>
              <w:t>A</w:t>
            </w:r>
            <w:r>
              <w:rPr>
                <w:rFonts w:hint="eastAsia"/>
                <w:sz w:val="24"/>
              </w:rPr>
              <w:t>）之间；装修阶段声源数量较少，主要有砂轮机、电钻、电锤、吊车、切割机等，噪声源强在</w:t>
            </w:r>
            <w:r>
              <w:rPr>
                <w:sz w:val="24"/>
              </w:rPr>
              <w:t>75</w:t>
            </w:r>
            <w:r>
              <w:rPr>
                <w:rFonts w:hint="eastAsia"/>
                <w:sz w:val="24"/>
              </w:rPr>
              <w:t>～</w:t>
            </w:r>
            <w:r>
              <w:rPr>
                <w:sz w:val="24"/>
              </w:rPr>
              <w:t>95dB</w:t>
            </w:r>
            <w:r>
              <w:rPr>
                <w:rFonts w:hint="eastAsia"/>
                <w:sz w:val="24"/>
              </w:rPr>
              <w:t>（</w:t>
            </w:r>
            <w:r>
              <w:rPr>
                <w:sz w:val="24"/>
              </w:rPr>
              <w:t>A</w:t>
            </w:r>
            <w:r>
              <w:rPr>
                <w:rFonts w:hint="eastAsia"/>
                <w:sz w:val="24"/>
              </w:rPr>
              <w:t>）之间。施工过程中产生的噪声强度较大，数量较多，其强度与施工机械的功率、工作状态等因素都有关。</w:t>
            </w:r>
          </w:p>
          <w:p w:rsidR="00814A93" w:rsidRDefault="00814A93" w:rsidP="001D36A4">
            <w:pPr>
              <w:adjustRightInd w:val="0"/>
              <w:snapToGrid w:val="0"/>
              <w:spacing w:line="360" w:lineRule="auto"/>
              <w:ind w:firstLineChars="202" w:firstLine="485"/>
              <w:rPr>
                <w:sz w:val="24"/>
              </w:rPr>
            </w:pPr>
            <w:r>
              <w:rPr>
                <w:rFonts w:hint="eastAsia"/>
                <w:sz w:val="24"/>
              </w:rPr>
              <w:t>为减少施工期噪声对区域环境的影响，施工单位将采用施工期简易声屏蔽设施，合理安排，减少高噪声机械同时施工等措施，建设单位将做好施工管理，合理安排施工时间，严格执行《建筑施工场界环境噪声排放标准》（</w:t>
            </w:r>
            <w:r>
              <w:rPr>
                <w:sz w:val="24"/>
              </w:rPr>
              <w:t>GB12523-2011</w:t>
            </w:r>
            <w:r>
              <w:rPr>
                <w:rFonts w:hint="eastAsia"/>
                <w:sz w:val="24"/>
              </w:rPr>
              <w:t>）。</w:t>
            </w:r>
          </w:p>
          <w:p w:rsidR="00814A93" w:rsidRDefault="00814A93" w:rsidP="001D36A4">
            <w:pPr>
              <w:adjustRightInd w:val="0"/>
              <w:snapToGrid w:val="0"/>
              <w:spacing w:line="360" w:lineRule="auto"/>
              <w:ind w:firstLineChars="202" w:firstLine="485"/>
              <w:rPr>
                <w:sz w:val="24"/>
              </w:rPr>
            </w:pPr>
            <w:r>
              <w:rPr>
                <w:rFonts w:hint="eastAsia"/>
                <w:sz w:val="24"/>
              </w:rPr>
              <w:t>（</w:t>
            </w:r>
            <w:r>
              <w:rPr>
                <w:sz w:val="24"/>
              </w:rPr>
              <w:t>4</w:t>
            </w:r>
            <w:r>
              <w:rPr>
                <w:rFonts w:hint="eastAsia"/>
                <w:sz w:val="24"/>
              </w:rPr>
              <w:t>）</w:t>
            </w:r>
            <w:r>
              <w:rPr>
                <w:sz w:val="24"/>
              </w:rPr>
              <w:t xml:space="preserve"> </w:t>
            </w:r>
            <w:r>
              <w:rPr>
                <w:rFonts w:hint="eastAsia"/>
                <w:sz w:val="24"/>
              </w:rPr>
              <w:t>固体废弃物污染分析：</w:t>
            </w:r>
          </w:p>
          <w:p w:rsidR="00814A93" w:rsidRDefault="00814A93" w:rsidP="001D36A4">
            <w:pPr>
              <w:adjustRightInd w:val="0"/>
              <w:snapToGrid w:val="0"/>
              <w:spacing w:line="360" w:lineRule="auto"/>
              <w:ind w:firstLineChars="202" w:firstLine="485"/>
              <w:rPr>
                <w:sz w:val="24"/>
              </w:rPr>
            </w:pPr>
            <w:r>
              <w:rPr>
                <w:rFonts w:hint="eastAsia"/>
                <w:sz w:val="24"/>
              </w:rPr>
              <w:t>施工期固废主要为建筑垃圾和生活垃圾两部分，本项目施工过程产生的建筑垃圾按</w:t>
            </w:r>
            <w:r>
              <w:rPr>
                <w:sz w:val="24"/>
              </w:rPr>
              <w:t>100m2</w:t>
            </w:r>
            <w:r>
              <w:rPr>
                <w:rFonts w:hint="eastAsia"/>
                <w:sz w:val="24"/>
              </w:rPr>
              <w:t>建筑面积</w:t>
            </w:r>
            <w:r>
              <w:rPr>
                <w:sz w:val="24"/>
              </w:rPr>
              <w:t>2.0t</w:t>
            </w:r>
            <w:r>
              <w:rPr>
                <w:rFonts w:hint="eastAsia"/>
                <w:sz w:val="24"/>
              </w:rPr>
              <w:t>计，则将产生建筑垃圾</w:t>
            </w:r>
            <w:r>
              <w:rPr>
                <w:sz w:val="24"/>
              </w:rPr>
              <w:t>248t</w:t>
            </w:r>
            <w:r>
              <w:rPr>
                <w:rFonts w:hint="eastAsia"/>
                <w:sz w:val="24"/>
              </w:rPr>
              <w:t>。建筑垃圾部分用于场地回填，厂区路基等，其余送至渣土场统一处置。</w:t>
            </w:r>
          </w:p>
          <w:p w:rsidR="00814A93" w:rsidRDefault="00814A93" w:rsidP="001D36A4">
            <w:pPr>
              <w:adjustRightInd w:val="0"/>
              <w:snapToGrid w:val="0"/>
              <w:spacing w:line="360" w:lineRule="auto"/>
              <w:ind w:firstLineChars="202" w:firstLine="485"/>
              <w:rPr>
                <w:color w:val="FF0000"/>
                <w:sz w:val="24"/>
              </w:rPr>
            </w:pPr>
            <w:r>
              <w:rPr>
                <w:rFonts w:hint="eastAsia"/>
                <w:sz w:val="24"/>
              </w:rPr>
              <w:t>根据本项目的性质和施工规模，类比同类工程的情况，每天约需</w:t>
            </w:r>
            <w:r>
              <w:rPr>
                <w:sz w:val="24"/>
              </w:rPr>
              <w:t>20</w:t>
            </w:r>
            <w:r>
              <w:rPr>
                <w:rFonts w:hint="eastAsia"/>
                <w:sz w:val="24"/>
              </w:rPr>
              <w:t>个工人，每个施工人员产生的生活垃圾以</w:t>
            </w:r>
            <w:r>
              <w:rPr>
                <w:sz w:val="24"/>
              </w:rPr>
              <w:t>1Kg/d·</w:t>
            </w:r>
            <w:r>
              <w:rPr>
                <w:rFonts w:hint="eastAsia"/>
                <w:sz w:val="24"/>
              </w:rPr>
              <w:t>人计，施工期以</w:t>
            </w:r>
            <w:r>
              <w:rPr>
                <w:sz w:val="24"/>
              </w:rPr>
              <w:t>200</w:t>
            </w:r>
            <w:r>
              <w:rPr>
                <w:rFonts w:hint="eastAsia"/>
                <w:sz w:val="24"/>
              </w:rPr>
              <w:t>天计，则产生生活垃圾约</w:t>
            </w:r>
            <w:r>
              <w:rPr>
                <w:sz w:val="24"/>
              </w:rPr>
              <w:t>4t</w:t>
            </w:r>
            <w:r>
              <w:rPr>
                <w:rFonts w:hint="eastAsia"/>
                <w:sz w:val="24"/>
              </w:rPr>
              <w:t>，这部分生活垃圾将由环卫部门统一清运处理。</w:t>
            </w:r>
          </w:p>
          <w:p w:rsidR="00814A93" w:rsidRDefault="00814A93" w:rsidP="00436909">
            <w:pPr>
              <w:spacing w:beforeLines="50" w:line="360" w:lineRule="auto"/>
              <w:rPr>
                <w:b/>
                <w:color w:val="000000"/>
                <w:sz w:val="24"/>
              </w:rPr>
            </w:pPr>
            <w:r>
              <w:rPr>
                <w:rFonts w:hint="eastAsia"/>
                <w:b/>
                <w:color w:val="000000"/>
                <w:sz w:val="24"/>
              </w:rPr>
              <w:t>营运期工艺流程简述：</w:t>
            </w:r>
          </w:p>
          <w:p w:rsidR="00814A93" w:rsidRDefault="00814A93" w:rsidP="001D36A4">
            <w:pPr>
              <w:spacing w:line="360" w:lineRule="auto"/>
              <w:ind w:firstLineChars="200" w:firstLine="482"/>
              <w:rPr>
                <w:b/>
                <w:color w:val="000000"/>
                <w:sz w:val="24"/>
              </w:rPr>
            </w:pPr>
            <w:r>
              <w:rPr>
                <w:b/>
                <w:color w:val="000000"/>
                <w:sz w:val="24"/>
              </w:rPr>
              <w:t>1</w:t>
            </w:r>
            <w:r>
              <w:rPr>
                <w:rFonts w:hint="eastAsia"/>
                <w:b/>
                <w:color w:val="000000"/>
                <w:sz w:val="24"/>
              </w:rPr>
              <w:t>、生产工艺流程及产污环节</w:t>
            </w:r>
          </w:p>
          <w:p w:rsidR="00814A93" w:rsidRDefault="00814A93" w:rsidP="001D36A4">
            <w:pPr>
              <w:spacing w:line="360" w:lineRule="auto"/>
              <w:ind w:firstLineChars="200" w:firstLine="480"/>
              <w:rPr>
                <w:color w:val="000000"/>
                <w:sz w:val="24"/>
              </w:rPr>
            </w:pPr>
            <w:r>
              <w:rPr>
                <w:rFonts w:hint="eastAsia"/>
                <w:color w:val="000000"/>
                <w:sz w:val="24"/>
              </w:rPr>
              <w:t>本项目产品为伺服电机制动器，购进棒材、板材等金属原料，加工成衔铁、制动板、固定板、线圈槽、隔圈等工件，其中衔铁、制动板、固定板、线圈槽等需委托外单位电镀（需电镀工件约占总工件的比例约</w:t>
            </w:r>
            <w:r>
              <w:rPr>
                <w:color w:val="000000"/>
                <w:sz w:val="24"/>
              </w:rPr>
              <w:t>90%</w:t>
            </w:r>
            <w:r>
              <w:rPr>
                <w:rFonts w:hint="eastAsia"/>
                <w:color w:val="000000"/>
                <w:sz w:val="24"/>
              </w:rPr>
              <w:t>）。这些自加工工件与外购的线圈、弹簧、紧固件组装，再经调试检验后制作成制动器成品，与伺服电机配套使用，防止电机关停时的惯性动作，特</w:t>
            </w:r>
            <w:r>
              <w:rPr>
                <w:rFonts w:hint="eastAsia"/>
                <w:color w:val="000000"/>
                <w:sz w:val="24"/>
              </w:rPr>
              <w:lastRenderedPageBreak/>
              <w:t>别是防止重力作用下电机工作对象的下坠。伺服电机是一种数字化控制电机，将电能转化为机械能，广泛应用于工业控制、机器人等领域。</w:t>
            </w:r>
          </w:p>
          <w:p w:rsidR="00814A93" w:rsidRDefault="00814A93" w:rsidP="001D36A4">
            <w:pPr>
              <w:spacing w:line="360" w:lineRule="auto"/>
              <w:ind w:firstLineChars="200" w:firstLine="480"/>
              <w:rPr>
                <w:sz w:val="24"/>
              </w:rPr>
            </w:pPr>
            <w:r>
              <w:rPr>
                <w:rFonts w:hint="eastAsia"/>
                <w:color w:val="000000"/>
                <w:sz w:val="24"/>
              </w:rPr>
              <w:t>伺服电机制动器</w:t>
            </w:r>
            <w:r>
              <w:rPr>
                <w:rFonts w:hint="eastAsia"/>
                <w:sz w:val="24"/>
              </w:rPr>
              <w:t>主要工艺流程及产污环节见图</w:t>
            </w:r>
            <w:r>
              <w:rPr>
                <w:sz w:val="24"/>
              </w:rPr>
              <w:t>5-2</w:t>
            </w:r>
            <w:r>
              <w:rPr>
                <w:rFonts w:hint="eastAsia"/>
                <w:sz w:val="24"/>
              </w:rPr>
              <w:t>。</w:t>
            </w:r>
          </w:p>
          <w:p w:rsidR="00814A93" w:rsidRDefault="00B26C5D">
            <w:pPr>
              <w:spacing w:line="360" w:lineRule="auto"/>
              <w:rPr>
                <w:color w:val="FF0000"/>
                <w:sz w:val="24"/>
              </w:rPr>
            </w:pPr>
            <w:r>
              <w:rPr>
                <w:color w:val="FF0000"/>
                <w:sz w:val="24"/>
              </w:rPr>
            </w:r>
            <w:r>
              <w:rPr>
                <w:color w:val="FF0000"/>
                <w:sz w:val="24"/>
              </w:rPr>
              <w:pict>
                <v:group id="画布 876" o:spid="_x0000_s1066" editas="canvas" style="width:469.55pt;height:443.2pt;mso-position-horizontal-relative:char;mso-position-vertical-relative:line" coordsize="59632,56286">
                  <v:rect id="_x0000_s1067" style="position:absolute;width:59632;height:56286" filled="f" strokecolor="white">
                    <o:lock v:ext="edit" aspectratio="t"/>
                  </v:rect>
                  <v:shapetype id="_x0000_t202" coordsize="21600,21600" o:spt="202" path="m,l,21600r21600,l21600,xe">
                    <v:stroke joinstyle="miter"/>
                    <v:path gradientshapeok="t" o:connecttype="rect"/>
                  </v:shapetype>
                  <v:shape id="Text Box 878" o:spid="_x0000_s1068" type="#_x0000_t202" style="position:absolute;left:23107;width:10706;height:2737" o:gfxdata="UEsDBAoAAAAAAIdO4kAAAAAAAAAAAAAAAAAEAAAAZHJzL1BLAwQUAAAACACHTuJA6tBH29QAAAAF&#10;AQAADwAAAGRycy9kb3ducmV2LnhtbE2PzU7DMBCE70i8g7VI3KidUqokjdNDEVcQ/UHito23SdR4&#10;HcVuE94ewwUuK41mNPNtsZ5sJ640+NaxhmSmQBBXzrRca9jvXh5SED4gG+wck4Yv8rAub28KzI0b&#10;+Z2u21CLWMI+Rw1NCH0upa8asuhnrieO3skNFkOUQy3NgGMst52cK7WUFluOCw32tGmoOm8vVsPh&#10;9fT5sVBv9bN96kc3Kck2k1rf3yVqBSLQFP7C8IMf0aGMTEd3YeNFpyE+En5v9LLHLAFx1JCmywXI&#10;spD/6ctvUEsDBBQAAAAIAIdO4kBdDom4jwEAABEDAAAOAAAAZHJzL2Uyb0RvYy54bWytUk1PAyEQ&#10;vZv4Hwh3u9u1ddtNtybG6MWoifoDKAtdEmAIYHf77x1orUZvxsvw8YY3896wuh6NJjvhgwLb0umk&#10;pERYDp2y25a+vd5dLCgJkdmOabCipXsR6PX6/Gw1uEZU0IPuhCdIYkMzuJb2MbqmKALvhWFhAk5Y&#10;BCV4wyIe/bboPBuQ3eiiKsurYgDfOQ9chIC3tweQrjO/lILHJymDiES3FHuLOfocNykW6xVrtp65&#10;XvFjG+wPXRimLBY9Ud2yyMi7V7+ojOIeAsg44WAKkFJxkTWgmmn5Q81Lz5zIWtCc4E42hf+j5Y+7&#10;Z09U19LZFSWWGZzRqxgjuYGRLOpFMmhwocG8F4eZcUQAB/15H/Ay6R6lN2lFRQTx6nJa1ssZJfuT&#10;yYmUp6dlXc6XNSUcsaq+rMtZIiu+OJwP8V6AIWnTUo9DzN6y3UOIh9TPlFTSwp3SOg9SWzK0dDmv&#10;5vnBCUFybbFGUnLoOO3iuBmP8jbQ7VHdu/Nq22PNrC+no++5ueMfSYP9fs6kXz95/Q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q0Efb1AAAAAUBAAAPAAAAAAAAAAEAIAAAACIAAABkcnMvZG93bnJl&#10;di54bWxQSwECFAAUAAAACACHTuJAXQ6JuI8BAAARAwAADgAAAAAAAAABACAAAAAjAQAAZHJzL2Uy&#10;b0RvYy54bWxQSwUGAAAAAAYABgBZAQAAJAUAAAAA&#10;" filled="f" stroked="f">
                    <v:textbox>
                      <w:txbxContent>
                        <w:p w:rsidR="003F21F8" w:rsidRDefault="003F21F8">
                          <w:pPr>
                            <w:jc w:val="center"/>
                          </w:pPr>
                          <w:r>
                            <w:rPr>
                              <w:rFonts w:hint="eastAsia"/>
                            </w:rPr>
                            <w:t>棒材、板材</w:t>
                          </w:r>
                        </w:p>
                      </w:txbxContent>
                    </v:textbox>
                  </v:shape>
                  <v:shape id="Text Box 880" o:spid="_x0000_s1069" type="#_x0000_t202" style="position:absolute;left:23900;top:4737;width:8471;height:2743" o:gfxdata="UEsDBAoAAAAAAIdO4kAAAAAAAAAAAAAAAAAEAAAAZHJzL1BLAwQUAAAACACHTuJAL7LTqNQAAAAF&#10;AQAADwAAAGRycy9kb3ducmV2LnhtbE2PzU7DMBCE70i8g7VI3KiTBrVJiNMDhTuEAlcn3iYR9jqK&#10;3R94ehYucFlpNLsz31abs7PiiHMYPSlIFwkIpM6bkXoFu5fHmxxEiJqMtp5QwScG2NSXF5UujT/R&#10;Mx6b2AsOoVBqBUOMUyll6AZ0Oiz8hMTe3s9OR5ZzL82sTxzurFwmyUo6PRI3DHrC+wG7j+bgGGP5&#10;vsu2Tw2u17rNtg9fr8X+zSp1fZUmdyAinuPfMvzg8w3UzNT6A5kgrAJ+JP5O9oqsSEG0CvJ8dQuy&#10;ruR/+vobUEsDBBQAAAAIAIdO4kB6SVyi5gEAAMsDAAAOAAAAZHJzL2Uyb0RvYy54bWytU9tu2zAM&#10;fR+wfxD0vth13Dkx4hTYsu5l2Aa0/QBFkm0BukFUY+fvR8lZs8vLUMwPMiUeHZKH1O5uNpqcZADl&#10;bEdvViUl0nInlB06+vR4/25DCURmBdPOyo6eJdC7/ds3u8m3snKj00IGgiQW2sl3dIzRt0UBfJSG&#10;wcp5adHZu2BYxG0YChHYhOxGF1VZvi8mF4QPjksAPD0sTrrP/H0vefzW9yAj0R3F3GJeQ16PaS32&#10;O9YOgflR8Usa7BVZGKYsBn2hOrDIyHNQf1EZxYMD18cVd6Zwfa+4zDVgNTflH9U8jMzLXAuKA/5F&#10;Jvh/tPzr6XsgSnS0biixzGCPHuUcyQc3k80mCzR5aBH34BEZZ3Rgo5Nw6RzwMNU998GkP1ZE0F+t&#10;t2W5rSk5J+J1UzaL0omZo39TN+UWR4Ojv2rqdVknf3Hl8QHiZ+kMSUZHAzYy68tOXyAu0J+QFNa6&#10;e6V1bqa2ZOro9ra6RXqGI9VrFtE0HosEO2QacFqJdCVdhjAcP+pATiwNSf4u2fwGS/EODMYFl11L&#10;UUZFGXLsUTLxyQoSzx51tDjxNCVjpKBES3wgycrIyJT+FyRKoi0qc9U6WXE+zkiTzKMTZ+zLsw9q&#10;GFGp3JkMx4nJkl6mO43kr/tMen2D+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vstOo1AAAAAUB&#10;AAAPAAAAAAAAAAEAIAAAACIAAABkcnMvZG93bnJldi54bWxQSwECFAAUAAAACACHTuJAeklcouYB&#10;AADLAwAADgAAAAAAAAABACAAAAAjAQAAZHJzL2Uyb0RvYy54bWxQSwUGAAAAAAYABgBZAQAAewUA&#10;AAAA&#10;" filled="f">
                    <v:textbox>
                      <w:txbxContent>
                        <w:p w:rsidR="003F21F8" w:rsidRDefault="003F21F8">
                          <w:pPr>
                            <w:jc w:val="center"/>
                          </w:pPr>
                          <w:r>
                            <w:rPr>
                              <w:rFonts w:hint="eastAsia"/>
                            </w:rPr>
                            <w:t>锯割剪切</w:t>
                          </w:r>
                          <w:r>
                            <w:tab/>
                          </w:r>
                        </w:p>
                      </w:txbxContent>
                    </v:textbox>
                  </v:shape>
                  <v:shape id="Text Box 882" o:spid="_x0000_s1070" type="#_x0000_t202" style="position:absolute;left:24034;top:15265;width:8471;height:2743" o:gfxdata="UEsDBAoAAAAAAIdO4kAAAAAAAAAAAAAAAAAEAAAAZHJzL1BLAwQUAAAACACHTuJAL7LTqNQAAAAF&#10;AQAADwAAAGRycy9kb3ducmV2LnhtbE2PzU7DMBCE70i8g7VI3KiTBrVJiNMDhTuEAlcn3iYR9jqK&#10;3R94ehYucFlpNLsz31abs7PiiHMYPSlIFwkIpM6bkXoFu5fHmxxEiJqMtp5QwScG2NSXF5UujT/R&#10;Mx6b2AsOoVBqBUOMUyll6AZ0Oiz8hMTe3s9OR5ZzL82sTxzurFwmyUo6PRI3DHrC+wG7j+bgGGP5&#10;vsu2Tw2u17rNtg9fr8X+zSp1fZUmdyAinuPfMvzg8w3UzNT6A5kgrAJ+JP5O9oqsSEG0CvJ8dQuy&#10;ruR/+vobUEsDBBQAAAAIAIdO4kCwHPSG6QEAAMwDAAAOAAAAZHJzL2Uyb0RvYy54bWytU9tu2zAM&#10;fR+wfxD0vth1nTYx4hRY0+5l2Aa0+wBGF1uAbpDU2Pn7UUrabu3LMMwPMiUeHZKH1OZmNpocRIjK&#10;2Z5eLGpKhGWOKzv09Ofj/acVJTGB5aCdFT09ikhvth8/bCbficaNTnMRCJLY2E2+p2NKvquqyEZh&#10;IC6cFxad0gUDCbdhqHiACdmNrpq6vqomF7gPjokY8XR3ctJt4ZdSsPRdyigS0T3F3FJZQ1n3ea22&#10;G+iGAH5U7JwG/EMWBpTFoC9UO0hAnoJ6R2UUCy46mRbMmcpJqZgoNWA1F/Wbah5G8KLUguJE/yJT&#10;/H+07NvhRyCK97TFTlkw2KNHMSfy2c1ktWqyQJOPHeIePCLTjA5s9PN5xMNc9yyDyX+siKC/aevL&#10;dt1SckTssrlaNoUJukzNELBqr+s1RmQIaK7by7rNjNUrkQ8xfRHOkGz0NGAni8Bw+BrTCfoMyXGt&#10;u1dal25qS6aerpfNEukBZ0pqSGgaj1VGOxSa6LTi+Uq+HMOwv9WBHCBPSfnO2fwBy/F2EMcTrrgy&#10;DDqjkgjFGgXwO8tJOnoU0uLI05yMEZwSLfCFZKsgEyj9N0iURFtUJjfhJHa20ryfkSabe8eP2Jgn&#10;H9QwolKlNQWOI1MkPY93nsnf94X09RFu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vstOo1AAA&#10;AAUBAAAPAAAAAAAAAAEAIAAAACIAAABkcnMvZG93bnJldi54bWxQSwECFAAUAAAACACHTuJAsBz0&#10;hukBAADMAwAADgAAAAAAAAABACAAAAAjAQAAZHJzL2Uyb0RvYy54bWxQSwUGAAAAAAYABgBZAQAA&#10;fgUAAAAA&#10;" filled="f">
                    <v:textbox>
                      <w:txbxContent>
                        <w:p w:rsidR="003F21F8" w:rsidRDefault="003F21F8">
                          <w:pPr>
                            <w:jc w:val="center"/>
                          </w:pPr>
                          <w:r>
                            <w:rPr>
                              <w:rFonts w:hint="eastAsia"/>
                            </w:rPr>
                            <w:t>检验</w:t>
                          </w:r>
                        </w:p>
                      </w:txbxContent>
                    </v:textbox>
                  </v:shape>
                  <v:shape id="Text Box 891" o:spid="_x0000_s1071" type="#_x0000_t202" style="position:absolute;left:16414;top:52533;width:26835;height:2921" o:gfxdata="UEsDBAoAAAAAAIdO4kAAAAAAAAAAAAAAAAAEAAAAZHJzL1BLAwQUAAAACACHTuJAYorjXdYAAAAF&#10;AQAADwAAAGRycy9kb3ducmV2LnhtbE2PwU7DMBBE70j8g7VIXCrqBKooTeP0UKkHDgVa+gFuvI3T&#10;2usodpLy9xgucFlpNKOZt+X6Zg0bsfetIwHpPAGGVDvVUiPg+Ll9yoH5IElJ4wgFfKGHdXV/V8pC&#10;uYn2OB5Cw2IJ+UIK0CF0Bee+1miln7sOKXpn11sZouwbrno5xXJr+HOSZNzKluKClh1uNNbXw2AF&#10;7F/1x4wWu51RfMwux7fhfcpnQjw+pMkKWMBb+AvDD35EhyoyndxAyjMjID4Sfm/0li/LFNhJQJ5n&#10;C+BVyf/TV99QSwMEFAAAAAgAh07iQFBuutLsAQAAzQMAAA4AAABkcnMvZTJvRG9jLnhtbK1TyW7b&#10;MBC9F+g/ELzXWmy5tmA5QOu6l6INkOQDaJKSCHADh7Hkv++QztLlUgT1gR5xnt7Mmzfa3cxGk7MM&#10;oJztaLUoKZGWO6Hs0NGH++OHDSUQmRVMOys7epFAb/bv3+0m38rajU4LGQiSWGgn39ExRt8WBfBR&#10;GgYL56XFZO+CYREfw1CIwCZkN7qoy3JdTC4IHxyXAHh7uCbpPvP3veTxR9+DjER3FHuL+Qz5PKWz&#10;2O9YOwTmR8Wf2mBv6MIwZbHoC9WBRUYeg/qLyigeHLg+Lrgzhet7xWXWgGqq8g81dyPzMmvB4YB/&#10;GRP8P1r+/XwbiBIdXW0pscygR/dyjuSTm8lmW6UBTR5axN15RMYZE2j08z3gZdI998Gkf1REUn69&#10;qlYfG0ouHW3qZrlsmuuoEzVHQL3eLJsKHeGIqLd1VWYvilcmHyB+lc6QFHQ0oJV5wuz8DSJ2hdBn&#10;SCps3VFpne3Ulkwd3WJdpGe4VL1mEUPjUSbYIdOA00qkV9LLEIbTZx3ImeGaHPMvtYslfoOlegcG&#10;4xWXU1dVRkUZcu1RMvHFChIvHidpcedpasZIQYmW+ImkKCMjU/pfkNiEtthLcuE67RTF+TQjTQpP&#10;TlzQmUcf1DDipLI3GY47k0U87Xdayl+fM+nrV7j/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KK&#10;413WAAAABQEAAA8AAAAAAAAAAQAgAAAAIgAAAGRycy9kb3ducmV2LnhtbFBLAQIUABQAAAAIAIdO&#10;4kBQbrrS7AEAAM0DAAAOAAAAAAAAAAEAIAAAACUBAABkcnMvZTJvRG9jLnhtbFBLBQYAAAAABgAG&#10;AFkBAACDBQAAAAA=&#10;" filled="f" strokecolor="white">
                    <v:textbox>
                      <w:txbxContent>
                        <w:p w:rsidR="003F21F8" w:rsidRDefault="003F21F8">
                          <w:pPr>
                            <w:jc w:val="center"/>
                            <w:rPr>
                              <w:b/>
                              <w:sz w:val="24"/>
                            </w:rPr>
                          </w:pPr>
                          <w:r>
                            <w:rPr>
                              <w:rFonts w:hint="eastAsia"/>
                              <w:b/>
                              <w:sz w:val="24"/>
                            </w:rPr>
                            <w:t>图</w:t>
                          </w:r>
                          <w:r>
                            <w:rPr>
                              <w:b/>
                              <w:sz w:val="24"/>
                            </w:rPr>
                            <w:t>5-2</w:t>
                          </w:r>
                          <w:r>
                            <w:rPr>
                              <w:rFonts w:hint="eastAsia"/>
                              <w:b/>
                              <w:sz w:val="24"/>
                            </w:rPr>
                            <w:t>生产工艺流程图</w:t>
                          </w:r>
                        </w:p>
                      </w:txbxContent>
                    </v:textbox>
                  </v:shape>
                  <v:shapetype id="_x0000_t32" coordsize="21600,21600" o:spt="32" o:oned="t" path="m,l21600,21600e" filled="f">
                    <v:path arrowok="t" fillok="f" o:connecttype="none"/>
                    <o:lock v:ext="edit" shapetype="t"/>
                  </v:shapetype>
                  <v:shape id="AutoShape 1232" o:spid="_x0000_s1072" type="#_x0000_t32" style="position:absolute;left:28301;top:2216;width:6;height:2521;flip:y" o:gfxdata="UEsDBAoAAAAAAIdO4kAAAAAAAAAAAAAAAAAEAAAAZHJzL1BLAwQUAAAACACHTuJAU314lNUAAAAF&#10;AQAADwAAAGRycy9kb3ducmV2LnhtbE2PwW7CMBBE75X4B2srcStOoEJJGgepVBw5lHLpzcRLbGGv&#10;Q2wI9Ovr9tJeVhrNaOZtvbo5y644BONJQD7LgCG1XhnqBOw/Nk8FsBAlKWk9oYA7Blg1k4daVsqP&#10;9I7XXexYKqFQSQE6xr7iPLQanQwz3yMl7+gHJ2OSQ8fVIMdU7iyfZ9mSO2koLWjZ41pje9pdnIBy&#10;dK/zeNxqt39bnz9PX9ZwsxFi+phnL8Ai3uJfGH7wEzo0iengL6QCswLSI/H3Jq9clDmwg4CiWD4D&#10;b2r+n775BlBLAwQUAAAACACHTuJAvBOLuOABAACxAwAADgAAAGRycy9lMm9Eb2MueG1srVPJbhsx&#10;DL0X6D8IutezOHHTgcdBYDe9FK2BLnday4wAbZAUj/33pTRO0qY9FZmDQA3JR75Han17MpocRYjK&#10;2Z42i5oSYZnjyg49/fH9/t0NJTGB5aCdFT09i0hvN2/frCffidaNTnMRCILY2E2+p2NKvquqyEZh&#10;IC6cFxad0gUDCa9hqHiACdGNrtq6XlWTC9wHx0SM+Hc3O+mm4EspWPoqZRSJ6J5ib6mcoZyHfFab&#10;NXRDAD8qdmkD/qMLA8pi0SeoHSQgD0H9BWUUCy46mRbMmcpJqZgoHJBNU79g820ELwoXFCf6J5ni&#10;68GyL8d9IIr39BrlsWBwRncPyZXSpGmXbZZo8rHDyK3dh8st+n3IfE8yGCK18j9x+kUB5EROPW1v&#10;lnXzYUnJGe22WdXLWWtxSoShf1VjPZad121TX2VnNcNlWB9i+iScIdnoaUwB1DCmrbMWR+rCXAqO&#10;n2OaEx8TcrK2ZMJu2velBOBWSQ0JqxmPPKMdSp/RacXvldY5JYbhsNWBHCHvSfkuHf0RlqvsII5z&#10;XHHNrEYB/KPlJJ09CpiCAjtoQXMfRnBKtMDXkS3sFroESj9HW3wY/45EQbRFXbL8s+DZOjh+LnMo&#10;/3EvinKXHc6L9/u9ZD+/tM0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314lNUAAAAFAQAADwAA&#10;AAAAAAABACAAAAAiAAAAZHJzL2Rvd25yZXYueG1sUEsBAhQAFAAAAAgAh07iQLwTi7jgAQAAsQMA&#10;AA4AAAAAAAAAAQAgAAAAJAEAAGRycy9lMm9Eb2MueG1sUEsFBgAAAAAGAAYAWQEAAHYFAAAAAA==&#10;" strokeweight="1pt">
                    <v:stroke startarrow="block"/>
                  </v:shape>
                  <v:shape id="Text Box 1234" o:spid="_x0000_s1073" type="#_x0000_t202" style="position:absolute;left:25533;top:49745;width:5543;height:2744" o:gfxdata="UEsDBAoAAAAAAIdO4kAAAAAAAAAAAAAAAAAEAAAAZHJzL1BLAwQUAAAACACHTuJA6tBH29QAAAAF&#10;AQAADwAAAGRycy9kb3ducmV2LnhtbE2PzU7DMBCE70i8g7VI3KidUqokjdNDEVcQ/UHito23SdR4&#10;HcVuE94ewwUuK41mNPNtsZ5sJ640+NaxhmSmQBBXzrRca9jvXh5SED4gG+wck4Yv8rAub28KzI0b&#10;+Z2u21CLWMI+Rw1NCH0upa8asuhnrieO3skNFkOUQy3NgGMst52cK7WUFluOCw32tGmoOm8vVsPh&#10;9fT5sVBv9bN96kc3Kck2k1rf3yVqBSLQFP7C8IMf0aGMTEd3YeNFpyE+En5v9LLHLAFx1JCmywXI&#10;spD/6ctvUEsDBBQAAAAIAIdO4kBVEdRllwEAABcDAAAOAAAAZHJzL2Uyb0RvYy54bWytUk1vGyEQ&#10;vVfKf0Dc47V3l6ZeGUeqovRStZWS/gDMghcJGATEu/73HYjjVO2t6oWv9+bNvBl294uz5KRiMuA5&#10;3azWlCgvYTT+yOnP58fbT5SkLPwoLHjF6Vkler+/+bCbw6BamMCOKhIU8WmYA6dTzmFomiQn5URa&#10;QVAeQQ3RiYzXeGzGKGZUd7Zp1+uPzQxxDBGkSglfH15Buq/6WiuZv2udVCaWU6wt1zXW9VDWZr8T&#10;wzGKMBl5KUP8QxVOGI9Jr1IPIgvyEs1fUs7ICAl0XklwDWhtpKoe0M1m/Yebp0kEVb1gc1K4tin9&#10;P1n57fQjEjNyyjaUeOFwRs9qyeQzLGTTdn3p0BzSgMSngNS8IIKTfntP+FiMLzq6sqMlgnjLWNd1&#10;jJIzp/32rmfbS6+LtkQCY33HEJdIaO/6rq148y4UYspfFDhSDpxGHGXtsDh9TRmLQuobpeT18Gis&#10;reO0nsycblnLasAVwQjrMbDYeS27nPJyWC4eDzCe0eJLiOY4Yc5qstKx+zXj5aeU8f5+r6Lv/3n/&#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rQR9vUAAAABQEAAA8AAAAAAAAAAQAgAAAAIgAAAGRy&#10;cy9kb3ducmV2LnhtbFBLAQIUABQAAAAIAIdO4kBVEdRllwEAABcDAAAOAAAAAAAAAAEAIAAAACMB&#10;AABkcnMvZTJvRG9jLnhtbFBLBQYAAAAABgAGAFkBAAAsBQAAAAA=&#10;" filled="f" stroked="f">
                    <v:textbox>
                      <w:txbxContent>
                        <w:p w:rsidR="003F21F8" w:rsidRDefault="003F21F8">
                          <w:pPr>
                            <w:jc w:val="center"/>
                          </w:pPr>
                          <w:r>
                            <w:rPr>
                              <w:rFonts w:hint="eastAsia"/>
                            </w:rPr>
                            <w:t>入库</w:t>
                          </w:r>
                        </w:p>
                      </w:txbxContent>
                    </v:textbox>
                  </v:shape>
                  <v:shape id="Text Box 1235" o:spid="_x0000_s1074" type="#_x0000_t202" style="position:absolute;left:35166;top:13773;width:8839;height:5035" o:gfxdata="UEsDBAoAAAAAAIdO4kAAAAAAAAAAAAAAAAAEAAAAZHJzL1BLAwQUAAAACACHTuJA6tBH29QAAAAF&#10;AQAADwAAAGRycy9kb3ducmV2LnhtbE2PzU7DMBCE70i8g7VI3KidUqokjdNDEVcQ/UHito23SdR4&#10;HcVuE94ewwUuK41mNPNtsZ5sJ640+NaxhmSmQBBXzrRca9jvXh5SED4gG+wck4Yv8rAub28KzI0b&#10;+Z2u21CLWMI+Rw1NCH0upa8asuhnrieO3skNFkOUQy3NgGMst52cK7WUFluOCw32tGmoOm8vVsPh&#10;9fT5sVBv9bN96kc3Kck2k1rf3yVqBSLQFP7C8IMf0aGMTEd3YeNFpyE+En5v9LLHLAFx1JCmywXI&#10;spD/6ctvUEsDBBQAAAAIAIdO4kAx1kwJlAEAABcDAAAOAAAAZHJzL2Uyb0RvYy54bWytUt1OMyEQ&#10;vTfxHQj3dv+ytW66NTFGb4ya6PcAlIUuCTAEsLt9ewes1fjdGW/4O2fOzJlhfT0bTfbCBwW2p9Wi&#10;pERYDoOyu57+e727WFESIrMD02BFTw8i0OvN+dl6cp2oYQQ9CE9QxIZucj0dY3RdUQQ+CsPCApyw&#10;CErwhkW8+l0xeDahutFFXZbLYgI/OA9chICvtx8g3WR9KQWPT1IGEYnuKdYW8+rzuk1rsVmzbueZ&#10;GxU/lsF+UYVhymLSk9Qti4y8efWflFHcQwAZFxxMAVIqLrIHdFOVP9y8jMyJ7AWbE9ypTeHvZPnj&#10;/tkTNfS0rSmxzOCMXsUcyQ3MpKqbNnVocqFD4otDapwRwUl/vgd8TMZn6U3a0RJBvGmr5bLBjh+Q&#10;21xeNlVWYl3S5khYrZqrGnGOhLZs2jbjxZeQ8yHeCzAkHXrqcZS5w2z/ECIWhdRPSspr4U5pncep&#10;LZl6etXWbQ44IRihLQYmOx9lp1Oct/PR4xaGA1p8c17tRsyZTWY6dj9nPP6UNN7v9yz69Z83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OrQR9vUAAAABQEAAA8AAAAAAAAAAQAgAAAAIgAAAGRycy9k&#10;b3ducmV2LnhtbFBLAQIUABQAAAAIAIdO4kAx1kwJlAEAABcDAAAOAAAAAAAAAAEAIAAAACMBAABk&#10;cnMvZTJvRG9jLnhtbFBLBQYAAAAABgAGAFkBAAApBQAAAAA=&#10;" filled="f" stroked="f">
                    <v:textbox>
                      <w:txbxContent>
                        <w:p w:rsidR="003F21F8" w:rsidRDefault="003F21F8">
                          <w:pPr>
                            <w:pStyle w:val="af0"/>
                            <w:spacing w:before="0" w:beforeAutospacing="0" w:after="0" w:afterAutospacing="0"/>
                            <w:jc w:val="both"/>
                            <w:rPr>
                              <w:sz w:val="24"/>
                              <w:szCs w:val="24"/>
                            </w:rPr>
                          </w:pPr>
                        </w:p>
                        <w:p w:rsidR="003F21F8" w:rsidRDefault="003F21F8">
                          <w:r>
                            <w:rPr>
                              <w:rFonts w:hint="eastAsia"/>
                            </w:rPr>
                            <w:t>不合格品</w:t>
                          </w:r>
                          <w:r>
                            <w:t>S</w:t>
                          </w:r>
                          <w:r>
                            <w:rPr>
                              <w:vertAlign w:val="subscript"/>
                            </w:rPr>
                            <w:t>6</w:t>
                          </w:r>
                        </w:p>
                      </w:txbxContent>
                    </v:textbox>
                  </v:shape>
                  <v:shape id="Text Box 882" o:spid="_x0000_s1075" type="#_x0000_t202" style="position:absolute;left:13906;top:21596;width:15392;height:2743" o:gfxdata="UEsDBAoAAAAAAIdO4kAAAAAAAAAAAAAAAAAEAAAAZHJzL1BLAwQUAAAACACHTuJAL7LTqNQAAAAF&#10;AQAADwAAAGRycy9kb3ducmV2LnhtbE2PzU7DMBCE70i8g7VI3KiTBrVJiNMDhTuEAlcn3iYR9jqK&#10;3R94ehYucFlpNLsz31abs7PiiHMYPSlIFwkIpM6bkXoFu5fHmxxEiJqMtp5QwScG2NSXF5UujT/R&#10;Mx6b2AsOoVBqBUOMUyll6AZ0Oiz8hMTe3s9OR5ZzL82sTxzurFwmyUo6PRI3DHrC+wG7j+bgGGP5&#10;vsu2Tw2u17rNtg9fr8X+zSp1fZUmdyAinuPfMvzg8w3UzNT6A5kgrAJ+JP5O9oqsSEG0CvJ8dQuy&#10;ruR/+vobUEsDBBQAAAAIAIdO4kD3aLSg6gEAAM0DAAAOAAAAZHJzL2Uyb0RvYy54bWytU8tu2zAQ&#10;vBfoPxC815KlyLUFywFaN70UbYAkH0CTlESAL5CMJf99d6k8+rgUQX2gV9zR7M7san89G03OMkTl&#10;bEfXq5ISabkTyg4dfbi/+bClJCZmBdPOyo5eZKTXh/fv9pNvZeVGp4UMBEhsbCff0TEl3xZF5KM0&#10;LK6clxaSvQuGJXgMQyECm4Dd6KIqy00xuSB8cFzGCLfHJUkPmb/vJU8/+j7KRHRHobeUz5DPE57F&#10;Yc/aITA/Kv7UBntDF4YpC0VfqI4sMfIY1F9URvHgouvTijtTuL5XXGYNoGZd/qHmbmReZi1gTvQv&#10;NsX/R8u/n28DUaKjTU2JZQZmdC/nRD65mWy3FRo0+dgC7s4DMs2QgEE/30e4RN1zHwz+gyKC+XpX&#10;bhow/NLRat3sNnWzWI3UHAFNvauuAMAR8fGqrvIsilcmH2L6Kp0hGHQ0wCizw+z8LSboCqDPECxs&#10;3Y3SOo9TWzJ1dNdUDdAzWKpeswSh8SAz2iHTRKeVwFfw5RiG02cdyJnhmuQftgslfoNhvSOL44LL&#10;qUWVUUmGXHuUTHyxgqSLByct7DzFZowUlGgJnwhGGZmY0v+ChCa0hV5wCovbGKX5NAMNhicnLjCZ&#10;Rx/UMIJTeTYZDjuTRTztNy7lr8+Z9PUrPPw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7LTqNQA&#10;AAAFAQAADwAAAAAAAAABACAAAAAiAAAAZHJzL2Rvd25yZXYueG1sUEsBAhQAFAAAAAgAh07iQPdo&#10;tKDqAQAAzQMAAA4AAAAAAAAAAQAgAAAAIwEAAGRycy9lMm9Eb2MueG1sUEsFBgAAAAAGAAYAWQEA&#10;AH8FAAAAAA==&#10;" filled="f">
                    <v:stroke dashstyle="dash"/>
                    <v:textbox>
                      <w:txbxContent>
                        <w:p w:rsidR="003F21F8" w:rsidRDefault="003F21F8">
                          <w:pPr>
                            <w:pStyle w:val="af0"/>
                            <w:spacing w:before="0" w:beforeAutospacing="0" w:after="0" w:afterAutospacing="0"/>
                            <w:jc w:val="center"/>
                            <w:rPr>
                              <w:sz w:val="21"/>
                              <w:szCs w:val="21"/>
                            </w:rPr>
                          </w:pPr>
                          <w:r w:rsidRPr="00983AA6">
                            <w:rPr>
                              <w:rFonts w:ascii="Times New Roman" w:hAnsi="Times New Roman"/>
                              <w:sz w:val="21"/>
                              <w:szCs w:val="21"/>
                            </w:rPr>
                            <w:t>90%</w:t>
                          </w:r>
                          <w:r>
                            <w:rPr>
                              <w:rFonts w:hint="eastAsia"/>
                              <w:sz w:val="21"/>
                              <w:szCs w:val="21"/>
                            </w:rPr>
                            <w:t>工件电镀（委外）</w:t>
                          </w:r>
                        </w:p>
                      </w:txbxContent>
                    </v:textbox>
                  </v:shape>
                  <v:shape id="AutoShape 1232" o:spid="_x0000_s1076" type="#_x0000_t32" style="position:absolute;left:21666;top:24415;width:0;height:2521;flip:y" o:gfxdata="UEsDBAoAAAAAAIdO4kAAAAAAAAAAAAAAAAAEAAAAZHJzL1BLAwQUAAAACACHTuJAU314lNUAAAAF&#10;AQAADwAAAGRycy9kb3ducmV2LnhtbE2PwW7CMBBE75X4B2srcStOoEJJGgepVBw5lHLpzcRLbGGv&#10;Q2wI9Ovr9tJeVhrNaOZtvbo5y644BONJQD7LgCG1XhnqBOw/Nk8FsBAlKWk9oYA7Blg1k4daVsqP&#10;9I7XXexYKqFQSQE6xr7iPLQanQwz3yMl7+gHJ2OSQ8fVIMdU7iyfZ9mSO2koLWjZ41pje9pdnIBy&#10;dK/zeNxqt39bnz9PX9ZwsxFi+phnL8Ai3uJfGH7wEzo0iengL6QCswLSI/H3Jq9clDmwg4CiWD4D&#10;b2r+n775BlBLAwQUAAAACACHTuJAkuT4deEBAACwAwAADgAAAGRycy9lMm9Eb2MueG1srVPJjtsw&#10;DL0X6D8IujdemmQ6RpxBkXR6KdoA7fTOaLEFaIOkiZO/LyVnZrqdivogUCb5+PhIbe7ORpOTCFE5&#10;29NmUVMiLHNc2aGnD9/u37yjJCawHLSzoqcXEend9vWrzeQ70brRaS4CQRAbu8n3dEzJd1UV2SgM&#10;xIXzwqJTumAg4TUMFQ8wIbrRVVvX62pygfvgmIgR/+5nJ90WfCkFS1+kjCIR3VPklsoZynnMZ7Xd&#10;QDcE8KNiVxrwDywMKItFn6H2kIA8BvUHlFEsuOhkWjBnKielYqL0gN009W/dfB3Bi9ILihP9s0zx&#10;/8Gyz6dDIIr3dLWkxILBGb1/TK6UJk37ts0STT52GLmzh3C9RX8Iud+zDIZIrfx3nH5RAHsi5562&#10;zXq9blHyC9rLZbO6Wc1ii3MiDAPQxbJv1da3xVXNaBnVh5g+CmdINnoaUwA1jGnnrMWJujBXgtOn&#10;mJAPJj4l5GRtyYRk2ps6lwBcKqkhoWk8thntUGhGpxW/V1rnlBiG404HcoK8JuXLZBH4l7BcZQ9x&#10;nOOKa+5pFMA/WE7SxaN+KSiwgxY08zCCU6IFPo5sISh0CZR+ibb4Lv4eieW1RRZZ/VnvbB0dv5Qx&#10;lP+4FoXndYXz3v18L9kvD237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N9eJTVAAAABQEAAA8A&#10;AAAAAAAAAQAgAAAAIgAAAGRycy9kb3ducmV2LnhtbFBLAQIUABQAAAAIAIdO4kCS5Ph14QEAALAD&#10;AAAOAAAAAAAAAAEAIAAAACQBAABkcnMvZTJvRG9jLnhtbFBLBQYAAAAABgAGAFkBAAB3BQAAAAA=&#10;" strokeweight="1pt">
                    <v:stroke startarrow="block"/>
                  </v:shape>
                  <v:shape id="Text Box 882" o:spid="_x0000_s1077" type="#_x0000_t202" style="position:absolute;left:17405;top:26860;width:8471;height:2743" o:gfxdata="UEsDBAoAAAAAAIdO4kAAAAAAAAAAAAAAAAAEAAAAZHJzL1BLAwQUAAAACACHTuJAL7LTqNQAAAAF&#10;AQAADwAAAGRycy9kb3ducmV2LnhtbE2PzU7DMBCE70i8g7VI3KiTBrVJiNMDhTuEAlcn3iYR9jqK&#10;3R94ehYucFlpNLsz31abs7PiiHMYPSlIFwkIpM6bkXoFu5fHmxxEiJqMtp5QwScG2NSXF5UujT/R&#10;Mx6b2AsOoVBqBUOMUyll6AZ0Oiz8hMTe3s9OR5ZzL82sTxzurFwmyUo6PRI3DHrC+wG7j+bgGGP5&#10;vsu2Tw2u17rNtg9fr8X+zSp1fZUmdyAinuPfMvzg8w3UzNT6A5kgrAJ+JP5O9oqsSEG0CvJ8dQuy&#10;ruR/+vobUEsDBBQAAAAIAIdO4kCcPEKv6QEAAMwDAAAOAAAAZHJzL2Uyb0RvYy54bWytU8lu2zAQ&#10;vRfoPxC811IUL4pgOUDrppeiLZDkA8ZcJALcQDKW/Pcd0k7S5RIU1YEach7fzJsZbm9no8lRhKic&#10;7enVoqZEWOa4skNPHx/uPrSUxASWg3ZW9PQkIr3dvX+3nXwnGjc6zUUgSGJjN/mejin5rqoiG4WB&#10;uHBeWHRKFwwk3Iah4gEmZDe6aup6XU0ucB8cEzHi6f7spLvCL6Vg6buUUSSie4q5pbKGsh7yWu22&#10;0A0B/KjYJQ34hywMKItBX6j2kIA8BfUXlVEsuOhkWjBnKielYqJoQDVX9R9q7kfwomjB4kT/Uqb4&#10;/2jZt+OPQBTv6WpFiQWDPXoQcyIf3UzatskFmnzsEHfvEZlmdGCjn88jHmbdswwm/1ERyf7Nsl5d&#10;I+Opp826XderS6kzNUNAu9zUN9gQlgGb5XVT/NUrkQ8xfRHOkGz0NGAnS4Hh+DUmTAqhz5Ac17o7&#10;pXXpprZk6unNqsHwDHCmpIaEpvGoMtqh0ESnFc9X8uUYhsMnHcgR8pSUL+vDEL/Bcrw9xPGMK67z&#10;/BiVRCixRwH8s+UknTwW0uLI05yMEZwSLfCFZKsgEyj9FiQmoS3mkptwLna20nyYkSabB8dP2Jgn&#10;H9QwYqVKawocR6aIuIx3nslf94X09RHu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vstOo1AAA&#10;AAUBAAAPAAAAAAAAAAEAIAAAACIAAABkcnMvZG93bnJldi54bWxQSwECFAAUAAAACACHTuJAnDxC&#10;r+kBAADMAwAADgAAAAAAAAABACAAAAAjAQAAZHJzL2Uyb0RvYy54bWxQSwUGAAAAAAYABgBZAQAA&#10;fgUAAAAA&#10;" filled="f">
                    <v:textbox>
                      <w:txbxContent>
                        <w:p w:rsidR="003F21F8" w:rsidRDefault="003F21F8">
                          <w:pPr>
                            <w:pStyle w:val="af0"/>
                            <w:spacing w:before="0" w:beforeAutospacing="0" w:after="0" w:afterAutospacing="0"/>
                            <w:jc w:val="center"/>
                            <w:rPr>
                              <w:sz w:val="24"/>
                              <w:szCs w:val="24"/>
                            </w:rPr>
                          </w:pPr>
                          <w:r>
                            <w:rPr>
                              <w:rFonts w:hint="eastAsia"/>
                              <w:sz w:val="21"/>
                              <w:szCs w:val="21"/>
                            </w:rPr>
                            <w:t>电加热</w:t>
                          </w:r>
                        </w:p>
                      </w:txbxContent>
                    </v:textbox>
                  </v:shape>
                  <v:shape id="AutoShape 1232" o:spid="_x0000_s1078" type="#_x0000_t32" style="position:absolute;left:28289;top:46907;width:0;height:2521;flip:y" o:gfxdata="UEsDBAoAAAAAAIdO4kAAAAAAAAAAAAAAAAAEAAAAZHJzL1BLAwQUAAAACACHTuJAU314lNUAAAAF&#10;AQAADwAAAGRycy9kb3ducmV2LnhtbE2PwW7CMBBE75X4B2srcStOoEJJGgepVBw5lHLpzcRLbGGv&#10;Q2wI9Ovr9tJeVhrNaOZtvbo5y644BONJQD7LgCG1XhnqBOw/Nk8FsBAlKWk9oYA7Blg1k4daVsqP&#10;9I7XXexYKqFQSQE6xr7iPLQanQwz3yMl7+gHJ2OSQ8fVIMdU7iyfZ9mSO2koLWjZ41pje9pdnIBy&#10;dK/zeNxqt39bnz9PX9ZwsxFi+phnL8Ai3uJfGH7wEzo0iengL6QCswLSI/H3Jq9clDmwg4CiWD4D&#10;b2r+n775BlBLAwQUAAAACACHTuJA2PXbReQBAACwAwAADgAAAGRycy9lMm9Eb2MueG1srVNLb9sw&#10;DL4P2H8QdF/seE2aGHGKIVl3GbYAW3dn9LAF6AVJjZN/P0pO2z16GuaDQJnkx+8jqc3d2WhyEiEq&#10;Zzs6n9WUCMscV7bv6MP3+3crSmICy0E7Kzp6EZHebd++2Yy+FY0bnOYiEASxsR19R4eUfFtVkQ3C&#10;QJw5Lyw6pQsGEl5DX/EAI6IbXTV1vaxGF7gPjokY8e9+ctJtwZdSsPRVyigS0R1FbqmcoZzHfFbb&#10;DbR9AD8odqUB/8DCgLJY9BlqDwnIY1B/QRnFgotOphlzpnJSKiaKBlQzr/9Q820AL4oWbE70z22K&#10;/w+WfTkdAlG8o4slJRYMzujDY3KlNJk375vcotHHFiN39hCut+gPIes9y2CI1Mr/wOmXDqAmcu5o&#10;s2pW62ZByaWjN8t1fXuzmJotzokwDMBpMPQ1i6ZeF1c1oWVUH2L6JJwh2ehoTAFUP6SdsxYn6sJU&#10;CU6fY0I+mPiUkJO1JSOSaW7rXAJwqaSGhKbxKDPavtCMTit+r7TOKTH0x50O5AR5TcqXySLwb2G5&#10;yh7iMMUV16RpEMA/Wk7SxWP/UlBgey1o5mEEp0QLfBzZQlBoEyj9Em3xXbweieW1RRa5+1O/s3V0&#10;/FLGUP7jWhSe1xXOe/frvWS/PLTt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N9eJTVAAAABQEA&#10;AA8AAAAAAAAAAQAgAAAAIgAAAGRycy9kb3ducmV2LnhtbFBLAQIUABQAAAAIAIdO4kDY9dtF5AEA&#10;ALADAAAOAAAAAAAAAAEAIAAAACQBAABkcnMvZTJvRG9jLnhtbFBLBQYAAAAABgAGAFkBAAB6BQAA&#10;AAA=&#10;" strokeweight="1pt">
                    <v:stroke startarrow="block"/>
                  </v:shape>
                  <v:shape id="AutoShape 1232" o:spid="_x0000_s1079" type="#_x0000_t32" style="position:absolute;left:28307;top:7480;width:7;height:2521;flip:y" o:gfxdata="UEsDBAoAAAAAAIdO4kAAAAAAAAAAAAAAAAAEAAAAZHJzL1BLAwQUAAAACACHTuJAU314lNUAAAAF&#10;AQAADwAAAGRycy9kb3ducmV2LnhtbE2PwW7CMBBE75X4B2srcStOoEJJGgepVBw5lHLpzcRLbGGv&#10;Q2wI9Ovr9tJeVhrNaOZtvbo5y644BONJQD7LgCG1XhnqBOw/Nk8FsBAlKWk9oYA7Blg1k4daVsqP&#10;9I7XXexYKqFQSQE6xr7iPLQanQwz3yMl7+gHJ2OSQ8fVIMdU7iyfZ9mSO2koLWjZ41pje9pdnIBy&#10;dK/zeNxqt39bnz9PX9ZwsxFi+phnL8Ai3uJfGH7wEzo0iengL6QCswLSI/H3Jq9clDmwg4CiWD4D&#10;b2r+n775BlBLAwQUAAAACACHTuJAQ+9NzOEBAACxAwAADgAAAGRycy9lMm9Eb2MueG1srVPJbhsx&#10;DL0X6D8IutezOKmdgcdBYTe9FK2BNr3TWmYEaIOkeOy/L6Vxk26nojoIkkg+Pj5Sm/uz0eQkQlTO&#10;9rRZ1JQIyxxXdujp49eHN2tKYgLLQTsrenoRkd5vX7/aTL4TrRud5iIQBLGxm3xPx5R8V1WRjcJA&#10;XDgvLBqlCwYSXsNQ8QATohtdtXX9tppc4D44JmLE1/1spNuCL6Vg6bOUUSSie4rcUtlD2Y95r7Yb&#10;6IYAflTsSgP+gYUBZTHpM9QeEpCnoP6AMooFF51MC+ZM5aRUTJQasJqm/q2aLyN4UWpBcaJ/lin+&#10;P1j26XQIRPGe3q4osWCwR++ekiupSdMu2yzR5GOHnjt7CNdb9IeQ6z3LYIjUyn/D7hcFsCZy7mm7&#10;XtaruyUll56ubtZ108xai3MiDO2rGtvB0Njetk19k43VDJdhfYjpg3CG5ENPYwqghjHtnLXYUhfm&#10;VHD6GNMc+CMgB2tLJmTTzikAp0pqSJjNeKwz2qHwjE4r/qC0ziExDMedDuQEeU7KujL6xS1n2UMc&#10;Z79imqsaBfD3lpN08ShgCgrsoAXNPIzglGiBvyOfkC10CZR+8bb4Mf7uiYJoi7pk+WfB8+no+KX0&#10;obzjXBTlrjOcB+/ne4l++Wnb7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N9eJTVAAAABQEAAA8A&#10;AAAAAAAAAQAgAAAAIgAAAGRycy9kb3ducmV2LnhtbFBLAQIUABQAAAAIAIdO4kBD703M4QEAALED&#10;AAAOAAAAAAAAAAEAIAAAACQBAABkcnMvZTJvRG9jLnhtbFBLBQYAAAAABgAGAFkBAAB3BQAAAAA=&#10;" strokeweight="1pt">
                    <v:stroke startarrow="block"/>
                  </v:shape>
                  <v:shape id="AutoShape 1227" o:spid="_x0000_s1080" type="#_x0000_t32" style="position:absolute;left:18954;top:34848;width:4763;height:7" o:gfxdata="UEsDBAoAAAAAAIdO4kAAAAAAAAAAAAAAAAAEAAAAZHJzL1BLAwQUAAAACACHTuJAGJ4S4tQAAAAF&#10;AQAADwAAAGRycy9kb3ducmV2LnhtbE2PQUvDQBCF74L/YRnBi9hNaglpmkkhQsSrrXjeZsckbXY2&#10;7G7a+u9dvehl4PEe731Tbq9mFGdyfrCMkC4SEMSt1QN3CO/75jEH4YNirUbLhPBFHrbV7U2pCm0v&#10;/EbnXehELGFfKIQ+hKmQ0rc9GeUXdiKO3qd1RoUoXSe1U5dYbka5TJJMGjVwXOjVRM89tafdbBAe&#10;rKmPvjm91POqbVydfbxSt0S8v0uTDYhA1/AXhh/8iA5VZDrYmbUXI0J8JPze6K2f1imIA0KeZyuQ&#10;VSn/01ffUEsDBBQAAAAIAIdO4kDIAIDM2wEAAKgDAAAOAAAAZHJzL2Uyb0RvYy54bWytU8uu0zAQ&#10;3SPxD5b3NG1uX0RNr1DLZYOgEvABU9tJLPklj2/T/j1jt9zyEBtEFpOxfebMzPF483i2hp1URO1d&#10;y2eTKWfKCS+161v+7evTmzVnmMBJMN6pll8U8sft61ebMTSq9oM3UkVGJA6bMbR8SCk0VYViUBZw&#10;4oNydNj5aCHRMvaVjDASuzVVPZ0uq9FHGaIXCpF299dDvi38XadE+tx1qBIzLafaUrGx2GO21XYD&#10;TR8hDFrcyoB/qMKCdpT0hWoPCdhz1H9QWS2iR9+lifC28l2nhSo9UDez6W/dfBkgqNILiYPhRSb8&#10;f7Ti0+kQmZYtX5I8Dizd0bvn5EtqNqvrVZZoDNgQcucO8bbCcIi533MXbf5TJ+xMA7B+u5ivFpxd&#10;Wv4wX8/X65vE6pyYIMB8tawXlEkQYPmwyOTVnSVETB+Utyw7LccUQfdD2nnn6CZ9nBWN4fQR0zXw&#10;R0AuwTg2UgX1apr5gYapM5DItYHaQ9eXYPRGyydtTA7B2B93JrIT5PEo362iX2A5yx5wuOLKUYZB&#10;MyiQ751k6RJIN0cTznMNVknOjKIHkb2CTKDNHZmiBtebv6BJEONIl6z6VefsHb28FPnLPo1DUe42&#10;unnefl6X6PsD234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J4S4tQAAAAFAQAADwAAAAAAAAAB&#10;ACAAAAAiAAAAZHJzL2Rvd25yZXYueG1sUEsBAhQAFAAAAAgAh07iQMgAgMzbAQAAqAMAAA4AAAAA&#10;AAAAAQAgAAAAIwEAAGRycy9lMm9Eb2MueG1sUEsFBgAAAAAGAAYAWQEAAHAFAAAAAA==&#10;" strokeweight="1pt">
                    <v:stroke endarrow="block"/>
                  </v:shape>
                  <v:shape id="Text Box 882" o:spid="_x0000_s1081" type="#_x0000_t202" style="position:absolute;left:23641;top:9925;width:9080;height:2743" o:gfxdata="UEsDBAoAAAAAAIdO4kAAAAAAAAAAAAAAAAAEAAAAZHJzL1BLAwQUAAAACACHTuJAL7LTqNQAAAAF&#10;AQAADwAAAGRycy9kb3ducmV2LnhtbE2PzU7DMBCE70i8g7VI3KiTBrVJiNMDhTuEAlcn3iYR9jqK&#10;3R94ehYucFlpNLsz31abs7PiiHMYPSlIFwkIpM6bkXoFu5fHmxxEiJqMtp5QwScG2NSXF5UujT/R&#10;Mx6b2AsOoVBqBUOMUyll6AZ0Oiz8hMTe3s9OR5ZzL82sTxzurFwmyUo6PRI3DHrC+wG7j+bgGGP5&#10;vsu2Tw2u17rNtg9fr8X+zSp1fZUmdyAinuPfMvzg8w3UzNT6A5kgrAJ+JP5O9oqsSEG0CvJ8dQuy&#10;ruR/+vobUEsDBBQAAAAIAIdO4kC1ZyNr6QEAAMsDAAAOAAAAZHJzL2Uyb0RvYy54bWytU9tu2zAM&#10;fR+wfxD0vthxmywx4hTYsu5l2Aq0+wBGkm0BukFUY+fvRym97PIyDPODTIlHhzwktbuZrWEnFVF7&#10;1/HlouZMOeGldkPHvz/cvttwhgmcBOOd6vhZIb/Zv32zm0KrGj96I1VkROKwnULHx5RCW1UoRmUB&#10;Fz4oR87eRwuJtnGoZISJ2K2pmrpeV5OPMkQvFCKdHi5Ovi/8fa9E+tb3qBIzHafcUlljWY95rfY7&#10;aIcIYdTiKQ34hywsaEdBX6gOkIA9Rv0HldUievR9WghvK9/3WqiigdQs69/U3I8QVNFCxcHwUib8&#10;f7Ti6+kuMi07vl5y5sBSjx7UnNgHP7PNpskFmgK2hLsPhEwzOajRz+dIh1n33Eeb/6SIkb+5Wl8v&#10;6xVn545vt82KzFLpzCzIv6039Yr6IcjfvL++akonqleeEDF9Vt6ybHQ8UiNLfeH0BRNREfQZksM6&#10;f6uNKSGMYxMFWDUUXQCNVG8gkWkDiUQ3FBr0Rst8JV/GOBw/mshOkIekfDlbCvELLMc7AI4XXHFd&#10;RFmdVCyxRwXyk5MsnQPV0dHE85yMVZIzo+iBZKsgE2jzN0hKwjjKJffgUutspfk4E002j16eqS+P&#10;IephpEqVzhQ4TUwR8TTdeSR/3hfS1ze4/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vstOo1AAA&#10;AAUBAAAPAAAAAAAAAAEAIAAAACIAAABkcnMvZG93bnJldi54bWxQSwECFAAUAAAACACHTuJAtWcj&#10;a+kBAADLAwAADgAAAAAAAAABACAAAAAjAQAAZHJzL2Uyb0RvYy54bWxQSwUGAAAAAAYABgBZAQAA&#10;fgUAAAAA&#10;" filled="f">
                    <v:textbox>
                      <w:txbxContent>
                        <w:p w:rsidR="003F21F8" w:rsidRDefault="003F21F8">
                          <w:pPr>
                            <w:jc w:val="center"/>
                          </w:pPr>
                          <w:r>
                            <w:rPr>
                              <w:rFonts w:hint="eastAsia"/>
                            </w:rPr>
                            <w:t>机加工</w:t>
                          </w:r>
                        </w:p>
                      </w:txbxContent>
                    </v:textbox>
                  </v:shape>
                  <v:shape id="AutoShape 1232" o:spid="_x0000_s1082" type="#_x0000_t32" style="position:absolute;left:28364;top:12744;width:7;height:2521;flip:y" o:gfxdata="UEsDBAoAAAAAAIdO4kAAAAAAAAAAAAAAAAAEAAAAZHJzL1BLAwQUAAAACACHTuJAU314lNUAAAAF&#10;AQAADwAAAGRycy9kb3ducmV2LnhtbE2PwW7CMBBE75X4B2srcStOoEJJGgepVBw5lHLpzcRLbGGv&#10;Q2wI9Ovr9tJeVhrNaOZtvbo5y644BONJQD7LgCG1XhnqBOw/Nk8FsBAlKWk9oYA7Blg1k4daVsqP&#10;9I7XXexYKqFQSQE6xr7iPLQanQwz3yMl7+gHJ2OSQ8fVIMdU7iyfZ9mSO2koLWjZ41pje9pdnIBy&#10;dK/zeNxqt39bnz9PX9ZwsxFi+phnL8Ai3uJfGH7wEzo0iengL6QCswLSI/H3Jq9clDmwg4CiWD4D&#10;b2r+n775BlBLAwQUAAAACACHTuJA/bAczeABAACyAwAADgAAAGRycy9lMm9Eb2MueG1srVPJjhMx&#10;EL0j8Q+W76SXhExopTNCCcMFQSSWe8VLtyVvsj3p5O8pu8MM2wnhg2W7ql7Ve1Xe3l+MJmcRonK2&#10;p82ipkRY5riyQ0+/fnl4taEkJrActLOip1cR6f3u5Yvt5DvRutFpLgJBEBu7yfd0TMl3VRXZKAzE&#10;hfPColG6YCDhNQwVDzAhutFVW9franKB++CYiBFfD7OR7gq+lIKlT1JGkYjuKdaWyh7Kfsp7tdtC&#10;NwTwo2K3MuAfqjCgLCZ9gjpAAvIY1B9QRrHgopNpwZypnJSKicIB2TT1b2w+j+BF4YLiRP8kU/x/&#10;sOzj+RiI4j1dt5RYMNijt4/JldSkaZdtlmjysUPPvT2G2y36Y8h8LzIYIrXy37D7RQHkRC49bTfL&#10;9erNkpIrGtq71arZzGKLSyIMHe5q7AdDa/u6bepVNlYzXsb1Iab3whmSDz2NKYAaxrR31mJPXZhz&#10;wflDTHPgj4AcrC2ZStaSAnCspIaE2YxHotEOpdDotOIPSuscEsNw2utAzpAHpaxbRb+45SwHiOPs&#10;V0wzq1EAf2c5SVePCqagwA5a0FyHEZwSLfB75BNWC10CpZ+9Lf6Mv3uiINqiLln/WfF8Ojl+LY0o&#10;7zgYRbnbEOfJ+/leop+/2u4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314lNUAAAAFAQAADwAA&#10;AAAAAAABACAAAAAiAAAAZHJzL2Rvd25yZXYueG1sUEsBAhQAFAAAAAgAh07iQP2wHM3gAQAAsgMA&#10;AA4AAAAAAAAAAQAgAAAAJAEAAGRycy9lMm9Eb2MueG1sUEsFBgAAAAAGAAYAWQEAAHYFAAAAAA==&#10;" strokeweight="1pt">
                    <v:stroke startarrow="block"/>
                  </v:shape>
                  <v:shape id="AutoShape 1227" o:spid="_x0000_s1083" type="#_x0000_t32" style="position:absolute;left:32505;top:16745;width:2965;height:6;flip:y" o:gfxdata="UEsDBAoAAAAAAIdO4kAAAAAAAAAAAAAAAAAEAAAAZHJzL1BLAwQUAAAACACHTuJA1Mnn0tcAAAAF&#10;AQAADwAAAGRycy9kb3ducmV2LnhtbE2OTUvDQBCG74L/YRnBS7CbqJQ0ZtODIEUEofUDvG2zYzaY&#10;nU2z26T99x291MvAy/vyzFMuD64TIw6h9aQgm6UgkGpvWmoUvL893eQgQtRkdOcJFRwxwLK6vCh1&#10;YfxEaxw3sREMoVBoBTbGvpAy1BadDjPfI3H37QenI8ehkWbQE8NdJ2/TdC6dbok/WN3jo8X6Z7N3&#10;CtKvj93Lqh1HmxxXye41eV5Pn71S11dZ+gAi4iGex/Crz+pQsdPW78kE0TGDd3+Xu8XdIgOxVZDn&#10;83uQVSn/21cnUEsDBBQAAAAIAIdO4kAF8IvA5QEAALIDAAAOAAAAZHJzL2Uyb0RvYy54bWytU8mO&#10;2zAMvRfoPwi6N3bcLI0RZ1AknV6KNkA7vTNabAHaIGni5O9LyelMF8ylqA8CZZKP75HU9u5iNDmL&#10;EJWzHZ3PakqEZY4r23f04dv9m3eUxASWg3ZWdPQqIr3bvX61HX0rGjc4zUUgCGJjO/qODin5tqoi&#10;G4SBOHNeWHRKFwwkvIa+4gFGRDe6aup6VY0ucB8cEzHi38PkpLuCL6Vg6YuUUSSiO4rcUjlDOU/5&#10;rHZbaPsAflDsRgP+gYUBZbHoE9QBEpDHoP6CMooFF51MM+ZM5aRUTBQNqGZe/6Hm6wBeFC3YnOif&#10;2hT/Hyz7fD4GonhHV0tKLBic0fvH5EppMm+adW7R6GOLkXt7DLdb9MeQ9V5kMERq5b/j9EsHUBO5&#10;dPRts6yXm4aSKzpW68WyWUzNFpdEGAY0m9Vis6GEYcCqLpOoJryM60NMH4UzJBsdjSmA6oe0d9bi&#10;TF2YasH5U0zICBN/JuRkbcmIVZs1whIGuFZSQ0LTeBQabV+IRqcVv1da55QY+tNeB3KGvCjly3QR&#10;+LewXOUAcZjiimtSNQjgHywn6eqxgxZ3nWYORnBKtMCnkS0EhDaB0s+RKSiwvX4hGstriyxy/6eO&#10;Z+vk+LUMovzHxSg8b0ucN+/Xe8l+fmq7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TJ59LXAAAA&#10;BQEAAA8AAAAAAAAAAQAgAAAAIgAAAGRycy9kb3ducmV2LnhtbFBLAQIUABQAAAAIAIdO4kAF8IvA&#10;5QEAALIDAAAOAAAAAAAAAAEAIAAAACYBAABkcnMvZTJvRG9jLnhtbFBLBQYAAAAABgAGAFkBAAB9&#10;BQAAAAA=&#10;" strokeweight="1pt">
                    <v:stroke endarrow="block"/>
                  </v:shape>
                  <v:shape id="AutoShape 1227" o:spid="_x0000_s1084" type="#_x0000_t32" style="position:absolute;left:32505;top:40100;width:2966;height:6;flip:y" o:gfxdata="UEsDBAoAAAAAAIdO4kAAAAAAAAAAAAAAAAAEAAAAZHJzL1BLAwQUAAAACACHTuJA1Mnn0tcAAAAF&#10;AQAADwAAAGRycy9kb3ducmV2LnhtbE2OTUvDQBCG74L/YRnBS7CbqJQ0ZtODIEUEofUDvG2zYzaY&#10;nU2z26T99x291MvAy/vyzFMuD64TIw6h9aQgm6UgkGpvWmoUvL893eQgQtRkdOcJFRwxwLK6vCh1&#10;YfxEaxw3sREMoVBoBTbGvpAy1BadDjPfI3H37QenI8ehkWbQE8NdJ2/TdC6dbok/WN3jo8X6Z7N3&#10;CtKvj93Lqh1HmxxXye41eV5Pn71S11dZ+gAi4iGex/Crz+pQsdPW78kE0TGDd3+Xu8XdIgOxVZDn&#10;83uQVSn/21cnUEsDBBQAAAAIAIdO4kBTLpwl5AEAALIDAAAOAAAAZHJzL2Uyb0RvYy54bWytU8mO&#10;2zAMvRfoPwi6N3Y8Y09rxBkUSaeXog3Q5c5osQVog6SJk78vJaczXdBLUR8EyiQf3yOpzf3ZaHIS&#10;ISpnB7pe1ZQIyxxXdhzo1y8Pr15TEhNYDtpZMdCLiPR++/LFZva9aNzkNBeBIIiN/ewHOqXk+6qK&#10;bBIG4sp5YdEpXTCQ8BrGigeYEd3oqqnrrppd4D44JmLEv/vFSbcFX0rB0icpo0hEDxS5pXKGch7z&#10;WW030I8B/KTYlQb8AwsDymLRJ6g9JCCPQf0BZRQLLjqZVsyZykmpmCgaUM26/k3N5wm8KFqwOdE/&#10;tSn+P1j28XQIRPGBdh0lFgzO6O1jcqU0WTfNXW7R7GOPkTt7CNdb9IeQ9Z5lMERq5b/h9EsHUBM5&#10;D/Smaeu2aym5DPQWpdVNuzRbnBNhGNC86dpb9DMM6G6Ks1rwMq4PMb0XzpBsDDSmAGqc0s5ZizN1&#10;YakFpw8xISNM/JGQk7UlM9Jp7mocOQNcK6khoWk8Co12LESj04o/KK1zSgzjcacDOUFelPJlugj8&#10;S1iusoc4LXHFtaiaBPB3lpN08dhBi7tOMwcjOCVa4NPIFgJCn0Dp58gUFNhR/yUay2uLLHL/l45n&#10;6+j4pQyi/MfFKDyvS5w37+d7yX5+at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1Mnn0tcAAAAF&#10;AQAADwAAAAAAAAABACAAAAAiAAAAZHJzL2Rvd25yZXYueG1sUEsBAhQAFAAAAAgAh07iQFMunCXk&#10;AQAAsgMAAA4AAAAAAAAAAQAgAAAAJgEAAGRycy9lMm9Eb2MueG1sUEsFBgAAAAAGAAYAWQEAAHwF&#10;AAAAAA==&#10;" strokeweight="1pt">
                    <v:stroke endarrow="block"/>
                  </v:shape>
                  <v:shape id="Text Box 1235" o:spid="_x0000_s1085" type="#_x0000_t202" style="position:absolute;left:35147;top:38646;width:9531;height:2990" o:gfxdata="UEsDBAoAAAAAAIdO4kAAAAAAAAAAAAAAAAAEAAAAZHJzL1BLAwQUAAAACACHTuJA6tBH29QAAAAF&#10;AQAADwAAAGRycy9kb3ducmV2LnhtbE2PzU7DMBCE70i8g7VI3KidUqokjdNDEVcQ/UHito23SdR4&#10;HcVuE94ewwUuK41mNPNtsZ5sJ640+NaxhmSmQBBXzrRca9jvXh5SED4gG+wck4Yv8rAub28KzI0b&#10;+Z2u21CLWMI+Rw1NCH0upa8asuhnrieO3skNFkOUQy3NgGMst52cK7WUFluOCw32tGmoOm8vVsPh&#10;9fT5sVBv9bN96kc3Kck2k1rf3yVqBSLQFP7C8IMf0aGMTEd3YeNFpyE+En5v9LLHLAFx1JCmywXI&#10;spD/6ctvUEsDBBQAAAAIAIdO4kAjBz1jkgEAABcDAAAOAAAAZHJzL2Uyb0RvYy54bWytUttOAyEQ&#10;fTfxHwjvdi+1td10a2KMvhg1UT+AstAlAYYAdrd/74DVenkzvgyXOZwzZ4bV5Wg02QkfFNiWVpOS&#10;EmE5dMpuW/ryfHO2oCREZjumwYqW7kWgl+vTk9XgGlFDD7oTniCJDc3gWtrH6JqiCLwXhoUJOGEx&#10;KcEbFvHot0Xn2YDsRhd1Wc6LAXznPHARAt5evyfpOvNLKXh8kDKISHRLsbaYo89xk2KxXrFm65nr&#10;FT+Uwf5QhWHKougn1TWLjLx69YvKKO4hgIwTDqYAKRUX2QO6qcofbp565kT2gs0J7rNN4f9o+f3u&#10;0RPVtXR+QYllBmf0LMZIrmAkVT2dpQ4NLjQIfHIIjSNmcNIf9wEvk/FRepNWtEQwP51V5xf1jJI9&#10;7hfz83l16HXi5ghYzqYVshOOgHq5LBdZqTgSOR/irQBD0qalHkeZO8x2dyFiUQj9gCRdCzdK6zxO&#10;bcmQBFD+WwZfaIsPk533stMujpvx4HED3R4tvjqvtj1qZpMZjt3Pioefksb79ZxJj/95/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q0Efb1AAAAAUBAAAPAAAAAAAAAAEAIAAAACIAAABkcnMvZG93&#10;bnJldi54bWxQSwECFAAUAAAACACHTuJAIwc9Y5IBAAAXAwAADgAAAAAAAAABACAAAAAjAQAAZHJz&#10;L2Uyb0RvYy54bWxQSwUGAAAAAAYABgBZAQAAJwUAAAAA&#10;" filled="f" stroked="f">
                    <v:textbox>
                      <w:txbxContent>
                        <w:p w:rsidR="003F21F8" w:rsidRDefault="003F21F8">
                          <w:pPr>
                            <w:pStyle w:val="af0"/>
                            <w:spacing w:before="0" w:beforeAutospacing="0" w:after="0" w:afterAutospacing="0"/>
                            <w:jc w:val="both"/>
                            <w:rPr>
                              <w:sz w:val="24"/>
                              <w:szCs w:val="24"/>
                            </w:rPr>
                          </w:pPr>
                          <w:r>
                            <w:rPr>
                              <w:rFonts w:ascii="Times New Roman" w:hAnsi="Times New Roman" w:hint="eastAsia"/>
                              <w:kern w:val="2"/>
                              <w:sz w:val="21"/>
                              <w:szCs w:val="21"/>
                            </w:rPr>
                            <w:t>不合格品</w:t>
                          </w:r>
                          <w:r>
                            <w:rPr>
                              <w:rFonts w:ascii="Times New Roman" w:hAnsi="Times New Roman"/>
                              <w:kern w:val="2"/>
                              <w:sz w:val="21"/>
                              <w:szCs w:val="21"/>
                            </w:rPr>
                            <w:t>S</w:t>
                          </w:r>
                          <w:r>
                            <w:rPr>
                              <w:rFonts w:ascii="Times New Roman" w:hAnsi="Times New Roman"/>
                              <w:kern w:val="2"/>
                              <w:sz w:val="21"/>
                              <w:szCs w:val="24"/>
                              <w:vertAlign w:val="subscript"/>
                            </w:rPr>
                            <w:t>8</w:t>
                          </w:r>
                        </w:p>
                        <w:p w:rsidR="003F21F8" w:rsidRDefault="003F21F8"/>
                      </w:txbxContent>
                    </v:textbox>
                  </v:shape>
                  <v:shape id="AutoShape 1227" o:spid="_x0000_s1086" type="#_x0000_t32" style="position:absolute;left:32581;top:6343;width:2966;height:7;flip:y" o:gfxdata="UEsDBAoAAAAAAIdO4kAAAAAAAAAAAAAAAAAEAAAAZHJzL1BLAwQUAAAACACHTuJA1Mnn0tcAAAAF&#10;AQAADwAAAGRycy9kb3ducmV2LnhtbE2OTUvDQBCG74L/YRnBS7CbqJQ0ZtODIEUEofUDvG2zYzaY&#10;nU2z26T99x291MvAy/vyzFMuD64TIw6h9aQgm6UgkGpvWmoUvL893eQgQtRkdOcJFRwxwLK6vCh1&#10;YfxEaxw3sREMoVBoBTbGvpAy1BadDjPfI3H37QenI8ehkWbQE8NdJ2/TdC6dbok/WN3jo8X6Z7N3&#10;CtKvj93Lqh1HmxxXye41eV5Pn71S11dZ+gAi4iGex/Crz+pQsdPW78kE0TGDd3+Xu8XdIgOxVZDn&#10;83uQVSn/21cnUEsDBBQAAAAIAIdO4kCFnvtf4wEAALEDAAAOAAAAZHJzL2Uyb0RvYy54bWytU0tv&#10;2zAMvg/YfxB0X+w4TZoacYohWXcZtgB73Bk9bAF6QVLj5N+PktN2D/QyzAeBMsmP30dSm/uz0eQk&#10;QlTOdnQ+qykRljmubN/R798e3q0piQksB+2s6OhFRHq/fftmM/pWNG5wmotAEMTGdvQdHVLybVVF&#10;NggDcea8sOiULhhIeA19xQOMiG501dT1qhpd4D44JmLEv/vJSbcFX0rB0hcpo0hEdxS5pXKGch7z&#10;WW030PYB/KDYlQb8AwsDymLRZ6g9JCCPQf0FZRQLLjqZZsyZykmpmCgaUM28/kPN1wG8KFqwOdE/&#10;tyn+P1j2+XQIRPGOrnBSFgzO6P1jcqU0mTfNbW7R6GOLkTt7CNdb9IeQ9Z5lMERq5X/g9EsHUBM5&#10;d3TRLNfz9ZKSC0Ivbhar5dRrcU6Eob+5Wy1v0M2KvzirCS7D+hDTR+EMyUZHYwqg+iHtnLU4Uhem&#10;UnD6FBMSwsSnhJysLRmRTXNb48QZ4FZJDQlN41FntH3hGZ1W/EFpnVNi6I87HcgJ8p6UL9NF4N/C&#10;cpU9xGGKK65J1SCAf7CcpIvHBlpcdZo5GMEp0QJfRrYQENoESr9EpqDA9vqVaCyvLbLI7Z8anq2j&#10;45cyh/If96LwvO5wXrxf7yX75aVt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UyefS1wAAAAUB&#10;AAAPAAAAAAAAAAEAIAAAACIAAABkcnMvZG93bnJldi54bWxQSwECFAAUAAAACACHTuJAhZ77X+MB&#10;AACxAwAADgAAAAAAAAABACAAAAAmAQAAZHJzL2Uyb0RvYy54bWxQSwUGAAAAAAYABgBZAQAAewUA&#10;AAAA&#10;" strokeweight="1pt">
                    <v:stroke endarrow="block"/>
                  </v:shape>
                  <v:shape id="Text Box 1235" o:spid="_x0000_s1087" type="#_x0000_t202" style="position:absolute;left:35477;top:7912;width:12421;height:7620" o:gfxdata="UEsDBAoAAAAAAIdO4kAAAAAAAAAAAAAAAAAEAAAAZHJzL1BLAwQUAAAACACHTuJA6tBH29QAAAAF&#10;AQAADwAAAGRycy9kb3ducmV2LnhtbE2PzU7DMBCE70i8g7VI3KidUqokjdNDEVcQ/UHito23SdR4&#10;HcVuE94ewwUuK41mNPNtsZ5sJ640+NaxhmSmQBBXzrRca9jvXh5SED4gG+wck4Yv8rAub28KzI0b&#10;+Z2u21CLWMI+Rw1NCH0upa8asuhnrieO3skNFkOUQy3NgGMst52cK7WUFluOCw32tGmoOm8vVsPh&#10;9fT5sVBv9bN96kc3Kck2k1rf3yVqBSLQFP7C8IMf0aGMTEd3YeNFpyE+En5v9LLHLAFx1JCmywXI&#10;spD/6ctvUEsDBBQAAAAIAIdO4kD+I2PJlgEAABcDAAAOAAAAZHJzL2Uyb0RvYy54bWytUttuGyEQ&#10;fa+Uf0C8x3uJ165XxpGiKHmp2kpJPwCz4EUCBgHxrv8+A3GcqHmr+sJtzpyZM4ft7WwNOcoQNThG&#10;m0VNiXQCBu0OjP55frj+TklM3A3cgJOMnmSkt7urb9vJ97KFEcwgA0ESF/vJMzqm5PuqimKUlscF&#10;eOkwqCBYnvAaDtUQ+ITs1lRtXa+qCcLgAwgZI77evwXprvArJUX6pVSUiRhGsbdU1lDWfV6r3Zb3&#10;h8D9qMW5Df4PXViuHRa9UN3zxMlL0F+orBYBIqi0EGArUEoLWTSgmqb+S83TyL0sWnA40V/GFP8f&#10;rfh5/B2IHhhdbShx3KJHz3JO5A5m0rQ3XZ7Q5GOPwCeP0DRjBJ1+f4/4mIXPKti8oySC8ZtuuV4v&#10;O0pOjK43TducR52pRc5vl229QkdEBqzQygKoPoh8iOlRgiX5wGhAK8uE+fFHTNgUQt8hua6DB21M&#10;sdM4MjG66dquJFwimGEcJmY5b23nU5r381njHoYTSnzxQR9GrFlEFjhOv1Q8/5Rs7+d7If34z7t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6tBH29QAAAAFAQAADwAAAAAAAAABACAAAAAiAAAAZHJz&#10;L2Rvd25yZXYueG1sUEsBAhQAFAAAAAgAh07iQP4jY8mWAQAAFwMAAA4AAAAAAAAAAQAgAAAAIwEA&#10;AGRycy9lMm9Eb2MueG1sUEsFBgAAAAAGAAYAWQEAACsFAAAAAA==&#10;" filled="f" stroked="f">
                    <v:textbox>
                      <w:txbxContent>
                        <w:p w:rsidR="003F21F8" w:rsidRDefault="003F21F8">
                          <w:pPr>
                            <w:pStyle w:val="af0"/>
                            <w:spacing w:before="0" w:beforeAutospacing="0" w:after="0" w:afterAutospacing="0"/>
                            <w:jc w:val="both"/>
                            <w:rPr>
                              <w:rFonts w:ascii="Times New Roman"/>
                              <w:kern w:val="2"/>
                              <w:sz w:val="21"/>
                              <w:szCs w:val="21"/>
                            </w:rPr>
                          </w:pPr>
                          <w:r>
                            <w:rPr>
                              <w:rFonts w:ascii="Times New Roman" w:hint="eastAsia"/>
                              <w:kern w:val="2"/>
                              <w:sz w:val="21"/>
                              <w:szCs w:val="21"/>
                            </w:rPr>
                            <w:t>废边角料</w:t>
                          </w:r>
                          <w:r>
                            <w:rPr>
                              <w:rFonts w:ascii="Times New Roman"/>
                              <w:kern w:val="2"/>
                              <w:sz w:val="21"/>
                              <w:szCs w:val="21"/>
                            </w:rPr>
                            <w:t>S</w:t>
                          </w:r>
                          <w:r>
                            <w:rPr>
                              <w:rFonts w:ascii="Times New Roman" w:hAnsi="Times New Roman"/>
                              <w:kern w:val="2"/>
                              <w:sz w:val="21"/>
                              <w:szCs w:val="24"/>
                              <w:vertAlign w:val="subscript"/>
                            </w:rPr>
                            <w:t>2</w:t>
                          </w:r>
                        </w:p>
                        <w:p w:rsidR="003F21F8" w:rsidRDefault="003F21F8">
                          <w:pPr>
                            <w:pStyle w:val="af0"/>
                            <w:spacing w:before="0" w:beforeAutospacing="0" w:after="0" w:afterAutospacing="0"/>
                            <w:jc w:val="both"/>
                            <w:rPr>
                              <w:rFonts w:ascii="Times New Roman"/>
                              <w:kern w:val="2"/>
                              <w:sz w:val="21"/>
                              <w:szCs w:val="21"/>
                            </w:rPr>
                          </w:pPr>
                          <w:r>
                            <w:rPr>
                              <w:rFonts w:ascii="Times New Roman" w:hint="eastAsia"/>
                              <w:kern w:val="2"/>
                              <w:sz w:val="21"/>
                              <w:szCs w:val="21"/>
                            </w:rPr>
                            <w:t>废切削液</w:t>
                          </w:r>
                          <w:r>
                            <w:rPr>
                              <w:rFonts w:ascii="Times New Roman"/>
                              <w:kern w:val="2"/>
                              <w:sz w:val="21"/>
                              <w:szCs w:val="21"/>
                            </w:rPr>
                            <w:t>S</w:t>
                          </w:r>
                          <w:r>
                            <w:rPr>
                              <w:rFonts w:ascii="Times New Roman" w:hAnsi="Times New Roman"/>
                              <w:kern w:val="2"/>
                              <w:sz w:val="21"/>
                              <w:szCs w:val="24"/>
                              <w:vertAlign w:val="subscript"/>
                            </w:rPr>
                            <w:t>3</w:t>
                          </w:r>
                          <w:r>
                            <w:rPr>
                              <w:rFonts w:ascii="Times New Roman"/>
                              <w:kern w:val="2"/>
                              <w:sz w:val="21"/>
                              <w:szCs w:val="21"/>
                            </w:rPr>
                            <w:br/>
                          </w:r>
                          <w:r>
                            <w:rPr>
                              <w:rFonts w:ascii="Times New Roman" w:hint="eastAsia"/>
                              <w:kern w:val="2"/>
                              <w:sz w:val="21"/>
                              <w:szCs w:val="21"/>
                            </w:rPr>
                            <w:t>废机油</w:t>
                          </w:r>
                          <w:r>
                            <w:rPr>
                              <w:rFonts w:ascii="Times New Roman"/>
                              <w:kern w:val="2"/>
                              <w:sz w:val="21"/>
                              <w:szCs w:val="21"/>
                            </w:rPr>
                            <w:t>S</w:t>
                          </w:r>
                          <w:r>
                            <w:rPr>
                              <w:rFonts w:ascii="Times New Roman" w:hAnsi="Times New Roman"/>
                              <w:kern w:val="2"/>
                              <w:sz w:val="21"/>
                              <w:szCs w:val="24"/>
                              <w:vertAlign w:val="subscript"/>
                            </w:rPr>
                            <w:t>4</w:t>
                          </w:r>
                          <w:r>
                            <w:rPr>
                              <w:rFonts w:ascii="Times New Roman"/>
                              <w:kern w:val="2"/>
                              <w:sz w:val="21"/>
                              <w:szCs w:val="21"/>
                            </w:rPr>
                            <w:t xml:space="preserve"> </w:t>
                          </w:r>
                          <w:r>
                            <w:rPr>
                              <w:rFonts w:ascii="Times New Roman" w:hint="eastAsia"/>
                              <w:kern w:val="2"/>
                              <w:sz w:val="21"/>
                              <w:szCs w:val="21"/>
                            </w:rPr>
                            <w:t>抹布</w:t>
                          </w:r>
                          <w:r>
                            <w:rPr>
                              <w:rFonts w:ascii="Times New Roman"/>
                              <w:kern w:val="2"/>
                              <w:sz w:val="21"/>
                              <w:szCs w:val="21"/>
                            </w:rPr>
                            <w:t>S</w:t>
                          </w:r>
                          <w:r>
                            <w:rPr>
                              <w:rFonts w:ascii="Times New Roman" w:hAnsi="Times New Roman"/>
                              <w:kern w:val="2"/>
                              <w:sz w:val="21"/>
                              <w:szCs w:val="24"/>
                              <w:vertAlign w:val="subscript"/>
                            </w:rPr>
                            <w:t>5</w:t>
                          </w:r>
                        </w:p>
                        <w:p w:rsidR="003F21F8" w:rsidRDefault="003F21F8">
                          <w:pPr>
                            <w:pStyle w:val="af0"/>
                            <w:spacing w:before="0" w:beforeAutospacing="0" w:after="0" w:afterAutospacing="0"/>
                            <w:jc w:val="both"/>
                            <w:rPr>
                              <w:rFonts w:ascii="Times New Roman"/>
                              <w:kern w:val="2"/>
                              <w:sz w:val="21"/>
                              <w:szCs w:val="21"/>
                            </w:rPr>
                          </w:pPr>
                          <w:r>
                            <w:rPr>
                              <w:rFonts w:ascii="Times New Roman" w:hint="eastAsia"/>
                              <w:kern w:val="2"/>
                              <w:sz w:val="21"/>
                              <w:szCs w:val="21"/>
                            </w:rPr>
                            <w:t>设备噪声</w:t>
                          </w:r>
                          <w:r>
                            <w:rPr>
                              <w:rFonts w:ascii="Times New Roman"/>
                              <w:kern w:val="2"/>
                              <w:sz w:val="21"/>
                              <w:szCs w:val="21"/>
                            </w:rPr>
                            <w:t>N</w:t>
                          </w:r>
                          <w:r>
                            <w:rPr>
                              <w:rFonts w:ascii="Times New Roman" w:hAnsi="Times New Roman"/>
                              <w:kern w:val="2"/>
                              <w:sz w:val="21"/>
                              <w:szCs w:val="24"/>
                              <w:vertAlign w:val="subscript"/>
                            </w:rPr>
                            <w:t>2</w:t>
                          </w:r>
                        </w:p>
                        <w:p w:rsidR="003F21F8" w:rsidRDefault="003F21F8">
                          <w:pPr>
                            <w:pStyle w:val="af0"/>
                            <w:spacing w:before="0" w:beforeAutospacing="0" w:after="0" w:afterAutospacing="0"/>
                            <w:jc w:val="both"/>
                          </w:pPr>
                        </w:p>
                        <w:p w:rsidR="003F21F8" w:rsidRDefault="003F21F8"/>
                      </w:txbxContent>
                    </v:textbox>
                  </v:shape>
                  <v:shape id="AutoShape 1227" o:spid="_x0000_s1088" type="#_x0000_t32" style="position:absolute;left:32677;top:11264;width:2965;height:13;flip:y" o:gfxdata="UEsDBAoAAAAAAIdO4kAAAAAAAAAAAAAAAAAEAAAAZHJzL1BLAwQUAAAACACHTuJA1Mnn0tcAAAAF&#10;AQAADwAAAGRycy9kb3ducmV2LnhtbE2OTUvDQBCG74L/YRnBS7CbqJQ0ZtODIEUEofUDvG2zYzaY&#10;nU2z26T99x291MvAy/vyzFMuD64TIw6h9aQgm6UgkGpvWmoUvL893eQgQtRkdOcJFRwxwLK6vCh1&#10;YfxEaxw3sREMoVBoBTbGvpAy1BadDjPfI3H37QenI8ehkWbQE8NdJ2/TdC6dbok/WN3jo8X6Z7N3&#10;CtKvj93Lqh1HmxxXye41eV5Pn71S11dZ+gAi4iGex/Crz+pQsdPW78kE0TGDd3+Xu8XdIgOxVZDn&#10;83uQVSn/21cnUEsDBBQAAAAIAIdO4kDO+bX54AEAALMDAAAOAAAAZHJzL2Uyb0RvYy54bWytU8mO&#10;2zAMvRfoPwi6N07cmaRjxBkUSaeXog3Q5c7Iki1AG0RNnPx9Kdmd6YJeivogUObjI/lIbe8v1rCz&#10;jKi9a/lqseRMOuE77fqWf/3y8OoNZ5jAdWC8ky2/SuT3u5cvtmNoZO0HbzoZGZE4bMbQ8iGl0FQV&#10;ikFawIUP0pFT+Wgh0TX2VRdhJHZrqnq5XFejj12IXkhE+nuYnHxX+JWSIn1SCmVipuVUWypnLOcp&#10;n9VuC00fIQxazGXAP1RhQTtK+kR1gATsMeo/qKwW0aNXaSG8rbxSWsjSA3WzWv7WzecBgiy9kDgY&#10;nmTC/0crPp6Pkemu5RuSx4GlGb19TL6kZqu63mSJxoANIffuGOcbhmPM/V5UtEwZHb7R9IsC1BO7&#10;tPx1vd5sVsR5JceqXt/czWLLS2KCAPXd+vbmljORATVlJ+ZqIszEIWJ6L71l2Wg5pgi6H9LeO0dD&#10;9XFKBucPmKbAHwE52Dg2TqxUgADaK2UgkWkDdYquL5WiN7p70MbkEIz9aW8iO0PelPLNFf0Cy1kO&#10;gMOEK64Mg2aQ0L1zHUvXQBI6Wnaea7Cy48xIehvZKsgE2jwjU9TgevMXNAliHOmSBzBJnq2T765l&#10;EuU/bUZRbt7ivHo/30v081vbf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UyefS1wAAAAUBAAAP&#10;AAAAAAAAAAEAIAAAACIAAABkcnMvZG93bnJldi54bWxQSwECFAAUAAAACACHTuJAzvm1+eABAACz&#10;AwAADgAAAAAAAAABACAAAAAmAQAAZHJzL2Uyb0RvYy54bWxQSwUGAAAAAAYABgBZAQAAeAUAAAAA&#10;" strokeweight="1pt">
                    <v:stroke endarrow="block"/>
                  </v:shape>
                  <v:shape id="Text Box 1235" o:spid="_x0000_s1089" type="#_x0000_t202" style="position:absolute;left:35750;top:3562;width:11595;height:4191" o:gfxdata="UEsDBAoAAAAAAIdO4kAAAAAAAAAAAAAAAAAEAAAAZHJzL1BLAwQUAAAACACHTuJA6tBH29QAAAAF&#10;AQAADwAAAGRycy9kb3ducmV2LnhtbE2PzU7DMBCE70i8g7VI3KidUqokjdNDEVcQ/UHito23SdR4&#10;HcVuE94ewwUuK41mNPNtsZ5sJ640+NaxhmSmQBBXzrRca9jvXh5SED4gG+wck4Yv8rAub28KzI0b&#10;+Z2u21CLWMI+Rw1NCH0upa8asuhnrieO3skNFkOUQy3NgGMst52cK7WUFluOCw32tGmoOm8vVsPh&#10;9fT5sVBv9bN96kc3Kck2k1rf3yVqBSLQFP7C8IMf0aGMTEd3YeNFpyE+En5v9LLHLAFx1JCmywXI&#10;spD/6ctvUEsDBBQAAAAIAIdO4kD0b6FqkgEAABcDAAAOAAAAZHJzL2Uyb0RvYy54bWytUk1PAyEQ&#10;vZv4Hwh3u7vVrXbTrYlp9GLURP0BlIUuCTAEsLv99w60tkZvxssA8/Fm3hsWt6PRZCt8UGBbWk1K&#10;SoTl0Cm7aen72/3FDSUhMtsxDVa0dCcCvV2eny0G14gp9KA74QmC2NAMrqV9jK4pisB7YViYgBMW&#10;gxK8YRGfflN0ng2IbnQxLctZMYDvnAcuQkDvah+ky4wvpeDxWcogItEtxdlitj7bdbLFcsGajWeu&#10;V/wwBvvDFIYpi02PUCsWGfnw6heUUdxDABknHEwBUiouMgdkU5U/2Lz2zInMBcUJ7ihT+D9Y/rR9&#10;8UR1Lb2uKLHM4I7exBjJHYykml7WSaHBhQYTXx2mxhEjuOkvf0BnIj5Kb9KJlAjGL+vruqxR8V26&#10;zw5ArEnQPNVX9byuMM4x4aqaV2XeRXECcj7EBwGGpEtLPa4yK8y2jyHiUJj6lZL6WrhXWud1akuG&#10;ls7raZ0LjhGs0BYLE5392OkWx/V44LiGbocUP5xXmx57ZpI5HdXPHQ8/Ja33+zuDnv7z8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q0Efb1AAAAAUBAAAPAAAAAAAAAAEAIAAAACIAAABkcnMvZG93&#10;bnJldi54bWxQSwECFAAUAAAACACHTuJA9G+hapIBAAAXAwAADgAAAAAAAAABACAAAAAjAQAAZHJz&#10;L2Uyb0RvYy54bWxQSwUGAAAAAAYABgBZAQAAJwUAAAAA&#10;" filled="f" stroked="f">
                    <v:textbox>
                      <w:txbxContent>
                        <w:p w:rsidR="003F21F8" w:rsidRDefault="003F21F8">
                          <w:r>
                            <w:rPr>
                              <w:rFonts w:hint="eastAsia"/>
                            </w:rPr>
                            <w:t>废边角料</w:t>
                          </w:r>
                          <w:r>
                            <w:t>S</w:t>
                          </w:r>
                          <w:r>
                            <w:rPr>
                              <w:vertAlign w:val="subscript"/>
                            </w:rPr>
                            <w:t>1</w:t>
                          </w:r>
                        </w:p>
                        <w:p w:rsidR="003F21F8" w:rsidRDefault="003F21F8">
                          <w:r>
                            <w:rPr>
                              <w:rFonts w:hint="eastAsia"/>
                            </w:rPr>
                            <w:t>设备噪声</w:t>
                          </w:r>
                          <w:r>
                            <w:t>N</w:t>
                          </w:r>
                          <w:r>
                            <w:rPr>
                              <w:vertAlign w:val="subscript"/>
                            </w:rPr>
                            <w:t>1</w:t>
                          </w:r>
                        </w:p>
                      </w:txbxContent>
                    </v:textbox>
                  </v:shape>
                  <v:shape id="Text Box 882" o:spid="_x0000_s1090" type="#_x0000_t202" style="position:absolute;left:24034;top:33350;width:8471;height:2743" o:gfxdata="UEsDBAoAAAAAAIdO4kAAAAAAAAAAAAAAAAAEAAAAZHJzL1BLAwQUAAAACACHTuJAL7LTqNQAAAAF&#10;AQAADwAAAGRycy9kb3ducmV2LnhtbE2PzU7DMBCE70i8g7VI3KiTBrVJiNMDhTuEAlcn3iYR9jqK&#10;3R94ehYucFlpNLsz31abs7PiiHMYPSlIFwkIpM6bkXoFu5fHmxxEiJqMtp5QwScG2NSXF5UujT/R&#10;Mx6b2AsOoVBqBUOMUyll6AZ0Oiz8hMTe3s9OR5ZzL82sTxzurFwmyUo6PRI3DHrC+wG7j+bgGGP5&#10;vsu2Tw2u17rNtg9fr8X+zSp1fZUmdyAinuPfMvzg8w3UzNT6A5kgrAJ+JP5O9oqsSEG0CvJ8dQuy&#10;ruR/+vobUEsDBBQAAAAIAIdO4kCIALlf6gEAAMwDAAAOAAAAZHJzL2Uyb0RvYy54bWytU9tu2zAM&#10;fR+wfxD0vti1kyU14hTYsu5l2Aq0/QBGF1uAbpDU2Pn7UUra7vIyFPODTIlHhzwktb2ZjSZHEaJy&#10;tqdXi5oSYZnjyg49fXy4/bChJCawHLSzoqcnEenN7v277eQ70bjRaS4CQRIbu8n3dEzJd1UV2SgM&#10;xIXzwqJTumAg4TYMFQ8wIbvRVVPXH6vJBe6DYyJGPN2fnXRX+KUULP2QMopEdE8xt1TWUNZDXqvd&#10;FrohgB8Vu6QBb8jCgLIY9IVqDwnIU1B/URnFgotOpgVzpnJSKiaKBlRzVf+h5n4EL4oWLE70L2WK&#10;/4+WfT/eBaJ4T9cNJRYM9uhBzIl8cjPZbJpcoMnHDnH3HpFpRgc2+vk84mHWPctg8h8VEfQ3y7pd&#10;rleUnHratu2qbi6lztQMAZvlur7GhjAENOtle/ZXr0Q+xPRVOEOy0dOAnSwFhuO3mDAphD5Dclzr&#10;bpXWpZvakqmn16sGwzPAmZIaEprGo8poh0ITnVY8X8mXYxgOn3UgR8hTUr6sD0P8Bsvx9hDHM664&#10;zvNjVBKhxB4F8C+Wk3TyWEiLI09zMkZwSrTAF5Ktgkyg9L8gMQltMZfchHOxs5Xmw4w02Tw4fsLG&#10;PPmghhErVVpT4DgyRcRlvPNM/rovpK+PcPc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7LTqNQA&#10;AAAFAQAADwAAAAAAAAABACAAAAAiAAAAZHJzL2Rvd25yZXYueG1sUEsBAhQAFAAAAAgAh07iQIgA&#10;uV/qAQAAzAMAAA4AAAAAAAAAAQAgAAAAIwEAAGRycy9lMm9Eb2MueG1sUEsFBgAAAAAGAAYAWQEA&#10;AH8FAAAAAA==&#10;" filled="f">
                    <v:textbox>
                      <w:txbxContent>
                        <w:p w:rsidR="003F21F8" w:rsidRDefault="003F21F8">
                          <w:pPr>
                            <w:pStyle w:val="af0"/>
                            <w:spacing w:before="0" w:beforeAutospacing="0" w:after="0" w:afterAutospacing="0"/>
                            <w:jc w:val="center"/>
                            <w:rPr>
                              <w:sz w:val="24"/>
                              <w:szCs w:val="24"/>
                            </w:rPr>
                          </w:pPr>
                          <w:r>
                            <w:rPr>
                              <w:rFonts w:ascii="Times New Roman" w:hint="eastAsia"/>
                              <w:kern w:val="2"/>
                              <w:sz w:val="21"/>
                              <w:szCs w:val="21"/>
                            </w:rPr>
                            <w:t>组装</w:t>
                          </w:r>
                        </w:p>
                      </w:txbxContent>
                    </v:textbox>
                  </v:shape>
                  <v:shape id="AutoShape 1232" o:spid="_x0000_s1091" type="#_x0000_t32" style="position:absolute;left:28289;top:36093;width:0;height:2521;flip:y" o:gfxdata="UEsDBAoAAAAAAIdO4kAAAAAAAAAAAAAAAAAEAAAAZHJzL1BLAwQUAAAACACHTuJAU314lNUAAAAF&#10;AQAADwAAAGRycy9kb3ducmV2LnhtbE2PwW7CMBBE75X4B2srcStOoEJJGgepVBw5lHLpzcRLbGGv&#10;Q2wI9Ovr9tJeVhrNaOZtvbo5y644BONJQD7LgCG1XhnqBOw/Nk8FsBAlKWk9oYA7Blg1k4daVsqP&#10;9I7XXexYKqFQSQE6xr7iPLQanQwz3yMl7+gHJ2OSQ8fVIMdU7iyfZ9mSO2koLWjZ41pje9pdnIBy&#10;dK/zeNxqt39bnz9PX9ZwsxFi+phnL8Ai3uJfGH7wEzo0iengL6QCswLSI/H3Jq9clDmwg4CiWD4D&#10;b2r+n775BlBLAwQUAAAACACHTuJAN/q4aeIBAACwAwAADgAAAGRycy9lMm9Eb2MueG1srVNLb9sw&#10;DL4P2H8QdF/sOEubGHGKIVl3GbYAW3dn9LAF6AVJjZN/P0pO2z16GuaDQJkfP5Ifqc3d2WhyEiEq&#10;Zzs6n9WUCMscV7bv6MP3+3crSmICy0E7Kzp6EZHebd++2Yy+FY0bnOYiECSxsR19R4eUfFtVkQ3C&#10;QJw5Lyw6pQsGEl5DX/EAI7IbXTV1fVONLnAfHBMx4t/95KTbwi+lYOmrlFEkojuKtaVyhnIe81lt&#10;N9D2Afyg2LUM+IcqDCiLSZ+p9pCAPAb1F5VRLLjoZJoxZyonpWKi9IDdzOs/uvk2gBelFxQn+meZ&#10;4v+jZV9Oh0AU7+jtghILBmf04TG5kprMm0WTJRp9bBG5s4dwvUV/CLnfswyGSK38D5x+UQB7IueO&#10;NqtmtW6WlFw6urip14v3V7HFORGGAJwGQ1+zbOr1MiepJrbM6kNMn4QzJBsdjSmA6oe0c9biRF2Y&#10;MsHpc0xT4FNADtaWjFhMc1vnFIBLJTUkNI3HNqPtS5nRacXvldY5JIb+uNOBnCCvSfmuFf0Gy1n2&#10;EIcJV1wZBu0ggH+0nKSLR/1SUGB7LWiuwwhOiRb4OLJV0AmUfkFbfBevI1EQbVGXrP6kd7aOjl/K&#10;GMp/XIui3HWF8979ei/RLw9t+x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TfXiU1QAAAAUBAAAP&#10;AAAAAAAAAAEAIAAAACIAAABkcnMvZG93bnJldi54bWxQSwECFAAUAAAACACHTuJAN/q4aeIBAACw&#10;AwAADgAAAAAAAAABACAAAAAkAQAAZHJzL2Uyb0RvYy54bWxQSwUGAAAAAAYABgBZAQAAeAUAAAAA&#10;" strokeweight="1pt">
                    <v:stroke startarrow="block"/>
                  </v:shape>
                  <v:shape id="Text Box 882" o:spid="_x0000_s1092" type="#_x0000_t202" style="position:absolute;left:24034;top:38690;width:8471;height:2743" o:gfxdata="UEsDBAoAAAAAAIdO4kAAAAAAAAAAAAAAAAAEAAAAZHJzL1BLAwQUAAAACACHTuJAL7LTqNQAAAAF&#10;AQAADwAAAGRycy9kb3ducmV2LnhtbE2PzU7DMBCE70i8g7VI3KiTBrVJiNMDhTuEAlcn3iYR9jqK&#10;3R94ehYucFlpNLsz31abs7PiiHMYPSlIFwkIpM6bkXoFu5fHmxxEiJqMtp5QwScG2NSXF5UujT/R&#10;Mx6b2AsOoVBqBUOMUyll6AZ0Oiz8hMTe3s9OR5ZzL82sTxzurFwmyUo6PRI3DHrC+wG7j+bgGGP5&#10;vsu2Tw2u17rNtg9fr8X+zSp1fZUmdyAinuPfMvzg8w3UzNT6A5kgrAJ+JP5O9oqsSEG0CvJ8dQuy&#10;ruR/+vobUEsDBBQAAAAIAIdO4kBLaQSe7AEAAMwDAAAOAAAAZHJzL2Uyb0RvYy54bWytU8tu2zAQ&#10;vBfoPxC811JkOZYFywFaN70UbYEkH7AmKYkAXyAZS/77Lqk8+rgERX2gV9zR7M7Oan8za0XOwgdp&#10;TUevViUlwjDLpRk6+nB/+6GhJEQwHJQ1oqMXEejN4f27/eRaUdnRKi48QRIT2sl1dIzRtUUR2Cg0&#10;hJV1wmCyt15DxEc/FNzDhOxaFVVZXheT9dx5y0QIeHtckvSQ+ftesPi974OIRHUUe4v59Pk8pbM4&#10;7KEdPLhRsqc24B+60CANFn2hOkIE8ujlX1RaMm+D7eOKWV3YvpdMZA2o5qr8Q83dCE5kLTic4F7G&#10;FP4fLft2/uGJ5B3d1pQY0OjRvZgj+Whn0jRVGtDkQou4O4fIOGMCjX6+D3iZdM+91+kfFRHMV3W5&#10;rrcbSi4dXTfXu3KzWUadqBkCmnpb7tAQhoBqW6+rbEXxSuR8iF+E1SQFHfXoZB4wnL+GiE0h9BmS&#10;6hp7K5XKbipDpo7uNhWWZ4A71SuIGGqHKoMZMk2wSvL0Sno5+OH0SXlyhrQl+Ze6xRK/wVK9I4Rx&#10;weXUIkrLKHyuPQrgnw0n8eJwkAZXnqZmtOCUKIFfSIoyMoJUb0FiE8pgL8mEZdgpivNpRpoUniy/&#10;oDGPzsthxEllazIcVyaLeFrvtJO/PmfS14/w8B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vstOo&#10;1AAAAAUBAAAPAAAAAAAAAAEAIAAAACIAAABkcnMvZG93bnJldi54bWxQSwECFAAUAAAACACHTuJA&#10;S2kEnuwBAADMAwAADgAAAAAAAAABACAAAAAjAQAAZHJzL2Uyb0RvYy54bWxQSwUGAAAAAAYABgBZ&#10;AQAAgQUAAAAA&#10;" filled="f">
                    <v:textbox>
                      <w:txbxContent>
                        <w:p w:rsidR="003F21F8" w:rsidRDefault="003F21F8">
                          <w:pPr>
                            <w:pStyle w:val="af0"/>
                            <w:spacing w:before="0" w:beforeAutospacing="0" w:after="0" w:afterAutospacing="0"/>
                            <w:jc w:val="center"/>
                            <w:rPr>
                              <w:sz w:val="24"/>
                              <w:szCs w:val="24"/>
                            </w:rPr>
                          </w:pPr>
                          <w:r>
                            <w:rPr>
                              <w:rFonts w:ascii="Times New Roman" w:hint="eastAsia"/>
                              <w:kern w:val="2"/>
                              <w:sz w:val="21"/>
                              <w:szCs w:val="21"/>
                            </w:rPr>
                            <w:t>调试检测</w:t>
                          </w:r>
                        </w:p>
                      </w:txbxContent>
                    </v:textbox>
                  </v:shape>
                  <v:shape id="AutoShape 1232" o:spid="_x0000_s1093" type="#_x0000_t32" style="position:absolute;left:28295;top:41586;width:0;height:2521;flip:y" o:gfxdata="UEsDBAoAAAAAAIdO4kAAAAAAAAAAAAAAAAAEAAAAZHJzL1BLAwQUAAAACACHTuJAU314lNUAAAAF&#10;AQAADwAAAGRycy9kb3ducmV2LnhtbE2PwW7CMBBE75X4B2srcStOoEJJGgepVBw5lHLpzcRLbGGv&#10;Q2wI9Ovr9tJeVhrNaOZtvbo5y644BONJQD7LgCG1XhnqBOw/Nk8FsBAlKWk9oYA7Blg1k4daVsqP&#10;9I7XXexYKqFQSQE6xr7iPLQanQwz3yMl7+gHJ2OSQ8fVIMdU7iyfZ9mSO2koLWjZ41pje9pdnIBy&#10;dK/zeNxqt39bnz9PX9ZwsxFi+phnL8Ai3uJfGH7wEzo0iengL6QCswLSI/H3Jq9clDmwg4CiWD4D&#10;b2r+n775BlBLAwQUAAAACACHTuJA0lPkHeMBAACwAwAADgAAAGRycy9lMm9Eb2MueG1srVNLjxMx&#10;DL4j8R+i3Ok8oN3uqNMValkuCCrBcnfzmImUl5Jsp/33OJmyCywnxBwiZ2x//vzZ2dydjSYnEaJy&#10;tqfNoqZEWOa4skNPH77dv1lTEhNYDtpZ0dOLiPRu+/rVZvKdaN3oNBeBIIiN3eR7Oqbku6qKbBQG&#10;4sJ5YdEpXTCQ8BqGigeYEN3oqq3rVTW5wH1wTMSIf/ezk24LvpSCpS9SRpGI7ilyS+UM5Tzms9pu&#10;oBsC+FGxKw34BxYGlMWiT1B7SEAeg3oBZRQLLjqZFsyZykmpmCg9YDdN/Uc3X0fwovSC4kT/JFP8&#10;f7Ds8+kQiOI9vVlSYsHgjN4/JldKk6Z922aJJh87jNzZQ7jeoj+E3O9ZBkOkVv47Tr8ogD2Rc0/b&#10;dXu7XKHkl56+a5brVbOcxRbnRBgGoIuhr1229W1xVTNaRvUhpo/CGZKNnsYUQA1j2jlrcaIuzJXg&#10;9Ckm5IOJPxNysrZkQjLtTZ1LAC6V1JDQNB7bjHYoNKPTit8rrXNKDMNxpwM5QV6T8mWyCPxbWK6y&#10;hzjOccU19zQK4B8sJ+niUb8UFNhBC5p5GMEp0QIfR7YQFLoESj9HW3wXf4/E8toii6z+rHe2jo5f&#10;yhjKf1yLwvO6wnnvfr2X7OeHtv0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314lNUAAAAFAQAA&#10;DwAAAAAAAAABACAAAAAiAAAAZHJzL2Rvd25yZXYueG1sUEsBAhQAFAAAAAgAh07iQNJT5B3jAQAA&#10;sAMAAA4AAAAAAAAAAQAgAAAAJAEAAGRycy9lMm9Eb2MueG1sUEsFBgAAAAAGAAYAWQEAAHkFAAAA&#10;AA==&#10;" strokeweight="1pt">
                    <v:stroke start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96" o:spid="_x0000_s1094" type="#_x0000_t34" style="position:absolute;left:23142;top:16468;width:3588;height:6668;rotation:90" o:gfxdata="UEsDBAoAAAAAAIdO4kAAAAAAAAAAAAAAAAAEAAAAZHJzL1BLAwQUAAAACACHTuJAeYt3H9MAAAAF&#10;AQAADwAAAGRycy9kb3ducmV2LnhtbE2PzU7DMBCE70i8g7VIvVEnoYrSEKcHVLhxSKk4b+PFiYjX&#10;ke3+8fQYLnBZaTSjmW+bzcVO4kQ+jI4V5MsMBHHv9MhGwf7t+b4CESKyxskxKbhSgE17e9Ngrd2Z&#10;OzrtohGphEONCoYY51rK0A9kMSzdTJy8D+ctxiS9kdrjOZXbSRZZVkqLI6eFAWd6Gqj/3B2tgqLc&#10;v35hZ6wvXmjVzdsimu27Uou7PHsEEekS/8Lwg5/QoU1MB3dkHcSkID0Sf2/y1g/rHMRBQVWVK5Bt&#10;I//Tt99QSwMEFAAAAAgAh07iQK3s19Y6AgAAKgQAAA4AAABkcnMvZTJvRG9jLnhtbK1TS44TMRDd&#10;I3EHy3vS+XUntNKZRcKwQTAScICK7e4Y+Sfb5LPlAKxZsUBiVlwBcRpgjkHZnckwsEP0wrK7yu+9&#10;elVeXBy0Ijvhg7SmoaPBkBJhmOXSdA19/ery0ZySEMFwUNaIhh5FoBfLhw8We1eLsd1axYUnCGJC&#10;vXcN3cbo6qIIbCs0hIF1wmCwtV5DxKPvCu5hj+haFePhsCr21nPnLRMh4N91H6TLjN+2gsUXbRtE&#10;JKqhqC3m1ed1k9ZiuYC68+C2kp1kwD+o0CANkp6h1hCBvPXyLygtmbfBtnHArC5s20omcg1YzWj4&#10;RzUvt+BErgXNCe5sU/h/sOz57soTyRv6uKLEgMYe3bz78P3rp5tvH3+8//zzyzXBCNq0d6HG7JW5&#10;8qnQEFcHky9OscWSHxo67t0Uht+GyskplI0u7kGkQ3A92KH1mniL3Smnw/RlL9EdkmAno+m4RJIj&#10;Dlg1reazyYnoEAnDhEk5n81KShgmVFU1K3s2qBNs0up8iE+F1SRtGroRJq6sMTgc1k8yFeyehZj7&#10;x08mAH8zoqTVCsdhB4qUWRb6UEB9ysbdLXK6auylVCoPlDJkj1omqIQwwLFuFUTcaodGB9NRAqrD&#10;98Kiz/TBKsnT7eys7zYr5Qmy4oTmL9WLbPfSEvUawrbPy6HeFi0jPikldUPn59tQR5DqieEkHh32&#10;OHoJplOCJqFacEqUQEFp13Mpg5R3PUq7jeXHK5/C6YQDmUWdHk+a+N/POevuiS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HmLdx/TAAAABQEAAA8AAAAAAAAAAQAgAAAAIgAAAGRycy9kb3ducmV2&#10;LnhtbFBLAQIUABQAAAAIAIdO4kCt7NfWOgIAACoEAAAOAAAAAAAAAAEAIAAAACIBAABkcnMvZTJv&#10;RG9jLnhtbFBLBQYAAAAABgAGAFkBAADOBQAAAAA=&#10;" strokeweight=".5pt">
                    <v:stroke endarrow="block"/>
                  </v:shape>
                  <v:shapetype id="_x0000_t33" coordsize="21600,21600" o:spt="33" o:oned="t" path="m,l21600,r,21600e" filled="f">
                    <v:stroke joinstyle="miter"/>
                    <v:path arrowok="t" fillok="f" o:connecttype="none"/>
                    <o:lock v:ext="edit" shapetype="t"/>
                  </v:shapetype>
                  <v:shape id="肘形连接符 112" o:spid="_x0000_s1095" type="#_x0000_t33" style="position:absolute;left:28365;top:19767;width:6661;height:1842" o:gfxdata="UEsDBAoAAAAAAIdO4kAAAAAAAAAAAAAAAAAEAAAAZHJzL1BLAwQUAAAACACHTuJAbT5EWNQAAAAF&#10;AQAADwAAAGRycy9kb3ducmV2LnhtbE2PzW7CMBCE75V4B2uReit2AKGQxkECiWMP0Er0aOJtHBqv&#10;Ldv8vT1uL+1lpdGMZr6tVzc7sAuG2DuSUEwEMKTW6Z46CR/v25cSWEyKtBocoYQ7Rlg1o6daVdpd&#10;aYeXfepYLqFYKQkmJV9xHluDVsWJ80jZ+3LBqpRl6LgO6prL7cCnQiy4VT3lBaM8bgy23/uzlfDJ&#10;xenN6cP8tCkMn86E34W1l/J5XIhXYAlv6S8MP/gZHZrMdHRn0pENEvIj6fdmbzlbFsCOEspyMQfe&#10;1Pw/ffMAUEsDBBQAAAAIAIdO4kCmb/LPEAIAANgDAAAOAAAAZHJzL2Uyb0RvYy54bWytU82O0zAQ&#10;viPxDpbvNE13my1R0z20LBcEKwEPMLWdxJL/ZJumvfIAnDlxQIITr4B4GmAfg7HT7bJwQ+RgjTPf&#10;fPPzjZeXe63ITvggrWloOZlSIgyzXJquoa9fXT1aUBIiGA7KGtHQgwj0cvXwwXJwtZjZ3iouPEES&#10;E+rBNbSP0dVFEVgvNISJdcKgs7VeQ8Sr7wruYUB2rYrZdFoVg/XcectECPh3MzrpKvO3rWDxRdsG&#10;EYlqKNYW8+nzuU1nsVpC3XlwvWTHMuAfqtAgDSY9UW0gAnnj5V9UWjJvg23jhFld2LaVTOQesJty&#10;+kc3L3twIveCwwnuNKbw/2jZ8921J5KjduWMEgMaRbp5+/7714833z78ePfp55fPJLlwUIMLNeLX&#10;5tqnVoXh6705xs4pGvvjRIt7yHQJbozZt16nWGycIHq2OKvm5xh7wPyPL6qL+XxUROwjYQioqqos&#10;0c8SYHFezrNiBdS3RM6H+FRYTZLR0K0wcW2NQd2tn2VFYPcsRKweg27BqQJjr6RSWX5lyICpzpCc&#10;MMAlbBVENLXDsQTTUQKqw+1m0WfGYJXkKTrxBN9t18qTHaQNy19qAbPdg6XUGwj9iMuusVMtIz4A&#10;JXVDF6doqCNI9cRwEg8OBYlegumUoKlQLTglSmBByRpzKYMp7wadrK3lh2uf3OmG65OLOq562s/f&#10;7xl19yBX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tPkRY1AAAAAUBAAAPAAAAAAAAAAEAIAAA&#10;ACIAAABkcnMvZG93bnJldi54bWxQSwECFAAUAAAACACHTuJApm/yzxACAADYAwAADgAAAAAAAAAB&#10;ACAAAAAjAQAAZHJzL2Uyb0RvYy54bWxQSwUGAAAAAAYABgBZAQAApQUAAAAA&#10;" strokeweight=".5pt">
                    <v:stroke endarrow="block"/>
                  </v:shape>
                  <v:shape id="Text Box 882" o:spid="_x0000_s1096" type="#_x0000_t202" style="position:absolute;left:30594;top:21609;width:8858;height:2743" o:gfxdata="UEsDBAoAAAAAAIdO4kAAAAAAAAAAAAAAAAAEAAAAZHJzL1BLAwQUAAAACACHTuJAL7LTqNQAAAAF&#10;AQAADwAAAGRycy9kb3ducmV2LnhtbE2PzU7DMBCE70i8g7VI3KiTBrVJiNMDhTuEAlcn3iYR9jqK&#10;3R94ehYucFlpNLsz31abs7PiiHMYPSlIFwkIpM6bkXoFu5fHmxxEiJqMtp5QwScG2NSXF5UujT/R&#10;Mx6b2AsOoVBqBUOMUyll6AZ0Oiz8hMTe3s9OR5ZzL82sTxzurFwmyUo6PRI3DHrC+wG7j+bgGGP5&#10;vsu2Tw2u17rNtg9fr8X+zSp1fZUmdyAinuPfMvzg8w3UzNT6A5kgrAJ+JP5O9oqsSEG0CvJ8dQuy&#10;ruR/+vobUEsDBBQAAAAIAIdO4kBvMxGX6QEAAM0DAAAOAAAAZHJzL2Uyb0RvYy54bWytU8lu2zAQ&#10;vRfoPxC815LlKJUNywFaN70UbYCkH0BzkQhwA4ex5L/vkMrS5VIU1YGiOE9v5r0Z7m9ma8hZRtDe&#10;9XS9qimRjnuh3dDT7w+37zpKIDEnmPFO9vQigd4c3r7ZT2EnGz96I2QkSOJgN4WejimFXVUBH6Vl&#10;sPJBOgwqHy1L+BmHSkQ2Ibs1VVPX19XkowjRcwmAp8clSA+FXynJ0zelQCZieoq1pbLGsp7yWh32&#10;bDdEFkbNn8pg/1CFZdph0heqI0uMPEb9B5XVPHrwKq24t5VXSnNZNKCadf2bmvuRBVm0oDkQXmyC&#10;/0fLv57vItECe7duKXHMYpMe5JzIBz+TrmuyQ1OAHQLvA0LTjAFEP58DHmbhs4o2v1ESwfimbrdX&#10;G3T80tNmfV1v63bxOlNzBHRd2zWYkWfA+6tNU3pRvRKFCOmz9JbkTU8jtrI4zM5fIGFRCH2G5LzO&#10;32pjSjuNI1NPt22hZzhUyrCEmWxAmeCGQgPeaJF/yT9DHE4fTSRnlsekPLlaTPELLOc7MhgXXAkt&#10;oqxOMpbco2TikxMkXQIa6XDmaS7GSkGJkXhF8q4gE9Pmb5BYhHFYS27CYnbepfk0I03enry4YGMe&#10;Q9TDiE6V1hQ4zkwR8TTfeSh//i6kr7fw8A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vstOo1AAA&#10;AAUBAAAPAAAAAAAAAAEAIAAAACIAAABkcnMvZG93bnJldi54bWxQSwECFAAUAAAACACHTuJAbzMR&#10;l+kBAADNAwAADgAAAAAAAAABACAAAAAjAQAAZHJzL2Uyb0RvYy54bWxQSwUGAAAAAAYABgBZAQAA&#10;fgUAAAAA&#10;" filled="f">
                    <v:textbox>
                      <w:txbxContent>
                        <w:p w:rsidR="003F21F8" w:rsidRDefault="003F21F8">
                          <w:pPr>
                            <w:pStyle w:val="af0"/>
                            <w:spacing w:before="0" w:beforeAutospacing="0" w:after="0" w:afterAutospacing="0"/>
                            <w:jc w:val="center"/>
                            <w:rPr>
                              <w:sz w:val="24"/>
                              <w:szCs w:val="24"/>
                            </w:rPr>
                          </w:pPr>
                          <w:r w:rsidRPr="00983AA6">
                            <w:rPr>
                              <w:rFonts w:ascii="Times New Roman" w:hAnsi="Times New Roman"/>
                              <w:sz w:val="21"/>
                              <w:szCs w:val="21"/>
                            </w:rPr>
                            <w:t>10%</w:t>
                          </w:r>
                          <w:r>
                            <w:rPr>
                              <w:rFonts w:hint="eastAsia"/>
                              <w:sz w:val="21"/>
                              <w:szCs w:val="21"/>
                            </w:rPr>
                            <w:t>工件</w:t>
                          </w:r>
                        </w:p>
                      </w:txbxContent>
                    </v:textbox>
                  </v:shape>
                  <v:shape id="肘形连接符 148" o:spid="_x0000_s1097" type="#_x0000_t34" style="position:absolute;left:23081;top:28162;width:3747;height:6630;rotation:-90;flip:y" o:gfxdata="UEsDBAoAAAAAAIdO4kAAAAAAAAAAAAAAAAAEAAAAZHJzL1BLAwQUAAAACACHTuJA0p06TtgAAAAF&#10;AQAADwAAAGRycy9kb3ducmV2LnhtbE2PQUvDQBCF74L/YRnBm91EJSYxk0KLHqQHsVbB2zY7JqG7&#10;syG7baO/3q0XvQw83uO9b6r5ZI040Oh7xwjpLAFB3Djdc4uweX28ykH4oFgr45gQvsjDvD4/q1Sp&#10;3ZFf6LAOrYgl7EuF0IUwlFL6piOr/MwNxNH7dKNVIcqxlXpUx1hujbxOkkxa1XNc6NRAy46a3Xpv&#10;EZ6+Fw9m0b8v5VT4j+xutTFvzzvEy4s0uQcRaAp/YTjhR3SoI9PW7Vl7YRDiI+H3Rq+4KVIQW4Q8&#10;z25B1pX8T1//AFBLAwQUAAAACACHTuJAKby9Qz0CAAA2BAAADgAAAGRycy9lMm9Eb2MueG1srVNL&#10;jhMxEN0jcQfLe9KdzmdCK51ZJAwbBJH47Cttd7eRf7JNOtlyANasWCDBiisgTgPMMSi7MxkGdohe&#10;OOXU5716VV5eHpQke+68MLqi41FOCde1YUK3FX354urBghIfQDOQRvOKHrmnl6v795a9LXlhOiMZ&#10;dwSLaF/2tqJdCLbMMl93XIEfGcs1OhvjFAS8ujZjDnqsrmRW5Pk8641j1pmae4//bgYnXaX6TcPr&#10;8KxpPA9EVhS5hXS6dO7ima2WULYObCfqEw34BxYKhEbQc6kNBCBvnPirlBK1M940YVQblZmmETVP&#10;PWA34/yPbp53YHnqBcXx9iyT/39l66f7rSOC4eymOCoNCod0/fb9968fr799+PHu088vn0l0oVC9&#10;9SXGr/XWxVZ9WB90Sp3NKP4eKloMenLNblwXxcmVpM7ulIgXb4dih8Yp4gzOZzbN40dJI4V9hbyS&#10;rqgUiQCTfFEUCHdEezGeRzuNkB8CqTFgcjGdzzC5xoD5vHg4HXChjACRtXU+POZGkWhUdMd1WBut&#10;cVGMmyQo2D/xIc2SnfQA9nqMfJTE1diDJLNEEHEzKE/RaN1UjqnaXAkpEzOpSY9cJokV4Io3EgIS&#10;VBZF97qlBGSLb6cOLsF7IwWL2Ulj1+7W0hFExW1NX+wX0e6ERegN+G6IS65BFiUCPi8pVEUX52wo&#10;Awj5SDMSjhbHHZwA3UpOI1HFGSWSI6FoDVhSI+TttKK1M+y4ddEdb7icidTpIcXt//2eom6f++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0p06TtgAAAAFAQAADwAAAAAAAAABACAAAAAiAAAAZHJz&#10;L2Rvd25yZXYueG1sUEsBAhQAFAAAAAgAh07iQCm8vUM9AgAANgQAAA4AAAAAAAAAAQAgAAAAJwEA&#10;AGRycy9lMm9Eb2MueG1sUEsFBgAAAAAGAAYAWQEAANYFAAAAAA==&#10;" strokeweight=".5pt">
                    <v:stroke endarrow="block"/>
                  </v:shape>
                  <v:shape id="肘形连接符 151" o:spid="_x0000_s1098" type="#_x0000_t34" style="position:absolute;left:27152;top:25470;width:8998;height:6756;rotation:90" o:gfxdata="UEsDBAoAAAAAAIdO4kAAAAAAAAAAAAAAAAAEAAAAZHJzL1BLAwQUAAAACACHTuJAedMSY9QAAAAF&#10;AQAADwAAAGRycy9kb3ducmV2LnhtbE2PzU7DQAyE70i8w8pI3OgmbVWSkE0PSBzgRgmc3axJAllv&#10;mt3+vT2GC71YGo0987lcn9ygDjSF3rOBdJaAIm687bk1UL893WWgQkS2OHgmA2cKsK6ur0osrD/y&#10;Kx02sVUSwqFAA12MY6F1aDpyGGZ+JBbv008Oo8ip1XbCo4S7Qc+TZKUd9iwNHY702FHzvdk7wcg/&#10;fL6o+7p5+eLn93a+Oy/vd8bc3qTJA6hIp/i/DL/4cgOVMG39nm1QgwF5JP5N8fJFnoLaGsiy1RJ0&#10;VepL+uoHUEsDBBQAAAAIAIdO4kDl9OYWOQIAAC0EAAAOAAAAZHJzL2Uyb0RvYy54bWytU0uOEzEQ&#10;3SNxB8t70vl1Pq10ZpEwbBBEAg5Qsd0dI/9km3y2HIA1KxZIsOIKiNMAcwzK7kyGgR2iF1a5q+q9&#10;qlflxdVRK7IXPkhrajro9SkRhlkuTVvTVy+vH80oCREMB2WNqOlJBHq1fPhgcXCVGNqdVVx4giAm&#10;VAdX012MriqKwHZCQ+hZJww6G+s1RLz6tuAeDoiuVTHs9yfFwXruvGUiBPy77px0mfGbRrD4vGmC&#10;iETVFGuL+fT53KazWC6gaj24nWTnMuAfqtAgDZJeoNYQgbzx8i8oLZm3wTaxx6wubNNIJnIP2M2g&#10;/0c3L3bgRO4FxQnuIlP4f7Ds2X7jieQ4u3JAiQGNQ7p5+/7714833z78ePfp55fPJLlQqIMLFcav&#10;zManVkNcHU2XOigpGseaDjtBheG3vunw7MpaF/cw0iW4Du3YeE28xQGV4376spwoEEmw00E5nOD8&#10;TmiX48l8Vp6JjpEwDJjN59M5FsEwYDItJ+OODaoEm4p1PsQnwmqSjJpuhYkrawzuh/WjTAX7pyHm&#10;EfKzDMBfoySNVrgRe1BkOptNRom3gOocjdYtcko19loqlXdKGXLAWkYlVs0AN7tRENHUDrUOpqUE&#10;VItPhkWf6YNVkqfsLK1vtyvlCbLiknZydLz3whL1GsKui8uuThYtI74qJTUqc8mGKoJUjw0n8eRw&#10;ytFLMK0SNBWqBadECSwoWR2XMtjq3YyStbX8tPHJnW64k1mM8/tJS//7PUfdvfLl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HnTEmPUAAAABQEAAA8AAAAAAAAAAQAgAAAAIgAAAGRycy9kb3ducmV2&#10;LnhtbFBLAQIUABQAAAAIAIdO4kDl9OYWOQIAAC0EAAAOAAAAAAAAAAEAIAAAACMBAABkcnMvZTJv&#10;RG9jLnhtbFBLBQYAAAAABgAGAFkBAADOBQAAAAA=&#10;" adj="17034" strokeweight=".5pt">
                    <v:stroke endarrow="block"/>
                  </v:shape>
                  <v:shape id="Text Box 882" o:spid="_x0000_s1099" type="#_x0000_t202" style="position:absolute;left:10483;top:32658;width:8471;height:4641" o:gfxdata="UEsDBAoAAAAAAIdO4kAAAAAAAAAAAAAAAAAEAAAAZHJzL1BLAwQUAAAACACHTuJA6tBH29QAAAAF&#10;AQAADwAAAGRycy9kb3ducmV2LnhtbE2PzU7DMBCE70i8g7VI3KidUqokjdNDEVcQ/UHito23SdR4&#10;HcVuE94ewwUuK41mNPNtsZ5sJ640+NaxhmSmQBBXzrRca9jvXh5SED4gG+wck4Yv8rAub28KzI0b&#10;+Z2u21CLWMI+Rw1NCH0upa8asuhnrieO3skNFkOUQy3NgGMst52cK7WUFluOCw32tGmoOm8vVsPh&#10;9fT5sVBv9bN96kc3Kck2k1rf3yVqBSLQFP7C8IMf0aGMTEd3YeNFpyE+En5v9LLHLAFx1JCmywXI&#10;spD/6ctvUEsDBBQAAAAIAIdO4kAk9TJg1QEAAKQDAAAOAAAAZHJzL2Uyb0RvYy54bWytU8tu2zAQ&#10;vBfoPxC811Iku1EEywEKN70EaYGkH7DmQyLAF0jGkv8+SzovNJei6IVacgezO7Or7fViNDmKEJWz&#10;A71Y1ZQIyxxXdhzo74ebLx0lMYHloJ0VAz2JSK93nz9tZ9+Lxk1OcxEIktjYz36gU0q+r6rIJmEg&#10;rpwXFpPSBQMJr2GseIAZ2Y2umrr+Ws0ucB8cEzHi6/6cpLvCL6Vg6aeUUSSiB4q9pXKGch7yWe22&#10;0I8B/KTYcxvwD10YUBaLvlLtIQF5DOoDlVEsuOhkWjFnKielYqJoQDUX9R9q7ifwomhBc6J/tSn+&#10;P1p2d/wViOI4u01DiQWDQ3oQSyLf3EK6rskOzT72CLz3CE0LJhD98h7xMQtfZDD5i5JIztfrru02&#10;lJwG2rbtOsfF60zNENCtL+srnAhDQHO5bpsyi+qNyIeYfghnSA4GGnCUxWE43saEVAh9geS61t0o&#10;rUsJbck80KtNg+UZ4FJJDQlD41FmtGOheYfPNHuIEzkCbkl0WvFzr0YlEQrlJIB/t5ykk0d/LK4y&#10;zTWM4JRogZufo4JMoPTfILF9bVFF9vbsYY7ScliQJocHx0/o96MPapzQgOJ4geMqFPnPa5t37f29&#10;kL79XLs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6tBH29QAAAAFAQAADwAAAAAAAAABACAAAAAi&#10;AAAAZHJzL2Rvd25yZXYueG1sUEsBAhQAFAAAAAgAh07iQCT1MmDVAQAApAMAAA4AAAAAAAAAAQAg&#10;AAAAIwEAAGRycy9lMm9Eb2MueG1sUEsFBgAAAAAGAAYAWQEAAGoFAAAAAA==&#10;" filled="f" stroked="f">
                    <v:textbox>
                      <w:txbxContent>
                        <w:p w:rsidR="003F21F8" w:rsidRDefault="003F21F8">
                          <w:pPr>
                            <w:pStyle w:val="af0"/>
                            <w:spacing w:before="0" w:beforeAutospacing="0" w:after="0" w:afterAutospacing="0"/>
                            <w:jc w:val="center"/>
                            <w:rPr>
                              <w:sz w:val="24"/>
                              <w:szCs w:val="24"/>
                            </w:rPr>
                          </w:pPr>
                          <w:r>
                            <w:rPr>
                              <w:rFonts w:hint="eastAsia"/>
                              <w:sz w:val="21"/>
                              <w:szCs w:val="21"/>
                            </w:rPr>
                            <w:t>外购配件</w:t>
                          </w:r>
                          <w:r>
                            <w:rPr>
                              <w:sz w:val="21"/>
                              <w:szCs w:val="21"/>
                            </w:rPr>
                            <w:br/>
                          </w:r>
                          <w:r>
                            <w:rPr>
                              <w:rFonts w:hint="eastAsia"/>
                              <w:sz w:val="21"/>
                              <w:szCs w:val="21"/>
                            </w:rPr>
                            <w:t>树脂</w:t>
                          </w:r>
                          <w:r>
                            <w:rPr>
                              <w:sz w:val="24"/>
                              <w:szCs w:val="24"/>
                            </w:rPr>
                            <w:br/>
                          </w:r>
                          <w:r>
                            <w:rPr>
                              <w:sz w:val="24"/>
                              <w:szCs w:val="24"/>
                            </w:rPr>
                            <w:br/>
                          </w:r>
                        </w:p>
                      </w:txbxContent>
                    </v:textbox>
                  </v:shape>
                  <v:shape id="Text Box 882" o:spid="_x0000_s1100" type="#_x0000_t202" style="position:absolute;left:24574;top:44011;width:7563;height:2744" o:gfxdata="UEsDBAoAAAAAAIdO4kAAAAAAAAAAAAAAAAAEAAAAZHJzL1BLAwQUAAAACACHTuJAL7LTqNQAAAAF&#10;AQAADwAAAGRycy9kb3ducmV2LnhtbE2PzU7DMBCE70i8g7VI3KiTBrVJiNMDhTuEAlcn3iYR9jqK&#10;3R94ehYucFlpNLsz31abs7PiiHMYPSlIFwkIpM6bkXoFu5fHmxxEiJqMtp5QwScG2NSXF5UujT/R&#10;Mx6b2AsOoVBqBUOMUyll6AZ0Oiz8hMTe3s9OR5ZzL82sTxzurFwmyUo6PRI3DHrC+wG7j+bgGGP5&#10;vsu2Tw2u17rNtg9fr8X+zSp1fZUmdyAinuPfMvzg8w3UzNT6A5kgrAJ+JP5O9oqsSEG0CvJ8dQuy&#10;ruR/+vobUEsDBBQAAAAIAIdO4kAFAoB66gEAAM0DAAAOAAAAZHJzL2Uyb0RvYy54bWytU8lu2zAQ&#10;vRfoPxC815IVKXYFywFaN70UbYCkHzDmIhHgBpKx5L/vkM7S5VIU9YEecZ7ezHsz2t0sRpOTCFE5&#10;O9D1qqZEWOa4suNAvz/cvttSEhNYDtpZMdCziPRm//bNbva9aNzkNBeBIImN/ewHOqXk+6qKbBIG&#10;4sp5YTEpXTCQ8DGMFQ8wI7vRVVPX19XsAvfBMREj3h4uSbov/FIKlr5JGUUieqDYWypnKOcxn9V+&#10;B/0YwE+KPbUB/9CFAWWx6AvVARKQx6D+oDKKBRedTCvmTOWkVEwUDahmXf+m5n4CL4oWNCf6F5vi&#10;/6NlX093gSiOs+uuKLFgcEgPYknkg1vIdttkh2YfewTee4SmBROIfr6PeJmFLzKY/I+SCOabttu0&#10;HTp+Hmjb1uv1trt4nakZAjbddYN3hCGg2bRXTZlF9UrkQ0yfhTMkBwMNOMriMJy+xIRNIfQZkuta&#10;d6u0LuPUlswDfd81mR5wqaSGhKHxKDPasdBEpxXPr+SXYxiPH3UgJ8hrUn65WyzxCyzXO0CcLriS&#10;uogyKolQak8C+CfLSTp7NNLiztPcjBGcEi3wE8lRQSZQ+m+Q2IS22EsewsXsHKXluCBNDo+On3Ew&#10;jz6ocUKnymgKHHemiHja77yUPz8X0tevcP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7LTqNQA&#10;AAAFAQAADwAAAAAAAAABACAAAAAiAAAAZHJzL2Rvd25yZXYueG1sUEsBAhQAFAAAAAgAh07iQAUC&#10;gHrqAQAAzQMAAA4AAAAAAAAAAQAgAAAAIwEAAGRycy9lMm9Eb2MueG1sUEsFBgAAAAAGAAYAWQEA&#10;AH8FAAAAAA==&#10;" filled="f">
                    <v:textbox>
                      <w:txbxContent>
                        <w:p w:rsidR="003F21F8" w:rsidRDefault="003F21F8">
                          <w:pPr>
                            <w:pStyle w:val="af0"/>
                            <w:spacing w:before="0" w:beforeAutospacing="0" w:after="0" w:afterAutospacing="0"/>
                            <w:jc w:val="center"/>
                            <w:rPr>
                              <w:sz w:val="24"/>
                              <w:szCs w:val="24"/>
                            </w:rPr>
                          </w:pPr>
                          <w:r>
                            <w:rPr>
                              <w:rFonts w:hint="eastAsia"/>
                              <w:sz w:val="21"/>
                              <w:szCs w:val="21"/>
                            </w:rPr>
                            <w:t>包装</w:t>
                          </w:r>
                        </w:p>
                      </w:txbxContent>
                    </v:textbox>
                  </v:shape>
                  <v:shape id="AutoShape 1227" o:spid="_x0000_s1101" type="#_x0000_t32" style="position:absolute;left:32581;top:34867;width:2966;height:7;flip:y" o:gfxdata="UEsDBAoAAAAAAIdO4kAAAAAAAAAAAAAAAAAEAAAAZHJzL1BLAwQUAAAACACHTuJA1Mnn0tcAAAAF&#10;AQAADwAAAGRycy9kb3ducmV2LnhtbE2OTUvDQBCG74L/YRnBS7CbqJQ0ZtODIEUEofUDvG2zYzaY&#10;nU2z26T99x291MvAy/vyzFMuD64TIw6h9aQgm6UgkGpvWmoUvL893eQgQtRkdOcJFRwxwLK6vCh1&#10;YfxEaxw3sREMoVBoBTbGvpAy1BadDjPfI3H37QenI8ehkWbQE8NdJ2/TdC6dbok/WN3jo8X6Z7N3&#10;CtKvj93Lqh1HmxxXye41eV5Pn71S11dZ+gAi4iGex/Crz+pQsdPW78kE0TGDd3+Xu8XdIgOxVZDn&#10;83uQVSn/21cnUEsDBBQAAAAIAIdO4kDdQby34wEAALIDAAAOAAAAZHJzL2Uyb0RvYy54bWytU8lu&#10;2zAQvRfoPxC815KVeIlgOSjsppeiNdDlPuYiEeAGkrHsv++QcpIuyKWoDsRQM/PmvZnh5v5sNDmJ&#10;EJWzHZ3PakqEZY4r23f0+7eHd2tKYgLLQTsrOnoRkd5v377ZjL4VjRuc5iIQBLGxHX1Hh5R8W1WR&#10;DcJAnDkvLDqlCwYSXkNf8QAjohtdNXW9rEYXuA+OiRjx735y0m3Bl1Kw9EXKKBLRHUVuqZyhnMd8&#10;VtsNtH0APyh2pQH/wMKAslj0GWoPCchjUH9BGcWCi06mGXOmclIqJooGVDOv/1DzdQAvihZsTvTP&#10;bYr/D5Z9Ph0CUbyjC5yUBYMzev+YXClN5k2zyi0afWwxcmcP4XqL/hCy3rMMhkit/A+cfukAaiLn&#10;jt40i/V8vaDkgvbterlCuzRbnBNhGNDcLRe36GcYsLwpzmrCy7g+xPRROEOy0dGYAqh+SDtnLc7U&#10;hakWnD7FhKiY+JSQk7UlI9JpVjWOnAGuldSQ0DQehUbbF6LRacUflNY5JYb+uNOBnCAvSvkyXQT+&#10;LSxX2UMcprjimlQNAvgHy0m6eOygxV2nmYMRnBIt8Glkq+hPoPRLZAoKbK9ficby2iKL3P+p49k6&#10;On4pgyj/cTEKz+sS58379V6yX57a9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UyefS1wAAAAUB&#10;AAAPAAAAAAAAAAEAIAAAACIAAABkcnMvZG93bnJldi54bWxQSwECFAAUAAAACACHTuJA3UG8t+MB&#10;AACyAwAADgAAAAAAAAABACAAAAAmAQAAZHJzL2Uyb0RvYy54bWxQSwUGAAAAAAYABgBZAQAAewUA&#10;AAAA&#10;" strokeweight="1pt">
                    <v:stroke endarrow="block"/>
                  </v:shape>
                  <v:shape id="Text Box 1235" o:spid="_x0000_s1102" type="#_x0000_t202" style="position:absolute;left:35629;top:32696;width:12396;height:4413" o:gfxdata="UEsDBAoAAAAAAIdO4kAAAAAAAAAAAAAAAAAEAAAAZHJzL1BLAwQUAAAACACHTuJA6tBH29QAAAAF&#10;AQAADwAAAGRycy9kb3ducmV2LnhtbE2PzU7DMBCE70i8g7VI3KidUqokjdNDEVcQ/UHito23SdR4&#10;HcVuE94ewwUuK41mNPNtsZ5sJ640+NaxhmSmQBBXzrRca9jvXh5SED4gG+wck4Yv8rAub28KzI0b&#10;+Z2u21CLWMI+Rw1NCH0upa8asuhnrieO3skNFkOUQy3NgGMst52cK7WUFluOCw32tGmoOm8vVsPh&#10;9fT5sVBv9bN96kc3Kck2k1rf3yVqBSLQFP7C8IMf0aGMTEd3YeNFpyE+En5v9LLHLAFx1JCmywXI&#10;spD/6ctvUEsDBBQAAAAIAIdO4kD/I5KnlgEAABgDAAAOAAAAZHJzL2Uyb0RvYy54bWytUk1v4yAQ&#10;vVfa/4C4b+w46zS24lSqovZSdVdq+gMIhhgJGAQ0dv59B5J+bPe26mWAmaf35s2wvpmMJkfhgwLb&#10;0fmspERYDr2yh44+7+5+rigJkdmeabCioycR6M3mx9V6dK2oYADdC0+QxIZ2dB0dYnRtUQQ+CMPC&#10;DJywWJTgDYv49Iei92xEdqOLqiyXxQi+dx64CAGz23ORbjK/lILH31IGEYnuKPYWc/Q57lMsNmvW&#10;Hjxzg+KXNth/dGGYsij6TrVlkZEXr/6hMop7CCDjjIMpQErFRfaAbublFzdPA3Mie8HhBPc+pvB9&#10;tPzx+McT1Xe0biixzOCOdmKK5BYmMq8WdZrQ6EKLwCeH0DhhBTf9lg+YTMYn6U060RLB+qJeVs2q&#10;puSE98WvZlllJtYmbp4Iyua6WuFKOCKqpikRjFLFB5PzId4LMCRdOupxl3nE7PgQ4hn6BknCFu6U&#10;1nmf2pKxo02Nmn9VkFxb1Eh+zn2nW5z208XkHvoTenxxXh0G1MwuMxzHn5u7fJW038/vTPrxoTe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6tBH29QAAAAFAQAADwAAAAAAAAABACAAAAAiAAAAZHJz&#10;L2Rvd25yZXYueG1sUEsBAhQAFAAAAAgAh07iQP8jkqeWAQAAGAMAAA4AAAAAAAAAAQAgAAAAIwEA&#10;AGRycy9lMm9Eb2MueG1sUEsFBgAAAAAGAAYAWQEAACsFAAAAAA==&#10;" filled="f" stroked="f">
                    <v:textbox>
                      <w:txbxContent>
                        <w:p w:rsidR="003F21F8" w:rsidRDefault="003F21F8">
                          <w:pPr>
                            <w:pStyle w:val="af0"/>
                            <w:spacing w:before="0" w:beforeAutospacing="0" w:after="0" w:afterAutospacing="0"/>
                            <w:jc w:val="both"/>
                            <w:rPr>
                              <w:sz w:val="24"/>
                              <w:szCs w:val="24"/>
                            </w:rPr>
                          </w:pPr>
                          <w:r>
                            <w:rPr>
                              <w:rFonts w:ascii="Times New Roman" w:hAnsi="Times New Roman" w:hint="eastAsia"/>
                              <w:kern w:val="2"/>
                              <w:sz w:val="21"/>
                              <w:szCs w:val="21"/>
                            </w:rPr>
                            <w:t>配件外包装</w:t>
                          </w:r>
                          <w:r>
                            <w:rPr>
                              <w:rFonts w:ascii="Times New Roman" w:hAnsi="Times New Roman"/>
                              <w:kern w:val="2"/>
                              <w:sz w:val="21"/>
                              <w:szCs w:val="21"/>
                            </w:rPr>
                            <w:t>S</w:t>
                          </w:r>
                          <w:r>
                            <w:rPr>
                              <w:rFonts w:ascii="Times New Roman" w:hAnsi="Times New Roman"/>
                              <w:kern w:val="2"/>
                              <w:sz w:val="21"/>
                              <w:szCs w:val="24"/>
                              <w:vertAlign w:val="subscript"/>
                            </w:rPr>
                            <w:t>7</w:t>
                          </w:r>
                          <w:r>
                            <w:rPr>
                              <w:rFonts w:ascii="Times New Roman" w:hAnsi="Times New Roman"/>
                              <w:kern w:val="2"/>
                              <w:sz w:val="21"/>
                              <w:szCs w:val="21"/>
                            </w:rPr>
                            <w:br/>
                          </w:r>
                          <w:r>
                            <w:rPr>
                              <w:rFonts w:ascii="Times New Roman" w:hAnsi="Times New Roman" w:hint="eastAsia"/>
                              <w:kern w:val="2"/>
                              <w:sz w:val="21"/>
                              <w:szCs w:val="21"/>
                            </w:rPr>
                            <w:t>树脂固化废气</w:t>
                          </w:r>
                          <w:r>
                            <w:rPr>
                              <w:rFonts w:ascii="Times New Roman" w:hAnsi="Times New Roman"/>
                              <w:kern w:val="2"/>
                              <w:sz w:val="21"/>
                              <w:szCs w:val="21"/>
                            </w:rPr>
                            <w:t>G</w:t>
                          </w:r>
                          <w:r>
                            <w:rPr>
                              <w:rFonts w:ascii="Times New Roman" w:hAnsi="Times New Roman"/>
                              <w:kern w:val="2"/>
                              <w:sz w:val="21"/>
                              <w:szCs w:val="24"/>
                              <w:vertAlign w:val="subscript"/>
                            </w:rPr>
                            <w:t>1</w:t>
                          </w:r>
                        </w:p>
                        <w:p w:rsidR="003F21F8" w:rsidRDefault="003F21F8"/>
                      </w:txbxContent>
                    </v:textbox>
                  </v:shape>
                  <w10:wrap type="none"/>
                  <w10:anchorlock/>
                </v:group>
              </w:pict>
            </w:r>
          </w:p>
          <w:p w:rsidR="00814A93" w:rsidRDefault="00814A93" w:rsidP="001D36A4">
            <w:pPr>
              <w:spacing w:line="360" w:lineRule="auto"/>
              <w:ind w:firstLineChars="175" w:firstLine="422"/>
              <w:rPr>
                <w:sz w:val="24"/>
              </w:rPr>
            </w:pPr>
            <w:r>
              <w:rPr>
                <w:b/>
                <w:bCs/>
                <w:sz w:val="24"/>
              </w:rPr>
              <w:t>2</w:t>
            </w:r>
            <w:r>
              <w:rPr>
                <w:rFonts w:hint="eastAsia"/>
                <w:b/>
                <w:bCs/>
                <w:sz w:val="24"/>
              </w:rPr>
              <w:t>、工艺流程介绍及产污环节：</w:t>
            </w:r>
          </w:p>
          <w:p w:rsidR="00814A93" w:rsidRDefault="00814A93" w:rsidP="001D36A4">
            <w:pPr>
              <w:adjustRightInd w:val="0"/>
              <w:snapToGrid w:val="0"/>
              <w:spacing w:line="360" w:lineRule="auto"/>
              <w:ind w:firstLineChars="200" w:firstLine="480"/>
              <w:rPr>
                <w:sz w:val="24"/>
              </w:rPr>
            </w:pPr>
            <w:r>
              <w:rPr>
                <w:rFonts w:hint="eastAsia"/>
                <w:sz w:val="24"/>
              </w:rPr>
              <w:t>（</w:t>
            </w:r>
            <w:r>
              <w:rPr>
                <w:sz w:val="24"/>
              </w:rPr>
              <w:t>1</w:t>
            </w:r>
            <w:r>
              <w:rPr>
                <w:rFonts w:hint="eastAsia"/>
                <w:sz w:val="24"/>
              </w:rPr>
              <w:t>）棒材板材：生产中采购的主要原材料，主要为普碳钢，少部分不锈钢、铜、铝。外形上主要为棒材和板材。</w:t>
            </w:r>
          </w:p>
          <w:p w:rsidR="00814A93" w:rsidRDefault="00814A93" w:rsidP="001D36A4">
            <w:pPr>
              <w:adjustRightInd w:val="0"/>
              <w:snapToGrid w:val="0"/>
              <w:spacing w:line="360" w:lineRule="auto"/>
              <w:ind w:firstLineChars="200" w:firstLine="480"/>
              <w:rPr>
                <w:sz w:val="24"/>
              </w:rPr>
            </w:pPr>
            <w:r>
              <w:rPr>
                <w:rFonts w:hint="eastAsia"/>
                <w:sz w:val="24"/>
              </w:rPr>
              <w:t>（</w:t>
            </w:r>
            <w:r>
              <w:rPr>
                <w:sz w:val="24"/>
              </w:rPr>
              <w:t>2</w:t>
            </w:r>
            <w:r>
              <w:rPr>
                <w:rFonts w:hint="eastAsia"/>
                <w:sz w:val="24"/>
              </w:rPr>
              <w:t>）锯割剪切：利用锯床将棒材锯割成工件坯料，利用冲压设备将板材剪切成工件坯料。此工序会产生废边角料</w:t>
            </w:r>
            <w:r>
              <w:rPr>
                <w:sz w:val="24"/>
              </w:rPr>
              <w:t>S</w:t>
            </w:r>
            <w:r>
              <w:rPr>
                <w:vertAlign w:val="subscript"/>
              </w:rPr>
              <w:t>1</w:t>
            </w:r>
            <w:r>
              <w:rPr>
                <w:rFonts w:hint="eastAsia"/>
                <w:sz w:val="24"/>
              </w:rPr>
              <w:t>和设备噪声</w:t>
            </w:r>
            <w:r>
              <w:rPr>
                <w:sz w:val="24"/>
              </w:rPr>
              <w:t>N</w:t>
            </w:r>
            <w:r>
              <w:rPr>
                <w:vertAlign w:val="subscript"/>
              </w:rPr>
              <w:t>1</w:t>
            </w:r>
            <w:r>
              <w:rPr>
                <w:rFonts w:hint="eastAsia"/>
                <w:sz w:val="24"/>
              </w:rPr>
              <w:t>。</w:t>
            </w:r>
          </w:p>
          <w:p w:rsidR="00814A93" w:rsidRDefault="00814A93" w:rsidP="001D36A4">
            <w:pPr>
              <w:adjustRightInd w:val="0"/>
              <w:snapToGrid w:val="0"/>
              <w:spacing w:line="360" w:lineRule="auto"/>
              <w:ind w:firstLineChars="200" w:firstLine="480"/>
              <w:rPr>
                <w:sz w:val="24"/>
              </w:rPr>
            </w:pPr>
            <w:r>
              <w:rPr>
                <w:rFonts w:hint="eastAsia"/>
                <w:sz w:val="24"/>
              </w:rPr>
              <w:t>（</w:t>
            </w:r>
            <w:r>
              <w:rPr>
                <w:sz w:val="24"/>
              </w:rPr>
              <w:t>3</w:t>
            </w:r>
            <w:r>
              <w:rPr>
                <w:rFonts w:hint="eastAsia"/>
                <w:sz w:val="24"/>
              </w:rPr>
              <w:t>）机加工：根据设计工件的图纸要求，将工件坯料加工成需要尺寸的零部件。利用加工中心、数控车床、磨床等设备，对切割后的工件坯料及其表面、边角等处进行钻、磨、铣</w:t>
            </w:r>
            <w:r>
              <w:rPr>
                <w:rFonts w:hint="eastAsia"/>
                <w:sz w:val="24"/>
              </w:rPr>
              <w:lastRenderedPageBreak/>
              <w:t>等机加工。此过程中产生废边角料</w:t>
            </w:r>
            <w:r>
              <w:rPr>
                <w:sz w:val="24"/>
              </w:rPr>
              <w:t>S</w:t>
            </w:r>
            <w:r>
              <w:rPr>
                <w:vertAlign w:val="subscript"/>
              </w:rPr>
              <w:t>2</w:t>
            </w:r>
            <w:r>
              <w:rPr>
                <w:rFonts w:hint="eastAsia"/>
                <w:sz w:val="24"/>
              </w:rPr>
              <w:t>、废切削液</w:t>
            </w:r>
            <w:r>
              <w:rPr>
                <w:sz w:val="24"/>
              </w:rPr>
              <w:t>S</w:t>
            </w:r>
            <w:r>
              <w:rPr>
                <w:vertAlign w:val="subscript"/>
              </w:rPr>
              <w:t>3</w:t>
            </w:r>
            <w:r>
              <w:rPr>
                <w:rFonts w:hint="eastAsia"/>
                <w:sz w:val="24"/>
              </w:rPr>
              <w:t>、废机油</w:t>
            </w:r>
            <w:r>
              <w:rPr>
                <w:sz w:val="24"/>
              </w:rPr>
              <w:t>S</w:t>
            </w:r>
            <w:r>
              <w:rPr>
                <w:vertAlign w:val="subscript"/>
              </w:rPr>
              <w:t>4</w:t>
            </w:r>
            <w:r>
              <w:rPr>
                <w:sz w:val="24"/>
              </w:rPr>
              <w:t>(</w:t>
            </w:r>
            <w:r>
              <w:rPr>
                <w:rFonts w:hint="eastAsia"/>
                <w:sz w:val="24"/>
              </w:rPr>
              <w:t>为机床维护保养产生）和含油抹布</w:t>
            </w:r>
            <w:r>
              <w:rPr>
                <w:sz w:val="24"/>
              </w:rPr>
              <w:t>S</w:t>
            </w:r>
            <w:r>
              <w:rPr>
                <w:vertAlign w:val="subscript"/>
              </w:rPr>
              <w:t>5</w:t>
            </w:r>
            <w:r>
              <w:rPr>
                <w:rFonts w:hint="eastAsia"/>
                <w:sz w:val="24"/>
              </w:rPr>
              <w:t>，以及设备噪声</w:t>
            </w:r>
            <w:r>
              <w:rPr>
                <w:sz w:val="24"/>
              </w:rPr>
              <w:t>N</w:t>
            </w:r>
            <w:r>
              <w:rPr>
                <w:vertAlign w:val="subscript"/>
              </w:rPr>
              <w:t>2</w:t>
            </w:r>
            <w:r>
              <w:rPr>
                <w:rFonts w:hint="eastAsia"/>
                <w:sz w:val="24"/>
              </w:rPr>
              <w:t>。</w:t>
            </w:r>
          </w:p>
          <w:p w:rsidR="00814A93" w:rsidRDefault="00814A93" w:rsidP="001D36A4">
            <w:pPr>
              <w:adjustRightInd w:val="0"/>
              <w:snapToGrid w:val="0"/>
              <w:spacing w:line="360" w:lineRule="auto"/>
              <w:ind w:firstLineChars="200" w:firstLine="480"/>
              <w:rPr>
                <w:sz w:val="24"/>
              </w:rPr>
            </w:pPr>
            <w:r>
              <w:rPr>
                <w:rFonts w:hint="eastAsia"/>
                <w:sz w:val="24"/>
              </w:rPr>
              <w:t>（</w:t>
            </w:r>
            <w:r>
              <w:rPr>
                <w:sz w:val="24"/>
              </w:rPr>
              <w:t>4</w:t>
            </w:r>
            <w:r>
              <w:rPr>
                <w:rFonts w:hint="eastAsia"/>
                <w:sz w:val="24"/>
              </w:rPr>
              <w:t>）检验：加工的零部件需按图纸尺寸进行检验，剔除不合格品。此工序会产生不合格品固废</w:t>
            </w:r>
            <w:r>
              <w:rPr>
                <w:sz w:val="24"/>
              </w:rPr>
              <w:t>S</w:t>
            </w:r>
            <w:r>
              <w:rPr>
                <w:vertAlign w:val="subscript"/>
              </w:rPr>
              <w:t>6</w:t>
            </w:r>
            <w:r>
              <w:rPr>
                <w:rFonts w:hint="eastAsia"/>
                <w:sz w:val="24"/>
              </w:rPr>
              <w:t>。</w:t>
            </w:r>
          </w:p>
          <w:p w:rsidR="00814A93" w:rsidRDefault="00814A93" w:rsidP="001D36A4">
            <w:pPr>
              <w:adjustRightInd w:val="0"/>
              <w:snapToGrid w:val="0"/>
              <w:spacing w:line="360" w:lineRule="auto"/>
              <w:ind w:firstLineChars="200" w:firstLine="480"/>
              <w:rPr>
                <w:sz w:val="24"/>
              </w:rPr>
            </w:pPr>
            <w:r>
              <w:rPr>
                <w:rFonts w:hint="eastAsia"/>
                <w:sz w:val="24"/>
              </w:rPr>
              <w:t>（</w:t>
            </w:r>
            <w:r>
              <w:rPr>
                <w:sz w:val="24"/>
              </w:rPr>
              <w:t>5</w:t>
            </w:r>
            <w:r>
              <w:rPr>
                <w:rFonts w:hint="eastAsia"/>
                <w:sz w:val="24"/>
              </w:rPr>
              <w:t>）电镀：为提高产品的可靠性，防止零部件锈蚀，影响制动器的制动效果，制动器部件中的衔铁、制动板、固定板等约</w:t>
            </w:r>
            <w:r>
              <w:rPr>
                <w:sz w:val="24"/>
              </w:rPr>
              <w:t>90%</w:t>
            </w:r>
            <w:r>
              <w:rPr>
                <w:rFonts w:hint="eastAsia"/>
                <w:sz w:val="24"/>
              </w:rPr>
              <w:t>的工件需要电镀（镀锌、铬）。电镀工艺委托外单位进行。</w:t>
            </w:r>
          </w:p>
          <w:p w:rsidR="00814A93" w:rsidRDefault="00814A93" w:rsidP="001D36A4">
            <w:pPr>
              <w:adjustRightInd w:val="0"/>
              <w:snapToGrid w:val="0"/>
              <w:spacing w:line="360" w:lineRule="auto"/>
              <w:ind w:firstLineChars="200" w:firstLine="480"/>
              <w:rPr>
                <w:sz w:val="24"/>
              </w:rPr>
            </w:pPr>
            <w:r>
              <w:rPr>
                <w:rFonts w:hint="eastAsia"/>
                <w:sz w:val="24"/>
              </w:rPr>
              <w:t>（</w:t>
            </w:r>
            <w:r>
              <w:rPr>
                <w:sz w:val="24"/>
              </w:rPr>
              <w:t>6</w:t>
            </w:r>
            <w:r>
              <w:rPr>
                <w:rFonts w:hint="eastAsia"/>
                <w:sz w:val="24"/>
              </w:rPr>
              <w:t>）电加热：为防止工件的电镀层在电机运行过程中受热剥落，电镀工件需进行加热老化，提高镀层质量，延长制动器使用寿命，这是公司为打造高品质信誉产品的措施之一。加热温度达</w:t>
            </w:r>
            <w:r>
              <w:rPr>
                <w:sz w:val="24"/>
              </w:rPr>
              <w:t>200</w:t>
            </w:r>
            <w:r>
              <w:rPr>
                <w:rFonts w:ascii="宋体" w:hAnsi="宋体" w:cs="宋体" w:hint="eastAsia"/>
                <w:sz w:val="24"/>
              </w:rPr>
              <w:t>℃</w:t>
            </w:r>
            <w:r>
              <w:rPr>
                <w:rFonts w:hint="eastAsia"/>
                <w:sz w:val="24"/>
              </w:rPr>
              <w:t>，在工业电烤箱内完成，此加热工序在厂区内进行，没有废弃物产生。</w:t>
            </w:r>
          </w:p>
          <w:p w:rsidR="00814A93" w:rsidRDefault="00814A93" w:rsidP="001D36A4">
            <w:pPr>
              <w:adjustRightInd w:val="0"/>
              <w:snapToGrid w:val="0"/>
              <w:spacing w:line="360" w:lineRule="auto"/>
              <w:ind w:firstLineChars="200" w:firstLine="480"/>
              <w:rPr>
                <w:sz w:val="24"/>
              </w:rPr>
            </w:pPr>
            <w:r>
              <w:rPr>
                <w:rFonts w:hint="eastAsia"/>
                <w:sz w:val="24"/>
              </w:rPr>
              <w:t>（</w:t>
            </w:r>
            <w:r>
              <w:rPr>
                <w:sz w:val="24"/>
              </w:rPr>
              <w:t>7</w:t>
            </w:r>
            <w:r>
              <w:rPr>
                <w:rFonts w:hint="eastAsia"/>
                <w:sz w:val="24"/>
              </w:rPr>
              <w:t>）组装：将采购的线圈、弹簧、标准件等，与自身加工的零部件进行组装，形成制动器成品。其中，线圈是用环氧树脂，粘接封装在线圈槽中，环氧产树脂的固化会产生挥发性有机物</w:t>
            </w:r>
            <w:r>
              <w:rPr>
                <w:sz w:val="24"/>
              </w:rPr>
              <w:t>G</w:t>
            </w:r>
            <w:r>
              <w:rPr>
                <w:vertAlign w:val="subscript"/>
              </w:rPr>
              <w:t>1</w:t>
            </w:r>
            <w:r>
              <w:rPr>
                <w:rFonts w:hint="eastAsia"/>
                <w:sz w:val="24"/>
              </w:rPr>
              <w:t>。此工序会产生采购件的包装材料固废</w:t>
            </w:r>
            <w:r>
              <w:rPr>
                <w:sz w:val="24"/>
              </w:rPr>
              <w:t>S</w:t>
            </w:r>
            <w:r>
              <w:rPr>
                <w:vertAlign w:val="subscript"/>
              </w:rPr>
              <w:t>7</w:t>
            </w:r>
            <w:r>
              <w:rPr>
                <w:rFonts w:hint="eastAsia"/>
                <w:sz w:val="24"/>
              </w:rPr>
              <w:t>。</w:t>
            </w:r>
          </w:p>
          <w:p w:rsidR="00814A93" w:rsidRDefault="00814A93" w:rsidP="001D36A4">
            <w:pPr>
              <w:adjustRightInd w:val="0"/>
              <w:snapToGrid w:val="0"/>
              <w:spacing w:line="360" w:lineRule="auto"/>
              <w:ind w:firstLineChars="200" w:firstLine="480"/>
              <w:rPr>
                <w:sz w:val="24"/>
              </w:rPr>
            </w:pPr>
            <w:r>
              <w:rPr>
                <w:rFonts w:hint="eastAsia"/>
                <w:sz w:val="24"/>
              </w:rPr>
              <w:t>（</w:t>
            </w:r>
            <w:r>
              <w:rPr>
                <w:sz w:val="24"/>
              </w:rPr>
              <w:t>8</w:t>
            </w:r>
            <w:r>
              <w:rPr>
                <w:rFonts w:hint="eastAsia"/>
                <w:sz w:val="24"/>
              </w:rPr>
              <w:t>）调试检测：组装后的成品需按性能要求进行调试检测，确保产品质量。对制动力矩、反应时间等指标进行调试检测，对调试后性能仍不能满足要求的制动器，需返工处理，无法返工或返工后仍不能满足要求的，作为废品处理。此工序产生不合格品</w:t>
            </w:r>
            <w:r>
              <w:rPr>
                <w:sz w:val="24"/>
              </w:rPr>
              <w:t>S</w:t>
            </w:r>
            <w:r>
              <w:rPr>
                <w:vertAlign w:val="subscript"/>
              </w:rPr>
              <w:t>8</w:t>
            </w:r>
            <w:r>
              <w:rPr>
                <w:rFonts w:hint="eastAsia"/>
                <w:sz w:val="24"/>
              </w:rPr>
              <w:t>。</w:t>
            </w:r>
          </w:p>
          <w:p w:rsidR="00814A93" w:rsidRDefault="00814A93" w:rsidP="001D36A4">
            <w:pPr>
              <w:adjustRightInd w:val="0"/>
              <w:snapToGrid w:val="0"/>
              <w:spacing w:line="360" w:lineRule="auto"/>
              <w:ind w:firstLineChars="200" w:firstLine="480"/>
              <w:rPr>
                <w:color w:val="FF0000"/>
                <w:sz w:val="24"/>
              </w:rPr>
            </w:pPr>
            <w:r>
              <w:rPr>
                <w:rFonts w:hint="eastAsia"/>
                <w:sz w:val="24"/>
              </w:rPr>
              <w:t>（</w:t>
            </w:r>
            <w:r>
              <w:rPr>
                <w:sz w:val="24"/>
              </w:rPr>
              <w:t>9</w:t>
            </w:r>
            <w:r>
              <w:rPr>
                <w:rFonts w:hint="eastAsia"/>
                <w:sz w:val="24"/>
              </w:rPr>
              <w:t>）包装入库：检测合格的制动器包装入库，形成最终制动器成品。</w:t>
            </w:r>
          </w:p>
          <w:p w:rsidR="00814A93" w:rsidRDefault="00814A93" w:rsidP="001D36A4">
            <w:pPr>
              <w:adjustRightInd w:val="0"/>
              <w:snapToGrid w:val="0"/>
              <w:spacing w:line="360" w:lineRule="auto"/>
              <w:ind w:firstLineChars="200" w:firstLine="482"/>
              <w:rPr>
                <w:sz w:val="24"/>
              </w:rPr>
            </w:pPr>
            <w:r>
              <w:rPr>
                <w:b/>
                <w:sz w:val="24"/>
              </w:rPr>
              <w:t>3</w:t>
            </w:r>
            <w:r>
              <w:rPr>
                <w:rFonts w:hint="eastAsia"/>
                <w:b/>
                <w:sz w:val="24"/>
              </w:rPr>
              <w:t>、主要产污环节</w:t>
            </w:r>
          </w:p>
          <w:p w:rsidR="00814A93" w:rsidRDefault="00814A93" w:rsidP="001D36A4">
            <w:pPr>
              <w:pStyle w:val="aff1"/>
              <w:ind w:firstLine="482"/>
              <w:jc w:val="center"/>
              <w:rPr>
                <w:b/>
                <w:sz w:val="24"/>
              </w:rPr>
            </w:pPr>
            <w:r>
              <w:rPr>
                <w:rFonts w:hint="eastAsia"/>
                <w:b/>
                <w:sz w:val="24"/>
              </w:rPr>
              <w:t>表</w:t>
            </w:r>
            <w:r>
              <w:rPr>
                <w:b/>
                <w:sz w:val="24"/>
              </w:rPr>
              <w:t xml:space="preserve">5-1  </w:t>
            </w:r>
            <w:r>
              <w:rPr>
                <w:rFonts w:hint="eastAsia"/>
                <w:b/>
                <w:sz w:val="24"/>
              </w:rPr>
              <w:t>主要产污环节和排污特征</w:t>
            </w:r>
          </w:p>
          <w:tbl>
            <w:tblPr>
              <w:tblW w:w="9647"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725"/>
              <w:gridCol w:w="1095"/>
              <w:gridCol w:w="1721"/>
              <w:gridCol w:w="2730"/>
              <w:gridCol w:w="1200"/>
              <w:gridCol w:w="2176"/>
            </w:tblGrid>
            <w:tr w:rsidR="00814A93">
              <w:trPr>
                <w:jc w:val="center"/>
              </w:trPr>
              <w:tc>
                <w:tcPr>
                  <w:tcW w:w="725" w:type="dxa"/>
                  <w:tcBorders>
                    <w:top w:val="single" w:sz="12" w:space="0" w:color="auto"/>
                    <w:bottom w:val="single" w:sz="4" w:space="0" w:color="auto"/>
                    <w:right w:val="single" w:sz="4" w:space="0" w:color="auto"/>
                  </w:tcBorders>
                  <w:vAlign w:val="center"/>
                </w:tcPr>
                <w:p w:rsidR="00814A93" w:rsidRDefault="00814A93">
                  <w:pPr>
                    <w:jc w:val="center"/>
                    <w:rPr>
                      <w:b/>
                      <w:szCs w:val="21"/>
                    </w:rPr>
                  </w:pPr>
                  <w:r>
                    <w:rPr>
                      <w:rFonts w:hint="eastAsia"/>
                      <w:b/>
                      <w:szCs w:val="21"/>
                    </w:rPr>
                    <w:t>类别</w:t>
                  </w:r>
                </w:p>
              </w:tc>
              <w:tc>
                <w:tcPr>
                  <w:tcW w:w="1095"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szCs w:val="21"/>
                    </w:rPr>
                  </w:pPr>
                  <w:r>
                    <w:rPr>
                      <w:rFonts w:hint="eastAsia"/>
                      <w:b/>
                      <w:szCs w:val="21"/>
                    </w:rPr>
                    <w:t>编号</w:t>
                  </w:r>
                </w:p>
              </w:tc>
              <w:tc>
                <w:tcPr>
                  <w:tcW w:w="1721"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szCs w:val="21"/>
                    </w:rPr>
                  </w:pPr>
                  <w:r>
                    <w:rPr>
                      <w:rFonts w:hint="eastAsia"/>
                      <w:b/>
                      <w:szCs w:val="21"/>
                    </w:rPr>
                    <w:t>产污环节</w:t>
                  </w:r>
                </w:p>
              </w:tc>
              <w:tc>
                <w:tcPr>
                  <w:tcW w:w="2730"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szCs w:val="21"/>
                    </w:rPr>
                  </w:pPr>
                  <w:r>
                    <w:rPr>
                      <w:rFonts w:hint="eastAsia"/>
                      <w:b/>
                      <w:szCs w:val="21"/>
                    </w:rPr>
                    <w:t>污染物</w:t>
                  </w:r>
                </w:p>
              </w:tc>
              <w:tc>
                <w:tcPr>
                  <w:tcW w:w="1200" w:type="dxa"/>
                  <w:tcBorders>
                    <w:top w:val="single" w:sz="12" w:space="0" w:color="auto"/>
                    <w:left w:val="single" w:sz="4" w:space="0" w:color="auto"/>
                    <w:bottom w:val="single" w:sz="4" w:space="0" w:color="auto"/>
                    <w:right w:val="single" w:sz="4" w:space="0" w:color="auto"/>
                  </w:tcBorders>
                  <w:vAlign w:val="center"/>
                </w:tcPr>
                <w:p w:rsidR="00814A93" w:rsidRDefault="00814A93">
                  <w:pPr>
                    <w:rPr>
                      <w:b/>
                      <w:szCs w:val="21"/>
                    </w:rPr>
                  </w:pPr>
                  <w:r>
                    <w:rPr>
                      <w:rFonts w:hint="eastAsia"/>
                      <w:b/>
                      <w:szCs w:val="21"/>
                    </w:rPr>
                    <w:t>产生特征</w:t>
                  </w:r>
                </w:p>
              </w:tc>
              <w:tc>
                <w:tcPr>
                  <w:tcW w:w="2176" w:type="dxa"/>
                  <w:tcBorders>
                    <w:top w:val="single" w:sz="12" w:space="0" w:color="auto"/>
                    <w:left w:val="single" w:sz="4" w:space="0" w:color="auto"/>
                    <w:bottom w:val="single" w:sz="4" w:space="0" w:color="auto"/>
                  </w:tcBorders>
                  <w:vAlign w:val="center"/>
                </w:tcPr>
                <w:p w:rsidR="00814A93" w:rsidRDefault="00814A93">
                  <w:pPr>
                    <w:jc w:val="center"/>
                    <w:rPr>
                      <w:b/>
                      <w:szCs w:val="21"/>
                    </w:rPr>
                  </w:pPr>
                  <w:r>
                    <w:rPr>
                      <w:rFonts w:hint="eastAsia"/>
                      <w:b/>
                      <w:szCs w:val="21"/>
                    </w:rPr>
                    <w:t>污染防治措施</w:t>
                  </w:r>
                </w:p>
              </w:tc>
            </w:tr>
            <w:tr w:rsidR="00814A93">
              <w:trPr>
                <w:trHeight w:val="352"/>
                <w:jc w:val="center"/>
              </w:trPr>
              <w:tc>
                <w:tcPr>
                  <w:tcW w:w="725" w:type="dxa"/>
                  <w:tcBorders>
                    <w:top w:val="single" w:sz="4" w:space="0" w:color="auto"/>
                    <w:bottom w:val="single" w:sz="4" w:space="0" w:color="auto"/>
                    <w:right w:val="single" w:sz="4" w:space="0" w:color="auto"/>
                  </w:tcBorders>
                  <w:vAlign w:val="center"/>
                </w:tcPr>
                <w:p w:rsidR="00814A93" w:rsidRDefault="00814A93">
                  <w:pPr>
                    <w:jc w:val="center"/>
                    <w:rPr>
                      <w:szCs w:val="21"/>
                    </w:rPr>
                  </w:pPr>
                  <w:r>
                    <w:rPr>
                      <w:rFonts w:hint="eastAsia"/>
                      <w:szCs w:val="21"/>
                    </w:rPr>
                    <w:t>废气</w:t>
                  </w:r>
                </w:p>
              </w:tc>
              <w:tc>
                <w:tcPr>
                  <w:tcW w:w="109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szCs w:val="21"/>
                    </w:rPr>
                  </w:pPr>
                  <w:r>
                    <w:rPr>
                      <w:szCs w:val="21"/>
                    </w:rPr>
                    <w:t>G</w:t>
                  </w:r>
                  <w:r>
                    <w:rPr>
                      <w:vertAlign w:val="subscript"/>
                    </w:rPr>
                    <w:t>1</w:t>
                  </w:r>
                </w:p>
              </w:tc>
              <w:tc>
                <w:tcPr>
                  <w:tcW w:w="1721"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szCs w:val="21"/>
                    </w:rPr>
                  </w:pPr>
                  <w:r>
                    <w:rPr>
                      <w:rFonts w:hint="eastAsia"/>
                      <w:szCs w:val="21"/>
                    </w:rPr>
                    <w:t>线圈封装</w:t>
                  </w:r>
                </w:p>
              </w:tc>
              <w:tc>
                <w:tcPr>
                  <w:tcW w:w="273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szCs w:val="21"/>
                    </w:rPr>
                  </w:pPr>
                  <w:r>
                    <w:rPr>
                      <w:szCs w:val="21"/>
                    </w:rPr>
                    <w:t>VOCs</w:t>
                  </w:r>
                </w:p>
              </w:tc>
              <w:tc>
                <w:tcPr>
                  <w:tcW w:w="120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szCs w:val="21"/>
                    </w:rPr>
                  </w:pPr>
                  <w:r>
                    <w:rPr>
                      <w:rFonts w:hint="eastAsia"/>
                      <w:szCs w:val="21"/>
                    </w:rPr>
                    <w:t>间断</w:t>
                  </w:r>
                </w:p>
              </w:tc>
              <w:tc>
                <w:tcPr>
                  <w:tcW w:w="2176" w:type="dxa"/>
                  <w:tcBorders>
                    <w:top w:val="single" w:sz="4" w:space="0" w:color="auto"/>
                    <w:left w:val="single" w:sz="4" w:space="0" w:color="auto"/>
                    <w:bottom w:val="single" w:sz="4" w:space="0" w:color="auto"/>
                  </w:tcBorders>
                  <w:vAlign w:val="center"/>
                </w:tcPr>
                <w:p w:rsidR="00814A93" w:rsidRDefault="00814A93">
                  <w:pPr>
                    <w:jc w:val="center"/>
                    <w:rPr>
                      <w:szCs w:val="21"/>
                    </w:rPr>
                  </w:pPr>
                  <w:r>
                    <w:rPr>
                      <w:rFonts w:hint="eastAsia"/>
                      <w:szCs w:val="21"/>
                    </w:rPr>
                    <w:t>无组织排放</w:t>
                  </w:r>
                </w:p>
              </w:tc>
            </w:tr>
            <w:tr w:rsidR="00814A93">
              <w:trPr>
                <w:trHeight w:val="287"/>
                <w:jc w:val="center"/>
              </w:trPr>
              <w:tc>
                <w:tcPr>
                  <w:tcW w:w="725" w:type="dxa"/>
                  <w:tcBorders>
                    <w:top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废水</w:t>
                  </w:r>
                </w:p>
              </w:tc>
              <w:tc>
                <w:tcPr>
                  <w:tcW w:w="109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W</w:t>
                  </w:r>
                  <w:r>
                    <w:rPr>
                      <w:vertAlign w:val="subscript"/>
                    </w:rPr>
                    <w:t>1</w:t>
                  </w:r>
                </w:p>
              </w:tc>
              <w:tc>
                <w:tcPr>
                  <w:tcW w:w="1721"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职工生活</w:t>
                  </w:r>
                </w:p>
              </w:tc>
              <w:tc>
                <w:tcPr>
                  <w:tcW w:w="273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生活污水</w:t>
                  </w:r>
                  <w:r>
                    <w:rPr>
                      <w:color w:val="000000"/>
                      <w:szCs w:val="21"/>
                    </w:rPr>
                    <w:br/>
                  </w:r>
                  <w:r>
                    <w:rPr>
                      <w:rFonts w:hint="eastAsia"/>
                      <w:color w:val="000000"/>
                      <w:szCs w:val="21"/>
                    </w:rPr>
                    <w:t>（</w:t>
                  </w:r>
                  <w:r>
                    <w:rPr>
                      <w:color w:val="000000"/>
                      <w:szCs w:val="21"/>
                    </w:rPr>
                    <w:t>COD</w:t>
                  </w:r>
                  <w:r>
                    <w:rPr>
                      <w:rFonts w:hint="eastAsia"/>
                      <w:color w:val="000000"/>
                      <w:szCs w:val="21"/>
                    </w:rPr>
                    <w:t>、</w:t>
                  </w:r>
                  <w:r>
                    <w:rPr>
                      <w:color w:val="000000"/>
                      <w:szCs w:val="21"/>
                    </w:rPr>
                    <w:t>SS</w:t>
                  </w:r>
                  <w:r>
                    <w:rPr>
                      <w:rFonts w:hint="eastAsia"/>
                      <w:color w:val="000000"/>
                      <w:szCs w:val="21"/>
                    </w:rPr>
                    <w:t>、氨氮、</w:t>
                  </w:r>
                  <w:r>
                    <w:rPr>
                      <w:color w:val="000000"/>
                      <w:szCs w:val="21"/>
                    </w:rPr>
                    <w:t>TP</w:t>
                  </w:r>
                  <w:r>
                    <w:rPr>
                      <w:rFonts w:hint="eastAsia"/>
                      <w:color w:val="000000"/>
                      <w:szCs w:val="21"/>
                    </w:rPr>
                    <w:t>）</w:t>
                  </w:r>
                </w:p>
              </w:tc>
              <w:tc>
                <w:tcPr>
                  <w:tcW w:w="120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间断</w:t>
                  </w:r>
                </w:p>
              </w:tc>
              <w:tc>
                <w:tcPr>
                  <w:tcW w:w="2176" w:type="dxa"/>
                  <w:tcBorders>
                    <w:top w:val="single" w:sz="4" w:space="0" w:color="auto"/>
                    <w:left w:val="single" w:sz="4" w:space="0" w:color="auto"/>
                    <w:bottom w:val="single" w:sz="4" w:space="0" w:color="auto"/>
                  </w:tcBorders>
                  <w:vAlign w:val="center"/>
                </w:tcPr>
                <w:p w:rsidR="00814A93" w:rsidRDefault="00814A93">
                  <w:pPr>
                    <w:jc w:val="center"/>
                    <w:rPr>
                      <w:color w:val="000000"/>
                      <w:szCs w:val="21"/>
                    </w:rPr>
                  </w:pPr>
                  <w:r>
                    <w:rPr>
                      <w:rFonts w:hint="eastAsia"/>
                      <w:color w:val="000000"/>
                      <w:szCs w:val="21"/>
                    </w:rPr>
                    <w:t>化粪池</w:t>
                  </w:r>
                </w:p>
              </w:tc>
            </w:tr>
            <w:tr w:rsidR="00814A93">
              <w:trPr>
                <w:jc w:val="center"/>
              </w:trPr>
              <w:tc>
                <w:tcPr>
                  <w:tcW w:w="725" w:type="dxa"/>
                  <w:tcBorders>
                    <w:top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噪声</w:t>
                  </w:r>
                </w:p>
              </w:tc>
              <w:tc>
                <w:tcPr>
                  <w:tcW w:w="109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vertAlign w:val="subscript"/>
                    </w:rPr>
                  </w:pPr>
                  <w:r>
                    <w:rPr>
                      <w:color w:val="000000"/>
                      <w:szCs w:val="21"/>
                    </w:rPr>
                    <w:t>N</w:t>
                  </w:r>
                  <w:r>
                    <w:rPr>
                      <w:vertAlign w:val="subscript"/>
                    </w:rPr>
                    <w:t>1</w:t>
                  </w:r>
                  <w:r>
                    <w:rPr>
                      <w:rFonts w:hint="eastAsia"/>
                      <w:color w:val="000000"/>
                      <w:szCs w:val="21"/>
                    </w:rPr>
                    <w:t>、</w:t>
                  </w:r>
                  <w:r>
                    <w:rPr>
                      <w:color w:val="000000"/>
                      <w:szCs w:val="21"/>
                    </w:rPr>
                    <w:t>N</w:t>
                  </w:r>
                  <w:r>
                    <w:rPr>
                      <w:vertAlign w:val="subscript"/>
                    </w:rPr>
                    <w:t>2</w:t>
                  </w:r>
                </w:p>
              </w:tc>
              <w:tc>
                <w:tcPr>
                  <w:tcW w:w="1721"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锯切、机加工</w:t>
                  </w:r>
                </w:p>
              </w:tc>
              <w:tc>
                <w:tcPr>
                  <w:tcW w:w="273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噪声</w:t>
                  </w:r>
                </w:p>
              </w:tc>
              <w:tc>
                <w:tcPr>
                  <w:tcW w:w="120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间断</w:t>
                  </w:r>
                </w:p>
              </w:tc>
              <w:tc>
                <w:tcPr>
                  <w:tcW w:w="2176" w:type="dxa"/>
                  <w:tcBorders>
                    <w:top w:val="single" w:sz="4" w:space="0" w:color="auto"/>
                    <w:left w:val="single" w:sz="4" w:space="0" w:color="auto"/>
                    <w:bottom w:val="single" w:sz="4" w:space="0" w:color="auto"/>
                  </w:tcBorders>
                  <w:vAlign w:val="center"/>
                </w:tcPr>
                <w:p w:rsidR="00814A93" w:rsidRDefault="00814A93">
                  <w:pPr>
                    <w:jc w:val="center"/>
                    <w:rPr>
                      <w:color w:val="000000"/>
                      <w:szCs w:val="21"/>
                    </w:rPr>
                  </w:pPr>
                  <w:r>
                    <w:rPr>
                      <w:rFonts w:hint="eastAsia"/>
                      <w:color w:val="000000"/>
                      <w:szCs w:val="21"/>
                    </w:rPr>
                    <w:t>隔声、减振</w:t>
                  </w:r>
                </w:p>
              </w:tc>
            </w:tr>
            <w:tr w:rsidR="00814A93">
              <w:trPr>
                <w:jc w:val="center"/>
              </w:trPr>
              <w:tc>
                <w:tcPr>
                  <w:tcW w:w="725" w:type="dxa"/>
                  <w:vMerge w:val="restart"/>
                  <w:tcBorders>
                    <w:top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固废</w:t>
                  </w:r>
                </w:p>
              </w:tc>
              <w:tc>
                <w:tcPr>
                  <w:tcW w:w="109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S</w:t>
                  </w:r>
                  <w:r>
                    <w:rPr>
                      <w:vertAlign w:val="subscript"/>
                    </w:rPr>
                    <w:t>1</w:t>
                  </w:r>
                  <w:r>
                    <w:rPr>
                      <w:rFonts w:hint="eastAsia"/>
                      <w:color w:val="000000"/>
                      <w:szCs w:val="21"/>
                    </w:rPr>
                    <w:t>、</w:t>
                  </w:r>
                  <w:r>
                    <w:rPr>
                      <w:color w:val="000000"/>
                      <w:szCs w:val="21"/>
                    </w:rPr>
                    <w:t>S</w:t>
                  </w:r>
                  <w:r>
                    <w:rPr>
                      <w:vertAlign w:val="subscript"/>
                    </w:rPr>
                    <w:t>2</w:t>
                  </w:r>
                </w:p>
              </w:tc>
              <w:tc>
                <w:tcPr>
                  <w:tcW w:w="1721"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锯切、机加工</w:t>
                  </w:r>
                </w:p>
              </w:tc>
              <w:tc>
                <w:tcPr>
                  <w:tcW w:w="273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废边角料</w:t>
                  </w:r>
                </w:p>
              </w:tc>
              <w:tc>
                <w:tcPr>
                  <w:tcW w:w="120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间断</w:t>
                  </w:r>
                </w:p>
              </w:tc>
              <w:tc>
                <w:tcPr>
                  <w:tcW w:w="2176" w:type="dxa"/>
                  <w:tcBorders>
                    <w:top w:val="single" w:sz="4" w:space="0" w:color="auto"/>
                    <w:left w:val="single" w:sz="4" w:space="0" w:color="auto"/>
                    <w:bottom w:val="single" w:sz="4" w:space="0" w:color="auto"/>
                  </w:tcBorders>
                  <w:vAlign w:val="center"/>
                </w:tcPr>
                <w:p w:rsidR="00814A93" w:rsidRDefault="00814A93">
                  <w:pPr>
                    <w:jc w:val="center"/>
                    <w:rPr>
                      <w:color w:val="000000"/>
                      <w:szCs w:val="21"/>
                    </w:rPr>
                  </w:pPr>
                  <w:r>
                    <w:rPr>
                      <w:rFonts w:hint="eastAsia"/>
                      <w:color w:val="000000"/>
                      <w:szCs w:val="21"/>
                    </w:rPr>
                    <w:t>外售</w:t>
                  </w:r>
                </w:p>
              </w:tc>
            </w:tr>
            <w:tr w:rsidR="00814A93">
              <w:trPr>
                <w:jc w:val="center"/>
              </w:trPr>
              <w:tc>
                <w:tcPr>
                  <w:tcW w:w="725" w:type="dxa"/>
                  <w:vMerge/>
                  <w:tcBorders>
                    <w:top w:val="single" w:sz="4" w:space="0" w:color="auto"/>
                    <w:bottom w:val="single" w:sz="4" w:space="0" w:color="auto"/>
                    <w:right w:val="single" w:sz="4" w:space="0" w:color="auto"/>
                  </w:tcBorders>
                  <w:vAlign w:val="center"/>
                </w:tcPr>
                <w:p w:rsidR="00814A93" w:rsidRDefault="00814A93">
                  <w:pPr>
                    <w:jc w:val="center"/>
                    <w:rPr>
                      <w:color w:val="000000"/>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S</w:t>
                  </w:r>
                  <w:r>
                    <w:rPr>
                      <w:vertAlign w:val="subscript"/>
                    </w:rPr>
                    <w:t>3</w:t>
                  </w:r>
                </w:p>
              </w:tc>
              <w:tc>
                <w:tcPr>
                  <w:tcW w:w="1721"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机加工</w:t>
                  </w:r>
                </w:p>
              </w:tc>
              <w:tc>
                <w:tcPr>
                  <w:tcW w:w="273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bCs/>
                      <w:color w:val="000000"/>
                      <w:szCs w:val="21"/>
                    </w:rPr>
                    <w:t>废切削液</w:t>
                  </w:r>
                </w:p>
              </w:tc>
              <w:tc>
                <w:tcPr>
                  <w:tcW w:w="1200" w:type="dxa"/>
                  <w:tcBorders>
                    <w:top w:val="single" w:sz="4" w:space="0" w:color="auto"/>
                    <w:left w:val="single" w:sz="4" w:space="0" w:color="auto"/>
                    <w:bottom w:val="single" w:sz="4" w:space="0" w:color="auto"/>
                    <w:right w:val="single" w:sz="4" w:space="0" w:color="auto"/>
                  </w:tcBorders>
                </w:tcPr>
                <w:p w:rsidR="00814A93" w:rsidRDefault="00814A93">
                  <w:pPr>
                    <w:jc w:val="center"/>
                    <w:rPr>
                      <w:color w:val="000000"/>
                      <w:szCs w:val="21"/>
                    </w:rPr>
                  </w:pPr>
                  <w:r>
                    <w:rPr>
                      <w:rFonts w:hint="eastAsia"/>
                      <w:color w:val="000000"/>
                      <w:szCs w:val="21"/>
                    </w:rPr>
                    <w:t>间断</w:t>
                  </w:r>
                </w:p>
              </w:tc>
              <w:tc>
                <w:tcPr>
                  <w:tcW w:w="2176" w:type="dxa"/>
                  <w:vMerge w:val="restart"/>
                  <w:tcBorders>
                    <w:top w:val="single" w:sz="4" w:space="0" w:color="auto"/>
                    <w:left w:val="single" w:sz="4" w:space="0" w:color="auto"/>
                    <w:bottom w:val="single" w:sz="4" w:space="0" w:color="auto"/>
                  </w:tcBorders>
                  <w:vAlign w:val="center"/>
                </w:tcPr>
                <w:p w:rsidR="00814A93" w:rsidRDefault="00814A93">
                  <w:pPr>
                    <w:jc w:val="center"/>
                    <w:rPr>
                      <w:color w:val="000000"/>
                      <w:szCs w:val="21"/>
                    </w:rPr>
                  </w:pPr>
                  <w:r>
                    <w:rPr>
                      <w:rFonts w:hint="eastAsia"/>
                      <w:color w:val="000000"/>
                      <w:szCs w:val="21"/>
                    </w:rPr>
                    <w:t>委托有资质单位处置</w:t>
                  </w:r>
                </w:p>
              </w:tc>
            </w:tr>
            <w:tr w:rsidR="00814A93">
              <w:trPr>
                <w:jc w:val="center"/>
              </w:trPr>
              <w:tc>
                <w:tcPr>
                  <w:tcW w:w="725" w:type="dxa"/>
                  <w:vMerge/>
                  <w:tcBorders>
                    <w:top w:val="single" w:sz="4" w:space="0" w:color="auto"/>
                    <w:bottom w:val="single" w:sz="4" w:space="0" w:color="auto"/>
                    <w:right w:val="single" w:sz="4" w:space="0" w:color="auto"/>
                  </w:tcBorders>
                  <w:vAlign w:val="center"/>
                </w:tcPr>
                <w:p w:rsidR="00814A93" w:rsidRDefault="00814A93">
                  <w:pPr>
                    <w:jc w:val="center"/>
                    <w:rPr>
                      <w:color w:val="000000"/>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S</w:t>
                  </w:r>
                  <w:r>
                    <w:rPr>
                      <w:vertAlign w:val="subscript"/>
                    </w:rPr>
                    <w:t>4</w:t>
                  </w:r>
                </w:p>
              </w:tc>
              <w:tc>
                <w:tcPr>
                  <w:tcW w:w="1721"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机加工</w:t>
                  </w:r>
                </w:p>
              </w:tc>
              <w:tc>
                <w:tcPr>
                  <w:tcW w:w="273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bCs/>
                      <w:color w:val="000000"/>
                      <w:szCs w:val="21"/>
                    </w:rPr>
                  </w:pPr>
                  <w:r>
                    <w:rPr>
                      <w:rFonts w:hint="eastAsia"/>
                      <w:bCs/>
                      <w:color w:val="000000"/>
                      <w:szCs w:val="21"/>
                    </w:rPr>
                    <w:t>废机油</w:t>
                  </w:r>
                </w:p>
              </w:tc>
              <w:tc>
                <w:tcPr>
                  <w:tcW w:w="1200" w:type="dxa"/>
                  <w:tcBorders>
                    <w:top w:val="single" w:sz="4" w:space="0" w:color="auto"/>
                    <w:left w:val="single" w:sz="4" w:space="0" w:color="auto"/>
                    <w:bottom w:val="single" w:sz="4" w:space="0" w:color="auto"/>
                    <w:right w:val="single" w:sz="4" w:space="0" w:color="auto"/>
                  </w:tcBorders>
                </w:tcPr>
                <w:p w:rsidR="00814A93" w:rsidRDefault="00814A93">
                  <w:pPr>
                    <w:jc w:val="center"/>
                    <w:rPr>
                      <w:color w:val="000000"/>
                      <w:szCs w:val="21"/>
                    </w:rPr>
                  </w:pPr>
                  <w:r>
                    <w:rPr>
                      <w:rFonts w:hint="eastAsia"/>
                      <w:color w:val="000000"/>
                      <w:szCs w:val="21"/>
                    </w:rPr>
                    <w:t>间断</w:t>
                  </w:r>
                </w:p>
              </w:tc>
              <w:tc>
                <w:tcPr>
                  <w:tcW w:w="2176" w:type="dxa"/>
                  <w:vMerge/>
                  <w:tcBorders>
                    <w:top w:val="single" w:sz="4" w:space="0" w:color="auto"/>
                    <w:left w:val="single" w:sz="4" w:space="0" w:color="auto"/>
                    <w:bottom w:val="single" w:sz="4" w:space="0" w:color="auto"/>
                  </w:tcBorders>
                  <w:vAlign w:val="center"/>
                </w:tcPr>
                <w:p w:rsidR="00814A93" w:rsidRDefault="00814A93">
                  <w:pPr>
                    <w:jc w:val="center"/>
                    <w:rPr>
                      <w:color w:val="000000"/>
                      <w:szCs w:val="21"/>
                    </w:rPr>
                  </w:pPr>
                </w:p>
              </w:tc>
            </w:tr>
            <w:tr w:rsidR="00814A93">
              <w:trPr>
                <w:jc w:val="center"/>
              </w:trPr>
              <w:tc>
                <w:tcPr>
                  <w:tcW w:w="725" w:type="dxa"/>
                  <w:vMerge/>
                  <w:tcBorders>
                    <w:top w:val="single" w:sz="4" w:space="0" w:color="auto"/>
                    <w:bottom w:val="single" w:sz="4" w:space="0" w:color="auto"/>
                    <w:right w:val="single" w:sz="4" w:space="0" w:color="auto"/>
                  </w:tcBorders>
                  <w:vAlign w:val="center"/>
                </w:tcPr>
                <w:p w:rsidR="00814A93" w:rsidRDefault="00814A93">
                  <w:pPr>
                    <w:jc w:val="center"/>
                    <w:rPr>
                      <w:color w:val="000000"/>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S</w:t>
                  </w:r>
                  <w:r>
                    <w:rPr>
                      <w:vertAlign w:val="subscript"/>
                    </w:rPr>
                    <w:t>5</w:t>
                  </w:r>
                </w:p>
              </w:tc>
              <w:tc>
                <w:tcPr>
                  <w:tcW w:w="1721"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机加工</w:t>
                  </w:r>
                </w:p>
              </w:tc>
              <w:tc>
                <w:tcPr>
                  <w:tcW w:w="273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bCs/>
                      <w:color w:val="000000"/>
                      <w:szCs w:val="21"/>
                    </w:rPr>
                  </w:pPr>
                  <w:r>
                    <w:rPr>
                      <w:rFonts w:hint="eastAsia"/>
                      <w:bCs/>
                      <w:color w:val="000000"/>
                      <w:szCs w:val="21"/>
                    </w:rPr>
                    <w:t>含油抹布</w:t>
                  </w:r>
                </w:p>
              </w:tc>
              <w:tc>
                <w:tcPr>
                  <w:tcW w:w="1200" w:type="dxa"/>
                  <w:tcBorders>
                    <w:top w:val="single" w:sz="4" w:space="0" w:color="auto"/>
                    <w:left w:val="single" w:sz="4" w:space="0" w:color="auto"/>
                    <w:bottom w:val="single" w:sz="4" w:space="0" w:color="auto"/>
                    <w:right w:val="single" w:sz="4" w:space="0" w:color="auto"/>
                  </w:tcBorders>
                </w:tcPr>
                <w:p w:rsidR="00814A93" w:rsidRDefault="00814A93">
                  <w:pPr>
                    <w:jc w:val="center"/>
                    <w:rPr>
                      <w:color w:val="000000"/>
                      <w:szCs w:val="21"/>
                    </w:rPr>
                  </w:pPr>
                  <w:r>
                    <w:rPr>
                      <w:rFonts w:hint="eastAsia"/>
                      <w:color w:val="000000"/>
                      <w:szCs w:val="21"/>
                    </w:rPr>
                    <w:t>间断</w:t>
                  </w:r>
                </w:p>
              </w:tc>
              <w:tc>
                <w:tcPr>
                  <w:tcW w:w="2176" w:type="dxa"/>
                  <w:tcBorders>
                    <w:top w:val="single" w:sz="4" w:space="0" w:color="auto"/>
                    <w:left w:val="single" w:sz="4" w:space="0" w:color="auto"/>
                    <w:bottom w:val="single" w:sz="4" w:space="0" w:color="auto"/>
                  </w:tcBorders>
                  <w:vAlign w:val="center"/>
                </w:tcPr>
                <w:p w:rsidR="00814A93" w:rsidRDefault="00814A93">
                  <w:pPr>
                    <w:jc w:val="center"/>
                    <w:rPr>
                      <w:color w:val="000000"/>
                      <w:szCs w:val="21"/>
                    </w:rPr>
                  </w:pPr>
                  <w:r>
                    <w:rPr>
                      <w:rFonts w:hint="eastAsia"/>
                      <w:color w:val="000000"/>
                      <w:szCs w:val="21"/>
                    </w:rPr>
                    <w:t>环卫清运</w:t>
                  </w:r>
                </w:p>
              </w:tc>
            </w:tr>
            <w:tr w:rsidR="00814A93">
              <w:trPr>
                <w:jc w:val="center"/>
              </w:trPr>
              <w:tc>
                <w:tcPr>
                  <w:tcW w:w="725" w:type="dxa"/>
                  <w:vMerge/>
                  <w:tcBorders>
                    <w:top w:val="single" w:sz="4" w:space="0" w:color="auto"/>
                    <w:bottom w:val="single" w:sz="4" w:space="0" w:color="auto"/>
                    <w:right w:val="single" w:sz="4" w:space="0" w:color="auto"/>
                  </w:tcBorders>
                  <w:vAlign w:val="center"/>
                </w:tcPr>
                <w:p w:rsidR="00814A93" w:rsidRDefault="00814A93">
                  <w:pPr>
                    <w:jc w:val="center"/>
                    <w:rPr>
                      <w:color w:val="000000"/>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S</w:t>
                  </w:r>
                  <w:r>
                    <w:rPr>
                      <w:vertAlign w:val="subscript"/>
                    </w:rPr>
                    <w:t>6</w:t>
                  </w:r>
                  <w:r>
                    <w:rPr>
                      <w:rFonts w:hint="eastAsia"/>
                      <w:color w:val="000000"/>
                      <w:szCs w:val="21"/>
                    </w:rPr>
                    <w:t>、</w:t>
                  </w:r>
                  <w:r>
                    <w:rPr>
                      <w:color w:val="000000"/>
                      <w:szCs w:val="21"/>
                    </w:rPr>
                    <w:t>S</w:t>
                  </w:r>
                  <w:r>
                    <w:rPr>
                      <w:vertAlign w:val="subscript"/>
                    </w:rPr>
                    <w:t>8</w:t>
                  </w:r>
                </w:p>
              </w:tc>
              <w:tc>
                <w:tcPr>
                  <w:tcW w:w="1721"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检验调试</w:t>
                  </w:r>
                </w:p>
              </w:tc>
              <w:tc>
                <w:tcPr>
                  <w:tcW w:w="273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不合格品</w:t>
                  </w:r>
                </w:p>
              </w:tc>
              <w:tc>
                <w:tcPr>
                  <w:tcW w:w="1200" w:type="dxa"/>
                  <w:tcBorders>
                    <w:top w:val="single" w:sz="4" w:space="0" w:color="auto"/>
                    <w:left w:val="single" w:sz="4" w:space="0" w:color="auto"/>
                    <w:bottom w:val="single" w:sz="4" w:space="0" w:color="auto"/>
                    <w:right w:val="single" w:sz="4" w:space="0" w:color="auto"/>
                  </w:tcBorders>
                </w:tcPr>
                <w:p w:rsidR="00814A93" w:rsidRDefault="00814A93">
                  <w:pPr>
                    <w:jc w:val="center"/>
                    <w:rPr>
                      <w:color w:val="000000"/>
                      <w:szCs w:val="21"/>
                    </w:rPr>
                  </w:pPr>
                  <w:r>
                    <w:rPr>
                      <w:rFonts w:hint="eastAsia"/>
                      <w:color w:val="000000"/>
                      <w:szCs w:val="21"/>
                    </w:rPr>
                    <w:t>间断</w:t>
                  </w:r>
                </w:p>
              </w:tc>
              <w:tc>
                <w:tcPr>
                  <w:tcW w:w="2176" w:type="dxa"/>
                  <w:vMerge w:val="restart"/>
                  <w:tcBorders>
                    <w:top w:val="single" w:sz="4" w:space="0" w:color="auto"/>
                    <w:left w:val="single" w:sz="4" w:space="0" w:color="auto"/>
                    <w:bottom w:val="single" w:sz="4" w:space="0" w:color="auto"/>
                  </w:tcBorders>
                  <w:vAlign w:val="center"/>
                </w:tcPr>
                <w:p w:rsidR="00814A93" w:rsidRDefault="00814A93">
                  <w:pPr>
                    <w:jc w:val="center"/>
                    <w:rPr>
                      <w:color w:val="000000"/>
                      <w:szCs w:val="21"/>
                    </w:rPr>
                  </w:pPr>
                  <w:r>
                    <w:rPr>
                      <w:rFonts w:hint="eastAsia"/>
                      <w:color w:val="000000"/>
                      <w:szCs w:val="21"/>
                    </w:rPr>
                    <w:t>外售</w:t>
                  </w:r>
                </w:p>
              </w:tc>
            </w:tr>
            <w:tr w:rsidR="00814A93">
              <w:trPr>
                <w:jc w:val="center"/>
              </w:trPr>
              <w:tc>
                <w:tcPr>
                  <w:tcW w:w="725" w:type="dxa"/>
                  <w:vMerge/>
                  <w:tcBorders>
                    <w:top w:val="single" w:sz="4" w:space="0" w:color="auto"/>
                    <w:bottom w:val="single" w:sz="4" w:space="0" w:color="auto"/>
                    <w:right w:val="single" w:sz="4" w:space="0" w:color="auto"/>
                  </w:tcBorders>
                  <w:vAlign w:val="center"/>
                </w:tcPr>
                <w:p w:rsidR="00814A93" w:rsidRDefault="00814A93">
                  <w:pPr>
                    <w:jc w:val="center"/>
                    <w:rPr>
                      <w:color w:val="000000"/>
                      <w:szCs w:val="21"/>
                    </w:rPr>
                  </w:pPr>
                </w:p>
              </w:tc>
              <w:tc>
                <w:tcPr>
                  <w:tcW w:w="109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S</w:t>
                  </w:r>
                  <w:r>
                    <w:rPr>
                      <w:vertAlign w:val="subscript"/>
                    </w:rPr>
                    <w:t>7</w:t>
                  </w:r>
                </w:p>
              </w:tc>
              <w:tc>
                <w:tcPr>
                  <w:tcW w:w="1721"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废包装材料</w:t>
                  </w:r>
                </w:p>
              </w:tc>
              <w:tc>
                <w:tcPr>
                  <w:tcW w:w="273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纸品、木料</w:t>
                  </w:r>
                </w:p>
              </w:tc>
              <w:tc>
                <w:tcPr>
                  <w:tcW w:w="1200" w:type="dxa"/>
                  <w:tcBorders>
                    <w:top w:val="single" w:sz="4" w:space="0" w:color="auto"/>
                    <w:left w:val="single" w:sz="4" w:space="0" w:color="auto"/>
                    <w:bottom w:val="single" w:sz="4" w:space="0" w:color="auto"/>
                    <w:right w:val="single" w:sz="4" w:space="0" w:color="auto"/>
                  </w:tcBorders>
                </w:tcPr>
                <w:p w:rsidR="00814A93" w:rsidRDefault="00814A93">
                  <w:pPr>
                    <w:jc w:val="center"/>
                    <w:rPr>
                      <w:color w:val="000000"/>
                      <w:szCs w:val="21"/>
                    </w:rPr>
                  </w:pPr>
                  <w:r>
                    <w:rPr>
                      <w:rFonts w:hint="eastAsia"/>
                      <w:color w:val="000000"/>
                      <w:szCs w:val="21"/>
                    </w:rPr>
                    <w:t>间断</w:t>
                  </w:r>
                </w:p>
              </w:tc>
              <w:tc>
                <w:tcPr>
                  <w:tcW w:w="2176" w:type="dxa"/>
                  <w:vMerge/>
                  <w:tcBorders>
                    <w:top w:val="single" w:sz="4" w:space="0" w:color="auto"/>
                    <w:left w:val="single" w:sz="4" w:space="0" w:color="auto"/>
                    <w:bottom w:val="single" w:sz="4" w:space="0" w:color="auto"/>
                  </w:tcBorders>
                  <w:vAlign w:val="center"/>
                </w:tcPr>
                <w:p w:rsidR="00814A93" w:rsidRDefault="00814A93">
                  <w:pPr>
                    <w:jc w:val="center"/>
                    <w:rPr>
                      <w:color w:val="000000"/>
                      <w:szCs w:val="21"/>
                    </w:rPr>
                  </w:pPr>
                </w:p>
              </w:tc>
            </w:tr>
            <w:tr w:rsidR="00814A93">
              <w:trPr>
                <w:jc w:val="center"/>
              </w:trPr>
              <w:tc>
                <w:tcPr>
                  <w:tcW w:w="725" w:type="dxa"/>
                  <w:vMerge/>
                  <w:tcBorders>
                    <w:top w:val="single" w:sz="4" w:space="0" w:color="auto"/>
                    <w:bottom w:val="single" w:sz="12" w:space="0" w:color="auto"/>
                    <w:right w:val="single" w:sz="4" w:space="0" w:color="auto"/>
                  </w:tcBorders>
                  <w:vAlign w:val="center"/>
                </w:tcPr>
                <w:p w:rsidR="00814A93" w:rsidRDefault="00814A93">
                  <w:pPr>
                    <w:jc w:val="center"/>
                    <w:rPr>
                      <w:color w:val="000000"/>
                      <w:szCs w:val="21"/>
                    </w:rPr>
                  </w:pPr>
                </w:p>
              </w:tc>
              <w:tc>
                <w:tcPr>
                  <w:tcW w:w="1095"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color w:val="000000"/>
                      <w:szCs w:val="21"/>
                    </w:rPr>
                  </w:pPr>
                  <w:r>
                    <w:rPr>
                      <w:rFonts w:hint="eastAsia"/>
                      <w:color w:val="000000"/>
                      <w:szCs w:val="21"/>
                    </w:rPr>
                    <w:t>其它</w:t>
                  </w:r>
                </w:p>
              </w:tc>
              <w:tc>
                <w:tcPr>
                  <w:tcW w:w="1721"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color w:val="000000"/>
                      <w:szCs w:val="21"/>
                    </w:rPr>
                  </w:pPr>
                  <w:r>
                    <w:rPr>
                      <w:rFonts w:hint="eastAsia"/>
                      <w:color w:val="000000"/>
                      <w:szCs w:val="21"/>
                    </w:rPr>
                    <w:t>职工生活</w:t>
                  </w:r>
                </w:p>
              </w:tc>
              <w:tc>
                <w:tcPr>
                  <w:tcW w:w="2730"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color w:val="000000"/>
                      <w:szCs w:val="21"/>
                    </w:rPr>
                  </w:pPr>
                  <w:r>
                    <w:rPr>
                      <w:rFonts w:hint="eastAsia"/>
                      <w:color w:val="000000"/>
                      <w:szCs w:val="21"/>
                    </w:rPr>
                    <w:t>生活垃圾</w:t>
                  </w:r>
                </w:p>
              </w:tc>
              <w:tc>
                <w:tcPr>
                  <w:tcW w:w="1200"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color w:val="000000"/>
                      <w:szCs w:val="21"/>
                    </w:rPr>
                  </w:pPr>
                  <w:r>
                    <w:rPr>
                      <w:rFonts w:hint="eastAsia"/>
                      <w:color w:val="000000"/>
                      <w:szCs w:val="21"/>
                    </w:rPr>
                    <w:t>间断</w:t>
                  </w:r>
                </w:p>
              </w:tc>
              <w:tc>
                <w:tcPr>
                  <w:tcW w:w="2176" w:type="dxa"/>
                  <w:tcBorders>
                    <w:top w:val="single" w:sz="4" w:space="0" w:color="auto"/>
                    <w:left w:val="single" w:sz="4" w:space="0" w:color="auto"/>
                    <w:bottom w:val="single" w:sz="12" w:space="0" w:color="auto"/>
                  </w:tcBorders>
                  <w:vAlign w:val="center"/>
                </w:tcPr>
                <w:p w:rsidR="00814A93" w:rsidRDefault="00814A93">
                  <w:pPr>
                    <w:jc w:val="center"/>
                    <w:rPr>
                      <w:color w:val="000000"/>
                      <w:szCs w:val="21"/>
                    </w:rPr>
                  </w:pPr>
                  <w:r>
                    <w:rPr>
                      <w:rFonts w:hint="eastAsia"/>
                      <w:color w:val="000000"/>
                      <w:szCs w:val="21"/>
                    </w:rPr>
                    <w:t>环卫清运</w:t>
                  </w:r>
                </w:p>
              </w:tc>
            </w:tr>
          </w:tbl>
          <w:p w:rsidR="00814A93" w:rsidRDefault="00814A93">
            <w:pPr>
              <w:spacing w:line="360" w:lineRule="auto"/>
              <w:rPr>
                <w:b/>
                <w:color w:val="000000"/>
                <w:sz w:val="24"/>
              </w:rPr>
            </w:pPr>
            <w:r>
              <w:rPr>
                <w:rFonts w:hint="eastAsia"/>
                <w:b/>
                <w:color w:val="000000"/>
                <w:sz w:val="24"/>
              </w:rPr>
              <w:t>营运期污染源强分析：</w:t>
            </w:r>
          </w:p>
          <w:p w:rsidR="00814A93" w:rsidRDefault="00814A93" w:rsidP="001D36A4">
            <w:pPr>
              <w:spacing w:line="360" w:lineRule="auto"/>
              <w:ind w:firstLineChars="200" w:firstLine="482"/>
              <w:rPr>
                <w:b/>
                <w:sz w:val="24"/>
              </w:rPr>
            </w:pPr>
            <w:r>
              <w:rPr>
                <w:b/>
                <w:sz w:val="24"/>
              </w:rPr>
              <w:t>1</w:t>
            </w:r>
            <w:r>
              <w:rPr>
                <w:rFonts w:hint="eastAsia"/>
                <w:b/>
                <w:sz w:val="24"/>
              </w:rPr>
              <w:t>、废气：</w:t>
            </w:r>
          </w:p>
          <w:p w:rsidR="00814A93" w:rsidRDefault="00814A93" w:rsidP="001D36A4">
            <w:pPr>
              <w:spacing w:line="360" w:lineRule="auto"/>
              <w:ind w:firstLineChars="200" w:firstLine="480"/>
              <w:rPr>
                <w:sz w:val="24"/>
              </w:rPr>
            </w:pPr>
            <w:r>
              <w:rPr>
                <w:rFonts w:hint="eastAsia"/>
                <w:sz w:val="24"/>
              </w:rPr>
              <w:t>（</w:t>
            </w:r>
            <w:r>
              <w:rPr>
                <w:sz w:val="24"/>
              </w:rPr>
              <w:t>1</w:t>
            </w:r>
            <w:r>
              <w:rPr>
                <w:rFonts w:hint="eastAsia"/>
                <w:sz w:val="24"/>
              </w:rPr>
              <w:t>）本项目废气为线圈封装环氧上树脂固化过程中产生有机废气。产生废气量很小，拟通过车间排风扇无组织排放。</w:t>
            </w:r>
          </w:p>
          <w:p w:rsidR="00814A93" w:rsidRDefault="00814A93" w:rsidP="001D36A4">
            <w:pPr>
              <w:spacing w:line="360" w:lineRule="auto"/>
              <w:ind w:firstLineChars="200" w:firstLine="480"/>
              <w:rPr>
                <w:sz w:val="24"/>
              </w:rPr>
            </w:pPr>
            <w:r>
              <w:rPr>
                <w:rFonts w:hint="eastAsia"/>
                <w:sz w:val="24"/>
              </w:rPr>
              <w:lastRenderedPageBreak/>
              <w:t>线圈封装是将外购的线圈嵌入加工形成的钢制线圈槽中，然后在表层涂布薄层环氧树脂，利用树脂固化前的流动性、优异的粘接性能，使线圈与线圈槽粘接牢固。该项目的伺服电机制动器</w:t>
            </w:r>
            <w:r>
              <w:rPr>
                <w:sz w:val="24"/>
              </w:rPr>
              <w:t>95%</w:t>
            </w:r>
            <w:r>
              <w:rPr>
                <w:rFonts w:hint="eastAsia"/>
                <w:sz w:val="24"/>
              </w:rPr>
              <w:t>以上都是小型部件，树脂用量很少。类比该公司在无锡工厂的生产情况，不同大小制动器树脂的用量在</w:t>
            </w:r>
            <w:r>
              <w:rPr>
                <w:sz w:val="24"/>
              </w:rPr>
              <w:t>3</w:t>
            </w:r>
            <w:r>
              <w:rPr>
                <w:rFonts w:hint="eastAsia"/>
                <w:sz w:val="24"/>
              </w:rPr>
              <w:t>～</w:t>
            </w:r>
            <w:r>
              <w:rPr>
                <w:sz w:val="24"/>
              </w:rPr>
              <w:t>6g</w:t>
            </w:r>
            <w:r>
              <w:rPr>
                <w:rFonts w:hint="eastAsia"/>
                <w:sz w:val="24"/>
              </w:rPr>
              <w:t>，少数较大制动器的用量在</w:t>
            </w:r>
            <w:r>
              <w:rPr>
                <w:sz w:val="24"/>
              </w:rPr>
              <w:t>15g</w:t>
            </w:r>
            <w:r>
              <w:rPr>
                <w:rFonts w:hint="eastAsia"/>
                <w:sz w:val="24"/>
              </w:rPr>
              <w:t>左右，以平均每只用树脂量</w:t>
            </w:r>
            <w:r>
              <w:rPr>
                <w:sz w:val="24"/>
              </w:rPr>
              <w:t>5g</w:t>
            </w:r>
            <w:r>
              <w:rPr>
                <w:rFonts w:hint="eastAsia"/>
                <w:sz w:val="24"/>
              </w:rPr>
              <w:t>计，全年树脂与固化剂用量约</w:t>
            </w:r>
            <w:r>
              <w:rPr>
                <w:sz w:val="24"/>
              </w:rPr>
              <w:t>500kg</w:t>
            </w:r>
            <w:r>
              <w:rPr>
                <w:rFonts w:hint="eastAsia"/>
                <w:sz w:val="24"/>
              </w:rPr>
              <w:t>。</w:t>
            </w:r>
          </w:p>
          <w:p w:rsidR="00814A93" w:rsidRDefault="00814A93" w:rsidP="001D36A4">
            <w:pPr>
              <w:spacing w:line="360" w:lineRule="auto"/>
              <w:ind w:firstLineChars="200" w:firstLine="480"/>
            </w:pPr>
            <w:r>
              <w:rPr>
                <w:rFonts w:hint="eastAsia"/>
                <w:sz w:val="24"/>
              </w:rPr>
              <w:t>公司使用的封装树脂固化剂工艺为树脂</w:t>
            </w:r>
            <w:r>
              <w:rPr>
                <w:sz w:val="24"/>
              </w:rPr>
              <w:t>(A)</w:t>
            </w:r>
            <w:r>
              <w:rPr>
                <w:rFonts w:hint="eastAsia"/>
                <w:sz w:val="24"/>
              </w:rPr>
              <w:t>与固化剂</w:t>
            </w:r>
            <w:r>
              <w:rPr>
                <w:sz w:val="24"/>
              </w:rPr>
              <w:t>(B)</w:t>
            </w:r>
            <w:r>
              <w:rPr>
                <w:rFonts w:hint="eastAsia"/>
                <w:sz w:val="24"/>
              </w:rPr>
              <w:t>双组份混合后固化，</w:t>
            </w:r>
            <w:r>
              <w:rPr>
                <w:sz w:val="24"/>
              </w:rPr>
              <w:t>A:B=4:1</w:t>
            </w:r>
            <w:r>
              <w:rPr>
                <w:rFonts w:hint="eastAsia"/>
                <w:sz w:val="24"/>
              </w:rPr>
              <w:t>。环氧树脂性能稳定，加入固化剂后在固化反应过程中会有少量</w:t>
            </w:r>
            <w:r>
              <w:rPr>
                <w:sz w:val="24"/>
              </w:rPr>
              <w:t>VOCs</w:t>
            </w:r>
            <w:r>
              <w:rPr>
                <w:rFonts w:hint="eastAsia"/>
                <w:sz w:val="24"/>
              </w:rPr>
              <w:t>产生，在无锡工厂的同类树脂固化失重试验，固化前后树脂失重量（含固化剂）约为</w:t>
            </w:r>
            <w:r>
              <w:rPr>
                <w:sz w:val="24"/>
              </w:rPr>
              <w:t>0.8%</w:t>
            </w:r>
            <w:r>
              <w:rPr>
                <w:rFonts w:hint="eastAsia"/>
                <w:sz w:val="24"/>
              </w:rPr>
              <w:t>，因此本项目中的挥发性有机物以原料用量</w:t>
            </w:r>
            <w:r>
              <w:rPr>
                <w:sz w:val="24"/>
              </w:rPr>
              <w:t>0.8%</w:t>
            </w:r>
            <w:r>
              <w:rPr>
                <w:rFonts w:hint="eastAsia"/>
                <w:sz w:val="24"/>
              </w:rPr>
              <w:t>的保守值估算，且失重量全部为挥发性有机物的最不利情况考虑，则</w:t>
            </w:r>
            <w:r>
              <w:rPr>
                <w:sz w:val="24"/>
              </w:rPr>
              <w:t>VOCs</w:t>
            </w:r>
            <w:r>
              <w:rPr>
                <w:rFonts w:hint="eastAsia"/>
                <w:sz w:val="24"/>
              </w:rPr>
              <w:t>产生量为</w:t>
            </w:r>
            <w:r>
              <w:rPr>
                <w:sz w:val="24"/>
              </w:rPr>
              <w:t>0.004t/a</w:t>
            </w:r>
            <w:r>
              <w:rPr>
                <w:rFonts w:hint="eastAsia"/>
                <w:sz w:val="24"/>
              </w:rPr>
              <w:t>，线圈封装工序工作时间以每天</w:t>
            </w:r>
            <w:r>
              <w:rPr>
                <w:sz w:val="24"/>
              </w:rPr>
              <w:t>4h</w:t>
            </w:r>
            <w:r>
              <w:rPr>
                <w:rFonts w:hint="eastAsia"/>
                <w:sz w:val="24"/>
              </w:rPr>
              <w:t>计，排放速率为</w:t>
            </w:r>
            <w:r>
              <w:rPr>
                <w:sz w:val="24"/>
              </w:rPr>
              <w:t>0.0033</w:t>
            </w:r>
            <w:r>
              <w:rPr>
                <w:bCs/>
                <w:szCs w:val="21"/>
              </w:rPr>
              <w:t>kg/h</w:t>
            </w:r>
            <w:r>
              <w:rPr>
                <w:rFonts w:hint="eastAsia"/>
                <w:b/>
                <w:szCs w:val="21"/>
              </w:rPr>
              <w:t>。</w:t>
            </w:r>
          </w:p>
          <w:p w:rsidR="00814A93" w:rsidRDefault="00814A93" w:rsidP="001D36A4">
            <w:pPr>
              <w:widowControl/>
              <w:spacing w:line="360" w:lineRule="auto"/>
              <w:ind w:firstLineChars="200" w:firstLine="480"/>
              <w:jc w:val="left"/>
              <w:rPr>
                <w:sz w:val="24"/>
              </w:rPr>
            </w:pPr>
            <w:r>
              <w:rPr>
                <w:rFonts w:hint="eastAsia"/>
                <w:sz w:val="24"/>
              </w:rPr>
              <w:t>本项目无组织废气产生情况见表</w:t>
            </w:r>
            <w:r>
              <w:rPr>
                <w:sz w:val="24"/>
              </w:rPr>
              <w:t>5-2</w:t>
            </w:r>
            <w:r>
              <w:rPr>
                <w:rFonts w:hint="eastAsia"/>
                <w:sz w:val="24"/>
              </w:rPr>
              <w:t>。</w:t>
            </w:r>
          </w:p>
          <w:p w:rsidR="00814A93" w:rsidRDefault="00814A93">
            <w:pPr>
              <w:jc w:val="center"/>
              <w:rPr>
                <w:b/>
                <w:sz w:val="24"/>
              </w:rPr>
            </w:pPr>
            <w:r>
              <w:rPr>
                <w:rFonts w:hint="eastAsia"/>
                <w:b/>
                <w:sz w:val="24"/>
              </w:rPr>
              <w:t>表</w:t>
            </w:r>
            <w:r>
              <w:rPr>
                <w:b/>
                <w:sz w:val="24"/>
              </w:rPr>
              <w:t xml:space="preserve">5-2  </w:t>
            </w:r>
            <w:r>
              <w:rPr>
                <w:rFonts w:hint="eastAsia"/>
                <w:b/>
                <w:sz w:val="24"/>
              </w:rPr>
              <w:t>本项目废气产生情况表（无组织）</w:t>
            </w:r>
          </w:p>
          <w:tbl>
            <w:tblPr>
              <w:tblW w:w="9647"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1355"/>
              <w:gridCol w:w="1303"/>
              <w:gridCol w:w="1735"/>
              <w:gridCol w:w="1491"/>
              <w:gridCol w:w="1327"/>
              <w:gridCol w:w="1273"/>
              <w:gridCol w:w="1163"/>
            </w:tblGrid>
            <w:tr w:rsidR="00814A93">
              <w:trPr>
                <w:cantSplit/>
                <w:trHeight w:val="23"/>
                <w:jc w:val="center"/>
              </w:trPr>
              <w:tc>
                <w:tcPr>
                  <w:tcW w:w="1355" w:type="dxa"/>
                  <w:tcBorders>
                    <w:top w:val="single" w:sz="12" w:space="0" w:color="auto"/>
                    <w:bottom w:val="single" w:sz="4" w:space="0" w:color="auto"/>
                    <w:right w:val="single" w:sz="4" w:space="0" w:color="auto"/>
                  </w:tcBorders>
                  <w:vAlign w:val="center"/>
                </w:tcPr>
                <w:p w:rsidR="00814A93" w:rsidRDefault="00814A93">
                  <w:pPr>
                    <w:jc w:val="center"/>
                    <w:rPr>
                      <w:b/>
                      <w:szCs w:val="21"/>
                    </w:rPr>
                  </w:pPr>
                  <w:r>
                    <w:rPr>
                      <w:rFonts w:hint="eastAsia"/>
                      <w:b/>
                      <w:szCs w:val="21"/>
                    </w:rPr>
                    <w:t>污染源产生点</w:t>
                  </w:r>
                </w:p>
              </w:tc>
              <w:tc>
                <w:tcPr>
                  <w:tcW w:w="1303"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szCs w:val="21"/>
                    </w:rPr>
                  </w:pPr>
                  <w:r>
                    <w:rPr>
                      <w:rFonts w:hint="eastAsia"/>
                      <w:b/>
                      <w:szCs w:val="21"/>
                    </w:rPr>
                    <w:t>污染物名称</w:t>
                  </w:r>
                </w:p>
              </w:tc>
              <w:tc>
                <w:tcPr>
                  <w:tcW w:w="1735"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szCs w:val="21"/>
                    </w:rPr>
                  </w:pPr>
                  <w:r>
                    <w:rPr>
                      <w:rFonts w:hint="eastAsia"/>
                      <w:b/>
                      <w:szCs w:val="21"/>
                    </w:rPr>
                    <w:t>污染源</w:t>
                  </w:r>
                </w:p>
                <w:p w:rsidR="00814A93" w:rsidRDefault="00814A93">
                  <w:pPr>
                    <w:jc w:val="center"/>
                    <w:rPr>
                      <w:b/>
                      <w:szCs w:val="21"/>
                    </w:rPr>
                  </w:pPr>
                  <w:r>
                    <w:rPr>
                      <w:rFonts w:hint="eastAsia"/>
                      <w:b/>
                      <w:szCs w:val="21"/>
                    </w:rPr>
                    <w:t>位置</w:t>
                  </w:r>
                </w:p>
              </w:tc>
              <w:tc>
                <w:tcPr>
                  <w:tcW w:w="1491"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szCs w:val="21"/>
                    </w:rPr>
                  </w:pPr>
                  <w:r>
                    <w:rPr>
                      <w:rFonts w:hint="eastAsia"/>
                      <w:b/>
                      <w:szCs w:val="21"/>
                    </w:rPr>
                    <w:t>污染物排放量（</w:t>
                  </w:r>
                  <w:r>
                    <w:rPr>
                      <w:b/>
                      <w:szCs w:val="21"/>
                    </w:rPr>
                    <w:t>t/a</w:t>
                  </w:r>
                  <w:r>
                    <w:rPr>
                      <w:rFonts w:hint="eastAsia"/>
                      <w:b/>
                      <w:szCs w:val="21"/>
                    </w:rPr>
                    <w:t>）</w:t>
                  </w:r>
                </w:p>
              </w:tc>
              <w:tc>
                <w:tcPr>
                  <w:tcW w:w="1327"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szCs w:val="21"/>
                    </w:rPr>
                  </w:pPr>
                  <w:r>
                    <w:rPr>
                      <w:rFonts w:hint="eastAsia"/>
                      <w:b/>
                      <w:szCs w:val="21"/>
                    </w:rPr>
                    <w:t>排放速率</w:t>
                  </w:r>
                  <w:r>
                    <w:rPr>
                      <w:b/>
                      <w:szCs w:val="21"/>
                    </w:rPr>
                    <w:t>(kg/h)</w:t>
                  </w:r>
                </w:p>
              </w:tc>
              <w:tc>
                <w:tcPr>
                  <w:tcW w:w="1273"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szCs w:val="21"/>
                    </w:rPr>
                  </w:pPr>
                  <w:r>
                    <w:rPr>
                      <w:rFonts w:hint="eastAsia"/>
                      <w:b/>
                      <w:szCs w:val="21"/>
                    </w:rPr>
                    <w:t>面源面积（</w:t>
                  </w:r>
                  <w:r>
                    <w:rPr>
                      <w:b/>
                      <w:szCs w:val="21"/>
                    </w:rPr>
                    <w:t>m</w:t>
                  </w:r>
                  <w:r>
                    <w:rPr>
                      <w:b/>
                      <w:szCs w:val="21"/>
                      <w:vertAlign w:val="superscript"/>
                    </w:rPr>
                    <w:t>2</w:t>
                  </w:r>
                  <w:r>
                    <w:rPr>
                      <w:rFonts w:hint="eastAsia"/>
                      <w:b/>
                      <w:szCs w:val="21"/>
                    </w:rPr>
                    <w:t>）</w:t>
                  </w:r>
                </w:p>
              </w:tc>
              <w:tc>
                <w:tcPr>
                  <w:tcW w:w="1163" w:type="dxa"/>
                  <w:tcBorders>
                    <w:top w:val="single" w:sz="12" w:space="0" w:color="auto"/>
                    <w:left w:val="single" w:sz="4" w:space="0" w:color="auto"/>
                    <w:bottom w:val="single" w:sz="4" w:space="0" w:color="auto"/>
                  </w:tcBorders>
                  <w:vAlign w:val="center"/>
                </w:tcPr>
                <w:p w:rsidR="00814A93" w:rsidRDefault="00814A93">
                  <w:pPr>
                    <w:jc w:val="center"/>
                    <w:rPr>
                      <w:b/>
                      <w:szCs w:val="21"/>
                    </w:rPr>
                  </w:pPr>
                  <w:r>
                    <w:rPr>
                      <w:rFonts w:hint="eastAsia"/>
                      <w:b/>
                      <w:szCs w:val="21"/>
                    </w:rPr>
                    <w:t>面源高度（</w:t>
                  </w:r>
                  <w:r>
                    <w:rPr>
                      <w:b/>
                      <w:szCs w:val="21"/>
                    </w:rPr>
                    <w:t>m</w:t>
                  </w:r>
                  <w:r>
                    <w:rPr>
                      <w:rFonts w:hint="eastAsia"/>
                      <w:b/>
                      <w:szCs w:val="21"/>
                    </w:rPr>
                    <w:t>）</w:t>
                  </w:r>
                </w:p>
              </w:tc>
            </w:tr>
            <w:tr w:rsidR="00814A93">
              <w:trPr>
                <w:cantSplit/>
                <w:trHeight w:val="255"/>
                <w:jc w:val="center"/>
              </w:trPr>
              <w:tc>
                <w:tcPr>
                  <w:tcW w:w="1355" w:type="dxa"/>
                  <w:tcBorders>
                    <w:top w:val="single" w:sz="4" w:space="0" w:color="auto"/>
                    <w:bottom w:val="single" w:sz="12" w:space="0" w:color="auto"/>
                    <w:right w:val="single" w:sz="4" w:space="0" w:color="auto"/>
                  </w:tcBorders>
                  <w:vAlign w:val="center"/>
                </w:tcPr>
                <w:p w:rsidR="00814A93" w:rsidRDefault="00814A93" w:rsidP="001D36A4">
                  <w:pPr>
                    <w:ind w:leftChars="-20" w:left="-42" w:rightChars="-20" w:right="-42"/>
                    <w:jc w:val="center"/>
                    <w:rPr>
                      <w:szCs w:val="21"/>
                    </w:rPr>
                  </w:pPr>
                  <w:r>
                    <w:rPr>
                      <w:rFonts w:hint="eastAsia"/>
                      <w:szCs w:val="21"/>
                    </w:rPr>
                    <w:t>线圈封装</w:t>
                  </w:r>
                </w:p>
              </w:tc>
              <w:tc>
                <w:tcPr>
                  <w:tcW w:w="1303" w:type="dxa"/>
                  <w:tcBorders>
                    <w:top w:val="single" w:sz="4" w:space="0" w:color="auto"/>
                    <w:left w:val="single" w:sz="4" w:space="0" w:color="auto"/>
                    <w:bottom w:val="single" w:sz="12" w:space="0" w:color="auto"/>
                    <w:right w:val="single" w:sz="4" w:space="0" w:color="auto"/>
                  </w:tcBorders>
                  <w:vAlign w:val="center"/>
                </w:tcPr>
                <w:p w:rsidR="00814A93" w:rsidRDefault="00814A93" w:rsidP="001D36A4">
                  <w:pPr>
                    <w:ind w:leftChars="-20" w:left="-42" w:rightChars="-20" w:right="-42"/>
                    <w:jc w:val="center"/>
                    <w:rPr>
                      <w:szCs w:val="21"/>
                    </w:rPr>
                  </w:pPr>
                  <w:r>
                    <w:rPr>
                      <w:sz w:val="24"/>
                    </w:rPr>
                    <w:t>VOCs</w:t>
                  </w:r>
                </w:p>
              </w:tc>
              <w:tc>
                <w:tcPr>
                  <w:tcW w:w="1735"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szCs w:val="21"/>
                    </w:rPr>
                  </w:pPr>
                  <w:r>
                    <w:rPr>
                      <w:szCs w:val="21"/>
                    </w:rPr>
                    <w:t>2#</w:t>
                  </w:r>
                  <w:r>
                    <w:rPr>
                      <w:rFonts w:hint="eastAsia"/>
                      <w:szCs w:val="21"/>
                    </w:rPr>
                    <w:t>生产车间二楼</w:t>
                  </w:r>
                </w:p>
              </w:tc>
              <w:tc>
                <w:tcPr>
                  <w:tcW w:w="1491"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szCs w:val="21"/>
                    </w:rPr>
                  </w:pPr>
                  <w:r>
                    <w:rPr>
                      <w:szCs w:val="21"/>
                    </w:rPr>
                    <w:t>0.004</w:t>
                  </w:r>
                </w:p>
              </w:tc>
              <w:tc>
                <w:tcPr>
                  <w:tcW w:w="1327"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szCs w:val="21"/>
                    </w:rPr>
                  </w:pPr>
                  <w:r>
                    <w:rPr>
                      <w:szCs w:val="21"/>
                    </w:rPr>
                    <w:t>0.0033</w:t>
                  </w:r>
                </w:p>
              </w:tc>
              <w:tc>
                <w:tcPr>
                  <w:tcW w:w="1273"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szCs w:val="21"/>
                    </w:rPr>
                  </w:pPr>
                  <w:r>
                    <w:rPr>
                      <w:szCs w:val="21"/>
                    </w:rPr>
                    <w:t>4338</w:t>
                  </w:r>
                </w:p>
              </w:tc>
              <w:tc>
                <w:tcPr>
                  <w:tcW w:w="1163" w:type="dxa"/>
                  <w:tcBorders>
                    <w:top w:val="single" w:sz="4" w:space="0" w:color="auto"/>
                    <w:left w:val="single" w:sz="4" w:space="0" w:color="auto"/>
                    <w:bottom w:val="single" w:sz="12" w:space="0" w:color="auto"/>
                  </w:tcBorders>
                  <w:vAlign w:val="center"/>
                </w:tcPr>
                <w:p w:rsidR="00814A93" w:rsidRDefault="00814A93">
                  <w:pPr>
                    <w:jc w:val="center"/>
                    <w:rPr>
                      <w:szCs w:val="21"/>
                    </w:rPr>
                  </w:pPr>
                  <w:r>
                    <w:rPr>
                      <w:szCs w:val="21"/>
                    </w:rPr>
                    <w:t>8</w:t>
                  </w:r>
                </w:p>
              </w:tc>
            </w:tr>
          </w:tbl>
          <w:p w:rsidR="00814A93" w:rsidRDefault="00814A93" w:rsidP="00436909">
            <w:pPr>
              <w:spacing w:beforeLines="50" w:line="360" w:lineRule="auto"/>
              <w:ind w:firstLineChars="175" w:firstLine="422"/>
              <w:rPr>
                <w:b/>
                <w:sz w:val="24"/>
              </w:rPr>
            </w:pPr>
            <w:r>
              <w:rPr>
                <w:b/>
                <w:sz w:val="24"/>
              </w:rPr>
              <w:t>2</w:t>
            </w:r>
            <w:r>
              <w:rPr>
                <w:rFonts w:hint="eastAsia"/>
                <w:b/>
                <w:sz w:val="24"/>
              </w:rPr>
              <w:t>、废水：</w:t>
            </w:r>
          </w:p>
          <w:p w:rsidR="00814A93" w:rsidRDefault="00814A93">
            <w:pPr>
              <w:autoSpaceDE w:val="0"/>
              <w:autoSpaceDN w:val="0"/>
              <w:adjustRightInd w:val="0"/>
              <w:snapToGrid w:val="0"/>
              <w:spacing w:line="360" w:lineRule="auto"/>
              <w:ind w:firstLine="482"/>
              <w:jc w:val="left"/>
              <w:rPr>
                <w:color w:val="000000"/>
                <w:sz w:val="24"/>
              </w:rPr>
            </w:pPr>
            <w:r>
              <w:rPr>
                <w:rFonts w:hint="eastAsia"/>
                <w:color w:val="000000"/>
                <w:sz w:val="24"/>
              </w:rPr>
              <w:t>本项目全厂用水主要为生活用水、食堂用水、切削液配比用水和厂区绿化用水。排水为职工生活污水。</w:t>
            </w:r>
          </w:p>
          <w:p w:rsidR="00814A93" w:rsidRDefault="00814A93" w:rsidP="001D36A4">
            <w:pPr>
              <w:autoSpaceDE w:val="0"/>
              <w:autoSpaceDN w:val="0"/>
              <w:adjustRightInd w:val="0"/>
              <w:snapToGrid w:val="0"/>
              <w:spacing w:line="360" w:lineRule="auto"/>
              <w:ind w:firstLineChars="200" w:firstLine="480"/>
              <w:jc w:val="left"/>
              <w:rPr>
                <w:color w:val="000000"/>
                <w:sz w:val="24"/>
              </w:rPr>
            </w:pPr>
            <w:r>
              <w:rPr>
                <w:rFonts w:hint="eastAsia"/>
                <w:color w:val="000000"/>
                <w:sz w:val="24"/>
              </w:rPr>
              <w:t>（</w:t>
            </w:r>
            <w:r>
              <w:rPr>
                <w:color w:val="000000"/>
                <w:sz w:val="24"/>
              </w:rPr>
              <w:t>1</w:t>
            </w:r>
            <w:r>
              <w:rPr>
                <w:rFonts w:hint="eastAsia"/>
                <w:color w:val="000000"/>
                <w:sz w:val="24"/>
              </w:rPr>
              <w:t>）生活污水</w:t>
            </w:r>
          </w:p>
          <w:p w:rsidR="00814A93" w:rsidRDefault="00814A93" w:rsidP="001D36A4">
            <w:pPr>
              <w:autoSpaceDE w:val="0"/>
              <w:autoSpaceDN w:val="0"/>
              <w:adjustRightInd w:val="0"/>
              <w:snapToGrid w:val="0"/>
              <w:spacing w:line="360" w:lineRule="auto"/>
              <w:ind w:firstLineChars="200" w:firstLine="480"/>
              <w:jc w:val="left"/>
              <w:rPr>
                <w:color w:val="000000"/>
                <w:sz w:val="24"/>
              </w:rPr>
            </w:pPr>
            <w:r>
              <w:rPr>
                <w:rFonts w:hint="eastAsia"/>
                <w:color w:val="000000"/>
                <w:sz w:val="24"/>
              </w:rPr>
              <w:t>本项目定</w:t>
            </w:r>
            <w:r>
              <w:rPr>
                <w:color w:val="000000"/>
                <w:sz w:val="24"/>
              </w:rPr>
              <w:t>60</w:t>
            </w:r>
            <w:r>
              <w:rPr>
                <w:rFonts w:hint="eastAsia"/>
                <w:color w:val="000000"/>
                <w:sz w:val="24"/>
              </w:rPr>
              <w:t>人，</w:t>
            </w:r>
            <w:r>
              <w:rPr>
                <w:rFonts w:hint="eastAsia"/>
                <w:bCs/>
                <w:color w:val="000000"/>
                <w:sz w:val="24"/>
              </w:rPr>
              <w:t>年工作日</w:t>
            </w:r>
            <w:r>
              <w:rPr>
                <w:bCs/>
                <w:color w:val="000000"/>
                <w:sz w:val="24"/>
              </w:rPr>
              <w:t>300</w:t>
            </w:r>
            <w:r>
              <w:rPr>
                <w:rFonts w:hint="eastAsia"/>
                <w:bCs/>
                <w:color w:val="000000"/>
                <w:sz w:val="24"/>
              </w:rPr>
              <w:t>天</w:t>
            </w:r>
            <w:r>
              <w:rPr>
                <w:rFonts w:hint="eastAsia"/>
                <w:color w:val="000000"/>
                <w:sz w:val="24"/>
              </w:rPr>
              <w:t>。根据《建筑给水排水设计规范》（</w:t>
            </w:r>
            <w:r>
              <w:rPr>
                <w:color w:val="000000"/>
                <w:sz w:val="24"/>
              </w:rPr>
              <w:t>GB50015-2009</w:t>
            </w:r>
            <w:r>
              <w:rPr>
                <w:rFonts w:hint="eastAsia"/>
                <w:color w:val="000000"/>
                <w:sz w:val="24"/>
              </w:rPr>
              <w:t>），职工生活用水以</w:t>
            </w:r>
            <w:r>
              <w:rPr>
                <w:color w:val="000000"/>
                <w:sz w:val="24"/>
              </w:rPr>
              <w:t>50L/d·</w:t>
            </w:r>
            <w:r>
              <w:rPr>
                <w:rFonts w:hint="eastAsia"/>
                <w:color w:val="000000"/>
                <w:sz w:val="24"/>
              </w:rPr>
              <w:t>人计算，则年生活用水量为</w:t>
            </w:r>
            <w:r>
              <w:rPr>
                <w:color w:val="000000"/>
                <w:sz w:val="24"/>
              </w:rPr>
              <w:t>900t/a</w:t>
            </w:r>
            <w:r>
              <w:rPr>
                <w:rFonts w:hint="eastAsia"/>
                <w:color w:val="000000"/>
                <w:sz w:val="24"/>
              </w:rPr>
              <w:t>，排污系数取</w:t>
            </w:r>
            <w:r>
              <w:rPr>
                <w:color w:val="000000"/>
                <w:sz w:val="24"/>
              </w:rPr>
              <w:t>0.8</w:t>
            </w:r>
            <w:r>
              <w:rPr>
                <w:rFonts w:hint="eastAsia"/>
                <w:color w:val="000000"/>
                <w:sz w:val="24"/>
              </w:rPr>
              <w:t>，则生活污水产生量为</w:t>
            </w:r>
            <w:r>
              <w:rPr>
                <w:color w:val="000000"/>
                <w:sz w:val="24"/>
              </w:rPr>
              <w:t>720t/a</w:t>
            </w:r>
            <w:r>
              <w:rPr>
                <w:rFonts w:hint="eastAsia"/>
                <w:color w:val="000000"/>
                <w:sz w:val="24"/>
              </w:rPr>
              <w:t>。</w:t>
            </w:r>
            <w:r>
              <w:rPr>
                <w:rFonts w:hint="eastAsia"/>
                <w:bCs/>
                <w:color w:val="000000"/>
                <w:sz w:val="24"/>
              </w:rPr>
              <w:t>生活污水中主要污染物为：</w:t>
            </w:r>
            <w:r>
              <w:rPr>
                <w:bCs/>
                <w:color w:val="000000"/>
                <w:sz w:val="24"/>
              </w:rPr>
              <w:t>COD</w:t>
            </w:r>
            <w:r>
              <w:rPr>
                <w:rFonts w:hint="eastAsia"/>
                <w:bCs/>
                <w:color w:val="000000"/>
                <w:sz w:val="24"/>
              </w:rPr>
              <w:t>：</w:t>
            </w:r>
            <w:r>
              <w:rPr>
                <w:bCs/>
                <w:color w:val="000000"/>
                <w:sz w:val="24"/>
              </w:rPr>
              <w:t>400mg/L</w:t>
            </w:r>
            <w:r>
              <w:rPr>
                <w:rFonts w:hint="eastAsia"/>
                <w:bCs/>
                <w:color w:val="000000"/>
                <w:sz w:val="24"/>
              </w:rPr>
              <w:t>、</w:t>
            </w:r>
            <w:r>
              <w:rPr>
                <w:bCs/>
                <w:color w:val="000000"/>
                <w:sz w:val="24"/>
              </w:rPr>
              <w:t>SS</w:t>
            </w:r>
            <w:r>
              <w:rPr>
                <w:rFonts w:hint="eastAsia"/>
                <w:bCs/>
                <w:color w:val="000000"/>
                <w:sz w:val="24"/>
              </w:rPr>
              <w:t>：</w:t>
            </w:r>
            <w:r>
              <w:rPr>
                <w:bCs/>
                <w:color w:val="000000"/>
                <w:sz w:val="24"/>
              </w:rPr>
              <w:t>300mg/L</w:t>
            </w:r>
            <w:r>
              <w:rPr>
                <w:rFonts w:hint="eastAsia"/>
                <w:bCs/>
                <w:color w:val="000000"/>
                <w:sz w:val="24"/>
              </w:rPr>
              <w:t>、氨氮：</w:t>
            </w:r>
            <w:r>
              <w:rPr>
                <w:bCs/>
                <w:color w:val="000000"/>
                <w:sz w:val="24"/>
              </w:rPr>
              <w:t>25mg/L</w:t>
            </w:r>
            <w:r>
              <w:rPr>
                <w:rFonts w:hint="eastAsia"/>
                <w:bCs/>
                <w:color w:val="000000"/>
                <w:sz w:val="24"/>
              </w:rPr>
              <w:t>、</w:t>
            </w:r>
            <w:r>
              <w:rPr>
                <w:bCs/>
                <w:color w:val="000000"/>
                <w:sz w:val="24"/>
              </w:rPr>
              <w:t>TP</w:t>
            </w:r>
            <w:r>
              <w:rPr>
                <w:rFonts w:hint="eastAsia"/>
                <w:bCs/>
                <w:color w:val="000000"/>
                <w:sz w:val="24"/>
              </w:rPr>
              <w:t>：</w:t>
            </w:r>
            <w:r>
              <w:rPr>
                <w:bCs/>
                <w:color w:val="000000"/>
                <w:sz w:val="24"/>
              </w:rPr>
              <w:t>4mg/L</w:t>
            </w:r>
            <w:r>
              <w:rPr>
                <w:rFonts w:hint="eastAsia"/>
                <w:bCs/>
                <w:color w:val="000000"/>
                <w:sz w:val="24"/>
              </w:rPr>
              <w:t>，则本项目生活废水的污染物产生量为</w:t>
            </w:r>
            <w:r>
              <w:rPr>
                <w:bCs/>
                <w:color w:val="000000"/>
                <w:sz w:val="24"/>
              </w:rPr>
              <w:t>COD</w:t>
            </w:r>
            <w:r>
              <w:rPr>
                <w:rFonts w:hint="eastAsia"/>
                <w:bCs/>
                <w:color w:val="000000"/>
                <w:sz w:val="24"/>
              </w:rPr>
              <w:t>：</w:t>
            </w:r>
            <w:r>
              <w:rPr>
                <w:bCs/>
                <w:color w:val="000000"/>
                <w:sz w:val="24"/>
              </w:rPr>
              <w:t>0.288t/a</w:t>
            </w:r>
            <w:r>
              <w:rPr>
                <w:rFonts w:hint="eastAsia"/>
                <w:bCs/>
                <w:color w:val="000000"/>
                <w:sz w:val="24"/>
              </w:rPr>
              <w:t>、</w:t>
            </w:r>
            <w:r>
              <w:rPr>
                <w:bCs/>
                <w:color w:val="000000"/>
                <w:sz w:val="24"/>
              </w:rPr>
              <w:t>SS</w:t>
            </w:r>
            <w:r>
              <w:rPr>
                <w:rFonts w:hint="eastAsia"/>
                <w:bCs/>
                <w:color w:val="000000"/>
                <w:sz w:val="24"/>
              </w:rPr>
              <w:t>：</w:t>
            </w:r>
            <w:r>
              <w:rPr>
                <w:bCs/>
                <w:color w:val="000000"/>
                <w:sz w:val="24"/>
              </w:rPr>
              <w:t>0.216t/a</w:t>
            </w:r>
            <w:r>
              <w:rPr>
                <w:rFonts w:hint="eastAsia"/>
                <w:bCs/>
                <w:color w:val="000000"/>
                <w:sz w:val="24"/>
              </w:rPr>
              <w:t>、</w:t>
            </w:r>
            <w:r>
              <w:rPr>
                <w:bCs/>
                <w:color w:val="000000"/>
                <w:sz w:val="24"/>
              </w:rPr>
              <w:t>NH</w:t>
            </w:r>
            <w:r>
              <w:rPr>
                <w:bCs/>
                <w:color w:val="000000"/>
                <w:sz w:val="24"/>
                <w:vertAlign w:val="subscript"/>
              </w:rPr>
              <w:t>3</w:t>
            </w:r>
            <w:r>
              <w:rPr>
                <w:bCs/>
                <w:color w:val="000000"/>
                <w:sz w:val="24"/>
              </w:rPr>
              <w:t>-N</w:t>
            </w:r>
            <w:r>
              <w:rPr>
                <w:rFonts w:hint="eastAsia"/>
                <w:bCs/>
                <w:color w:val="000000"/>
                <w:sz w:val="24"/>
              </w:rPr>
              <w:t>：</w:t>
            </w:r>
            <w:r>
              <w:rPr>
                <w:bCs/>
                <w:color w:val="000000"/>
                <w:sz w:val="24"/>
              </w:rPr>
              <w:t>0.018t/a</w:t>
            </w:r>
            <w:r>
              <w:rPr>
                <w:rFonts w:hint="eastAsia"/>
                <w:bCs/>
                <w:color w:val="000000"/>
                <w:sz w:val="24"/>
              </w:rPr>
              <w:t>、</w:t>
            </w:r>
            <w:r>
              <w:rPr>
                <w:bCs/>
                <w:color w:val="000000"/>
                <w:sz w:val="24"/>
              </w:rPr>
              <w:t>TP</w:t>
            </w:r>
            <w:r>
              <w:rPr>
                <w:rFonts w:hint="eastAsia"/>
                <w:bCs/>
                <w:color w:val="000000"/>
                <w:sz w:val="24"/>
              </w:rPr>
              <w:t>：</w:t>
            </w:r>
            <w:r>
              <w:rPr>
                <w:bCs/>
                <w:color w:val="000000"/>
                <w:sz w:val="24"/>
              </w:rPr>
              <w:t>0.00288t/a</w:t>
            </w:r>
            <w:r>
              <w:rPr>
                <w:rFonts w:hint="eastAsia"/>
                <w:bCs/>
                <w:color w:val="000000"/>
                <w:sz w:val="24"/>
              </w:rPr>
              <w:t>。</w:t>
            </w:r>
            <w:r>
              <w:rPr>
                <w:rFonts w:hint="eastAsia"/>
                <w:color w:val="000000"/>
                <w:sz w:val="24"/>
              </w:rPr>
              <w:t>生活污水经化粪池预处理后接管进海安县城北凌河污水处理厂处理达标后排入洋蛮河。</w:t>
            </w:r>
          </w:p>
          <w:p w:rsidR="00814A93" w:rsidRDefault="00814A93" w:rsidP="001D36A4">
            <w:pPr>
              <w:autoSpaceDE w:val="0"/>
              <w:autoSpaceDN w:val="0"/>
              <w:adjustRightInd w:val="0"/>
              <w:snapToGrid w:val="0"/>
              <w:spacing w:line="360" w:lineRule="auto"/>
              <w:ind w:firstLineChars="200" w:firstLine="480"/>
              <w:jc w:val="left"/>
              <w:rPr>
                <w:color w:val="000000"/>
                <w:sz w:val="24"/>
              </w:rPr>
            </w:pPr>
            <w:r>
              <w:rPr>
                <w:rFonts w:hint="eastAsia"/>
                <w:color w:val="000000"/>
                <w:sz w:val="24"/>
              </w:rPr>
              <w:t>（</w:t>
            </w:r>
            <w:r>
              <w:rPr>
                <w:color w:val="000000"/>
                <w:sz w:val="24"/>
              </w:rPr>
              <w:t>2</w:t>
            </w:r>
            <w:r>
              <w:rPr>
                <w:rFonts w:hint="eastAsia"/>
                <w:color w:val="000000"/>
                <w:sz w:val="24"/>
              </w:rPr>
              <w:t>）切削液配比用水</w:t>
            </w:r>
          </w:p>
          <w:p w:rsidR="00814A93" w:rsidRDefault="00814A93" w:rsidP="001D36A4">
            <w:pPr>
              <w:autoSpaceDE w:val="0"/>
              <w:autoSpaceDN w:val="0"/>
              <w:adjustRightInd w:val="0"/>
              <w:snapToGrid w:val="0"/>
              <w:spacing w:line="360" w:lineRule="auto"/>
              <w:ind w:firstLineChars="200" w:firstLine="480"/>
              <w:jc w:val="left"/>
              <w:rPr>
                <w:color w:val="000000"/>
                <w:sz w:val="24"/>
              </w:rPr>
            </w:pPr>
            <w:r>
              <w:rPr>
                <w:rFonts w:hint="eastAsia"/>
                <w:color w:val="000000"/>
                <w:sz w:val="24"/>
              </w:rPr>
              <w:t>根据建设单位提供的资料，切削液原液使用量约</w:t>
            </w:r>
            <w:r>
              <w:rPr>
                <w:color w:val="000000"/>
                <w:sz w:val="24"/>
              </w:rPr>
              <w:t>0.72t/a</w:t>
            </w:r>
            <w:r>
              <w:rPr>
                <w:rFonts w:hint="eastAsia"/>
                <w:color w:val="000000"/>
                <w:sz w:val="24"/>
              </w:rPr>
              <w:t>。在实际施工过程中，切削液与水兑和，兑和比例约为</w:t>
            </w:r>
            <w:r>
              <w:rPr>
                <w:color w:val="000000"/>
                <w:sz w:val="24"/>
              </w:rPr>
              <w:t>1</w:t>
            </w:r>
            <w:r>
              <w:rPr>
                <w:rFonts w:hint="eastAsia"/>
                <w:color w:val="000000"/>
                <w:sz w:val="24"/>
              </w:rPr>
              <w:t>：</w:t>
            </w:r>
            <w:r>
              <w:rPr>
                <w:color w:val="000000"/>
                <w:sz w:val="24"/>
              </w:rPr>
              <w:t>20</w:t>
            </w:r>
            <w:r>
              <w:rPr>
                <w:rFonts w:hint="eastAsia"/>
                <w:color w:val="000000"/>
                <w:sz w:val="24"/>
              </w:rPr>
              <w:t>（体积比），则需要自来水</w:t>
            </w:r>
            <w:r>
              <w:rPr>
                <w:color w:val="000000"/>
                <w:sz w:val="24"/>
              </w:rPr>
              <w:t>14.4t/a</w:t>
            </w:r>
            <w:r>
              <w:rPr>
                <w:rFonts w:hint="eastAsia"/>
                <w:color w:val="000000"/>
                <w:sz w:val="24"/>
              </w:rPr>
              <w:t>。</w:t>
            </w:r>
            <w:r>
              <w:rPr>
                <w:rFonts w:hint="eastAsia"/>
                <w:bCs/>
                <w:color w:val="000000"/>
                <w:sz w:val="24"/>
              </w:rPr>
              <w:t>切削液循环使用，使用中大部分水份会挥发。长期使用后其中的润滑油会乳化变质，影响使用效果，故长期使用后需进行更换。据厂家介绍，切削液平均每半年更换一次，产生废切削液为使用量的</w:t>
            </w:r>
            <w:r>
              <w:rPr>
                <w:bCs/>
                <w:color w:val="000000"/>
                <w:sz w:val="24"/>
              </w:rPr>
              <w:t>30%</w:t>
            </w:r>
            <w:r>
              <w:rPr>
                <w:rFonts w:hint="eastAsia"/>
                <w:bCs/>
                <w:color w:val="000000"/>
                <w:sz w:val="24"/>
              </w:rPr>
              <w:t>，废切削液产生量约为</w:t>
            </w:r>
            <w:r>
              <w:rPr>
                <w:bCs/>
                <w:color w:val="000000"/>
                <w:sz w:val="24"/>
              </w:rPr>
              <w:t>4.5t/a</w:t>
            </w:r>
            <w:r>
              <w:rPr>
                <w:rFonts w:hint="eastAsia"/>
                <w:bCs/>
                <w:color w:val="000000"/>
                <w:sz w:val="24"/>
              </w:rPr>
              <w:t>，由建设单位收集暂存于厂内危废堆场，然后委托有资质单位进行处理。</w:t>
            </w:r>
          </w:p>
          <w:p w:rsidR="00814A93" w:rsidRDefault="00814A93" w:rsidP="001D36A4">
            <w:pPr>
              <w:autoSpaceDE w:val="0"/>
              <w:autoSpaceDN w:val="0"/>
              <w:adjustRightInd w:val="0"/>
              <w:snapToGrid w:val="0"/>
              <w:spacing w:line="360" w:lineRule="auto"/>
              <w:ind w:firstLineChars="200" w:firstLine="480"/>
              <w:jc w:val="left"/>
              <w:rPr>
                <w:color w:val="000000"/>
                <w:sz w:val="24"/>
              </w:rPr>
            </w:pPr>
            <w:r>
              <w:rPr>
                <w:rFonts w:hint="eastAsia"/>
                <w:color w:val="000000"/>
                <w:sz w:val="24"/>
              </w:rPr>
              <w:lastRenderedPageBreak/>
              <w:t>（</w:t>
            </w:r>
            <w:r>
              <w:rPr>
                <w:color w:val="000000"/>
                <w:sz w:val="24"/>
              </w:rPr>
              <w:t>3</w:t>
            </w:r>
            <w:r>
              <w:rPr>
                <w:rFonts w:hint="eastAsia"/>
                <w:color w:val="000000"/>
                <w:sz w:val="24"/>
              </w:rPr>
              <w:t>）绿化用水</w:t>
            </w:r>
          </w:p>
          <w:p w:rsidR="00814A93" w:rsidRDefault="00814A93" w:rsidP="001D36A4">
            <w:pPr>
              <w:autoSpaceDE w:val="0"/>
              <w:autoSpaceDN w:val="0"/>
              <w:adjustRightInd w:val="0"/>
              <w:snapToGrid w:val="0"/>
              <w:spacing w:line="360" w:lineRule="auto"/>
              <w:ind w:firstLineChars="200" w:firstLine="480"/>
              <w:jc w:val="left"/>
              <w:rPr>
                <w:color w:val="000000"/>
                <w:sz w:val="24"/>
              </w:rPr>
            </w:pPr>
            <w:r>
              <w:rPr>
                <w:rFonts w:hint="eastAsia"/>
                <w:color w:val="000000"/>
                <w:sz w:val="24"/>
              </w:rPr>
              <w:t>全厂绿化面积约</w:t>
            </w:r>
            <w:r>
              <w:rPr>
                <w:color w:val="000000"/>
                <w:sz w:val="24"/>
              </w:rPr>
              <w:t>1560m</w:t>
            </w:r>
            <w:r>
              <w:rPr>
                <w:color w:val="000000"/>
                <w:sz w:val="24"/>
                <w:vertAlign w:val="superscript"/>
              </w:rPr>
              <w:t>2</w:t>
            </w:r>
            <w:r>
              <w:rPr>
                <w:rFonts w:hint="eastAsia"/>
                <w:color w:val="000000"/>
                <w:sz w:val="24"/>
              </w:rPr>
              <w:t>，绿化用水量按照</w:t>
            </w:r>
            <w:r>
              <w:rPr>
                <w:color w:val="000000"/>
                <w:sz w:val="24"/>
              </w:rPr>
              <w:t>1.5L/m</w:t>
            </w:r>
            <w:r>
              <w:rPr>
                <w:color w:val="000000"/>
                <w:sz w:val="24"/>
                <w:vertAlign w:val="superscript"/>
              </w:rPr>
              <w:t>2</w:t>
            </w:r>
            <w:r>
              <w:rPr>
                <w:color w:val="000000"/>
                <w:sz w:val="24"/>
              </w:rPr>
              <w:t>·d</w:t>
            </w:r>
            <w:r>
              <w:rPr>
                <w:rFonts w:hint="eastAsia"/>
                <w:color w:val="000000"/>
                <w:sz w:val="24"/>
              </w:rPr>
              <w:t>计，用水时间按</w:t>
            </w:r>
            <w:r>
              <w:rPr>
                <w:color w:val="000000"/>
                <w:sz w:val="24"/>
              </w:rPr>
              <w:t>200</w:t>
            </w:r>
            <w:r>
              <w:rPr>
                <w:rFonts w:hint="eastAsia"/>
                <w:color w:val="000000"/>
                <w:sz w:val="24"/>
              </w:rPr>
              <w:t>天计，则全年全厂绿化用水</w:t>
            </w:r>
            <w:r>
              <w:rPr>
                <w:color w:val="000000"/>
                <w:sz w:val="24"/>
              </w:rPr>
              <w:t>468t</w:t>
            </w:r>
            <w:r>
              <w:rPr>
                <w:rFonts w:hint="eastAsia"/>
                <w:color w:val="000000"/>
                <w:sz w:val="24"/>
              </w:rPr>
              <w:t>。</w:t>
            </w:r>
          </w:p>
          <w:p w:rsidR="00814A93" w:rsidRDefault="00814A93" w:rsidP="001D36A4">
            <w:pPr>
              <w:autoSpaceDE w:val="0"/>
              <w:autoSpaceDN w:val="0"/>
              <w:adjustRightInd w:val="0"/>
              <w:snapToGrid w:val="0"/>
              <w:spacing w:line="360" w:lineRule="auto"/>
              <w:ind w:firstLineChars="200" w:firstLine="480"/>
              <w:jc w:val="left"/>
              <w:rPr>
                <w:color w:val="000000"/>
                <w:sz w:val="24"/>
              </w:rPr>
            </w:pPr>
            <w:r>
              <w:rPr>
                <w:rFonts w:hint="eastAsia"/>
                <w:color w:val="000000"/>
                <w:sz w:val="24"/>
              </w:rPr>
              <w:t>（</w:t>
            </w:r>
            <w:r>
              <w:rPr>
                <w:color w:val="000000"/>
                <w:sz w:val="24"/>
              </w:rPr>
              <w:t>4</w:t>
            </w:r>
            <w:r>
              <w:rPr>
                <w:rFonts w:hint="eastAsia"/>
                <w:color w:val="000000"/>
                <w:sz w:val="24"/>
              </w:rPr>
              <w:t>）厂区地面采用清扫、移动式吸尘设施定期清理，故不考虑地面冲洗水。</w:t>
            </w:r>
          </w:p>
          <w:p w:rsidR="00814A93" w:rsidRDefault="00814A93" w:rsidP="001D36A4">
            <w:pPr>
              <w:spacing w:line="360" w:lineRule="auto"/>
              <w:ind w:firstLineChars="200" w:firstLine="480"/>
              <w:rPr>
                <w:color w:val="000000"/>
                <w:sz w:val="24"/>
              </w:rPr>
            </w:pPr>
            <w:r>
              <w:rPr>
                <w:rFonts w:hint="eastAsia"/>
                <w:color w:val="000000"/>
                <w:sz w:val="24"/>
              </w:rPr>
              <w:t>本项目废水产生排放情况见表</w:t>
            </w:r>
            <w:r>
              <w:rPr>
                <w:color w:val="000000"/>
                <w:sz w:val="24"/>
              </w:rPr>
              <w:t>5-3</w:t>
            </w:r>
            <w:r>
              <w:rPr>
                <w:rFonts w:hint="eastAsia"/>
                <w:color w:val="000000"/>
                <w:sz w:val="24"/>
              </w:rPr>
              <w:t>。</w:t>
            </w:r>
          </w:p>
          <w:p w:rsidR="00814A93" w:rsidRDefault="00814A93">
            <w:pPr>
              <w:autoSpaceDE w:val="0"/>
              <w:autoSpaceDN w:val="0"/>
              <w:adjustRightInd w:val="0"/>
              <w:jc w:val="center"/>
              <w:rPr>
                <w:b/>
                <w:color w:val="000000"/>
                <w:sz w:val="24"/>
              </w:rPr>
            </w:pPr>
            <w:r>
              <w:rPr>
                <w:rFonts w:hint="eastAsia"/>
                <w:b/>
                <w:color w:val="000000"/>
                <w:kern w:val="0"/>
                <w:sz w:val="24"/>
              </w:rPr>
              <w:t>表</w:t>
            </w:r>
            <w:r>
              <w:rPr>
                <w:b/>
                <w:color w:val="000000"/>
                <w:kern w:val="0"/>
                <w:sz w:val="24"/>
              </w:rPr>
              <w:t xml:space="preserve">5-3  </w:t>
            </w:r>
            <w:r>
              <w:rPr>
                <w:rFonts w:hint="eastAsia"/>
                <w:b/>
                <w:color w:val="000000"/>
                <w:sz w:val="24"/>
              </w:rPr>
              <w:t>本项目废水产生和接管情况表</w:t>
            </w:r>
          </w:p>
          <w:tbl>
            <w:tblPr>
              <w:tblW w:w="9647" w:type="dxa"/>
              <w:jc w:val="center"/>
              <w:tblBorders>
                <w:top w:val="single" w:sz="12" w:space="0" w:color="auto"/>
                <w:bottom w:val="single" w:sz="12" w:space="0" w:color="auto"/>
                <w:insideH w:val="single" w:sz="2" w:space="0" w:color="auto"/>
                <w:insideV w:val="single" w:sz="2" w:space="0" w:color="auto"/>
              </w:tblBorders>
              <w:tblLayout w:type="fixed"/>
              <w:tblCellMar>
                <w:left w:w="6" w:type="dxa"/>
                <w:right w:w="6" w:type="dxa"/>
              </w:tblCellMar>
              <w:tblLook w:val="00A0"/>
            </w:tblPr>
            <w:tblGrid>
              <w:gridCol w:w="914"/>
              <w:gridCol w:w="808"/>
              <w:gridCol w:w="1258"/>
              <w:gridCol w:w="780"/>
              <w:gridCol w:w="1085"/>
              <w:gridCol w:w="862"/>
              <w:gridCol w:w="1490"/>
              <w:gridCol w:w="1430"/>
              <w:gridCol w:w="1020"/>
            </w:tblGrid>
            <w:tr w:rsidR="00814A93">
              <w:trPr>
                <w:cantSplit/>
                <w:jc w:val="center"/>
              </w:trPr>
              <w:tc>
                <w:tcPr>
                  <w:tcW w:w="914" w:type="dxa"/>
                  <w:vMerge w:val="restart"/>
                  <w:tcBorders>
                    <w:top w:val="single" w:sz="12" w:space="0" w:color="auto"/>
                    <w:bottom w:val="single" w:sz="2" w:space="0" w:color="auto"/>
                    <w:right w:val="single" w:sz="2" w:space="0" w:color="auto"/>
                  </w:tcBorders>
                  <w:vAlign w:val="center"/>
                </w:tcPr>
                <w:p w:rsidR="00814A93" w:rsidRDefault="00814A93">
                  <w:pPr>
                    <w:jc w:val="center"/>
                    <w:rPr>
                      <w:b/>
                      <w:color w:val="000000"/>
                      <w:szCs w:val="21"/>
                    </w:rPr>
                  </w:pPr>
                  <w:r>
                    <w:rPr>
                      <w:rFonts w:hint="eastAsia"/>
                      <w:b/>
                      <w:color w:val="000000"/>
                      <w:szCs w:val="21"/>
                    </w:rPr>
                    <w:t>废水</w:t>
                  </w:r>
                </w:p>
                <w:p w:rsidR="00814A93" w:rsidRDefault="00814A93">
                  <w:pPr>
                    <w:jc w:val="center"/>
                    <w:rPr>
                      <w:b/>
                      <w:color w:val="000000"/>
                      <w:szCs w:val="21"/>
                    </w:rPr>
                  </w:pPr>
                  <w:r>
                    <w:rPr>
                      <w:rFonts w:hint="eastAsia"/>
                      <w:b/>
                      <w:color w:val="000000"/>
                      <w:szCs w:val="21"/>
                    </w:rPr>
                    <w:t>来源</w:t>
                  </w:r>
                </w:p>
              </w:tc>
              <w:tc>
                <w:tcPr>
                  <w:tcW w:w="808" w:type="dxa"/>
                  <w:vMerge w:val="restart"/>
                  <w:tcBorders>
                    <w:top w:val="single" w:sz="12" w:space="0" w:color="auto"/>
                    <w:left w:val="single" w:sz="2" w:space="0" w:color="auto"/>
                    <w:bottom w:val="single" w:sz="2" w:space="0" w:color="auto"/>
                    <w:right w:val="single" w:sz="2" w:space="0" w:color="auto"/>
                  </w:tcBorders>
                  <w:vAlign w:val="center"/>
                </w:tcPr>
                <w:p w:rsidR="00814A93" w:rsidRDefault="00814A93">
                  <w:pPr>
                    <w:jc w:val="center"/>
                    <w:rPr>
                      <w:b/>
                      <w:color w:val="000000"/>
                      <w:szCs w:val="21"/>
                    </w:rPr>
                  </w:pPr>
                  <w:r>
                    <w:rPr>
                      <w:rFonts w:hint="eastAsia"/>
                      <w:b/>
                      <w:color w:val="000000"/>
                      <w:szCs w:val="21"/>
                    </w:rPr>
                    <w:t>废水量</w:t>
                  </w:r>
                  <w:r>
                    <w:rPr>
                      <w:b/>
                      <w:color w:val="000000"/>
                      <w:szCs w:val="21"/>
                    </w:rPr>
                    <w:t>(t/a)</w:t>
                  </w:r>
                </w:p>
              </w:tc>
              <w:tc>
                <w:tcPr>
                  <w:tcW w:w="1258" w:type="dxa"/>
                  <w:vMerge w:val="restart"/>
                  <w:tcBorders>
                    <w:top w:val="single" w:sz="12" w:space="0" w:color="auto"/>
                    <w:left w:val="single" w:sz="2" w:space="0" w:color="auto"/>
                    <w:bottom w:val="single" w:sz="2" w:space="0" w:color="auto"/>
                    <w:right w:val="single" w:sz="2" w:space="0" w:color="auto"/>
                  </w:tcBorders>
                  <w:vAlign w:val="center"/>
                </w:tcPr>
                <w:p w:rsidR="00814A93" w:rsidRDefault="00814A93">
                  <w:pPr>
                    <w:jc w:val="center"/>
                    <w:rPr>
                      <w:b/>
                      <w:color w:val="000000"/>
                      <w:szCs w:val="21"/>
                    </w:rPr>
                  </w:pPr>
                  <w:r>
                    <w:rPr>
                      <w:rFonts w:hint="eastAsia"/>
                      <w:b/>
                      <w:color w:val="000000"/>
                      <w:szCs w:val="21"/>
                    </w:rPr>
                    <w:t>污染因子</w:t>
                  </w:r>
                </w:p>
              </w:tc>
              <w:tc>
                <w:tcPr>
                  <w:tcW w:w="1865" w:type="dxa"/>
                  <w:gridSpan w:val="2"/>
                  <w:tcBorders>
                    <w:top w:val="single" w:sz="12" w:space="0" w:color="auto"/>
                    <w:left w:val="single" w:sz="2" w:space="0" w:color="auto"/>
                    <w:bottom w:val="single" w:sz="2" w:space="0" w:color="auto"/>
                    <w:right w:val="single" w:sz="2" w:space="0" w:color="auto"/>
                  </w:tcBorders>
                  <w:vAlign w:val="center"/>
                </w:tcPr>
                <w:p w:rsidR="00814A93" w:rsidRDefault="00814A93">
                  <w:pPr>
                    <w:jc w:val="center"/>
                    <w:rPr>
                      <w:b/>
                      <w:color w:val="000000"/>
                      <w:szCs w:val="21"/>
                    </w:rPr>
                  </w:pPr>
                  <w:r>
                    <w:rPr>
                      <w:rFonts w:hint="eastAsia"/>
                      <w:b/>
                      <w:color w:val="000000"/>
                      <w:szCs w:val="21"/>
                    </w:rPr>
                    <w:t>污染物产生量</w:t>
                  </w:r>
                </w:p>
              </w:tc>
              <w:tc>
                <w:tcPr>
                  <w:tcW w:w="862" w:type="dxa"/>
                  <w:vMerge w:val="restart"/>
                  <w:tcBorders>
                    <w:top w:val="single" w:sz="12" w:space="0" w:color="auto"/>
                    <w:left w:val="single" w:sz="2" w:space="0" w:color="auto"/>
                    <w:bottom w:val="single" w:sz="2" w:space="0" w:color="auto"/>
                    <w:right w:val="single" w:sz="2" w:space="0" w:color="auto"/>
                  </w:tcBorders>
                  <w:vAlign w:val="center"/>
                </w:tcPr>
                <w:p w:rsidR="00814A93" w:rsidRDefault="00814A93">
                  <w:pPr>
                    <w:jc w:val="center"/>
                    <w:rPr>
                      <w:b/>
                      <w:color w:val="000000"/>
                      <w:szCs w:val="21"/>
                    </w:rPr>
                  </w:pPr>
                  <w:r>
                    <w:rPr>
                      <w:rFonts w:hint="eastAsia"/>
                      <w:b/>
                      <w:color w:val="000000"/>
                      <w:szCs w:val="21"/>
                    </w:rPr>
                    <w:t>治理</w:t>
                  </w:r>
                </w:p>
                <w:p w:rsidR="00814A93" w:rsidRDefault="00814A93">
                  <w:pPr>
                    <w:jc w:val="center"/>
                    <w:rPr>
                      <w:b/>
                      <w:color w:val="000000"/>
                      <w:szCs w:val="21"/>
                    </w:rPr>
                  </w:pPr>
                  <w:r>
                    <w:rPr>
                      <w:rFonts w:hint="eastAsia"/>
                      <w:b/>
                      <w:color w:val="000000"/>
                      <w:szCs w:val="21"/>
                    </w:rPr>
                    <w:t>措施</w:t>
                  </w:r>
                </w:p>
              </w:tc>
              <w:tc>
                <w:tcPr>
                  <w:tcW w:w="2920" w:type="dxa"/>
                  <w:gridSpan w:val="2"/>
                  <w:tcBorders>
                    <w:top w:val="single" w:sz="12" w:space="0" w:color="auto"/>
                    <w:left w:val="single" w:sz="2" w:space="0" w:color="auto"/>
                    <w:bottom w:val="single" w:sz="2" w:space="0" w:color="auto"/>
                    <w:right w:val="single" w:sz="2" w:space="0" w:color="auto"/>
                  </w:tcBorders>
                  <w:vAlign w:val="center"/>
                </w:tcPr>
                <w:p w:rsidR="00814A93" w:rsidRDefault="00814A93">
                  <w:pPr>
                    <w:jc w:val="center"/>
                    <w:rPr>
                      <w:b/>
                      <w:color w:val="000000"/>
                      <w:szCs w:val="21"/>
                    </w:rPr>
                  </w:pPr>
                  <w:r>
                    <w:rPr>
                      <w:rFonts w:hint="eastAsia"/>
                      <w:b/>
                      <w:color w:val="000000"/>
                      <w:szCs w:val="21"/>
                    </w:rPr>
                    <w:t>污染物接管量</w:t>
                  </w:r>
                </w:p>
              </w:tc>
              <w:tc>
                <w:tcPr>
                  <w:tcW w:w="1020" w:type="dxa"/>
                  <w:vMerge w:val="restart"/>
                  <w:tcBorders>
                    <w:top w:val="single" w:sz="12" w:space="0" w:color="auto"/>
                    <w:left w:val="single" w:sz="2" w:space="0" w:color="auto"/>
                    <w:bottom w:val="single" w:sz="2" w:space="0" w:color="auto"/>
                  </w:tcBorders>
                  <w:vAlign w:val="center"/>
                </w:tcPr>
                <w:p w:rsidR="00814A93" w:rsidRDefault="00814A93">
                  <w:pPr>
                    <w:jc w:val="center"/>
                    <w:rPr>
                      <w:b/>
                      <w:bCs/>
                      <w:color w:val="000000"/>
                      <w:kern w:val="0"/>
                      <w:szCs w:val="21"/>
                    </w:rPr>
                  </w:pPr>
                  <w:r>
                    <w:rPr>
                      <w:rFonts w:hint="eastAsia"/>
                      <w:b/>
                      <w:bCs/>
                      <w:color w:val="000000"/>
                      <w:kern w:val="0"/>
                      <w:szCs w:val="21"/>
                    </w:rPr>
                    <w:t>排放方式</w:t>
                  </w:r>
                </w:p>
                <w:p w:rsidR="00814A93" w:rsidRDefault="00814A93">
                  <w:pPr>
                    <w:jc w:val="center"/>
                    <w:rPr>
                      <w:b/>
                      <w:color w:val="000000"/>
                      <w:szCs w:val="21"/>
                    </w:rPr>
                  </w:pPr>
                  <w:r>
                    <w:rPr>
                      <w:rFonts w:hint="eastAsia"/>
                      <w:b/>
                      <w:bCs/>
                      <w:color w:val="000000"/>
                      <w:kern w:val="0"/>
                      <w:szCs w:val="21"/>
                    </w:rPr>
                    <w:t>与去向</w:t>
                  </w:r>
                </w:p>
              </w:tc>
            </w:tr>
            <w:tr w:rsidR="00814A93">
              <w:trPr>
                <w:cantSplit/>
                <w:jc w:val="center"/>
              </w:trPr>
              <w:tc>
                <w:tcPr>
                  <w:tcW w:w="914" w:type="dxa"/>
                  <w:vMerge/>
                  <w:tcBorders>
                    <w:top w:val="single" w:sz="2" w:space="0" w:color="auto"/>
                    <w:bottom w:val="single" w:sz="2" w:space="0" w:color="auto"/>
                    <w:right w:val="single" w:sz="2" w:space="0" w:color="auto"/>
                  </w:tcBorders>
                  <w:vAlign w:val="center"/>
                </w:tcPr>
                <w:p w:rsidR="00814A93" w:rsidRDefault="00814A93">
                  <w:pPr>
                    <w:jc w:val="center"/>
                    <w:rPr>
                      <w:color w:val="000000"/>
                      <w:szCs w:val="21"/>
                    </w:rPr>
                  </w:pPr>
                </w:p>
              </w:tc>
              <w:tc>
                <w:tcPr>
                  <w:tcW w:w="808" w:type="dxa"/>
                  <w:vMerge/>
                  <w:tcBorders>
                    <w:top w:val="single" w:sz="2" w:space="0" w:color="auto"/>
                    <w:left w:val="single" w:sz="2" w:space="0" w:color="auto"/>
                    <w:bottom w:val="single" w:sz="2" w:space="0" w:color="auto"/>
                    <w:right w:val="single" w:sz="2" w:space="0" w:color="auto"/>
                  </w:tcBorders>
                  <w:vAlign w:val="center"/>
                </w:tcPr>
                <w:p w:rsidR="00814A93" w:rsidRDefault="00814A93">
                  <w:pPr>
                    <w:jc w:val="center"/>
                    <w:rPr>
                      <w:color w:val="000000"/>
                      <w:szCs w:val="21"/>
                    </w:rPr>
                  </w:pPr>
                </w:p>
              </w:tc>
              <w:tc>
                <w:tcPr>
                  <w:tcW w:w="1258" w:type="dxa"/>
                  <w:vMerge/>
                  <w:tcBorders>
                    <w:top w:val="single" w:sz="2" w:space="0" w:color="auto"/>
                    <w:left w:val="single" w:sz="2" w:space="0" w:color="auto"/>
                    <w:bottom w:val="single" w:sz="2" w:space="0" w:color="auto"/>
                    <w:right w:val="single" w:sz="2" w:space="0" w:color="auto"/>
                  </w:tcBorders>
                  <w:vAlign w:val="center"/>
                </w:tcPr>
                <w:p w:rsidR="00814A93" w:rsidRDefault="00814A93">
                  <w:pPr>
                    <w:jc w:val="center"/>
                    <w:rPr>
                      <w:color w:val="000000"/>
                      <w:szCs w:val="21"/>
                    </w:rPr>
                  </w:pPr>
                </w:p>
              </w:tc>
              <w:tc>
                <w:tcPr>
                  <w:tcW w:w="780" w:type="dxa"/>
                  <w:tcBorders>
                    <w:top w:val="single" w:sz="2" w:space="0" w:color="auto"/>
                    <w:left w:val="single" w:sz="2" w:space="0" w:color="auto"/>
                    <w:bottom w:val="single" w:sz="2" w:space="0" w:color="auto"/>
                    <w:right w:val="single" w:sz="2" w:space="0" w:color="auto"/>
                  </w:tcBorders>
                  <w:vAlign w:val="center"/>
                </w:tcPr>
                <w:p w:rsidR="00814A93" w:rsidRDefault="00814A93">
                  <w:pPr>
                    <w:jc w:val="center"/>
                    <w:rPr>
                      <w:b/>
                      <w:color w:val="000000"/>
                      <w:szCs w:val="21"/>
                    </w:rPr>
                  </w:pPr>
                  <w:r>
                    <w:rPr>
                      <w:rFonts w:hint="eastAsia"/>
                      <w:b/>
                      <w:color w:val="000000"/>
                      <w:szCs w:val="21"/>
                    </w:rPr>
                    <w:t>浓度</w:t>
                  </w:r>
                  <w:r>
                    <w:rPr>
                      <w:b/>
                      <w:color w:val="000000"/>
                      <w:szCs w:val="21"/>
                    </w:rPr>
                    <w:t>(mg/l)</w:t>
                  </w:r>
                </w:p>
              </w:tc>
              <w:tc>
                <w:tcPr>
                  <w:tcW w:w="1085" w:type="dxa"/>
                  <w:tcBorders>
                    <w:top w:val="single" w:sz="2" w:space="0" w:color="auto"/>
                    <w:left w:val="single" w:sz="2" w:space="0" w:color="auto"/>
                    <w:bottom w:val="single" w:sz="2" w:space="0" w:color="auto"/>
                    <w:right w:val="single" w:sz="2" w:space="0" w:color="auto"/>
                  </w:tcBorders>
                  <w:vAlign w:val="center"/>
                </w:tcPr>
                <w:p w:rsidR="00814A93" w:rsidRDefault="00814A93">
                  <w:pPr>
                    <w:jc w:val="center"/>
                    <w:rPr>
                      <w:b/>
                      <w:color w:val="000000"/>
                      <w:szCs w:val="21"/>
                    </w:rPr>
                  </w:pPr>
                  <w:r>
                    <w:rPr>
                      <w:rFonts w:hint="eastAsia"/>
                      <w:b/>
                      <w:color w:val="000000"/>
                      <w:szCs w:val="21"/>
                    </w:rPr>
                    <w:t>产生量</w:t>
                  </w:r>
                  <w:r>
                    <w:rPr>
                      <w:b/>
                      <w:color w:val="000000"/>
                      <w:szCs w:val="21"/>
                    </w:rPr>
                    <w:t>(t/a)</w:t>
                  </w:r>
                </w:p>
              </w:tc>
              <w:tc>
                <w:tcPr>
                  <w:tcW w:w="862" w:type="dxa"/>
                  <w:vMerge/>
                  <w:tcBorders>
                    <w:top w:val="single" w:sz="2" w:space="0" w:color="auto"/>
                    <w:left w:val="single" w:sz="2" w:space="0" w:color="auto"/>
                    <w:bottom w:val="single" w:sz="2" w:space="0" w:color="auto"/>
                    <w:right w:val="single" w:sz="2" w:space="0" w:color="auto"/>
                  </w:tcBorders>
                  <w:vAlign w:val="center"/>
                </w:tcPr>
                <w:p w:rsidR="00814A93" w:rsidRDefault="00814A93">
                  <w:pPr>
                    <w:jc w:val="center"/>
                    <w:rPr>
                      <w:b/>
                      <w:color w:val="000000"/>
                      <w:szCs w:val="21"/>
                    </w:rPr>
                  </w:pPr>
                </w:p>
              </w:tc>
              <w:tc>
                <w:tcPr>
                  <w:tcW w:w="1490" w:type="dxa"/>
                  <w:tcBorders>
                    <w:top w:val="single" w:sz="2" w:space="0" w:color="auto"/>
                    <w:left w:val="single" w:sz="2" w:space="0" w:color="auto"/>
                    <w:bottom w:val="single" w:sz="2" w:space="0" w:color="auto"/>
                    <w:right w:val="single" w:sz="2" w:space="0" w:color="auto"/>
                  </w:tcBorders>
                  <w:vAlign w:val="center"/>
                </w:tcPr>
                <w:p w:rsidR="00814A93" w:rsidRDefault="00814A93">
                  <w:pPr>
                    <w:jc w:val="center"/>
                    <w:rPr>
                      <w:b/>
                      <w:color w:val="000000"/>
                      <w:szCs w:val="21"/>
                    </w:rPr>
                  </w:pPr>
                  <w:r>
                    <w:rPr>
                      <w:rFonts w:hint="eastAsia"/>
                      <w:b/>
                      <w:color w:val="000000"/>
                      <w:szCs w:val="21"/>
                    </w:rPr>
                    <w:t>浓度</w:t>
                  </w:r>
                  <w:r>
                    <w:rPr>
                      <w:b/>
                      <w:color w:val="000000"/>
                      <w:szCs w:val="21"/>
                    </w:rPr>
                    <w:t>(mg/l)</w:t>
                  </w:r>
                </w:p>
              </w:tc>
              <w:tc>
                <w:tcPr>
                  <w:tcW w:w="1430" w:type="dxa"/>
                  <w:tcBorders>
                    <w:top w:val="single" w:sz="2" w:space="0" w:color="auto"/>
                    <w:left w:val="single" w:sz="2" w:space="0" w:color="auto"/>
                    <w:bottom w:val="single" w:sz="2" w:space="0" w:color="auto"/>
                    <w:right w:val="single" w:sz="2" w:space="0" w:color="auto"/>
                  </w:tcBorders>
                  <w:vAlign w:val="center"/>
                </w:tcPr>
                <w:p w:rsidR="00814A93" w:rsidRDefault="00814A93">
                  <w:pPr>
                    <w:jc w:val="center"/>
                    <w:rPr>
                      <w:b/>
                      <w:color w:val="000000"/>
                      <w:szCs w:val="21"/>
                    </w:rPr>
                  </w:pPr>
                  <w:r>
                    <w:rPr>
                      <w:rFonts w:hint="eastAsia"/>
                      <w:b/>
                      <w:color w:val="000000"/>
                      <w:szCs w:val="21"/>
                    </w:rPr>
                    <w:t>接管量</w:t>
                  </w:r>
                  <w:r>
                    <w:rPr>
                      <w:b/>
                      <w:color w:val="000000"/>
                      <w:szCs w:val="21"/>
                    </w:rPr>
                    <w:t>(t/a)</w:t>
                  </w:r>
                </w:p>
              </w:tc>
              <w:tc>
                <w:tcPr>
                  <w:tcW w:w="1020" w:type="dxa"/>
                  <w:vMerge/>
                  <w:tcBorders>
                    <w:top w:val="single" w:sz="2" w:space="0" w:color="auto"/>
                    <w:left w:val="single" w:sz="2" w:space="0" w:color="auto"/>
                    <w:bottom w:val="single" w:sz="2" w:space="0" w:color="auto"/>
                  </w:tcBorders>
                  <w:vAlign w:val="center"/>
                </w:tcPr>
                <w:p w:rsidR="00814A93" w:rsidRDefault="00814A93">
                  <w:pPr>
                    <w:jc w:val="center"/>
                    <w:rPr>
                      <w:b/>
                      <w:color w:val="000000"/>
                      <w:szCs w:val="21"/>
                    </w:rPr>
                  </w:pPr>
                </w:p>
              </w:tc>
            </w:tr>
            <w:tr w:rsidR="00814A93">
              <w:trPr>
                <w:cantSplit/>
                <w:trHeight w:val="214"/>
                <w:jc w:val="center"/>
              </w:trPr>
              <w:tc>
                <w:tcPr>
                  <w:tcW w:w="914" w:type="dxa"/>
                  <w:vMerge w:val="restart"/>
                  <w:tcBorders>
                    <w:top w:val="single" w:sz="2" w:space="0" w:color="auto"/>
                    <w:bottom w:val="single" w:sz="2" w:space="0" w:color="auto"/>
                    <w:right w:val="single" w:sz="2" w:space="0" w:color="auto"/>
                  </w:tcBorders>
                  <w:vAlign w:val="center"/>
                </w:tcPr>
                <w:p w:rsidR="00814A93" w:rsidRDefault="00814A93">
                  <w:pPr>
                    <w:jc w:val="center"/>
                    <w:rPr>
                      <w:color w:val="000000"/>
                      <w:szCs w:val="21"/>
                    </w:rPr>
                  </w:pPr>
                  <w:r>
                    <w:rPr>
                      <w:rFonts w:hint="eastAsia"/>
                      <w:color w:val="000000"/>
                      <w:szCs w:val="21"/>
                    </w:rPr>
                    <w:t>生活</w:t>
                  </w:r>
                </w:p>
                <w:p w:rsidR="00814A93" w:rsidRDefault="00814A93">
                  <w:pPr>
                    <w:jc w:val="center"/>
                    <w:rPr>
                      <w:color w:val="000000"/>
                      <w:szCs w:val="21"/>
                    </w:rPr>
                  </w:pPr>
                  <w:r>
                    <w:rPr>
                      <w:rFonts w:hint="eastAsia"/>
                      <w:color w:val="000000"/>
                      <w:szCs w:val="21"/>
                    </w:rPr>
                    <w:t>污水</w:t>
                  </w:r>
                </w:p>
              </w:tc>
              <w:tc>
                <w:tcPr>
                  <w:tcW w:w="808" w:type="dxa"/>
                  <w:vMerge w:val="restart"/>
                  <w:tcBorders>
                    <w:top w:val="single" w:sz="2" w:space="0" w:color="auto"/>
                    <w:left w:val="single" w:sz="2" w:space="0" w:color="auto"/>
                    <w:bottom w:val="single" w:sz="2" w:space="0" w:color="auto"/>
                    <w:right w:val="single" w:sz="2" w:space="0" w:color="auto"/>
                  </w:tcBorders>
                  <w:vAlign w:val="center"/>
                </w:tcPr>
                <w:p w:rsidR="00814A93" w:rsidRDefault="00814A93">
                  <w:pPr>
                    <w:jc w:val="center"/>
                    <w:rPr>
                      <w:color w:val="000000"/>
                      <w:szCs w:val="21"/>
                    </w:rPr>
                  </w:pPr>
                  <w:r>
                    <w:rPr>
                      <w:color w:val="000000"/>
                      <w:szCs w:val="21"/>
                    </w:rPr>
                    <w:t>720</w:t>
                  </w:r>
                </w:p>
              </w:tc>
              <w:tc>
                <w:tcPr>
                  <w:tcW w:w="1258" w:type="dxa"/>
                  <w:tcBorders>
                    <w:top w:val="single" w:sz="2" w:space="0" w:color="auto"/>
                    <w:left w:val="single" w:sz="2" w:space="0" w:color="auto"/>
                    <w:bottom w:val="single" w:sz="2" w:space="0" w:color="auto"/>
                    <w:right w:val="single" w:sz="2" w:space="0" w:color="auto"/>
                  </w:tcBorders>
                  <w:vAlign w:val="center"/>
                </w:tcPr>
                <w:p w:rsidR="00814A93" w:rsidRDefault="00814A93">
                  <w:pPr>
                    <w:jc w:val="center"/>
                    <w:rPr>
                      <w:color w:val="000000"/>
                      <w:szCs w:val="21"/>
                    </w:rPr>
                  </w:pPr>
                  <w:r>
                    <w:rPr>
                      <w:color w:val="000000"/>
                      <w:szCs w:val="21"/>
                    </w:rPr>
                    <w:t>COD</w:t>
                  </w:r>
                </w:p>
              </w:tc>
              <w:tc>
                <w:tcPr>
                  <w:tcW w:w="780" w:type="dxa"/>
                  <w:tcBorders>
                    <w:top w:val="single" w:sz="2" w:space="0" w:color="auto"/>
                    <w:left w:val="single" w:sz="2" w:space="0" w:color="auto"/>
                    <w:bottom w:val="single" w:sz="2" w:space="0" w:color="auto"/>
                    <w:right w:val="single" w:sz="2" w:space="0" w:color="auto"/>
                  </w:tcBorders>
                  <w:vAlign w:val="center"/>
                </w:tcPr>
                <w:p w:rsidR="00814A93" w:rsidRDefault="00814A93">
                  <w:pPr>
                    <w:widowControl/>
                    <w:adjustRightInd w:val="0"/>
                    <w:snapToGrid w:val="0"/>
                    <w:jc w:val="center"/>
                    <w:rPr>
                      <w:color w:val="000000"/>
                      <w:szCs w:val="21"/>
                    </w:rPr>
                  </w:pPr>
                  <w:r>
                    <w:rPr>
                      <w:color w:val="000000"/>
                      <w:szCs w:val="21"/>
                    </w:rPr>
                    <w:t>400</w:t>
                  </w:r>
                </w:p>
              </w:tc>
              <w:tc>
                <w:tcPr>
                  <w:tcW w:w="1085" w:type="dxa"/>
                  <w:tcBorders>
                    <w:top w:val="single" w:sz="2" w:space="0" w:color="auto"/>
                    <w:left w:val="single" w:sz="2" w:space="0" w:color="auto"/>
                    <w:bottom w:val="single" w:sz="2" w:space="0" w:color="auto"/>
                    <w:right w:val="single" w:sz="2" w:space="0" w:color="auto"/>
                  </w:tcBorders>
                  <w:vAlign w:val="center"/>
                </w:tcPr>
                <w:p w:rsidR="00814A93" w:rsidRDefault="00814A93">
                  <w:pPr>
                    <w:widowControl/>
                    <w:adjustRightInd w:val="0"/>
                    <w:snapToGrid w:val="0"/>
                    <w:jc w:val="center"/>
                    <w:rPr>
                      <w:color w:val="000000"/>
                      <w:szCs w:val="21"/>
                    </w:rPr>
                  </w:pPr>
                  <w:r>
                    <w:rPr>
                      <w:color w:val="000000"/>
                      <w:szCs w:val="21"/>
                    </w:rPr>
                    <w:t>0.288</w:t>
                  </w:r>
                </w:p>
              </w:tc>
              <w:tc>
                <w:tcPr>
                  <w:tcW w:w="862" w:type="dxa"/>
                  <w:vMerge w:val="restart"/>
                  <w:tcBorders>
                    <w:top w:val="single" w:sz="2" w:space="0" w:color="auto"/>
                    <w:left w:val="single" w:sz="2" w:space="0" w:color="auto"/>
                    <w:bottom w:val="single" w:sz="2" w:space="0" w:color="auto"/>
                    <w:right w:val="single" w:sz="2" w:space="0" w:color="auto"/>
                  </w:tcBorders>
                  <w:vAlign w:val="center"/>
                </w:tcPr>
                <w:p w:rsidR="00814A93" w:rsidRDefault="00814A93">
                  <w:pPr>
                    <w:jc w:val="center"/>
                    <w:rPr>
                      <w:color w:val="000000"/>
                      <w:szCs w:val="21"/>
                    </w:rPr>
                  </w:pPr>
                  <w:r>
                    <w:rPr>
                      <w:rFonts w:hint="eastAsia"/>
                      <w:szCs w:val="21"/>
                    </w:rPr>
                    <w:t>化粪池预处理</w:t>
                  </w:r>
                </w:p>
              </w:tc>
              <w:tc>
                <w:tcPr>
                  <w:tcW w:w="1490" w:type="dxa"/>
                  <w:tcBorders>
                    <w:top w:val="single" w:sz="2" w:space="0" w:color="auto"/>
                    <w:left w:val="single" w:sz="2" w:space="0" w:color="auto"/>
                    <w:bottom w:val="single" w:sz="2" w:space="0" w:color="auto"/>
                    <w:right w:val="single" w:sz="2" w:space="0" w:color="auto"/>
                  </w:tcBorders>
                  <w:vAlign w:val="bottom"/>
                </w:tcPr>
                <w:p w:rsidR="00814A93" w:rsidRDefault="00814A93">
                  <w:pPr>
                    <w:adjustRightInd w:val="0"/>
                    <w:snapToGrid w:val="0"/>
                    <w:jc w:val="center"/>
                    <w:rPr>
                      <w:color w:val="000000"/>
                      <w:szCs w:val="21"/>
                    </w:rPr>
                  </w:pPr>
                  <w:r>
                    <w:rPr>
                      <w:szCs w:val="21"/>
                    </w:rPr>
                    <w:t>COD</w:t>
                  </w:r>
                  <w:r>
                    <w:rPr>
                      <w:rFonts w:hint="eastAsia"/>
                      <w:szCs w:val="21"/>
                    </w:rPr>
                    <w:t>：</w:t>
                  </w:r>
                  <w:r>
                    <w:rPr>
                      <w:szCs w:val="21"/>
                    </w:rPr>
                    <w:t>300</w:t>
                  </w:r>
                </w:p>
              </w:tc>
              <w:tc>
                <w:tcPr>
                  <w:tcW w:w="1430" w:type="dxa"/>
                  <w:tcBorders>
                    <w:top w:val="single" w:sz="2" w:space="0" w:color="auto"/>
                    <w:left w:val="single" w:sz="2" w:space="0" w:color="auto"/>
                    <w:bottom w:val="single" w:sz="2" w:space="0" w:color="auto"/>
                    <w:right w:val="single" w:sz="2" w:space="0" w:color="auto"/>
                  </w:tcBorders>
                  <w:vAlign w:val="center"/>
                </w:tcPr>
                <w:p w:rsidR="00814A93" w:rsidRDefault="00814A93">
                  <w:pPr>
                    <w:widowControl/>
                    <w:adjustRightInd w:val="0"/>
                    <w:snapToGrid w:val="0"/>
                    <w:jc w:val="center"/>
                    <w:rPr>
                      <w:color w:val="000000"/>
                      <w:szCs w:val="21"/>
                    </w:rPr>
                  </w:pPr>
                  <w:r>
                    <w:rPr>
                      <w:color w:val="000000"/>
                      <w:szCs w:val="21"/>
                    </w:rPr>
                    <w:t>0.216</w:t>
                  </w:r>
                </w:p>
              </w:tc>
              <w:tc>
                <w:tcPr>
                  <w:tcW w:w="1020" w:type="dxa"/>
                  <w:vMerge w:val="restart"/>
                  <w:tcBorders>
                    <w:top w:val="single" w:sz="2" w:space="0" w:color="auto"/>
                    <w:left w:val="single" w:sz="2" w:space="0" w:color="auto"/>
                    <w:bottom w:val="single" w:sz="2" w:space="0" w:color="auto"/>
                  </w:tcBorders>
                  <w:vAlign w:val="center"/>
                </w:tcPr>
                <w:p w:rsidR="00814A93" w:rsidRDefault="00814A93">
                  <w:pPr>
                    <w:jc w:val="center"/>
                    <w:rPr>
                      <w:color w:val="000000"/>
                      <w:szCs w:val="21"/>
                    </w:rPr>
                  </w:pPr>
                  <w:r>
                    <w:rPr>
                      <w:rFonts w:hint="eastAsia"/>
                      <w:color w:val="000000"/>
                      <w:szCs w:val="21"/>
                    </w:rPr>
                    <w:t>接管至海安县城北凌河污水处理厂</w:t>
                  </w:r>
                </w:p>
              </w:tc>
            </w:tr>
            <w:tr w:rsidR="00814A93">
              <w:trPr>
                <w:cantSplit/>
                <w:jc w:val="center"/>
              </w:trPr>
              <w:tc>
                <w:tcPr>
                  <w:tcW w:w="914" w:type="dxa"/>
                  <w:vMerge/>
                  <w:tcBorders>
                    <w:top w:val="single" w:sz="2" w:space="0" w:color="auto"/>
                    <w:bottom w:val="single" w:sz="2" w:space="0" w:color="auto"/>
                    <w:right w:val="single" w:sz="2" w:space="0" w:color="auto"/>
                  </w:tcBorders>
                  <w:vAlign w:val="center"/>
                </w:tcPr>
                <w:p w:rsidR="00814A93" w:rsidRDefault="00814A93">
                  <w:pPr>
                    <w:jc w:val="center"/>
                    <w:rPr>
                      <w:color w:val="FF0000"/>
                      <w:szCs w:val="21"/>
                    </w:rPr>
                  </w:pPr>
                </w:p>
              </w:tc>
              <w:tc>
                <w:tcPr>
                  <w:tcW w:w="808" w:type="dxa"/>
                  <w:vMerge/>
                  <w:tcBorders>
                    <w:top w:val="single" w:sz="2" w:space="0" w:color="auto"/>
                    <w:left w:val="single" w:sz="2" w:space="0" w:color="auto"/>
                    <w:bottom w:val="single" w:sz="2" w:space="0" w:color="auto"/>
                    <w:right w:val="single" w:sz="2" w:space="0" w:color="auto"/>
                  </w:tcBorders>
                  <w:vAlign w:val="center"/>
                </w:tcPr>
                <w:p w:rsidR="00814A93" w:rsidRDefault="00814A93">
                  <w:pPr>
                    <w:jc w:val="center"/>
                    <w:rPr>
                      <w:color w:val="FF0000"/>
                      <w:szCs w:val="21"/>
                    </w:rPr>
                  </w:pPr>
                </w:p>
              </w:tc>
              <w:tc>
                <w:tcPr>
                  <w:tcW w:w="1258" w:type="dxa"/>
                  <w:tcBorders>
                    <w:top w:val="single" w:sz="2" w:space="0" w:color="auto"/>
                    <w:left w:val="single" w:sz="2" w:space="0" w:color="auto"/>
                    <w:bottom w:val="single" w:sz="2" w:space="0" w:color="auto"/>
                    <w:right w:val="single" w:sz="2" w:space="0" w:color="auto"/>
                  </w:tcBorders>
                  <w:vAlign w:val="center"/>
                </w:tcPr>
                <w:p w:rsidR="00814A93" w:rsidRDefault="00814A93">
                  <w:pPr>
                    <w:jc w:val="center"/>
                    <w:rPr>
                      <w:color w:val="000000"/>
                      <w:szCs w:val="21"/>
                    </w:rPr>
                  </w:pPr>
                  <w:r>
                    <w:rPr>
                      <w:color w:val="000000"/>
                      <w:szCs w:val="21"/>
                    </w:rPr>
                    <w:t>SS</w:t>
                  </w:r>
                </w:p>
              </w:tc>
              <w:tc>
                <w:tcPr>
                  <w:tcW w:w="780" w:type="dxa"/>
                  <w:tcBorders>
                    <w:top w:val="single" w:sz="2" w:space="0" w:color="auto"/>
                    <w:left w:val="single" w:sz="2" w:space="0" w:color="auto"/>
                    <w:bottom w:val="single" w:sz="2" w:space="0" w:color="auto"/>
                    <w:right w:val="single" w:sz="2" w:space="0" w:color="auto"/>
                  </w:tcBorders>
                  <w:vAlign w:val="center"/>
                </w:tcPr>
                <w:p w:rsidR="00814A93" w:rsidRDefault="00814A93">
                  <w:pPr>
                    <w:widowControl/>
                    <w:adjustRightInd w:val="0"/>
                    <w:snapToGrid w:val="0"/>
                    <w:jc w:val="center"/>
                    <w:rPr>
                      <w:color w:val="000000"/>
                      <w:szCs w:val="21"/>
                    </w:rPr>
                  </w:pPr>
                  <w:r>
                    <w:rPr>
                      <w:color w:val="000000"/>
                      <w:szCs w:val="21"/>
                    </w:rPr>
                    <w:t>300</w:t>
                  </w:r>
                </w:p>
              </w:tc>
              <w:tc>
                <w:tcPr>
                  <w:tcW w:w="1085" w:type="dxa"/>
                  <w:tcBorders>
                    <w:top w:val="single" w:sz="2" w:space="0" w:color="auto"/>
                    <w:left w:val="single" w:sz="2" w:space="0" w:color="auto"/>
                    <w:bottom w:val="single" w:sz="2" w:space="0" w:color="auto"/>
                    <w:right w:val="single" w:sz="2" w:space="0" w:color="auto"/>
                  </w:tcBorders>
                  <w:vAlign w:val="center"/>
                </w:tcPr>
                <w:p w:rsidR="00814A93" w:rsidRDefault="00814A93">
                  <w:pPr>
                    <w:widowControl/>
                    <w:adjustRightInd w:val="0"/>
                    <w:snapToGrid w:val="0"/>
                    <w:jc w:val="center"/>
                    <w:rPr>
                      <w:color w:val="000000"/>
                      <w:szCs w:val="21"/>
                    </w:rPr>
                  </w:pPr>
                  <w:r>
                    <w:rPr>
                      <w:color w:val="000000"/>
                      <w:szCs w:val="21"/>
                    </w:rPr>
                    <w:t>0.216</w:t>
                  </w:r>
                </w:p>
              </w:tc>
              <w:tc>
                <w:tcPr>
                  <w:tcW w:w="862" w:type="dxa"/>
                  <w:vMerge/>
                  <w:tcBorders>
                    <w:top w:val="single" w:sz="2" w:space="0" w:color="auto"/>
                    <w:left w:val="single" w:sz="2" w:space="0" w:color="auto"/>
                    <w:bottom w:val="single" w:sz="2" w:space="0" w:color="auto"/>
                    <w:right w:val="single" w:sz="2" w:space="0" w:color="auto"/>
                  </w:tcBorders>
                  <w:vAlign w:val="center"/>
                </w:tcPr>
                <w:p w:rsidR="00814A93" w:rsidRDefault="00814A93">
                  <w:pPr>
                    <w:jc w:val="center"/>
                    <w:rPr>
                      <w:color w:val="FF0000"/>
                      <w:szCs w:val="21"/>
                    </w:rPr>
                  </w:pPr>
                </w:p>
              </w:tc>
              <w:tc>
                <w:tcPr>
                  <w:tcW w:w="1490" w:type="dxa"/>
                  <w:tcBorders>
                    <w:top w:val="single" w:sz="2" w:space="0" w:color="auto"/>
                    <w:left w:val="single" w:sz="2" w:space="0" w:color="auto"/>
                    <w:bottom w:val="single" w:sz="2" w:space="0" w:color="auto"/>
                    <w:right w:val="single" w:sz="2" w:space="0" w:color="auto"/>
                  </w:tcBorders>
                  <w:vAlign w:val="bottom"/>
                </w:tcPr>
                <w:p w:rsidR="00814A93" w:rsidRDefault="00814A93">
                  <w:pPr>
                    <w:adjustRightInd w:val="0"/>
                    <w:snapToGrid w:val="0"/>
                    <w:jc w:val="center"/>
                    <w:rPr>
                      <w:color w:val="000000"/>
                      <w:szCs w:val="21"/>
                    </w:rPr>
                  </w:pPr>
                  <w:r>
                    <w:rPr>
                      <w:szCs w:val="21"/>
                    </w:rPr>
                    <w:t>SS</w:t>
                  </w:r>
                  <w:r>
                    <w:rPr>
                      <w:rFonts w:hint="eastAsia"/>
                      <w:szCs w:val="21"/>
                    </w:rPr>
                    <w:t>：</w:t>
                  </w:r>
                  <w:r>
                    <w:rPr>
                      <w:szCs w:val="21"/>
                    </w:rPr>
                    <w:t>150</w:t>
                  </w:r>
                </w:p>
              </w:tc>
              <w:tc>
                <w:tcPr>
                  <w:tcW w:w="1430" w:type="dxa"/>
                  <w:tcBorders>
                    <w:top w:val="single" w:sz="2" w:space="0" w:color="auto"/>
                    <w:left w:val="single" w:sz="2" w:space="0" w:color="auto"/>
                    <w:bottom w:val="single" w:sz="2" w:space="0" w:color="auto"/>
                    <w:right w:val="single" w:sz="2" w:space="0" w:color="auto"/>
                  </w:tcBorders>
                  <w:vAlign w:val="center"/>
                </w:tcPr>
                <w:p w:rsidR="00814A93" w:rsidRDefault="00814A93">
                  <w:pPr>
                    <w:widowControl/>
                    <w:adjustRightInd w:val="0"/>
                    <w:snapToGrid w:val="0"/>
                    <w:jc w:val="center"/>
                    <w:rPr>
                      <w:color w:val="000000"/>
                      <w:szCs w:val="21"/>
                    </w:rPr>
                  </w:pPr>
                  <w:r>
                    <w:rPr>
                      <w:color w:val="000000"/>
                      <w:szCs w:val="21"/>
                    </w:rPr>
                    <w:t>0.108</w:t>
                  </w:r>
                </w:p>
              </w:tc>
              <w:tc>
                <w:tcPr>
                  <w:tcW w:w="1020" w:type="dxa"/>
                  <w:vMerge/>
                  <w:tcBorders>
                    <w:top w:val="single" w:sz="2" w:space="0" w:color="auto"/>
                    <w:left w:val="single" w:sz="2" w:space="0" w:color="auto"/>
                    <w:bottom w:val="single" w:sz="2" w:space="0" w:color="auto"/>
                  </w:tcBorders>
                  <w:vAlign w:val="center"/>
                </w:tcPr>
                <w:p w:rsidR="00814A93" w:rsidRDefault="00814A93">
                  <w:pPr>
                    <w:jc w:val="center"/>
                    <w:rPr>
                      <w:color w:val="FF0000"/>
                      <w:szCs w:val="21"/>
                    </w:rPr>
                  </w:pPr>
                </w:p>
              </w:tc>
            </w:tr>
            <w:tr w:rsidR="00814A93">
              <w:trPr>
                <w:cantSplit/>
                <w:jc w:val="center"/>
              </w:trPr>
              <w:tc>
                <w:tcPr>
                  <w:tcW w:w="914" w:type="dxa"/>
                  <w:vMerge/>
                  <w:tcBorders>
                    <w:top w:val="single" w:sz="2" w:space="0" w:color="auto"/>
                    <w:bottom w:val="single" w:sz="2" w:space="0" w:color="auto"/>
                    <w:right w:val="single" w:sz="2" w:space="0" w:color="auto"/>
                  </w:tcBorders>
                  <w:vAlign w:val="center"/>
                </w:tcPr>
                <w:p w:rsidR="00814A93" w:rsidRDefault="00814A93">
                  <w:pPr>
                    <w:jc w:val="center"/>
                    <w:rPr>
                      <w:color w:val="FF0000"/>
                      <w:szCs w:val="21"/>
                    </w:rPr>
                  </w:pPr>
                </w:p>
              </w:tc>
              <w:tc>
                <w:tcPr>
                  <w:tcW w:w="808" w:type="dxa"/>
                  <w:vMerge/>
                  <w:tcBorders>
                    <w:top w:val="single" w:sz="2" w:space="0" w:color="auto"/>
                    <w:left w:val="single" w:sz="2" w:space="0" w:color="auto"/>
                    <w:bottom w:val="single" w:sz="2" w:space="0" w:color="auto"/>
                    <w:right w:val="single" w:sz="2" w:space="0" w:color="auto"/>
                  </w:tcBorders>
                  <w:vAlign w:val="center"/>
                </w:tcPr>
                <w:p w:rsidR="00814A93" w:rsidRDefault="00814A93">
                  <w:pPr>
                    <w:jc w:val="center"/>
                    <w:rPr>
                      <w:color w:val="FF0000"/>
                      <w:szCs w:val="21"/>
                    </w:rPr>
                  </w:pPr>
                </w:p>
              </w:tc>
              <w:tc>
                <w:tcPr>
                  <w:tcW w:w="1258" w:type="dxa"/>
                  <w:tcBorders>
                    <w:top w:val="single" w:sz="2" w:space="0" w:color="auto"/>
                    <w:left w:val="single" w:sz="2" w:space="0" w:color="auto"/>
                    <w:bottom w:val="single" w:sz="2" w:space="0" w:color="auto"/>
                    <w:right w:val="single" w:sz="2" w:space="0" w:color="auto"/>
                  </w:tcBorders>
                  <w:vAlign w:val="center"/>
                </w:tcPr>
                <w:p w:rsidR="00814A93" w:rsidRDefault="00814A93">
                  <w:pPr>
                    <w:jc w:val="center"/>
                    <w:rPr>
                      <w:color w:val="000000"/>
                      <w:szCs w:val="21"/>
                    </w:rPr>
                  </w:pPr>
                  <w:r>
                    <w:rPr>
                      <w:rFonts w:hint="eastAsia"/>
                      <w:color w:val="000000"/>
                      <w:szCs w:val="21"/>
                    </w:rPr>
                    <w:t>氨氮</w:t>
                  </w:r>
                </w:p>
              </w:tc>
              <w:tc>
                <w:tcPr>
                  <w:tcW w:w="780" w:type="dxa"/>
                  <w:tcBorders>
                    <w:top w:val="single" w:sz="2" w:space="0" w:color="auto"/>
                    <w:left w:val="single" w:sz="2" w:space="0" w:color="auto"/>
                    <w:bottom w:val="single" w:sz="2" w:space="0" w:color="auto"/>
                    <w:right w:val="single" w:sz="2" w:space="0" w:color="auto"/>
                  </w:tcBorders>
                  <w:vAlign w:val="center"/>
                </w:tcPr>
                <w:p w:rsidR="00814A93" w:rsidRDefault="00814A93">
                  <w:pPr>
                    <w:widowControl/>
                    <w:adjustRightInd w:val="0"/>
                    <w:snapToGrid w:val="0"/>
                    <w:jc w:val="center"/>
                    <w:rPr>
                      <w:color w:val="000000"/>
                      <w:szCs w:val="21"/>
                    </w:rPr>
                  </w:pPr>
                  <w:r>
                    <w:rPr>
                      <w:color w:val="000000"/>
                      <w:szCs w:val="21"/>
                    </w:rPr>
                    <w:t>25</w:t>
                  </w:r>
                </w:p>
              </w:tc>
              <w:tc>
                <w:tcPr>
                  <w:tcW w:w="1085" w:type="dxa"/>
                  <w:tcBorders>
                    <w:top w:val="single" w:sz="2" w:space="0" w:color="auto"/>
                    <w:left w:val="single" w:sz="2" w:space="0" w:color="auto"/>
                    <w:bottom w:val="single" w:sz="2" w:space="0" w:color="auto"/>
                    <w:right w:val="single" w:sz="2" w:space="0" w:color="auto"/>
                  </w:tcBorders>
                  <w:vAlign w:val="center"/>
                </w:tcPr>
                <w:p w:rsidR="00814A93" w:rsidRDefault="00814A93">
                  <w:pPr>
                    <w:widowControl/>
                    <w:adjustRightInd w:val="0"/>
                    <w:snapToGrid w:val="0"/>
                    <w:jc w:val="center"/>
                    <w:rPr>
                      <w:color w:val="000000"/>
                      <w:szCs w:val="21"/>
                    </w:rPr>
                  </w:pPr>
                  <w:r>
                    <w:rPr>
                      <w:color w:val="000000"/>
                      <w:szCs w:val="21"/>
                    </w:rPr>
                    <w:t>0.018</w:t>
                  </w:r>
                </w:p>
              </w:tc>
              <w:tc>
                <w:tcPr>
                  <w:tcW w:w="862" w:type="dxa"/>
                  <w:vMerge/>
                  <w:tcBorders>
                    <w:top w:val="single" w:sz="2" w:space="0" w:color="auto"/>
                    <w:left w:val="single" w:sz="2" w:space="0" w:color="auto"/>
                    <w:bottom w:val="single" w:sz="2" w:space="0" w:color="auto"/>
                    <w:right w:val="single" w:sz="2" w:space="0" w:color="auto"/>
                  </w:tcBorders>
                  <w:vAlign w:val="center"/>
                </w:tcPr>
                <w:p w:rsidR="00814A93" w:rsidRDefault="00814A93">
                  <w:pPr>
                    <w:jc w:val="center"/>
                    <w:rPr>
                      <w:color w:val="FF0000"/>
                      <w:szCs w:val="21"/>
                    </w:rPr>
                  </w:pPr>
                </w:p>
              </w:tc>
              <w:tc>
                <w:tcPr>
                  <w:tcW w:w="1490" w:type="dxa"/>
                  <w:tcBorders>
                    <w:top w:val="single" w:sz="2" w:space="0" w:color="auto"/>
                    <w:left w:val="single" w:sz="2" w:space="0" w:color="auto"/>
                    <w:bottom w:val="single" w:sz="2" w:space="0" w:color="auto"/>
                    <w:right w:val="single" w:sz="2" w:space="0" w:color="auto"/>
                  </w:tcBorders>
                  <w:vAlign w:val="bottom"/>
                </w:tcPr>
                <w:p w:rsidR="00814A93" w:rsidRDefault="00814A93">
                  <w:pPr>
                    <w:adjustRightInd w:val="0"/>
                    <w:snapToGrid w:val="0"/>
                    <w:jc w:val="center"/>
                    <w:rPr>
                      <w:color w:val="000000"/>
                      <w:szCs w:val="21"/>
                    </w:rPr>
                  </w:pPr>
                  <w:r>
                    <w:rPr>
                      <w:szCs w:val="21"/>
                    </w:rPr>
                    <w:t>NH</w:t>
                  </w:r>
                  <w:r>
                    <w:rPr>
                      <w:szCs w:val="21"/>
                      <w:vertAlign w:val="subscript"/>
                    </w:rPr>
                    <w:t>3</w:t>
                  </w:r>
                  <w:r>
                    <w:rPr>
                      <w:szCs w:val="21"/>
                    </w:rPr>
                    <w:t>-N</w:t>
                  </w:r>
                  <w:r>
                    <w:rPr>
                      <w:rFonts w:hint="eastAsia"/>
                      <w:szCs w:val="21"/>
                    </w:rPr>
                    <w:t>：</w:t>
                  </w:r>
                  <w:r>
                    <w:rPr>
                      <w:szCs w:val="21"/>
                    </w:rPr>
                    <w:t>25</w:t>
                  </w:r>
                </w:p>
              </w:tc>
              <w:tc>
                <w:tcPr>
                  <w:tcW w:w="1430" w:type="dxa"/>
                  <w:tcBorders>
                    <w:top w:val="single" w:sz="2" w:space="0" w:color="auto"/>
                    <w:left w:val="single" w:sz="2" w:space="0" w:color="auto"/>
                    <w:bottom w:val="single" w:sz="2" w:space="0" w:color="auto"/>
                    <w:right w:val="single" w:sz="2" w:space="0" w:color="auto"/>
                  </w:tcBorders>
                  <w:vAlign w:val="center"/>
                </w:tcPr>
                <w:p w:rsidR="00814A93" w:rsidRDefault="00814A93">
                  <w:pPr>
                    <w:widowControl/>
                    <w:adjustRightInd w:val="0"/>
                    <w:snapToGrid w:val="0"/>
                    <w:jc w:val="center"/>
                    <w:rPr>
                      <w:color w:val="000000"/>
                      <w:szCs w:val="21"/>
                    </w:rPr>
                  </w:pPr>
                  <w:r>
                    <w:rPr>
                      <w:color w:val="000000"/>
                      <w:szCs w:val="21"/>
                    </w:rPr>
                    <w:t>0.018</w:t>
                  </w:r>
                </w:p>
              </w:tc>
              <w:tc>
                <w:tcPr>
                  <w:tcW w:w="1020" w:type="dxa"/>
                  <w:vMerge/>
                  <w:tcBorders>
                    <w:top w:val="single" w:sz="2" w:space="0" w:color="auto"/>
                    <w:left w:val="single" w:sz="2" w:space="0" w:color="auto"/>
                    <w:bottom w:val="single" w:sz="2" w:space="0" w:color="auto"/>
                  </w:tcBorders>
                  <w:vAlign w:val="center"/>
                </w:tcPr>
                <w:p w:rsidR="00814A93" w:rsidRDefault="00814A93">
                  <w:pPr>
                    <w:jc w:val="center"/>
                    <w:rPr>
                      <w:color w:val="FF0000"/>
                      <w:szCs w:val="21"/>
                    </w:rPr>
                  </w:pPr>
                </w:p>
              </w:tc>
            </w:tr>
            <w:tr w:rsidR="00814A93">
              <w:trPr>
                <w:cantSplit/>
                <w:trHeight w:val="199"/>
                <w:jc w:val="center"/>
              </w:trPr>
              <w:tc>
                <w:tcPr>
                  <w:tcW w:w="914" w:type="dxa"/>
                  <w:vMerge/>
                  <w:tcBorders>
                    <w:top w:val="single" w:sz="2" w:space="0" w:color="auto"/>
                    <w:bottom w:val="single" w:sz="12" w:space="0" w:color="auto"/>
                    <w:right w:val="single" w:sz="2" w:space="0" w:color="auto"/>
                  </w:tcBorders>
                  <w:vAlign w:val="center"/>
                </w:tcPr>
                <w:p w:rsidR="00814A93" w:rsidRDefault="00814A93">
                  <w:pPr>
                    <w:jc w:val="center"/>
                    <w:rPr>
                      <w:color w:val="FF0000"/>
                      <w:szCs w:val="21"/>
                    </w:rPr>
                  </w:pPr>
                </w:p>
              </w:tc>
              <w:tc>
                <w:tcPr>
                  <w:tcW w:w="808" w:type="dxa"/>
                  <w:vMerge/>
                  <w:tcBorders>
                    <w:top w:val="single" w:sz="2" w:space="0" w:color="auto"/>
                    <w:left w:val="single" w:sz="2" w:space="0" w:color="auto"/>
                    <w:bottom w:val="single" w:sz="12" w:space="0" w:color="auto"/>
                    <w:right w:val="single" w:sz="2" w:space="0" w:color="auto"/>
                  </w:tcBorders>
                  <w:vAlign w:val="center"/>
                </w:tcPr>
                <w:p w:rsidR="00814A93" w:rsidRDefault="00814A93">
                  <w:pPr>
                    <w:jc w:val="center"/>
                    <w:rPr>
                      <w:color w:val="FF0000"/>
                      <w:szCs w:val="21"/>
                    </w:rPr>
                  </w:pPr>
                </w:p>
              </w:tc>
              <w:tc>
                <w:tcPr>
                  <w:tcW w:w="1258" w:type="dxa"/>
                  <w:tcBorders>
                    <w:top w:val="single" w:sz="2" w:space="0" w:color="auto"/>
                    <w:left w:val="single" w:sz="2" w:space="0" w:color="auto"/>
                    <w:bottom w:val="single" w:sz="12" w:space="0" w:color="auto"/>
                    <w:right w:val="single" w:sz="2" w:space="0" w:color="auto"/>
                  </w:tcBorders>
                  <w:vAlign w:val="center"/>
                </w:tcPr>
                <w:p w:rsidR="00814A93" w:rsidRDefault="00814A93">
                  <w:pPr>
                    <w:jc w:val="center"/>
                    <w:rPr>
                      <w:color w:val="000000"/>
                      <w:szCs w:val="21"/>
                    </w:rPr>
                  </w:pPr>
                  <w:r>
                    <w:rPr>
                      <w:color w:val="000000"/>
                      <w:szCs w:val="21"/>
                    </w:rPr>
                    <w:t>TP</w:t>
                  </w:r>
                </w:p>
              </w:tc>
              <w:tc>
                <w:tcPr>
                  <w:tcW w:w="780" w:type="dxa"/>
                  <w:tcBorders>
                    <w:top w:val="single" w:sz="2" w:space="0" w:color="auto"/>
                    <w:left w:val="single" w:sz="2" w:space="0" w:color="auto"/>
                    <w:bottom w:val="single" w:sz="12" w:space="0" w:color="auto"/>
                    <w:right w:val="single" w:sz="2" w:space="0" w:color="auto"/>
                  </w:tcBorders>
                  <w:vAlign w:val="center"/>
                </w:tcPr>
                <w:p w:rsidR="00814A93" w:rsidRDefault="00814A93">
                  <w:pPr>
                    <w:widowControl/>
                    <w:adjustRightInd w:val="0"/>
                    <w:snapToGrid w:val="0"/>
                    <w:jc w:val="center"/>
                    <w:rPr>
                      <w:color w:val="000000"/>
                      <w:szCs w:val="21"/>
                    </w:rPr>
                  </w:pPr>
                  <w:r>
                    <w:rPr>
                      <w:color w:val="000000"/>
                      <w:szCs w:val="21"/>
                    </w:rPr>
                    <w:t>4</w:t>
                  </w:r>
                </w:p>
              </w:tc>
              <w:tc>
                <w:tcPr>
                  <w:tcW w:w="1085" w:type="dxa"/>
                  <w:tcBorders>
                    <w:top w:val="single" w:sz="2" w:space="0" w:color="auto"/>
                    <w:left w:val="single" w:sz="2" w:space="0" w:color="auto"/>
                    <w:bottom w:val="single" w:sz="12" w:space="0" w:color="auto"/>
                    <w:right w:val="single" w:sz="2" w:space="0" w:color="auto"/>
                  </w:tcBorders>
                  <w:vAlign w:val="center"/>
                </w:tcPr>
                <w:p w:rsidR="00814A93" w:rsidRDefault="00814A93">
                  <w:pPr>
                    <w:widowControl/>
                    <w:adjustRightInd w:val="0"/>
                    <w:snapToGrid w:val="0"/>
                    <w:jc w:val="center"/>
                    <w:rPr>
                      <w:color w:val="000000"/>
                      <w:szCs w:val="21"/>
                    </w:rPr>
                  </w:pPr>
                  <w:r>
                    <w:rPr>
                      <w:color w:val="000000"/>
                      <w:szCs w:val="21"/>
                    </w:rPr>
                    <w:t>0.00288</w:t>
                  </w:r>
                </w:p>
              </w:tc>
              <w:tc>
                <w:tcPr>
                  <w:tcW w:w="862" w:type="dxa"/>
                  <w:vMerge/>
                  <w:tcBorders>
                    <w:top w:val="single" w:sz="2" w:space="0" w:color="auto"/>
                    <w:left w:val="single" w:sz="2" w:space="0" w:color="auto"/>
                    <w:bottom w:val="single" w:sz="12" w:space="0" w:color="auto"/>
                    <w:right w:val="single" w:sz="2" w:space="0" w:color="auto"/>
                  </w:tcBorders>
                  <w:vAlign w:val="center"/>
                </w:tcPr>
                <w:p w:rsidR="00814A93" w:rsidRDefault="00814A93">
                  <w:pPr>
                    <w:jc w:val="center"/>
                    <w:rPr>
                      <w:color w:val="FF0000"/>
                      <w:szCs w:val="21"/>
                    </w:rPr>
                  </w:pPr>
                </w:p>
              </w:tc>
              <w:tc>
                <w:tcPr>
                  <w:tcW w:w="1490" w:type="dxa"/>
                  <w:tcBorders>
                    <w:top w:val="single" w:sz="2" w:space="0" w:color="auto"/>
                    <w:left w:val="single" w:sz="2" w:space="0" w:color="auto"/>
                    <w:bottom w:val="single" w:sz="12" w:space="0" w:color="auto"/>
                    <w:right w:val="single" w:sz="2" w:space="0" w:color="auto"/>
                  </w:tcBorders>
                  <w:vAlign w:val="center"/>
                </w:tcPr>
                <w:p w:rsidR="00814A93" w:rsidRDefault="00814A93">
                  <w:pPr>
                    <w:adjustRightInd w:val="0"/>
                    <w:snapToGrid w:val="0"/>
                    <w:jc w:val="center"/>
                    <w:rPr>
                      <w:color w:val="000000"/>
                      <w:szCs w:val="21"/>
                    </w:rPr>
                  </w:pPr>
                  <w:r>
                    <w:rPr>
                      <w:szCs w:val="21"/>
                    </w:rPr>
                    <w:t>TP</w:t>
                  </w:r>
                  <w:r>
                    <w:rPr>
                      <w:rFonts w:hint="eastAsia"/>
                      <w:szCs w:val="21"/>
                    </w:rPr>
                    <w:t>：</w:t>
                  </w:r>
                  <w:r>
                    <w:rPr>
                      <w:szCs w:val="21"/>
                    </w:rPr>
                    <w:t>4</w:t>
                  </w:r>
                </w:p>
              </w:tc>
              <w:tc>
                <w:tcPr>
                  <w:tcW w:w="1430" w:type="dxa"/>
                  <w:tcBorders>
                    <w:top w:val="single" w:sz="2" w:space="0" w:color="auto"/>
                    <w:left w:val="single" w:sz="2" w:space="0" w:color="auto"/>
                    <w:bottom w:val="single" w:sz="12" w:space="0" w:color="auto"/>
                    <w:right w:val="single" w:sz="2" w:space="0" w:color="auto"/>
                  </w:tcBorders>
                  <w:vAlign w:val="center"/>
                </w:tcPr>
                <w:p w:rsidR="00814A93" w:rsidRDefault="00814A93">
                  <w:pPr>
                    <w:widowControl/>
                    <w:adjustRightInd w:val="0"/>
                    <w:snapToGrid w:val="0"/>
                    <w:jc w:val="center"/>
                    <w:rPr>
                      <w:color w:val="000000"/>
                      <w:szCs w:val="21"/>
                    </w:rPr>
                  </w:pPr>
                  <w:r>
                    <w:rPr>
                      <w:color w:val="000000"/>
                      <w:szCs w:val="21"/>
                    </w:rPr>
                    <w:t>0.00288</w:t>
                  </w:r>
                </w:p>
              </w:tc>
              <w:tc>
                <w:tcPr>
                  <w:tcW w:w="1020" w:type="dxa"/>
                  <w:vMerge/>
                  <w:tcBorders>
                    <w:top w:val="single" w:sz="2" w:space="0" w:color="auto"/>
                    <w:left w:val="single" w:sz="2" w:space="0" w:color="auto"/>
                    <w:bottom w:val="single" w:sz="12" w:space="0" w:color="auto"/>
                  </w:tcBorders>
                  <w:vAlign w:val="center"/>
                </w:tcPr>
                <w:p w:rsidR="00814A93" w:rsidRDefault="00814A93">
                  <w:pPr>
                    <w:jc w:val="center"/>
                    <w:rPr>
                      <w:color w:val="FF0000"/>
                      <w:szCs w:val="21"/>
                    </w:rPr>
                  </w:pPr>
                </w:p>
              </w:tc>
            </w:tr>
          </w:tbl>
          <w:p w:rsidR="00814A93" w:rsidRDefault="00814A93" w:rsidP="00436909">
            <w:pPr>
              <w:spacing w:beforeLines="50" w:line="360" w:lineRule="auto"/>
              <w:ind w:firstLineChars="175" w:firstLine="420"/>
              <w:jc w:val="left"/>
              <w:rPr>
                <w:color w:val="000000"/>
                <w:sz w:val="24"/>
              </w:rPr>
            </w:pPr>
            <w:r>
              <w:rPr>
                <w:rFonts w:hint="eastAsia"/>
                <w:color w:val="000000"/>
                <w:sz w:val="24"/>
              </w:rPr>
              <w:t>本项目水平衡见图</w:t>
            </w:r>
            <w:r>
              <w:rPr>
                <w:color w:val="000000"/>
                <w:sz w:val="24"/>
              </w:rPr>
              <w:t>5-3</w:t>
            </w:r>
            <w:r>
              <w:rPr>
                <w:rFonts w:hint="eastAsia"/>
                <w:color w:val="000000"/>
                <w:sz w:val="24"/>
              </w:rPr>
              <w:t>。</w:t>
            </w:r>
          </w:p>
          <w:p w:rsidR="00814A93" w:rsidRDefault="00B26C5D" w:rsidP="00436909">
            <w:pPr>
              <w:spacing w:beforeLines="50" w:line="360" w:lineRule="auto"/>
              <w:ind w:firstLineChars="104" w:firstLine="219"/>
              <w:jc w:val="left"/>
              <w:rPr>
                <w:b/>
              </w:rPr>
            </w:pPr>
            <w:r>
              <w:rPr>
                <w:b/>
              </w:rPr>
            </w:r>
            <w:r>
              <w:rPr>
                <w:b/>
              </w:rPr>
              <w:pict>
                <v:group id="画布 162" o:spid="_x0000_s1103" editas="canvas" style="width:468.85pt;height:269.25pt;mso-position-horizontal-relative:char;mso-position-vertical-relative:line" coordsize="59543,34194">
                  <v:rect id="_x0000_s1104" style="position:absolute;width:59543;height:34194" filled="f" stroked="f">
                    <o:lock v:ext="edit" aspectratio="t"/>
                  </v:rect>
                  <v:rect id="矩形 63" o:spid="_x0000_s1105" style="position:absolute;left:14160;top:4711;width:9010;height:2801" o:gfxdata="UEsDBAoAAAAAAIdO4kAAAAAAAAAAAAAAAAAEAAAAZHJzL1BLAwQUAAAACACHTuJAldmwnNUAAAAG&#10;AQAADwAAAGRycy9kb3ducmV2LnhtbE2PwU7DMBBE70j9B2uRuFE7rVRKiNNDUZE4tumF2yZekkC8&#10;jmKnDXx93V7gstJoRjNvs81kO3GiwbeONSRzBYK4cqblWsOx2D2uQfiAbLBzTBp+yMMmn91lmBp3&#10;5j2dDqEWsYR9ihqaEPpUSl81ZNHPXU8cvU83WAxRDrU0A55jue3kQqmVtNhyXGiwp21D1fdhtBrK&#10;dnHE333xpuzzbhnep+Jr/HjV+uE+US8gAk3hLwxX/IgOeWQq3cjGi05DfCTc7tVTSi1BlBpWT8ka&#10;ZJ7J//j5BVBLAwQUAAAACACHTuJAznYQJ/UBAADnAwAADgAAAGRycy9lMm9Eb2MueG1srVNLjtQw&#10;EN0jcQfLezpJM/2LOj0LmmYzgpFmOEC17SSW/JPt6aRPgzQ7DsFxENeg7O75AQuEyMIpu8qvXr0q&#10;ry9HrchB+CCtaWg1KSkRhlkuTdfQz7e7N0tKQgTDQVkjGnoUgV5uXr9aD64WU9tbxYUnCGJCPbiG&#10;9jG6uigC64WGMLFOGHS21muIuPVdwT0MiK5VMS3LeTFYz523TISAp9uTk24yftsKFj+1bRCRqIYi&#10;t5hXn9d9WovNGurOg+slO9OAf2ChQRpM+gi1hQjkzsvfoLRk3gbbxgmzurBtK5nINWA1VflLNTc9&#10;OJFrQXGCe5Qp/D9Y9vFw7YnkDZ2/pcSAxh79+PL1+7d7ggeozuBCjUE37tqfdwHNVOrYep3+WAQZ&#10;sfcX1bxcrCg5NvRiUVWzs7hijIShf1WWq+WCEob+6RJbl+GLJxznQ/wgrCbJaKjH3mVJ4XAVIubG&#10;0IeQlDZYJflOKpU3vtu/U54cAPu8y18ij1dehClDBmQym86QB+C4tQoimtqhAMF0Od+LG+E5cJm/&#10;PwEnYlsI/YlARkhhUGsZRRIO6l4Af284iUeHGht8DTSR0YJTogQ+nmTlyAhS/U0kVqcMFpladGpK&#10;suK4HxEmmXvLj9jdO+dl16OkVaaePDhNWZ3z5Kdxfb7PoE/vc/M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ldmwnNUAAAAGAQAADwAAAAAAAAABACAAAAAiAAAAZHJzL2Rvd25yZXYueG1sUEsBAhQA&#10;FAAAAAgAh07iQM52ECf1AQAA5wMAAA4AAAAAAAAAAQAgAAAAJAEAAGRycy9lMm9Eb2MueG1sUEsF&#10;BgAAAAAGAAYAWQEAAIsFAAAAAA==&#10;">
                    <v:textbox>
                      <w:txbxContent>
                        <w:p w:rsidR="003F21F8" w:rsidRDefault="003F21F8">
                          <w:pPr>
                            <w:jc w:val="center"/>
                            <w:rPr>
                              <w:rFonts w:ascii="宋体"/>
                              <w:szCs w:val="21"/>
                            </w:rPr>
                          </w:pPr>
                          <w:r>
                            <w:rPr>
                              <w:rFonts w:ascii="宋体" w:hAnsi="宋体" w:hint="eastAsia"/>
                              <w:szCs w:val="21"/>
                            </w:rPr>
                            <w:t>生活用水</w:t>
                          </w:r>
                        </w:p>
                      </w:txbxContent>
                    </v:textbox>
                  </v:rect>
                  <v:shape id="直接箭头连接符 64" o:spid="_x0000_s1106" type="#_x0000_t32" style="position:absolute;left:23170;top:6223;width:6065;height:1" o:gfxdata="UEsDBAoAAAAAAIdO4kAAAAAAAAAAAAAAAAAEAAAAZHJzL1BLAwQUAAAACACHTuJAOOSfjdQAAAAG&#10;AQAADwAAAGRycy9kb3ducmV2LnhtbE2PwU7DMBBE70j8g7VIXFBrp6BQhTiVghTElYI4b+NtEhqv&#10;I9tpy9/jcoHLSqMZzbwtN2c7iiP5MDjWkC0VCOLWmYE7DR/vzWINIkRkg6Nj0vBNATbV9VWJhXEn&#10;fqPjNnYilXAoUEMf41RIGdqeLIalm4iTt3feYkzSd9J4PKVyO8qVUrm0OHBa6HGi557aw3a2Gu6c&#10;rb9Cc3ip54e28XX++UrdSuvbm0w9gYh0jn9huOAndKgS087NbIIYNaRH4u+9eEqpexA7DfljtgZZ&#10;lfI/fvUDUEsDBBQAAAAIAIdO4kCEieHh+QEAALEDAAAOAAAAZHJzL2Uyb0RvYy54bWytU0uOEzEQ&#10;3SNxB8t70p8ZMkMrnVkkDBsEkWAOULHd3Zb8k23SySW4ABIrYAWsZs9pmOEYlJ0w4SM2iF64yy7X&#10;83vP5dnFViuyET5Ia1paTUpKhGGWS9O39Orl5YNzSkIEw0FZI1q6E4FezO/fm42uEbUdrOLCEwQx&#10;oRldS4cYXVMUgQ1CQ5hYJwwmO+s1RJz6vuAeRkTXqqjLclqM1nPnLRMh4Opyn6TzjN91gsXnXRdE&#10;JKqlyC3m0edxncZiPoOm9+AGyQ404B9YaJAGD72DWkIE8srLP6C0ZN4G28UJs7qwXSeZyBpQTVX+&#10;pubFAE5kLWhOcHc2hf8Hy55tVp5I3tLpKSUGNN7R7Zvrm9fvbz9/+vru+tuXtyn++IFgHs0aXWiw&#10;ZmFW/jALbuWT8m3ndfqjJrJtaX1SnZXTh5TsELquT+rzvddiGwnD/LScnj6qKGGYr8p8EcURxPkQ&#10;nwirSQpaGqIH2Q9xYY3BK7W+ymbD5mmISAMLfxQkBsqQEUHrM4QlDLCrOgURQ+1QZzB9Lg5WSX4p&#10;lUolwffrhfJkA6lP8pfoIvAv29IpSwjDfl9O7VUNAvhjw0ncOTTQYKvTxEELTokS+DJShIDQRJDq&#10;uDN6CaZXf9mNxyuDLJLpe5tTtLZ8l93P69gXmeehh1Pj/TzP1ceXNv8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OSfjdQAAAAGAQAADwAAAAAAAAABACAAAAAiAAAAZHJzL2Rvd25yZXYueG1sUEsB&#10;AhQAFAAAAAgAh07iQISJ4eH5AQAAsQMAAA4AAAAAAAAAAQAgAAAAIwEAAGRycy9lMm9Eb2MueG1s&#10;UEsFBgAAAAAGAAYAWQEAAI4FAAAAAA==&#10;" strokeweight="1pt">
                    <v:stroke endarrow="block"/>
                  </v:shape>
                  <v:rect id="矩形 77" o:spid="_x0000_s1107" style="position:absolute;left:29235;top:4724;width:6940;height:2807" o:gfxdata="UEsDBAoAAAAAAIdO4kAAAAAAAAAAAAAAAAAEAAAAZHJzL1BLAwQUAAAACACHTuJAldmwnNUAAAAG&#10;AQAADwAAAGRycy9kb3ducmV2LnhtbE2PwU7DMBBE70j9B2uRuFE7rVRKiNNDUZE4tumF2yZekkC8&#10;jmKnDXx93V7gstJoRjNvs81kO3GiwbeONSRzBYK4cqblWsOx2D2uQfiAbLBzTBp+yMMmn91lmBp3&#10;5j2dDqEWsYR9ihqaEPpUSl81ZNHPXU8cvU83WAxRDrU0A55jue3kQqmVtNhyXGiwp21D1fdhtBrK&#10;dnHE333xpuzzbhnep+Jr/HjV+uE+US8gAk3hLwxX/IgOeWQq3cjGi05DfCTc7tVTSi1BlBpWT8ka&#10;ZJ7J//j5BVBLAwQUAAAACACHTuJAIlKFrfgBAADnAwAADgAAAGRycy9lMm9Eb2MueG1srVNLbtsw&#10;EN0X6B0I7mvJij+xYDmLuu6maAMkPcCYpCQC/IFkLPk0BbrrIXqcotfokHbzabMIimpBDTWjN++9&#10;IddXo1bkIHyQ1jR0OikpEYZZLk3X0M+3uzeXlIQIhoOyRjT0KAK92rx+tR5cLSrbW8WFJwhiQj24&#10;hvYxurooAuuFhjCxThhMttZriLj1XcE9DIiuVVGV5aIYrOfOWyZCwK/bU5JuMn7bChY/tW0QkaiG&#10;IreYV5/XfVqLzRrqzoPrJTvTgH9goUEabHoPtYUI5M7Lv6C0ZN4G28YJs7qwbSuZyBpQzbT8Q81N&#10;D05kLWhOcPc2hf8Hyz4erj2RvKHLJSUGNM7o55dvP75/JfgB3RlcqLHoxl378y5gmKSOrdfpjSLI&#10;2NBqVV3M5wtKjg2dLavZbHYyV4yRMMwvVherFY6AYb66LBeLbH7xgON8iO+F1SQFDfU4u2wpHD6E&#10;iL2x9HdJahusknwnlcob3+3fKk8OgHPe5Sd1x1+elClDhoau5tUceQAet1ZBxFA7NCCYLvd78kd4&#10;DFzm5zngRGwLoT8RyAgn9VpG4ZEJ1L0A/s5wEo8OPTZ4G2giowWnRAm8PCnKlRGkekklqlMGRaYR&#10;nYaSojjuR4RJ4d7yI073znnZ9WjpNFNPGTxN2Z3zyU/H9fE+gz7cz8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dmwnNUAAAAGAQAADwAAAAAAAAABACAAAAAiAAAAZHJzL2Rvd25yZXYueG1sUEsB&#10;AhQAFAAAAAgAh07iQCJSha34AQAA5wMAAA4AAAAAAAAAAQAgAAAAJAEAAGRycy9lMm9Eb2MueG1s&#10;UEsFBgAAAAAGAAYAWQEAAI4FAAAAAA==&#10;">
                    <v:textbox>
                      <w:txbxContent>
                        <w:p w:rsidR="003F21F8" w:rsidRDefault="003F21F8">
                          <w:pPr>
                            <w:jc w:val="center"/>
                            <w:rPr>
                              <w:rFonts w:ascii="宋体"/>
                              <w:szCs w:val="21"/>
                            </w:rPr>
                          </w:pPr>
                          <w:r>
                            <w:rPr>
                              <w:rFonts w:ascii="宋体" w:hAnsi="宋体" w:hint="eastAsia"/>
                              <w:szCs w:val="21"/>
                            </w:rPr>
                            <w:t>化粪池</w:t>
                          </w:r>
                        </w:p>
                      </w:txbxContent>
                    </v:textbox>
                  </v:rect>
                  <v:shape id="直接箭头连接符 78" o:spid="_x0000_s1108" type="#_x0000_t32" style="position:absolute;left:36175;top:6223;width:6509;height:6" o:gfxdata="UEsDBAoAAAAAAIdO4kAAAAAAAAAAAAAAAAAEAAAAZHJzL1BLAwQUAAAACACHTuJAOOSfjdQAAAAG&#10;AQAADwAAAGRycy9kb3ducmV2LnhtbE2PwU7DMBBE70j8g7VIXFBrp6BQhTiVghTElYI4b+NtEhqv&#10;I9tpy9/jcoHLSqMZzbwtN2c7iiP5MDjWkC0VCOLWmYE7DR/vzWINIkRkg6Nj0vBNATbV9VWJhXEn&#10;fqPjNnYilXAoUEMf41RIGdqeLIalm4iTt3feYkzSd9J4PKVyO8qVUrm0OHBa6HGi557aw3a2Gu6c&#10;rb9Cc3ip54e28XX++UrdSuvbm0w9gYh0jn9huOAndKgS087NbIIYNaRH4u+9eEqpexA7DfljtgZZ&#10;lfI/fvUDUEsDBBQAAAAIAIdO4kCmiPal+AEAALEDAAAOAAAAZHJzL2Uyb0RvYy54bWytU0uOEzEQ&#10;3SNxB8t70p0eksy00plFwrBBEAk4QMV2d1vyT7ZJJ5fgAkisgBXDavacBoZjUHbChI/YIHrhLruq&#10;nqtePc8vd1qRrfBBWtPQ8aikRBhmuTRdQ1++uHpwTkmIYDgoa0RD9yLQy8X9e/PB1aKyvVVceIIg&#10;JtSDa2gfo6uLIrBeaAgj64RBZ2u9hohb3xXcw4DoWhVVWU6LwXruvGUiBDxdHZx0kfHbVrD4rG2D&#10;iEQ1FGuLefV53aS1WMyh7jy4XrJjGfAPVWiQBi+9g1pBBPLKyz+gtGTeBtvGEbO6sG0rmcg9YDfj&#10;8rdunvfgRO4FyQnujqbw/2DZ0+3aE8kbOsNJGdA4o9s3N19fv7/9dP3l3c23z2+T/fEDQT+SNbhQ&#10;Y87SrP1xF9zap853rdfpjz2RXUPPpuPZ5OGUkn1Dp1V1VuV0qMUuEob+6aQ8v8CJMPRPLmYJuziB&#10;OB/iY2E1SUZDQ/Qguz4urTE4UuvHmWzYPgnxkPgjIVWgDBlQi9WsTPiAqmoVRDS1wz6D6XJysEry&#10;K6lUSgm+2yyVJ1tIOsnfsaJfwtItKwj9IS67UhjUvQD+yHAS9w4JNCh1mmrQglOiBL6MZOXICFKd&#10;IqOXYDr1l2gkRBnkJZF+oDlZG8v3mf18jrrIzB01nIT38z5nn17a4j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45J+N1AAAAAYBAAAPAAAAAAAAAAEAIAAAACIAAABkcnMvZG93bnJldi54bWxQSwEC&#10;FAAUAAAACACHTuJApoj2pfgBAACxAwAADgAAAAAAAAABACAAAAAjAQAAZHJzL2Uyb0RvYy54bWxQ&#10;SwUGAAAAAAYABgBZAQAAjQUAAAAA&#10;" strokeweight="1pt">
                    <v:stroke endarrow="block"/>
                  </v:shape>
                  <v:shape id="文本框 79" o:spid="_x0000_s1109" type="#_x0000_t202" style="position:absolute;left:42684;top:4140;width:13526;height:4572" o:gfxdata="UEsDBAoAAAAAAIdO4kAAAAAAAAAAAAAAAAAEAAAAZHJzL1BLAwQUAAAACACHTuJAQ5zAjNYAAAAG&#10;AQAADwAAAGRycy9kb3ducmV2LnhtbE2PwU7DMBBE70j9B2uRuCBqh6I0hDg9IIHgBi1qr268TSLs&#10;dWq7afl7XC70stJoRjNvq8XJGjaiD70jCdlUAENqnO6plfC1erkrgIWoSCvjCCX8YIBFPbmqVKnd&#10;kT5xXMaWpRIKpZLQxTiUnIemQ6vC1A1Iyds5b1VM0rdce3VM5dbweyFyblVPaaFTAz532HwvD1ZC&#10;8fA2bsL77GPd5DvzGG/n4+veS3lznYknYBFP8T8MZ/yEDnVi2roD6cCMhPRI/LtnTwgxA7aVkM+z&#10;Anhd8Uv8+hdQSwMEFAAAAAgAh07iQLnhgK/5AQAA9QMAAA4AAABkcnMvZTJvRG9jLnhtbK1TS67T&#10;MBSdI7EHy3OaNP2+qOmToJQJAqQHC3D9SSz5J9uvSTcAO2DEhDnr6jq4dvp+wAAhMnCu7ePje8/x&#10;3VwPWqEj90Fa0+DppMSIG2qZNG2DP33cv1hjFCIxjChreINPPODr7fNnm97VvLKdVYx7BCQm1L1r&#10;cBejq4si0I5rEibWcQObwnpNIkx9WzBPemDXqqjKcln01jPnLeUhwOpu3MTbzC8Ep/G9EIFHpBoM&#10;ucU8+jwe0lhsN6RuPXGdpJc0yD9koYk0cOk91Y5Egm69/I1KS+ptsCJOqNWFFUJSnmuAaqblL9Xc&#10;dMTxXAuIE9y9TOH/0dJ3xw8eSdbg1RVGhmjw6Pz1y/nbj/P3zwjWQKDehRpwNw6QcXhpBzD6bj3A&#10;Yqp7EF6nP1SEYH9eLdfz2RKjE8TTeVnNRqX5EBFN52eLarEGQ2gCLFbVdJUAxQOR8yG+4VajFDTY&#10;g5NZYHJ8G+IIvYOke4NVku2lUnni28Mr5dGRgOv7/F3Yn8CUQX2DryATyIPA4xOKRAi1AzmCafN9&#10;T06Ex8Rl/v5EnBLbkdCNCWSGsXwtI/f5yXWcsNeGoXhyoLiB3sApGc0ZRopDK6UoIyOR6m+QoJ0y&#10;IGFya3QlRXE4DECTwoNlJ3Dw1nnZdiBp9jDD4W1l7S99kB7v43kmfejW7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DnMCM1gAAAAYBAAAPAAAAAAAAAAEAIAAAACIAAABkcnMvZG93bnJldi54bWxQ&#10;SwECFAAUAAAACACHTuJAueGAr/kBAAD1AwAADgAAAAAAAAABACAAAAAlAQAAZHJzL2Uyb0RvYy54&#10;bWxQSwUGAAAAAAYABgBZAQAAkAUAAAAA&#10;">
                    <v:textbox>
                      <w:txbxContent>
                        <w:p w:rsidR="003F21F8" w:rsidRDefault="003F21F8">
                          <w:r w:rsidRPr="00DF66C3">
                            <w:rPr>
                              <w:rFonts w:hint="eastAsia"/>
                              <w:color w:val="000000"/>
                              <w:szCs w:val="21"/>
                            </w:rPr>
                            <w:t>海安县城北凌河污水处理厂</w:t>
                          </w:r>
                        </w:p>
                      </w:txbxContent>
                    </v:textbox>
                  </v:shape>
                  <v:shape id="文本框 80" o:spid="_x0000_s1110" type="#_x0000_t202" style="position:absolute;left:18256;top:469;width:8921;height:2883" o:gfxdata="UEsDBAoAAAAAAIdO4kAAAAAAAAAAAAAAAAAEAAAAZHJzL1BLAwQUAAAACACHTuJARiIV3tQAAAAG&#10;AQAADwAAAGRycy9kb3ducmV2LnhtbE2PzU7DMBCE70i8g7VI3Ohu+GlLiNMDiCuIApW4ufE2iYjX&#10;Uew24e1xuZTLSqMZzXxbrCbXqQMPofWiIZsRKJbK21ZqDR/vz1dLUCEasabzwhp+OMCqPD8rTG79&#10;KG98WMdapRIJudHQxNjniKFq2Jkw8z1L8nZ+cCYmOdRoBzOmctfhNdEcnWklLTSm58eGq+/13mn4&#10;fNl9bW7ptX5yd/3oJ0Jx96j15UVGD6AiT/EUhiN+QocyMW39XmxQnYb0SPy7R4+IbkBtNcwX2RKw&#10;LPA/fvkLUEsDBBQAAAAIAIdO4kB7umdhpAEAABQDAAAOAAAAZHJzL2Uyb0RvYy54bWytUsGO0zAQ&#10;vSPxD5bvNNmUtmlUdyW0Wi4IkBY+wHXsxpLtsWxvk/4A/AEnLtz5rn4HY7fbRXBDXCb2vMmbeW+8&#10;uZ2sIQcZogbH6M2spkQ6Ab12e0Y/f7p/1VISE3c9N+Ako0cZ6e325YvN6DvZwACml4EgiYvd6Bkd&#10;UvJdVUUxSMvjDLx0CCoIlie8hn3VBz4iuzVVU9fLaoTQ+wBCxojZuzNIt4VfKSnSB6WiTMQwirOl&#10;EkOJuxyr7YZ3+8D9oMVlDP4PU1iuHTa9Ut3xxMlj0H9RWS0CRFBpJsBWoJQWsmhANTf1H2oeBu5l&#10;0YLmRH+1Kf4/WvH+8DEQ3TPaoj2OW9zR6dvX0/efpx9fCObQoNHHDusePFam6Q1MuOinfMRk1j2p&#10;YPMXFZGMt81iuZpTcmT09XK9Wp6NllMiAuF23dTtihKBcNO282ae8eqZxoeY3kqwJB8YDbjHYi8/&#10;vIvpXPpUkrs6uNfGlF0aR0ZG14tmUX64IkhuHPbIYs5D51OadtNF4Q76Iwp89EHvB+xZJJZytL4M&#10;d3kmebe/3wvp82Pe/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GIhXe1AAAAAYBAAAPAAAAAAAA&#10;AAEAIAAAACIAAABkcnMvZG93bnJldi54bWxQSwECFAAUAAAACACHTuJAe7pnYaQBAAAUAwAADgAA&#10;AAAAAAABACAAAAAjAQAAZHJzL2Uyb0RvYy54bWxQSwUGAAAAAAYABgBZAQAAOQUAAAAA&#10;" filled="f" stroked="f">
                    <v:textbox>
                      <w:txbxContent>
                        <w:p w:rsidR="003F21F8" w:rsidRDefault="003F21F8">
                          <w:r>
                            <w:rPr>
                              <w:rFonts w:ascii="宋体" w:hAnsi="宋体" w:hint="eastAsia"/>
                              <w:szCs w:val="21"/>
                            </w:rPr>
                            <w:t>损耗</w:t>
                          </w:r>
                          <w:r>
                            <w:rPr>
                              <w:szCs w:val="21"/>
                            </w:rPr>
                            <w:t>180</w:t>
                          </w:r>
                        </w:p>
                      </w:txbxContent>
                    </v:textbox>
                  </v:shape>
                  <v:shape id="直接箭头连接符 81" o:spid="_x0000_s1111" type="#_x0000_t32" style="position:absolute;left:12367;top:6206;width:8;height:9073" o:gfxdata="UEsDBAoAAAAAAIdO4kAAAAAAAAAAAAAAAAAEAAAAZHJzL1BLAwQUAAAACACHTuJA4aW7ttUAAAAG&#10;AQAADwAAAGRycy9kb3ducmV2LnhtbE2PvU7DQBCEeyTe4bRINIjcGaT8GJ9TINLRkISCbuPb2Ca+&#10;Pcu3iZO350IDzUqjGc18WyzPvlMnGmIb2EI2MaCIq+Bari1sN6vHOagoyA67wGThQhGW5e1NgbkL&#10;I3/QaS21SiUcc7TQiPS51rFqyGOchJ44efsweJQkh1q7AcdU7jv9ZMxUe2w5LTTY02tD1WF99Bba&#10;923lwvfb4mEmX96sDvXm8zJae3+XmRdQQmf5C8MVP6FDmZh24cguqs5CekR+79UzxjyD2lmYzrI5&#10;6LLQ//HLH1BLAwQUAAAACACHTuJAErxV8KYBAAAAAwAADgAAAGRycy9lMm9Eb2MueG1srVLBbtQw&#10;EL0j8Q+W72yyqZqGaLM9tCoXBCsBH+A6zsaS7bHGZrP7E/wAEifgBJx652ugfAZjZ2kR3BCX8YzH&#10;8/zezKzO99awncKgwXV8uSg5U05Cr922469eXj1qOAtRuF4YcKrjBxX4+frhg9XkW1XBCKZXyAjE&#10;hXbyHR9j9G1RBDkqK8ICvHKUHACtiBTituhRTIRuTVGVZV1MgL1HkCoEur2ck3yd8YdByfh8GIKK&#10;zHScuMVsMdvrZIv1SrRbFH7U8khD/AMLK7SjT++gLkUU7DXqv6CslggBhriQYAsYBi1V1kBqluUf&#10;al6MwqushZoT/F2bwv+Dlc92G2S673iz5MwJSzO6fXvz/c2H2y+fv72/+fH1XfI/fWSUp2ZNPrRU&#10;c+E2eIyC32BSvh/QppM0sT2tQnVSnzUVZ4eO11VZn9Rzr9U+Mkn5pqRxSEo+Ls+quknJ4h7EY4hP&#10;FFiWnI6HiEJvx3gBztFIAZe52WL3NMS58FdBYmAcmwj3tDrNrxxcaWPmZ8bRN0nDzDp519Afsph8&#10;T23ORI4rkeb4e5yr7xd3/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hpbu21QAAAAYBAAAPAAAA&#10;AAAAAAEAIAAAACIAAABkcnMvZG93bnJldi54bWxQSwECFAAUAAAACACHTuJAErxV8KYBAAAAAwAA&#10;DgAAAAAAAAABACAAAAAkAQAAZHJzL2Uyb0RvYy54bWxQSwUGAAAAAAYABgBZAQAAPAUAAAAA&#10;" stroked="f"/>
                  <v:shape id="直接箭头连接符 82" o:spid="_x0000_s1112" type="#_x0000_t32" style="position:absolute;left:3937;top:10906;width:8422;height:0" o:gfxdata="UEsDBAoAAAAAAIdO4kAAAAAAAAAAAAAAAAAEAAAAZHJzL1BLAwQUAAAACACHTuJA4aW7ttUAAAAG&#10;AQAADwAAAGRycy9kb3ducmV2LnhtbE2PvU7DQBCEeyTe4bRINIjcGaT8GJ9TINLRkISCbuPb2Ca+&#10;Pcu3iZO350IDzUqjGc18WyzPvlMnGmIb2EI2MaCIq+Bari1sN6vHOagoyA67wGThQhGW5e1NgbkL&#10;I3/QaS21SiUcc7TQiPS51rFqyGOchJ44efsweJQkh1q7AcdU7jv9ZMxUe2w5LTTY02tD1WF99Bba&#10;923lwvfb4mEmX96sDvXm8zJae3+XmRdQQmf5C8MVP6FDmZh24cguqs5CekR+79UzxjyD2lmYzrI5&#10;6LLQ//HLH1BLAwQUAAAACACHTuJAJLHiKKcBAAD+AgAADgAAAGRycy9lMm9Eb2MueG1srVLNbhQx&#10;DL4j9R2i3LszO/3bGW22h1btBcFKwAOkmWQnUv7kpDu7L8ELIHECTtBT7zwNlMfAyS4tghvi4tix&#10;/dmf7fn5xhqylhC1d4xOJzUl0gnfa7di9M3rq8MZJTFx13PjnWR0KyM9Xxw8m4+hk40fvOklEARx&#10;sRsDo0NKoauqKAZpeZz4IB06lQfLE5qwqnrgI6JbUzV1fVqNHvoAXsgY8fdy56SLgq+UFOmlUlEm&#10;YhjF3lKRUORNltVizrsV8DBosW+D/0MXlmuHRR+hLnni5Bb0X1BWC/DRqzQR3lZeKS1k4YBspvUf&#10;bF4NPMjCBYcTw+OY4v+DFS/WSyC6Z3TWUOK4xR09vLv//vbjw92Xbx/uf3x9n/XPnwj6cVhjiB3m&#10;XLgl7K0YlpCZbxTY/CInsmH0qD06a48p2eJV1G192pZ03slNIgL9s+NmOjujRGBAWUP1BBEgpmvp&#10;LckKozEB16shXXjncKEepmXUfP08JmwCE38l5PrGkZHR9qQ5KVHOX2ljdmHGYXRmsOs5aze+3xYq&#10;5R+HXPD2B5G3+Ltdsp/OdvE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4aW7ttUAAAAGAQAADwAA&#10;AAAAAAABACAAAAAiAAAAZHJzL2Rvd25yZXYueG1sUEsBAhQAFAAAAAgAh07iQCSx4iinAQAA/gIA&#10;AA4AAAAAAAAAAQAgAAAAJAEAAGRycy9lMm9Eb2MueG1sUEsFBgAAAAAGAAYAWQEAAD0FAAAAAA==&#10;" stroked="f"/>
                  <v:shape id="文本框 83" o:spid="_x0000_s1113" type="#_x0000_t202" style="position:absolute;left:15608;top:30708;width:27565;height:2857" o:gfxdata="UEsDBAoAAAAAAIdO4kAAAAAAAAAAAAAAAAAEAAAAZHJzL1BLAwQUAAAACACHTuJARiIV3tQAAAAG&#10;AQAADwAAAGRycy9kb3ducmV2LnhtbE2PzU7DMBCE70i8g7VI3Ohu+GlLiNMDiCuIApW4ufE2iYjX&#10;Uew24e1xuZTLSqMZzXxbrCbXqQMPofWiIZsRKJbK21ZqDR/vz1dLUCEasabzwhp+OMCqPD8rTG79&#10;KG98WMdapRIJudHQxNjniKFq2Jkw8z1L8nZ+cCYmOdRoBzOmctfhNdEcnWklLTSm58eGq+/13mn4&#10;fNl9bW7ptX5yd/3oJ0Jx96j15UVGD6AiT/EUhiN+QocyMW39XmxQnYb0SPy7R4+IbkBtNcwX2RKw&#10;LPA/fvkLUEsDBBQAAAAIAIdO4kBd5oC+pwEAABcDAAAOAAAAZHJzL2Uyb0RvYy54bWytUktOIzEQ&#10;3Y/EHSzvSXc6dD6tOEgIMZvRDBJwAMdtpy35J9ukOxeYuQErNrPnXDnHlJ0QRrBDbMp21atX9aq8&#10;vBy0Qlvug7SG4PGoxIgbZltpNgQ/3N+czzEKkZqWKms4wTse8OXq7Nuydw2vbGdVyz0CEhOa3hHc&#10;xeiaogis45qGkXXcQFBYr2mEp98Urac9sGtVVGU5LXrrW+ct4yGA9/oQxKvMLwRn8ZcQgUekCIbe&#10;YrY+23WyxWpJm42nrpPs2Ab9RBeaSgNFT1TXNFL06OUHKi2Zt8GKOGJWF1YIyXjWAGrG5Ts1dx11&#10;PGuB4QR3GlP4Olr2c3vrkWwJnk8wMlTDjvZPf/bPL/u/vxH4YEC9Cw3g7hwg43BlB1j0qz+AM+ke&#10;hNfpBEUoxedVPZ0B447gyaIsx7PpYdR8iIgBoJrV04t6gREDRDWvZ5MMKN6YnA/xO7capQvBHlaZ&#10;J0y3P0KErgD6CkmFjb2RSuV1KoN6ghd1VeeEUwQylIHEpOfQd7rFYT0cRa5tuwONj87LTQc1s8oM&#10;h+nnisefktb7/zuTvv3n1T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GIhXe1AAAAAYBAAAPAAAA&#10;AAAAAAEAIAAAACIAAABkcnMvZG93bnJldi54bWxQSwECFAAUAAAACACHTuJAXeaAvqcBAAAXAwAA&#10;DgAAAAAAAAABACAAAAAjAQAAZHJzL2Uyb0RvYy54bWxQSwUGAAAAAAYABgBZAQAAPAUAAAAA&#10;" filled="f" stroked="f">
                    <v:textbox>
                      <w:txbxContent>
                        <w:p w:rsidR="003F21F8" w:rsidRDefault="003F21F8">
                          <w:pPr>
                            <w:rPr>
                              <w:b/>
                            </w:rPr>
                          </w:pPr>
                          <w:r>
                            <w:rPr>
                              <w:rFonts w:ascii="宋体" w:hAnsi="宋体" w:hint="eastAsia"/>
                              <w:b/>
                              <w:color w:val="000000"/>
                            </w:rPr>
                            <w:t>图</w:t>
                          </w:r>
                          <w:r>
                            <w:rPr>
                              <w:b/>
                              <w:color w:val="000000"/>
                            </w:rPr>
                            <w:t>5-3</w:t>
                          </w:r>
                          <w:r>
                            <w:rPr>
                              <w:rFonts w:ascii="宋体" w:hAnsi="宋体" w:hint="eastAsia"/>
                              <w:b/>
                              <w:color w:val="000000"/>
                            </w:rPr>
                            <w:t>本项目用排水平衡图</w:t>
                          </w:r>
                          <w:r>
                            <w:rPr>
                              <w:rFonts w:hint="eastAsia"/>
                              <w:b/>
                              <w:color w:val="000000"/>
                            </w:rPr>
                            <w:t>（</w:t>
                          </w:r>
                          <w:r>
                            <w:rPr>
                              <w:b/>
                              <w:color w:val="000000"/>
                            </w:rPr>
                            <w:t>t/a</w:t>
                          </w:r>
                          <w:r>
                            <w:rPr>
                              <w:rFonts w:hint="eastAsia"/>
                              <w:b/>
                              <w:color w:val="000000"/>
                            </w:rPr>
                            <w:t>）</w:t>
                          </w:r>
                        </w:p>
                      </w:txbxContent>
                    </v:textbox>
                  </v:shape>
                  <v:shape id="文本框 84" o:spid="_x0000_s1114" type="#_x0000_t202" style="position:absolute;left:8419;top:3454;width:7131;height:2769" o:gfxdata="UEsDBAoAAAAAAIdO4kAAAAAAAAAAAAAAAAAEAAAAZHJzL1BLAwQUAAAACACHTuJARiIV3tQAAAAG&#10;AQAADwAAAGRycy9kb3ducmV2LnhtbE2PzU7DMBCE70i8g7VI3Ohu+GlLiNMDiCuIApW4ufE2iYjX&#10;Uew24e1xuZTLSqMZzXxbrCbXqQMPofWiIZsRKJbK21ZqDR/vz1dLUCEasabzwhp+OMCqPD8rTG79&#10;KG98WMdapRIJudHQxNjniKFq2Jkw8z1L8nZ+cCYmOdRoBzOmctfhNdEcnWklLTSm58eGq+/13mn4&#10;fNl9bW7ptX5yd/3oJ0Jx96j15UVGD6AiT/EUhiN+QocyMW39XmxQnYb0SPy7R4+IbkBtNcwX2RKw&#10;LPA/fvkLUEsDBBQAAAAIAIdO4kBjT4nupgEAABQDAAAOAAAAZHJzL2Uyb0RvYy54bWytUkFu2zAQ&#10;vBfoHwjea8mOHcuC6QBFkF6KtkDSB9AUaREguQTJWPIH2h/01EvvfZff0SXtOEVzC3pZkTur2Z1Z&#10;rm9Ga8hehqjBMTqd1JRIJ6DTbsfo14e7dw0lMXHXcQNOMnqQkd5s3r5ZD76VM+jBdDIQJHGxHTyj&#10;fUq+raooeml5nICXDkEFwfKE17CrusAHZLemmtX1dTVA6HwAIWPE7O0JpJvCr5QU6bNSUSZiGMXZ&#10;UomhxG2O1WbN213gvtfiPAZ/xRSWa4dNL1S3PHHyGPQLKqtFgAgqTQTYCpTSQhYNqGZa/6Pmvude&#10;Fi1oTvQXm+L/oxWf9l8C0R2jzZwSxy3u6Pjj+/Hn7+OvbwRzaNDgY4t19x4r0/geRlz0Uz5iMuse&#10;VbD5i4oI4s18umqWlBwYvZov5ouz0XJMRCC8nF7VzYoSgfhsed0sm8xXPdP4ENMHCZbkA6MB91js&#10;5fuPMZ1Kn0pyVwd32piyS+PIwOhqMVuUHy4IkhuHPbKY09D5lMbteFa4he6AAh990LseexaJpRyt&#10;L8Odn0ne7d/3Qvr8mDd/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EYiFd7UAAAABgEAAA8AAAAA&#10;AAAAAQAgAAAAIgAAAGRycy9kb3ducmV2LnhtbFBLAQIUABQAAAAIAIdO4kBjT4nupgEAABQDAAAO&#10;AAAAAAAAAAEAIAAAACMBAABkcnMvZTJvRG9jLnhtbFBLBQYAAAAABgAGAFkBAAA7BQAAAAA=&#10;" filled="f" stroked="f">
                    <v:textbox>
                      <w:txbxContent>
                        <w:p w:rsidR="003F21F8" w:rsidRDefault="003F21F8">
                          <w:pPr>
                            <w:jc w:val="center"/>
                            <w:rPr>
                              <w:szCs w:val="21"/>
                            </w:rPr>
                          </w:pPr>
                          <w:r>
                            <w:rPr>
                              <w:szCs w:val="21"/>
                            </w:rPr>
                            <w:t>900</w:t>
                          </w:r>
                        </w:p>
                      </w:txbxContent>
                    </v:textbox>
                  </v:shape>
                  <v:shape id="文本框 85" o:spid="_x0000_s1115" type="#_x0000_t202" style="position:absolute;left:22428;top:3460;width:7131;height:2769" o:gfxdata="UEsDBAoAAAAAAIdO4kAAAAAAAAAAAAAAAAAEAAAAZHJzL1BLAwQUAAAACACHTuJARiIV3tQAAAAG&#10;AQAADwAAAGRycy9kb3ducmV2LnhtbE2PzU7DMBCE70i8g7VI3Ohu+GlLiNMDiCuIApW4ufE2iYjX&#10;Uew24e1xuZTLSqMZzXxbrCbXqQMPofWiIZsRKJbK21ZqDR/vz1dLUCEasabzwhp+OMCqPD8rTG79&#10;KG98WMdapRIJudHQxNjniKFq2Jkw8z1L8nZ+cCYmOdRoBzOmctfhNdEcnWklLTSm58eGq+/13mn4&#10;fNl9bW7ptX5yd/3oJ0Jx96j15UVGD6AiT/EUhiN+QocyMW39XmxQnYb0SPy7R4+IbkBtNcwX2RKw&#10;LPA/fvkLUEsDBBQAAAAIAIdO4kDmkuvjpwEAABUDAAAOAAAAZHJzL2Uyb0RvYy54bWytUsFu2zAM&#10;vQ/YPwi6L3bcxHGNKAWGorsM24B2H6DIUixAEgVJjZ0f2P5gp11233flO0YraTqst2IXSuIjH/lI&#10;rW9Ga8hehqjBMTqflZRIJ6DTbsfo14e7dw0lMXHXcQNOMnqQkd5s3r5ZD76VFfRgOhkIkrjYDp7R&#10;PiXfFkUUvbQ8zsBLh6CCYHnCZ9gVXeADsltTVGVZFwOEzgcQMkb03p5Ausn8SkmRPisVZSKGUewt&#10;ZRuy3U622Kx5uwvc91qc2+Cv6MJy7bDoheqWJ04eg35BZbUIEEGlmQBbgFJayKwB1czLf9Tc99zL&#10;rAWHE/1lTPH/0YpP+y+B6I7RZkmJ4xZ3dPzx/fjz9/HXN4I+HNDgY4tx9x4j0/geRlz0kz+ic9I9&#10;qmCnExURxKtqUTV1TcmB0atFXS6a06TlmIhAfDW/KptrSgTi1apuVhkvnnl8iOmDBEumC6MBF5nn&#10;y/cfY8KeMPQpZCrr4E4bk5dpHBkYvV5Wy5xwQTDDOEyc1Jy6nm5p3I5niVvoDqjw0Qe967Fm1pjD&#10;cfa54vmfTMv9+51Jn3/z5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GIhXe1AAAAAYBAAAPAAAA&#10;AAAAAAEAIAAAACIAAABkcnMvZG93bnJldi54bWxQSwECFAAUAAAACACHTuJA5pLr46cBAAAVAwAA&#10;DgAAAAAAAAABACAAAAAjAQAAZHJzL2Uyb0RvYy54bWxQSwUGAAAAAAYABgBZAQAAPAUAAAAA&#10;" filled="f" stroked="f">
                    <v:textbox>
                      <w:txbxContent>
                        <w:p w:rsidR="003F21F8" w:rsidRDefault="003F21F8">
                          <w:pPr>
                            <w:jc w:val="center"/>
                            <w:rPr>
                              <w:szCs w:val="21"/>
                            </w:rPr>
                          </w:pPr>
                          <w:r>
                            <w:rPr>
                              <w:szCs w:val="21"/>
                            </w:rPr>
                            <w:t>720</w:t>
                          </w:r>
                        </w:p>
                      </w:txbxContent>
                    </v:textbox>
                  </v:shape>
                  <v:shape id="文本框 86" o:spid="_x0000_s1116" type="#_x0000_t202" style="position:absolute;left:1283;top:13824;width:8287;height:2762" o:gfxdata="UEsDBAoAAAAAAIdO4kAAAAAAAAAAAAAAAAAEAAAAZHJzL1BLAwQUAAAACACHTuJARiIV3tQAAAAG&#10;AQAADwAAAGRycy9kb3ducmV2LnhtbE2PzU7DMBCE70i8g7VI3Ohu+GlLiNMDiCuIApW4ufE2iYjX&#10;Uew24e1xuZTLSqMZzXxbrCbXqQMPofWiIZsRKJbK21ZqDR/vz1dLUCEasabzwhp+OMCqPD8rTG79&#10;KG98WMdapRIJudHQxNjniKFq2Jkw8z1L8nZ+cCYmOdRoBzOmctfhNdEcnWklLTSm58eGq+/13mn4&#10;fNl9bW7ptX5yd/3oJ0Jx96j15UVGD6AiT/EUhiN+QocyMW39XmxQnYb0SPy7R4+IbkBtNcwX2RKw&#10;LPA/fvkLUEsDBBQAAAAIAIdO4kCdB8VDpQEAABQDAAAOAAAAZHJzL2Uyb0RvYy54bWytUsFuGyEQ&#10;vVfqPyDu9TorecuuvI5URcklaiul/QDMghcJGATEu/6B9g966qX3fpe/owN2nKq5Rb0MMPPmzbwZ&#10;1tezNWQvQ9Tgenq1WFIinYBBu11Pv365fccoiYm7gRtwsqcHGen15u2b9eQ7WcMIZpCBIImL3eR7&#10;Oqbku6qKYpSWxwV46TCoIFie8Bl21RD4hOzWVPVy2VQThMEHEDJG9N6cgnRT+JWSIn1SKspETE+x&#10;t1RsKHabbbVZ824XuB+1OLfBX9GF5dph0QvVDU+cPAb9gspqESCCSgsBtgKltJBFA6q5Wv6j5mHk&#10;XhYtOJzoL2OK/49WfNx/DkQPPWUNJY5b3NHxx/fjz9/HX98I+nBAk48d4h48ItP8AWZc9JM/ojPr&#10;nlWw+URFBOOrtmlbSg6IZGxVt+w0aDknIjDMatYw/BkCAfX7pmaFr3qm8SGmOwmW5EtPA+6xjJfv&#10;72PClhD6BMlVHdxqY8oujSNTT9tVvSoJlwhmGIeJWcyp6XxL83Y+K9zCcECBjz7o3Yg1Ty1lEI6+&#10;VDx/k7zbv9+F9Pkzb/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RiIV3tQAAAAGAQAADwAAAAAA&#10;AAABACAAAAAiAAAAZHJzL2Rvd25yZXYueG1sUEsBAhQAFAAAAAgAh07iQJ0HxUOlAQAAFAMAAA4A&#10;AAAAAAAAAQAgAAAAIwEAAGRycy9lMm9Eb2MueG1sUEsFBgAAAAAGAAYAWQEAADoFAAAAAA==&#10;" filled="f" stroked="f">
                    <v:textbox>
                      <w:txbxContent>
                        <w:p w:rsidR="003F21F8" w:rsidRDefault="003F21F8">
                          <w:pPr>
                            <w:jc w:val="center"/>
                            <w:rPr>
                              <w:szCs w:val="21"/>
                            </w:rPr>
                          </w:pPr>
                          <w:r>
                            <w:rPr>
                              <w:szCs w:val="21"/>
                            </w:rPr>
                            <w:t>1383.4</w:t>
                          </w:r>
                        </w:p>
                      </w:txbxContent>
                    </v:textbox>
                  </v:shape>
                  <v:shape id="文本框 87" o:spid="_x0000_s1117" type="#_x0000_t202" style="position:absolute;left:2756;top:16821;width:6890;height:2870" o:gfxdata="UEsDBAoAAAAAAIdO4kAAAAAAAAAAAAAAAAAEAAAAZHJzL1BLAwQUAAAACACHTuJARiIV3tQAAAAG&#10;AQAADwAAAGRycy9kb3ducmV2LnhtbE2PzU7DMBCE70i8g7VI3Ohu+GlLiNMDiCuIApW4ufE2iYjX&#10;Uew24e1xuZTLSqMZzXxbrCbXqQMPofWiIZsRKJbK21ZqDR/vz1dLUCEasabzwhp+OMCqPD8rTG79&#10;KG98WMdapRIJudHQxNjniKFq2Jkw8z1L8nZ+cCYmOdRoBzOmctfhNdEcnWklLTSm58eGq+/13mn4&#10;fNl9bW7ptX5yd/3oJ0Jx96j15UVGD6AiT/EUhiN+QocyMW39XmxQnYb0SPy7R4+IbkBtNcwX2RKw&#10;LPA/fvkLUEsDBBQAAAAIAIdO4kCCtWuoowEAABUDAAAOAAAAZHJzL2Uyb0RvYy54bWytUsGO0zAQ&#10;vSPxD5bvNGnQtklUdyW0Wi4IkBY+wHXsxpLtsWxvk/4A/AEnLtz5rn4HY7fbRXBDXCb2zOTNvPe8&#10;uZ2tIQcZogbH6HJRUyKdgEG7PaOfP92/aimJibuBG3CS0aOM9Hb78sVm8r1sYAQzyEAQxMV+8oyO&#10;Kfm+qqIYpeVxAV46LCoIlie8hn01BD4hujVVU9eraoIw+ABCxojZu3ORbgu+UlKkD0pFmYhhFHdL&#10;JYYSdzlW2w3v94H7UYvLGvwftrBcOxx6hbrjiZPHoP+CsloEiKDSQoCtQCktZOGAbJb1H2weRu5l&#10;4YLiRH+VKf4/WPH+8DEQPTDarilx3KJHp29fT99/nn58IZhDgSYfe+x78NiZ5jcwo9FP+YjJzHtW&#10;weYvMiK53nWvOwQ8MtosV81yvTorLedEBNZXbdt16IfIDe26brpcr55xfIjprQRL8oHRgEYWffnh&#10;XUzn1qeWPNbBvTammGkcmRjtbpqb8sO1guDG4YzM5rx1PqV5N18o7mA4IsNHH/R+xJmFY2lH7cty&#10;l3eSzf39XkCfX/P2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EYiFd7UAAAABgEAAA8AAAAAAAAA&#10;AQAgAAAAIgAAAGRycy9kb3ducmV2LnhtbFBLAQIUABQAAAAIAIdO4kCCtWuoowEAABUDAAAOAAAA&#10;AAAAAAEAIAAAACMBAABkcnMvZTJvRG9jLnhtbFBLBQYAAAAABgAGAFkBAAA4BQAAAAA=&#10;" filled="f" stroked="f">
                    <v:textbox>
                      <w:txbxContent>
                        <w:p w:rsidR="003F21F8" w:rsidRDefault="003F21F8">
                          <w:pPr>
                            <w:rPr>
                              <w:rFonts w:ascii="宋体"/>
                              <w:szCs w:val="21"/>
                            </w:rPr>
                          </w:pPr>
                          <w:r>
                            <w:rPr>
                              <w:rFonts w:ascii="宋体" w:hAnsi="宋体" w:hint="eastAsia"/>
                              <w:szCs w:val="21"/>
                            </w:rPr>
                            <w:t>自来水</w:t>
                          </w:r>
                        </w:p>
                      </w:txbxContent>
                    </v:textbox>
                  </v:shape>
                  <v:shape id="文本框 90" o:spid="_x0000_s1118" type="#_x0000_t202" style="position:absolute;left:36175;top:3352;width:7125;height:2762" o:gfxdata="UEsDBAoAAAAAAIdO4kAAAAAAAAAAAAAAAAAEAAAAZHJzL1BLAwQUAAAACACHTuJARiIV3tQAAAAG&#10;AQAADwAAAGRycy9kb3ducmV2LnhtbE2PzU7DMBCE70i8g7VI3Ohu+GlLiNMDiCuIApW4ufE2iYjX&#10;Uew24e1xuZTLSqMZzXxbrCbXqQMPofWiIZsRKJbK21ZqDR/vz1dLUCEasabzwhp+OMCqPD8rTG79&#10;KG98WMdapRIJudHQxNjniKFq2Jkw8z1L8nZ+cCYmOdRoBzOmctfhNdEcnWklLTSm58eGq+/13mn4&#10;fNl9bW7ptX5yd/3oJ0Jx96j15UVGD6AiT/EUhiN+QocyMW39XmxQnYb0SPy7R4+IbkBtNcwX2RKw&#10;LPA/fvkLUEsDBBQAAAAIAIdO4kCSwG01pgEAABUDAAAOAAAAZHJzL2Uyb0RvYy54bWytUktu2zAQ&#10;3RfIHQjuY1lK/BMsBwiCZBO0BZIcgKZIiwDJIUjGki/Q3qCrbrrvuXyODmnHKZJdkM2QnM+beW+4&#10;vBqMJlvhgwLb0HI0pkRYDq2ym4Y+Pd6ezykJkdmWabCioTsR6NXq7Muyd7WooAPdCk8QxIa6dw3t&#10;YnR1UQTeCcPCCJywGJTgDYv49Jui9axHdKOLajyeFj341nngIgT03hyCdJXxpRQ8fpMyiEh0Q3G2&#10;mK3Pdp1ssVqyeuOZ6xQ/jsE+MIVhymLTE9QNi4w8e/UOyijuIYCMIw6mACkVF5kDsinHb9g8dMyJ&#10;zAXFCe4kU/g8WP51+90T1TZ0gfJYZnBH+18/97//7v/8IOhDgXoXasx7cJgZh2sYcNEv/oDOxHuQ&#10;3qQTGRGMX0zL2eRySskO7xeTarE4KC2GSDjGZ2V1OV9QwjFezablPAMWrzjOh3gnwJB0aajHRWZ9&#10;2fY+RJwJU19SUlsLt0rrvExtSY9sJtUkF5wiWKEtFiY2h6nTLQ7r4UhxDe0OGT47rzYd9jyMlJJQ&#10;+9zx+E/Scv9/Z9DX37z6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EYiFd7UAAAABgEAAA8AAAAA&#10;AAAAAQAgAAAAIgAAAGRycy9kb3ducmV2LnhtbFBLAQIUABQAAAAIAIdO4kCSwG01pgEAABUDAAAO&#10;AAAAAAAAAAEAIAAAACMBAABkcnMvZTJvRG9jLnhtbFBLBQYAAAAABgAGAFkBAAA7BQAAAAA=&#10;" filled="f" stroked="f">
                    <v:textbox>
                      <w:txbxContent>
                        <w:p w:rsidR="003F21F8" w:rsidRDefault="003F21F8">
                          <w:pPr>
                            <w:pStyle w:val="af0"/>
                            <w:spacing w:before="0" w:beforeAutospacing="0" w:after="0" w:afterAutospacing="0"/>
                            <w:jc w:val="center"/>
                            <w:rPr>
                              <w:sz w:val="21"/>
                              <w:szCs w:val="21"/>
                            </w:rPr>
                          </w:pPr>
                          <w:r>
                            <w:rPr>
                              <w:rFonts w:ascii="Times New Roman" w:hAnsi="Times New Roman"/>
                              <w:kern w:val="2"/>
                              <w:sz w:val="21"/>
                              <w:szCs w:val="21"/>
                            </w:rPr>
                            <w:t>720</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线连接符 100" o:spid="_x0000_s1119" type="#_x0000_t38" style="position:absolute;left:18256;top:3352;width:2324;height:1359;flip:y" o:gfxdata="UEsDBAoAAAAAAIdO4kAAAAAAAAAAAAAAAAAEAAAAZHJzL1BLAwQUAAAACACHTuJA7mdDMdQAAAAG&#10;AQAADwAAAGRycy9kb3ducmV2LnhtbE2PwW7CMBBE75X6D9Yi9VKBnSIBSrNBahE3LlA+wMTbJCJe&#10;R7ZJyN/X9NJeVhrNaOZtsb3bTgzkQ+sYIVsoEMSVMy3XCOev/XwDIkTNRneOCWGiANvy+anQuXEj&#10;H2k4xVqkEg65Rmhi7HMpQ9WQ1WHheuLkfTtvdUzS19J4PaZy28k3pVbS6pbTQqN7+myoup5uFmG3&#10;HHf782Ga1nb0H4NqD/XxNSC+zDL1DiLSPf6F4YGf0KFMTBd3YxNEh5Aeib/34SmlliAuCKt1tgFZ&#10;FvI/fvkDUEsDBBQAAAAIAIdO4kBZFpj6EgIAAOQDAAAOAAAAZHJzL2Uyb0RvYy54bWytU8mOEzEQ&#10;vSPxD5bvpDvd6pkkSmcOCcMFQSSWu+Ol28ibbE+Wn+AHkLjBidMcuczfzPAZlN3NDIu4IHywXK7y&#10;q3qvysuLo1Zoz32Q1rR4Oikx4oZaJk3X4jevL5/MMAqRGEaUNbzFJx7wxerxo+XBLXhle6sY9whA&#10;TFgcXIv7GN2iKALtuSZhYh034BTWaxLB9F3BPDkAulZFVZZnxcF65rylPAS43QxOvMr4QnAaXwoR&#10;eESqxVBbzLvP+y7txWpJFp0nrpd0LIP8QxWaSANJ76E2JBJ05eUfUFpSb4MVcUKtLqwQkvLMAdhM&#10;y9/YvOqJ45kLiBPcvUzh/8HSF/utR5JB70rQxxANTbr9cH339ebbzcfb95/uvnxGyQVCHVxYQPza&#10;bP1oBbf1ifVReI2Eku4t4GQdgBk6gjGrmrPzGqNTi+u6qebzQXF+jIiCv6qren6OEQX/tG5mzTT5&#10;iwExITsf4jNuNUqHFtMrv+dsbY2Bzlpf51xk/zzELD4bCRD2boqR0Ap6uScKNSWsEXmMhhw/sNNT&#10;ZdChxfOmaqAYAoMoFIlw1A6kCabLiYJVkl1KpdKL4LvdWnkE+DBIeY0ZfglLSTYk9ENcdg0S9Jyw&#10;p4aheHIguYHfgVMJmjOMFIfPlE55PCOR6iEyeklMp/4SDbSUAQVTr4bupNPOslNuWr6HUcoaj2Of&#10;ZvVnO79++Jyr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5nQzHUAAAABgEAAA8AAAAAAAAAAQAg&#10;AAAAIgAAAGRycy9kb3ducmV2LnhtbFBLAQIUABQAAAAIAIdO4kBZFpj6EgIAAOQDAAAOAAAAAAAA&#10;AAEAIAAAACMBAABkcnMvZTJvRG9jLnhtbFBLBQYAAAAABgAGAFkBAACnBQAAAAA=&#10;" adj="10800">
                    <v:stroke endarrow="block"/>
                  </v:shape>
                  <v:shape id="文本框 103" o:spid="_x0000_s1120" type="#_x0000_t202" style="position:absolute;left:18535;top:9182;width:8769;height:2883" o:gfxdata="UEsDBAoAAAAAAIdO4kAAAAAAAAAAAAAAAAAEAAAAZHJzL1BLAwQUAAAACACHTuJARiIV3tQAAAAG&#10;AQAADwAAAGRycy9kb3ducmV2LnhtbE2PzU7DMBCE70i8g7VI3Ohu+GlLiNMDiCuIApW4ufE2iYjX&#10;Uew24e1xuZTLSqMZzXxbrCbXqQMPofWiIZsRKJbK21ZqDR/vz1dLUCEasabzwhp+OMCqPD8rTG79&#10;KG98WMdapRIJudHQxNjniKFq2Jkw8z1L8nZ+cCYmOdRoBzOmctfhNdEcnWklLTSm58eGq+/13mn4&#10;fNl9bW7ptX5yd/3oJ0Jx96j15UVGD6AiT/EUhiN+QocyMW39XmxQnYb0SPy7R4+IbkBtNcwX2RKw&#10;LPA/fvkLUEsDBBQAAAAIAIdO4kB4w6TspQEAABgDAAAOAAAAZHJzL2Uyb0RvYy54bWytUsFu2zAM&#10;vQ/YPwi6L3ZcJHGMOAWGorsMXYGuH6DIUixAEgVJjZ0faP+gp11673flO0qpaTqst2IXSiIfH/lI&#10;rc5Ho8lO+KDAtnQ6KSkRlkOn7Lalt78vv9WUhMhsxzRY0dK9CPR8/fXLanCNqKAH3QlPkMSGZnAt&#10;7WN0TVEE3gvDwgScsBiU4A2L+PTbovNsQHaji6os58UAvnMeuAgBvRevQbrO/FIKHn9JGUQkuqXY&#10;W8zWZ7tJtlivWLP1zPWKH9tgn+jCMGWx6InqgkVG7rz6QGUU9xBAxgkHU4CUiousAdVMy3/U3PTM&#10;iawFhxPcaUzh/9Hyq921J6rD3ZVnlFhmcEmHx4fDn+fD0z1JThzR4EKDyBuH2Dh+hxHhb/6AzqR8&#10;lN6kEzWRFF/OF/V8Rske77NqUU+PwxZjJBwB9WK+PMM4R0BV19Uyx4t3IudD/CHAkHRpqcdd5hGz&#10;3c8QsSmEvkFSXQuXSuu8T23J0NLlrJrlhFMEM7TFxCTnte10i+NmPGrcQLdHiXfOq22PNbPIDMfx&#10;54rHr5L2+/c7k75/6PU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RiIV3tQAAAAGAQAADwAAAAAA&#10;AAABACAAAAAiAAAAZHJzL2Rvd25yZXYueG1sUEsBAhQAFAAAAAgAh07iQHjDpOylAQAAGAMAAA4A&#10;AAAAAAAAAQAgAAAAIwEAAGRycy9lMm9Eb2MueG1sUEsFBgAAAAAGAAYAWQEAADoFAAAAAA==&#10;" filled="f" stroked="f">
                    <v:textbox>
                      <w:txbxContent>
                        <w:p w:rsidR="003F21F8" w:rsidRDefault="003F21F8">
                          <w:pPr>
                            <w:pStyle w:val="af0"/>
                            <w:spacing w:before="0" w:beforeAutospacing="0" w:after="0" w:afterAutospacing="0"/>
                            <w:jc w:val="both"/>
                            <w:rPr>
                              <w:sz w:val="24"/>
                              <w:szCs w:val="24"/>
                            </w:rPr>
                          </w:pPr>
                          <w:r>
                            <w:rPr>
                              <w:rFonts w:ascii="Times New Roman" w:hint="eastAsia"/>
                              <w:kern w:val="2"/>
                              <w:sz w:val="21"/>
                              <w:szCs w:val="21"/>
                            </w:rPr>
                            <w:t>损耗</w:t>
                          </w:r>
                          <w:r>
                            <w:rPr>
                              <w:rFonts w:ascii="Times New Roman"/>
                              <w:kern w:val="2"/>
                              <w:sz w:val="21"/>
                              <w:szCs w:val="21"/>
                            </w:rPr>
                            <w:t>10.62</w:t>
                          </w:r>
                        </w:p>
                      </w:txbxContent>
                    </v:textbox>
                  </v:shape>
                  <v:shape id="文本框 106" o:spid="_x0000_s1121" type="#_x0000_t202" style="position:absolute;left:14522;top:22555;width:25152;height:2877" o:gfxdata="UEsDBAoAAAAAAIdO4kAAAAAAAAAAAAAAAAAEAAAAZHJzL1BLAwQUAAAACACHTuJARiIV3tQAAAAG&#10;AQAADwAAAGRycy9kb3ducmV2LnhtbE2PzU7DMBCE70i8g7VI3Ohu+GlLiNMDiCuIApW4ufE2iYjX&#10;Uew24e1xuZTLSqMZzXxbrCbXqQMPofWiIZsRKJbK21ZqDR/vz1dLUCEasabzwhp+OMCqPD8rTG79&#10;KG98WMdapRIJudHQxNjniKFq2Jkw8z1L8nZ+cCYmOdRoBzOmctfhNdEcnWklLTSm58eGq+/13mn4&#10;fNl9bW7ptX5yd/3oJ0Jx96j15UVGD6AiT/EUhiN+QocyMW39XmxQnYb0SPy7R4+IbkBtNcwX2RKw&#10;LPA/fvkLUEsDBBQAAAAIAIdO4kCqBBKmpAEAABkDAAAOAAAAZHJzL2Uyb0RvYy54bWytUktu2zAQ&#10;3RfIHQjua8kyJDuC5QBFkGyKtkCaA9AUaREgOQTJWPIF2ht01U33PZfP0SHtfNrugmyG5MzDm3lv&#10;uL6ajCZ74YMC29H5rKREWA69sruO3n+9eb+iJERme6bBio4eRKBXm4t369G1ooIBdC88QRIb2tF1&#10;dIjRtUUR+CAMCzNwwmJRgjcs4tPvit6zEdmNLqqybIoRfO88cBECZq9PRbrJ/FIKHj9LGUQkuqM4&#10;W8zR57hNsdisWbvzzA2Kn8dgr5jCMGWx6RPVNYuMPHj1H5VR3EMAGWccTAFSKi6yBlQzL/9Rczcw&#10;J7IWNCe4J5vC29HyT/svnqged1c2lFhmcEnHH9+PP38ff30jKYkWjS60iLxziI3TB5gQ/pgPmEzK&#10;J+lNOlETSfVmuaiqmpJDRxflslw1Z7PFFAlHQFXP62qBAI6IarVs6jpRFs9Mzod4K8CQdOmox2Vm&#10;j9n+Y4gn6CMkNbZwo7TOC9WWjB29rLH/XxUk1xZ7JD2nudMtTtvpLHIL/QE1PjivdgP2zCozHP3P&#10;w53/Slrwy3cmff7Rm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GIhXe1AAAAAYBAAAPAAAAAAAA&#10;AAEAIAAAACIAAABkcnMvZG93bnJldi54bWxQSwECFAAUAAAACACHTuJAqgQSpqQBAAAZAwAADgAA&#10;AAAAAAABACAAAAAjAQAAZHJzL2Uyb0RvYy54bWxQSwUGAAAAAAYABgBZAQAAOQUAAAAA&#10;" filled="f" stroked="f">
                    <v:textbox>
                      <w:txbxContent>
                        <w:p w:rsidR="003F21F8" w:rsidRDefault="003F21F8">
                          <w:r>
                            <w:rPr>
                              <w:rFonts w:ascii="宋体" w:hAnsi="宋体" w:hint="eastAsia"/>
                              <w:szCs w:val="21"/>
                            </w:rPr>
                            <w:t>植物吸收、下渗、蒸发或损耗</w:t>
                          </w:r>
                          <w:r>
                            <w:rPr>
                              <w:szCs w:val="21"/>
                            </w:rPr>
                            <w:t>468</w:t>
                          </w:r>
                        </w:p>
                        <w:p w:rsidR="003F21F8" w:rsidRDefault="003F21F8"/>
                      </w:txbxContent>
                    </v:textbox>
                  </v:shape>
                  <v:shape id="曲线连接符 107" o:spid="_x0000_s1122" type="#_x0000_t38" style="position:absolute;left:18224;top:25165;width:2324;height:1365;flip:y" o:gfxdata="UEsDBAoAAAAAAIdO4kAAAAAAAAAAAAAAAAAEAAAAZHJzL1BLAwQUAAAACACHTuJA7mdDMdQAAAAG&#10;AQAADwAAAGRycy9kb3ducmV2LnhtbE2PwW7CMBBE75X6D9Yi9VKBnSIBSrNBahE3LlA+wMTbJCJe&#10;R7ZJyN/X9NJeVhrNaOZtsb3bTgzkQ+sYIVsoEMSVMy3XCOev/XwDIkTNRneOCWGiANvy+anQuXEj&#10;H2k4xVqkEg65Rmhi7HMpQ9WQ1WHheuLkfTtvdUzS19J4PaZy28k3pVbS6pbTQqN7+myoup5uFmG3&#10;HHf782Ga1nb0H4NqD/XxNSC+zDL1DiLSPf6F4YGf0KFMTBd3YxNEh5Aeib/34SmlliAuCKt1tgFZ&#10;FvI/fvkDUEsDBBQAAAAIAIdO4kCxsMjaFAIAAOUDAAAOAAAAZHJzL2Uyb0RvYy54bWytU0uOEzEQ&#10;3SNxB8t70p100iRROrNIGDYIIvHZO/6kjfyT7Uknl+ACSOxgxYolm7nNDMeg7G5m+IgNwgur7Hp+&#10;VfWqvLo4aYWO3AdpTYPHoxIjbqhl0hwa/PrV5aM5RiESw4iyhjf4zAO+WD98sOrckk9saxXjHgGJ&#10;CcvONbiN0S2LItCWaxJG1nEDTmG9JhGO/lAwTzpg16qYlGVddNYz5y3lIcDttnfideYXgtP4QojA&#10;I1INhtxi3n3e92kv1iuyPHjiWkmHNMg/ZKGJNBD0jmpLIkFXXv5BpSX1NlgRR9TqwgohKc81QDXj&#10;8rdqXrbE8VwLiBPcnUzh/9HS58edR5JB78rHGBmioUk377/cfr3+dv3h5t3H28+fUHKBUJ0LS8Bv&#10;zM4Pp+B2PlV9El4joaR7AzxZB6gMnRo8KefTul5gdG5wVS3qej7uJeeniGgCVJNqAYEpAMZVPZ3O&#10;k7/oKRO18yE+5VajZDSYXvkjZxtrDLTW+ioHI8dnIWb12VABYW/HGAmtoJlHotCshDUwD2iI8YM7&#10;PVUGdQ1ezCYzSIbAJApFIpjagTbBHHKgYJVkl1Kp9CL4w36jPAJ+mKS8hgi/wFKQLQltj8uuXoKW&#10;E/bEMBTPDjQ38D1wSkFzhpHi8JuSleczEqnukdFLYg7qL2goSxlQMDWrb0+y9padc9fyPcxS1niY&#10;+zSsP5/z6/vfuf4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7mdDMdQAAAAGAQAADwAAAAAAAAAB&#10;ACAAAAAiAAAAZHJzL2Rvd25yZXYueG1sUEsBAhQAFAAAAAgAh07iQLGwyNoUAgAA5QMAAA4AAAAA&#10;AAAAAQAgAAAAIwEAAGRycy9lMm9Eb2MueG1sUEsFBgAAAAAGAAYAWQEAAKkFAAAAAA==&#10;" adj="10800">
                    <v:stroke endarrow="block"/>
                  </v:shape>
                  <v:shape id="任意多边形 109" o:spid="_x0000_s1123" style="position:absolute;left:9906;top:6052;width:4312;height:22130;v-text-anchor:middle" coordsize="441960,1600200" path="m441960,l,,,1600200r441960,e" filled="f" strokeweight="1pt">
                    <v:stroke startarrow="block" endarrow="block" joinstyle="miter"/>
                    <v:path o:connectlocs="442015,0;0,0;0,2521239;442015,2521239" o:connectangles="0,0,0,0"/>
                  </v:shape>
                  <v:shape id="直接箭头连接符 110" o:spid="_x0000_s1124" type="#_x0000_t32" style="position:absolute;left:1410;top:16662;width:8306;height:0" strokeweight="1pt">
                    <v:stroke endarrow="block" joinstyle="miter"/>
                  </v:shape>
                  <v:shape id="直接箭头连接符 111" o:spid="_x0000_s1125" type="#_x0000_t32" style="position:absolute;left:9798;top:14402;width:4420;height:0" strokeweight="1pt">
                    <v:stroke endarrow="block"/>
                  </v:shape>
                  <v:shape id="文本框 113" o:spid="_x0000_s1126" type="#_x0000_t202" style="position:absolute;left:9722;top:12274;width:4261;height:2984" filled="f" stroked="f">
                    <v:textbox>
                      <w:txbxContent>
                        <w:p w:rsidR="003F21F8" w:rsidRDefault="003F21F8">
                          <w:pPr>
                            <w:pStyle w:val="af0"/>
                            <w:spacing w:before="0" w:beforeAutospacing="0" w:after="0" w:afterAutospacing="0"/>
                            <w:jc w:val="center"/>
                            <w:rPr>
                              <w:sz w:val="24"/>
                              <w:szCs w:val="24"/>
                            </w:rPr>
                          </w:pPr>
                          <w:r>
                            <w:rPr>
                              <w:rFonts w:ascii="Times New Roman" w:hAnsi="Times New Roman"/>
                              <w:kern w:val="2"/>
                              <w:sz w:val="21"/>
                              <w:szCs w:val="21"/>
                            </w:rPr>
                            <w:t>14.4</w:t>
                          </w:r>
                        </w:p>
                      </w:txbxContent>
                    </v:textbox>
                  </v:shape>
                  <v:rect id="矩形 114" o:spid="_x0000_s1127" style="position:absolute;left:14287;top:26530;width:10103;height:2800">
                    <v:textbox>
                      <w:txbxContent>
                        <w:p w:rsidR="003F21F8" w:rsidRDefault="003F21F8">
                          <w:pPr>
                            <w:pStyle w:val="af0"/>
                            <w:spacing w:before="0" w:beforeAutospacing="0" w:after="0" w:afterAutospacing="0"/>
                            <w:jc w:val="center"/>
                            <w:rPr>
                              <w:sz w:val="24"/>
                              <w:szCs w:val="24"/>
                            </w:rPr>
                          </w:pPr>
                          <w:r>
                            <w:rPr>
                              <w:rFonts w:ascii="Times New Roman" w:hint="eastAsia"/>
                              <w:kern w:val="2"/>
                              <w:sz w:val="21"/>
                              <w:szCs w:val="21"/>
                            </w:rPr>
                            <w:t>绿化用水</w:t>
                          </w:r>
                        </w:p>
                      </w:txbxContent>
                    </v:textbox>
                  </v:rect>
                  <v:shape id="文本框 116" o:spid="_x0000_s1128" type="#_x0000_t202" style="position:absolute;left:18707;top:18593;width:11855;height:3004" filled="f" stroked="f">
                    <v:textbox>
                      <w:txbxContent>
                        <w:p w:rsidR="003F21F8" w:rsidRDefault="003F21F8">
                          <w:pPr>
                            <w:pStyle w:val="af0"/>
                            <w:spacing w:before="0" w:beforeAutospacing="0" w:after="0" w:afterAutospacing="0"/>
                            <w:jc w:val="center"/>
                            <w:rPr>
                              <w:rFonts w:ascii="Times New Roman" w:hAnsi="Times New Roman"/>
                              <w:sz w:val="21"/>
                              <w:szCs w:val="21"/>
                            </w:rPr>
                          </w:pPr>
                          <w:r>
                            <w:rPr>
                              <w:rFonts w:hint="eastAsia"/>
                              <w:sz w:val="21"/>
                              <w:szCs w:val="21"/>
                            </w:rPr>
                            <w:t>切削原液</w:t>
                          </w:r>
                          <w:r>
                            <w:rPr>
                              <w:rFonts w:ascii="Times New Roman" w:hAnsi="Times New Roman"/>
                              <w:sz w:val="21"/>
                              <w:szCs w:val="21"/>
                            </w:rPr>
                            <w:t>0.72</w:t>
                          </w:r>
                        </w:p>
                      </w:txbxContent>
                    </v:textbox>
                  </v:shape>
                  <v:shape id="文本框 150" o:spid="_x0000_s1129" type="#_x0000_t202" style="position:absolute;left:8350;top:25787;width:7131;height:2921" o:gfxdata="UEsDBAoAAAAAAIdO4kAAAAAAAAAAAAAAAAAEAAAAZHJzL1BLAwQUAAAACACHTuJARiIV3tQAAAAG&#10;AQAADwAAAGRycy9kb3ducmV2LnhtbE2PzU7DMBCE70i8g7VI3Ohu+GlLiNMDiCuIApW4ufE2iYjX&#10;Uew24e1xuZTLSqMZzXxbrCbXqQMPofWiIZsRKJbK21ZqDR/vz1dLUCEasabzwhp+OMCqPD8rTG79&#10;KG98WMdapRIJudHQxNjniKFq2Jkw8z1L8nZ+cCYmOdRoBzOmctfhNdEcnWklLTSm58eGq+/13mn4&#10;fNl9bW7ptX5yd/3oJ0Jx96j15UVGD6AiT/EUhiN+QocyMW39XmxQnYb0SPy7R4+IbkBtNcwX2RKw&#10;LPA/fvkLUEsDBBQAAAAIAIdO4kBkqnRIpgEAABcDAAAOAAAAZHJzL2Uyb0RvYy54bWytUkuOEzEQ&#10;3SNxB8t70p/Qk04rnZHQaNggQBo4gOO205Zsl2V70p0LwA1YsWHPuXIOyk4mg2CH2FTbVa9f1Xvl&#10;ze1sNDkIHxTYnlaLkhJhOQzK7nv6+dP9q5aSEJkdmAYrenoUgd5uX77YTK4TNYygB+EJktjQTa6n&#10;Y4yuK4rAR2FYWIATFosSvGERr35fDJ5NyG50UZflTTGBH5wHLkLA7N25SLeZX0rB4wcpg4hE9xRn&#10;izn6HHcpFtsN6/aeuVHxyxjsH6YwTFlseqW6Y5GRR6/+ojKKewgg44KDKUBKxUXWgGqq8g81DyNz&#10;ImtBc4K72hT+Hy1/f/joiRpwdw36Y5nBJZ2+fT19/3n68YWkJFo0udAh8sEhNs5vYEb4Uz5gMimf&#10;pTfpi5oI1tu2XbYrSo49Xb4uq1Vzc/ZazJFwrK+qZdmuKeEIqNd1VTapXjzzOB/iWwGGpENPPa4y&#10;O8wO70I8Q58gqa2Fe6V1Xqe2ZOrpuqmb/MO1guTaYo+k5jx1OsV5N18k7mA4osJH59V+xJ5ZY4aj&#10;+3m4y0tJ6/39nkmf3/P2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EYiFd7UAAAABgEAAA8AAAAA&#10;AAAAAQAgAAAAIgAAAGRycy9kb3ducmV2LnhtbFBLAQIUABQAAAAIAIdO4kBkqnRIpgEAABcDAAAO&#10;AAAAAAAAAAEAIAAAACMBAABkcnMvZTJvRG9jLnhtbFBLBQYAAAAABgAGAFkBAAA7BQAAAAA=&#10;" filled="f" stroked="f">
                    <v:textbox>
                      <w:txbxContent>
                        <w:p w:rsidR="003F21F8" w:rsidRDefault="003F21F8">
                          <w:pPr>
                            <w:pStyle w:val="af0"/>
                            <w:spacing w:before="0" w:beforeAutospacing="0" w:after="0" w:afterAutospacing="0"/>
                            <w:jc w:val="center"/>
                            <w:rPr>
                              <w:sz w:val="24"/>
                              <w:szCs w:val="24"/>
                            </w:rPr>
                          </w:pPr>
                          <w:r>
                            <w:rPr>
                              <w:rFonts w:ascii="Times New Roman" w:hAnsi="Times New Roman"/>
                              <w:kern w:val="2"/>
                              <w:sz w:val="21"/>
                              <w:szCs w:val="21"/>
                            </w:rPr>
                            <w:t>468</w:t>
                          </w:r>
                        </w:p>
                      </w:txbxContent>
                    </v:textbox>
                  </v:shape>
                  <v:shape id="直接箭头连接符 154" o:spid="_x0000_s1130" type="#_x0000_t32" style="position:absolute;left:25361;top:14440;width:5397;height:13" o:gfxdata="UEsDBAoAAAAAAIdO4kAAAAAAAAAAAAAAAAAEAAAAZHJzL1BLAwQUAAAACACHTuJAOOSfjdQAAAAG&#10;AQAADwAAAGRycy9kb3ducmV2LnhtbE2PwU7DMBBE70j8g7VIXFBrp6BQhTiVghTElYI4b+NtEhqv&#10;I9tpy9/jcoHLSqMZzbwtN2c7iiP5MDjWkC0VCOLWmYE7DR/vzWINIkRkg6Nj0vBNATbV9VWJhXEn&#10;fqPjNnYilXAoUEMf41RIGdqeLIalm4iTt3feYkzSd9J4PKVyO8qVUrm0OHBa6HGi557aw3a2Gu6c&#10;rb9Cc3ip54e28XX++UrdSuvbm0w9gYh0jn9huOAndKgS087NbIIYNaRH4u+9eEqpexA7DfljtgZZ&#10;lfI/fvUDUEsDBBQAAAAIAIdO4kCLch74/AEAALUDAAAOAAAAZHJzL2Uyb0RvYy54bWytU8uO0zAU&#10;3SPxD5b3NEmnDxo1nUXLsEFQCfiAW8dJLPkl2zTtT/ADSKyAFcNq9nwNDJ/BtVOmPMQGkYVzbd97&#10;fM7x9fLyoCTZc+eF0RUtRjklXDNTC91W9OWLqwcPKfEBdA3SaF7RI/f0cnX/3rK3JR+bzsiaO4Ig&#10;2pe9rWgXgi2zzLOOK/AjY7nGzcY4BQGnrs1qBz2iK5mN83yW9cbV1hnGvcfVzbBJVwm/aTgLz5rG&#10;80BkRZFbSKNL4y6O2WoJZevAdoKdaMA/sFAgNB56B7WBAOSVE39AKcGc8aYJI2ZUZppGMJ40oJoi&#10;/03N8w4sT1rQHG/vbPL/D5Y93W8dETXe3XRCiQaFl3T75ubr6/e3n66/vLv59vltjD9+IDEB7eqt&#10;L7FqrbfuNPN266L2Q+NU/KMqcqjoeD6bzKcLSo4YF8Vkll8MdvNDIAwTpheL+WJMCcOEolgk9OwM&#10;Y50Pj7lRJAYV9cGBaLuwNlrjtRpXJMNh/8QHJIKFPwoiB6lJj6jjeY63zgA7q5EQMFQWtXrdpmJv&#10;pKivhJSxxLt2t5aO7CH2SvoiXwT+JS2esgHfDXlpa5DVcagf6ZqEo0UPNbY7jRwUrymRHF9HjBAQ&#10;ygBCnjODE6Bb+ZdsPF5qZBFtH4yO0c7Ux+R/WsfeSDxPfRyb7+d5qj6/ttV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OSfjdQAAAAGAQAADwAAAAAAAAABACAAAAAiAAAAZHJzL2Rvd25yZXYueG1s&#10;UEsBAhQAFAAAAAgAh07iQItyHvj8AQAAtQMAAA4AAAAAAAAAAQAgAAAAIwEAAGRycy9lMm9Eb2Mu&#10;eG1sUEsFBgAAAAAGAAYAWQEAAJEFAAAAAA==&#10;" strokeweight="1pt">
                    <v:stroke endarrow="block"/>
                  </v:shape>
                  <v:shape id="直接箭头连接符 156" o:spid="_x0000_s1131" type="#_x0000_t32" style="position:absolute;left:49447;top:8712;width:1;height:3759" o:gfxdata="UEsDBAoAAAAAAIdO4kAAAAAAAAAAAAAAAAAEAAAAZHJzL1BLAwQUAAAACACHTuJAWA9GudYAAAAG&#10;AQAADwAAAGRycy9kb3ducmV2LnhtbE2PQUvDQBCF74L/YRnBS7G7MVBLzKYHQRBEwSjY4zQ73aRm&#10;Z0N2m9R/79aLXgYe7/HeN+Xm5Hox0Rg6zxqypQJB3HjTsdXw8f54swYRIrLB3jNp+KYAm+ryosTC&#10;+JnfaKqjFamEQ4Ea2hiHQsrQtOQwLP1AnLy9Hx3GJEcrzYhzKne9vFVqJR12nBZaHOihpearPjoN&#10;+LRdjFxPz3be5rmcXxb28/Cq9fVVpu5BRDrFvzCc8RM6VIlp549sgug1pEfi7z17SqkcxE7D6i5b&#10;g6xK+R+/+gFQSwMEFAAAAAgAh07iQHctuc/4AQAAswMAAA4AAABkcnMvZTJvRG9jLnhtbK1TS44T&#10;MRDdI3EHy3vSnZBMMq10ZpEwbBBEgjlAxXZ3W/JPtkknl+ACSKyAFcNq9pwGZo5B2QkTPmKD6IW7&#10;7Kp6rveqPL/YaUW2wgdpTU2Hg5ISYZjl0rQ1vXp1+WhGSYhgOChrRE33ItCLxcMH895VYmQ7q7jw&#10;BEFMqHpX0y5GVxVFYJ3QEAbWCYPOxnoNEbe+LbiHHtG1KkZleVb01nPnLRMh4Onq4KSLjN80gsUX&#10;TRNEJKqmWFvMq8/rJq3FYg5V68F1kh3LgH+oQoM0eOk91AoikNde/gGlJfM22CYOmNWFbRrJROaA&#10;bIblb2xeduBE5oLiBHcvU/h/sOz5du2J5Ni7yRklBjQ26fbtzbc3H24/X399f3P35V2yP30kKQDl&#10;6l2oMGtp1v64C27tE/dd43X6Iyuyq+n4fDyejhB0X9PZdDgaH9UWu0gY+oclNoSh8/F0cl5OEnZx&#10;AnE+xKfCapKMmoboQbZdXFpjsKnWD7PcsH0W4iHxR0KqQBnSJ0az6QSvAJyrRkFEUztkGkybk4NV&#10;kl9KpVJK8O1mqTzZQpqU/B0r+iUs3bKC0B3isiuFQdUJ4E8MJ3HvUEGDw05TDVpwSpTAt5GsHBlB&#10;qlNk9BJMq/4SjYIog7ok0Q8yJ2tj+T6rn89xMrJyxylOo/fzPmef3tri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gPRrnWAAAABgEAAA8AAAAAAAAAAQAgAAAAIgAAAGRycy9kb3ducmV2LnhtbFBL&#10;AQIUABQAAAAIAIdO4kB3LbnP+AEAALMDAAAOAAAAAAAAAAEAIAAAACUBAABkcnMvZTJvRG9jLnht&#10;bFBLBQYAAAAABgAGAFkBAACPBQAAAAA=&#10;" strokeweight="1.25pt">
                    <v:stroke endarrow="block"/>
                  </v:shape>
                  <v:rect id="矩形 157" o:spid="_x0000_s1132" style="position:absolute;left:44234;top:12471;width:11976;height:3226" o:gfxdata="UEsDBAoAAAAAAIdO4kAAAAAAAAAAAAAAAAAEAAAAZHJzL1BLAwQUAAAACACHTuJAcv87fNUAAAAG&#10;AQAADwAAAGRycy9kb3ducmV2LnhtbE2PwW7CMBBE75X4B2sr9VbslDZAiMOhEqe2h0Ilrku8JFHj&#10;dYgdSP++phd6WWk0o5m3+Xq0rThT7xvHGpKpAkFcOtNwpeFrt3lcgPAB2WDrmDT8kId1MbnLMTPu&#10;wp903oZKxBL2GWqoQ+gyKX1Zk0U/dR1x9I6utxii7CtperzEctvKJ6VSabHhuFBjR681ld/bwWrA&#10;9NmcPo6z993bkOKyGtXmZa+0frhP1ApEoDHcwnDFj+hQRKaDG9h40WqIj4S/e/WUUjMQBw3pPFmA&#10;LHL5H7/4BVBLAwQUAAAACACHTuJAXXJNbbQBAAA1AwAADgAAAGRycy9lMm9Eb2MueG1srVJLbtsw&#10;EN0XyB0I7mtZshQnguUsGjibog2Q9gA0RUoE+MOQseTTFMiuh+hxil6jQ9pNmnZXVIsRh3x8M28e&#10;Nzez0eQgIChnO1oulpQIy12v7NDRz592b68oCZHZnmlnRUePItCb7cWbzeRbUbnR6V4AQRIb2sl3&#10;dIzRt0UR+CgMCwvnhcVD6cCwiCkMRQ9sQnaji2q5vCwmB70Hx0UIuHt7OqTbzC+l4PGjlEFEojuK&#10;vcUcIcd9isV2w9oBmB8VP7fB/qELw5TFos9Utywy8gjqLyqjOLjgZFxwZwonpeIia0A15fIPNQ8j&#10;8yJrweEE/zym8P9o+YfDPRDVo3fNmhLLDJr048vX79+eSNrB+Uw+tAh78PdwzgIuk9hZgkl/lEHm&#10;jtZ1tapXNSVHZKvqdVk3p/mKORKOgLK8XjdXFSUcEauqai6zAcULk4cQ74QzJC06CuhfHis7vA8R&#10;qyP0FyQVDk6rfqe0zgkM+3cayIGh17v8pfJ45RVMWzJ19LqpmsxsXbp/wmmL8CT3JDCt4ryfz6r3&#10;rj/irB49qGHE5srMnkDoTa5zfkfJ/N/zTPry2rc/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HL/&#10;O3zVAAAABgEAAA8AAAAAAAAAAQAgAAAAIgAAAGRycy9kb3ducmV2LnhtbFBLAQIUABQAAAAIAIdO&#10;4kBdck1ttAEAADUDAAAOAAAAAAAAAAEAIAAAACQBAABkcnMvZTJvRG9jLnhtbFBLBQYAAAAABgAG&#10;AFkBAABKBQAAAAA=&#10;" stroked="f">
                    <v:textbox>
                      <w:txbxContent>
                        <w:p w:rsidR="003F21F8" w:rsidRDefault="003F21F8">
                          <w:pPr>
                            <w:pStyle w:val="af0"/>
                            <w:spacing w:before="0" w:beforeAutospacing="0" w:after="0" w:afterAutospacing="0"/>
                            <w:jc w:val="center"/>
                            <w:rPr>
                              <w:sz w:val="24"/>
                              <w:szCs w:val="24"/>
                            </w:rPr>
                          </w:pPr>
                          <w:r>
                            <w:rPr>
                              <w:rFonts w:ascii="Times New Roman" w:hint="eastAsia"/>
                              <w:kern w:val="2"/>
                              <w:sz w:val="21"/>
                              <w:szCs w:val="21"/>
                            </w:rPr>
                            <w:t>洋蛮河</w:t>
                          </w:r>
                        </w:p>
                      </w:txbxContent>
                    </v:textbox>
                  </v:rect>
                  <v:rect id="矩形 158" o:spid="_x0000_s1133" style="position:absolute;left:14109;top:12992;width:11296;height:2807" o:gfxdata="UEsDBAoAAAAAAIdO4kAAAAAAAAAAAAAAAAAEAAAAZHJzL1BLAwQUAAAACACHTuJAldmwnNUAAAAG&#10;AQAADwAAAGRycy9kb3ducmV2LnhtbE2PwU7DMBBE70j9B2uRuFE7rVRKiNNDUZE4tumF2yZekkC8&#10;jmKnDXx93V7gstJoRjNvs81kO3GiwbeONSRzBYK4cqblWsOx2D2uQfiAbLBzTBp+yMMmn91lmBp3&#10;5j2dDqEWsYR9ihqaEPpUSl81ZNHPXU8cvU83WAxRDrU0A55jue3kQqmVtNhyXGiwp21D1fdhtBrK&#10;dnHE333xpuzzbhnep+Jr/HjV+uE+US8gAk3hLwxX/IgOeWQq3cjGi05DfCTc7tVTSi1BlBpWT8ka&#10;ZJ7J//j5BVBLAwQUAAAACACHTuJA79Igh/MBAADrAwAADgAAAGRycy9lMm9Eb2MueG1srVNLjtQw&#10;EN0jcQfLezpJi85MR52eBU2zQTDSwAHctpNY8k8uTyd9GiR2HILjIK5B2Wnmw8wCIbJwyvbzc71X&#10;5c3VZDQ5ygDK2ZZWi5ISabkTyvYt/fxp/+qSEojMCqadlS09SaBX25cvNqNv5NINTgsZCJJYaEbf&#10;0iFG3xQF8EEaBgvnpcXNzgXDIk5DX4jARmQ3uliWZV2MLggfHJcAuLqbN+k283ed5PFj14GMRLcU&#10;c4t5DHk8pLHYbljTB+YHxc9psH/IwjBl8dI7qh2LjNwG9YTKKB4cuC4uuDOF6zrFZdaAaqryDzU3&#10;A/Mya0FzwN/ZBP+Pln84XgeiBNZuhaWyzGCRfn759uP7V5JW0J/RQ4OwG38dzjPAMImdumDSH2WQ&#10;CRnqsnp9gS6fMF7X6wuMs79yioQnQLVc1/WKEo6I5WVZz4DinskHiO+kMyQFLQ1Yv2wrO76HiFwI&#10;/Q1JF4PTSuyV1nkS+sMbHciRYa33+UvX45FHMG3J2NL1apnyYNhynWYRQ+PRBLB9vu/RCXhIXObv&#10;OeKU2I7BMCeQGWb5RkUZshGDZOKtFSSePNps8UXQlIyRghIt8QGlKCMjU/pvkKhOWxSZijSXJUVx&#10;OkxIk8KDEyes8K0Pqh/Q0iqnnnawo7I75+5PLftwnknv3+j2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XZsJzVAAAABgEAAA8AAAAAAAAAAQAgAAAAIgAAAGRycy9kb3ducmV2LnhtbFBLAQIUABQA&#10;AAAIAIdO4kDv0iCH8wEAAOsDAAAOAAAAAAAAAAEAIAAAACQBAABkcnMvZTJvRG9jLnhtbFBLBQYA&#10;AAAABgAGAFkBAACJBQAAAAA=&#10;">
                    <v:textbox>
                      <w:txbxContent>
                        <w:p w:rsidR="003F21F8" w:rsidRDefault="003F21F8">
                          <w:pPr>
                            <w:pStyle w:val="af0"/>
                            <w:spacing w:before="0" w:beforeAutospacing="0" w:after="0" w:afterAutospacing="0"/>
                            <w:jc w:val="center"/>
                            <w:rPr>
                              <w:sz w:val="21"/>
                              <w:szCs w:val="21"/>
                            </w:rPr>
                          </w:pPr>
                          <w:r>
                            <w:rPr>
                              <w:rFonts w:hint="eastAsia"/>
                              <w:sz w:val="21"/>
                              <w:szCs w:val="21"/>
                            </w:rPr>
                            <w:t>切削液</w:t>
                          </w:r>
                        </w:p>
                      </w:txbxContent>
                    </v:textbox>
                  </v:rect>
                  <v:shape id="曲线连接符 159" o:spid="_x0000_s1134" type="#_x0000_t38" style="position:absolute;left:19647;top:11652;width:2324;height:1365;flip:y" o:gfxdata="UEsDBAoAAAAAAIdO4kAAAAAAAAAAAAAAAAAEAAAAZHJzL1BLAwQUAAAACACHTuJA7mdDMdQAAAAG&#10;AQAADwAAAGRycy9kb3ducmV2LnhtbE2PwW7CMBBE75X6D9Yi9VKBnSIBSrNBahE3LlA+wMTbJCJe&#10;R7ZJyN/X9NJeVhrNaOZtsb3bTgzkQ+sYIVsoEMSVMy3XCOev/XwDIkTNRneOCWGiANvy+anQuXEj&#10;H2k4xVqkEg65Rmhi7HMpQ9WQ1WHheuLkfTtvdUzS19J4PaZy28k3pVbS6pbTQqN7+myoup5uFmG3&#10;HHf782Ga1nb0H4NqD/XxNSC+zDL1DiLSPf6F4YGf0KFMTBd3YxNEh5Aeib/34SmlliAuCKt1tgFZ&#10;FvI/fvkDUEsDBBQAAAAIAIdO4kDzeEXcEgIAAOUDAAAOAAAAZHJzL2Uyb0RvYy54bWytU0uOEzEQ&#10;3SNxB8t70p3OJJNE6cwiYdggiMRn7/jTbeSfbE86uQQXQGIHq1mxZDO3meEYlN3NDB+xQXhhlV3l&#10;V/VelVcXR63QgfsgranxeFRixA21TJqmxm9eXz6ZYxQiMYwoa3iNTzzgi/XjR6vOLXllW6sY9whA&#10;TFh2rsZtjG5ZFIG2XJMwso4bcArrNYlw9E3BPOkAXauiKstZ0VnPnLeUhwC3296J1xlfCE7jSyEC&#10;j0jVGGqLefd536e9WK/IsvHEtZIOZZB/qEITaSDpPdSWRIKuvPwDSkvqbbAijqjVhRVCUp45AJtx&#10;+RubVy1xPHMBcYK7lyn8P1j64rDzSDLo3XSBkSEamnT74cvd15tvNx9v33+6u/6MkguE6lxYQvzG&#10;7PxwCm7nE+uj8BoJJd1bwMk6ADN0rHEiNTkH4U/gmI9n42reS86PEdEUMKnOFucY0RQwmU3Psr/o&#10;IRO08yE+41ajZNSYXvkDZxtrDLTW+klORg7PQ8zqs4EBYe/GGAmtoJkHotC0hJUyA/IQDdYP7PRU&#10;GdTVeDGtplAMgUkUikQwtQNtgmlyomCVZJdSqfQi+Ga/UR4BPkxSXkOGX8JSki0JbR+XXb0ELSfs&#10;qWEonhxobuB74FSC5gwjxeE3JSvPZyRSPURGL4lp1F+igZYywDM1q29PsvaWnXLX8j3MUlZimPs0&#10;rD+f8+uH37n+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5nQzHUAAAABgEAAA8AAAAAAAAAAQAg&#10;AAAAIgAAAGRycy9kb3ducmV2LnhtbFBLAQIUABQAAAAIAIdO4kDzeEXcEgIAAOUDAAAOAAAAAAAA&#10;AAEAIAAAACMBAABkcnMvZTJvRG9jLnhtbFBLBQYAAAAABgAGAFkBAACnBQAAAAA=&#10;" adj="10800">
                    <v:stroke endarrow="block"/>
                  </v:shape>
                  <v:shape id="文本框 161" o:spid="_x0000_s1135" type="#_x0000_t202" style="position:absolute;left:25419;top:11398;width:4362;height:2756" o:gfxdata="UEsDBAoAAAAAAIdO4kAAAAAAAAAAAAAAAAAEAAAAZHJzL1BLAwQUAAAACACHTuJARiIV3tQAAAAG&#10;AQAADwAAAGRycy9kb3ducmV2LnhtbE2PzU7DMBCE70i8g7VI3Ohu+GlLiNMDiCuIApW4ufE2iYjX&#10;Uew24e1xuZTLSqMZzXxbrCbXqQMPofWiIZsRKJbK21ZqDR/vz1dLUCEasabzwhp+OMCqPD8rTG79&#10;KG98WMdapRIJudHQxNjniKFq2Jkw8z1L8nZ+cCYmOdRoBzOmctfhNdEcnWklLTSm58eGq+/13mn4&#10;fNl9bW7ptX5yd/3oJ0Jx96j15UVGD6AiT/EUhiN+QocyMW39XmxQnYb0SPy7R4+IbkBtNcwX2RKw&#10;LPA/fvkLUEsDBBQAAAAIAIdO4kAGEV2VqAEAABgDAAAOAAAAZHJzL2Uyb0RvYy54bWytUsFu2zAM&#10;vQ/YPwi6L3acOk2MOAWGor0U24C2H6DIUixAEgVJjZ0f2P5gp11233flO0YpaTq0t2IXSiIfH/lI&#10;ra5Go8lO+KDAtnQ6KSkRlkOn7Laljw83nxaUhMhsxzRY0dK9CPRq/fHDanCNqKAH3QlPkMSGZnAt&#10;7WN0TVEE3gvDwgScsBiU4A2L+PTbovNsQHaji6os58UAvnMeuAgBvdfHIF1nfikFj1+lDCIS3VLs&#10;LWbrs90kW6xXrNl65nrFT22wd3RhmLJY9Ex1zSIjT169oTKKewgg44SDKUBKxUXWgGqm5Ss19z1z&#10;ImvB4QR3HlP4f7T8y+6bJ6rD3c2nlFhmcEmHnz8Ov/4cfn8nyYkjGlxoEHnvEBvHzzAi/Nkf0JmU&#10;j9KbdKImgvHqcjmbzWtK9ohdTMvZoj4OW4yRcARczObVBcY5AqrLul7mZRQvRM6HeCvAkHRpqcdd&#10;5hGz3V2I2BRCnyGproUbpXXep7ZkaOmyruqccI5ghraYmOQc2063OG7Gk8YNdHuU+OS82vZYM4vM&#10;cBx/rnj6Kmm//74z6cuHXv8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RiIV3tQAAAAGAQAADwAA&#10;AAAAAAABACAAAAAiAAAAZHJzL2Rvd25yZXYueG1sUEsBAhQAFAAAAAgAh07iQAYRXZWoAQAAGAMA&#10;AA4AAAAAAAAAAQAgAAAAIwEAAGRycy9lMm9Eb2MueG1sUEsFBgAAAAAGAAYAWQEAAD0FAAAAAA==&#10;" filled="f" stroked="f">
                    <v:textbox>
                      <w:txbxContent>
                        <w:p w:rsidR="003F21F8" w:rsidRDefault="003F21F8">
                          <w:pPr>
                            <w:pStyle w:val="af0"/>
                            <w:spacing w:before="0" w:beforeAutospacing="0" w:after="0" w:afterAutospacing="0"/>
                            <w:jc w:val="center"/>
                            <w:rPr>
                              <w:rFonts w:ascii="Times New Roman" w:hAnsi="Times New Roman"/>
                              <w:sz w:val="24"/>
                              <w:szCs w:val="24"/>
                            </w:rPr>
                          </w:pPr>
                          <w:r>
                            <w:rPr>
                              <w:rFonts w:ascii="Times New Roman" w:hAnsi="Times New Roman"/>
                              <w:sz w:val="21"/>
                              <w:szCs w:val="21"/>
                            </w:rPr>
                            <w:t>4.5</w:t>
                          </w:r>
                        </w:p>
                      </w:txbxContent>
                    </v:textbox>
                  </v:shape>
                  <v:shape id="直接箭头连接符 163" o:spid="_x0000_s1136" type="#_x0000_t32" style="position:absolute;left:20009;top:15856;width:0;height:4680;flip:y" o:gfxdata="UEsDBAoAAAAAAIdO4kAAAAAAAAAAAAAAAAAEAAAAZHJzL1BLAwQUAAAACACHTuJA9J99H9YAAAAG&#10;AQAADwAAAGRycy9kb3ducmV2LnhtbE2OQUvDQBCF74L/YRnBS7C7UaglZtODIEUEoa0K3qbZMRvM&#10;zqbZbdL+e7de9DLweI9vvnJ5dJ0YaQitZw35TIEgrr1pudHwtn26WYAIEdlg55k0nCjAsrq8KLEw&#10;fuI1jZvYiAThUKAGG2NfSBlqSw7DzPfEqfvyg8OY4tBIM+CU4K6Tt0rNpcOW0weLPT1aqr83B6dB&#10;fb7vX1btONrstMr2r9nzevrotb6+ytUDiEjH+DeGs35Shyo57fyBTRBdYqTd7z13Sqk7EDsN8/t8&#10;AbIq5X/96gdQSwMEFAAAAAgAh07iQIe7gnP9AQAAvAMAAA4AAABkcnMvZTJvRG9jLnhtbK1TS47U&#10;MBDdI3EHy3s66Qz9majTs+hm2CBoic++2nESS/7JNp3uS3ABJFbACljNntPAcAzKTpjhIzaILKxy&#10;6tWrqlfl1cVRSXLgzgujKzqd5JRwzUwtdFvR588u7y0p8QF0DdJoXtET9/RifffOqrclL0xnZM0d&#10;QRLty95WtAvBllnmWccV+ImxXKOzMU5BwKtrs9pBj+xKZkWez7PeuNo6w7j3+Hc7OOk68TcNZ+FJ&#10;03geiKwo1hbS6dK5j2e2XkHZOrCdYGMZ8A9VKBAak95QbSEAeenEH1RKMGe8acKEGZWZphGMpx6w&#10;m2n+WzdPO7A89YLieHsjk/9/tOzxYeeIqHF28zNKNCgc0vXrq6+v3l1/+vjl7dW3z2+i/eE9iQCU&#10;q7e+xKiN3rnx5u3Oxd6PjVOkkcK+QLakBvZHjhUtirPFNJ9Rcop2sVzORuH5MRCGAJwMQ9/9+eL8&#10;fBaTZANbZLXOh4fcKBKNivrgQLRd2BitcbrGDZng8MiHIfBHQAyWmvRYTLHIYwrABWskBDSVxZa9&#10;blOZ3khRXwopY4h37X4jHTlAXJn0jRX9AotZtuC7AZdcEQZlx6F+oGsSThal1Lj1NNageE2J5PhI&#10;opWQAYS8RQYnQLfyL2gURGrUJao/6B2tvalPaQzpP65IUm5c57iDP99T9O2jW38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9J99H9YAAAAGAQAADwAAAAAAAAABACAAAAAiAAAAZHJzL2Rvd25yZXYu&#10;eG1sUEsBAhQAFAAAAAgAh07iQIe7gnP9AQAAvAMAAA4AAAAAAAAAAQAgAAAAJQEAAGRycy9lMm9E&#10;b2MueG1sUEsFBgAAAAAGAAYAWQEAAJQFAAAAAA==&#10;" strokeweight="1pt">
                    <v:stroke endarrow="block"/>
                  </v:shape>
                  <v:shape id="文本框 164" o:spid="_x0000_s1137" type="#_x0000_t202" style="position:absolute;left:28079;top:12878;width:11855;height:3004" o:gfxdata="UEsDBAoAAAAAAIdO4kAAAAAAAAAAAAAAAAAEAAAAZHJzL1BLAwQUAAAACACHTuJARiIV3tQAAAAG&#10;AQAADwAAAGRycy9kb3ducmV2LnhtbE2PzU7DMBCE70i8g7VI3Ohu+GlLiNMDiCuIApW4ufE2iYjX&#10;Uew24e1xuZTLSqMZzXxbrCbXqQMPofWiIZsRKJbK21ZqDR/vz1dLUCEasabzwhp+OMCqPD8rTG79&#10;KG98WMdapRIJudHQxNjniKFq2Jkw8z1L8nZ+cCYmOdRoBzOmctfhNdEcnWklLTSm58eGq+/13mn4&#10;fNl9bW7ptX5yd/3oJ0Jx96j15UVGD6AiT/EUhiN+QocyMW39XmxQnYb0SPy7R4+IbkBtNcwX2RKw&#10;LPA/fvkLUEsDBBQAAAAIAIdO4kDyGPzApgEAABkDAAAOAAAAZHJzL2Uyb0RvYy54bWytUkFu2zAQ&#10;vBfoHwjea0l25MSC5QBBkFyCtkCSB9AUaREguQTJWPIHkh/01EvvfZff0SXtOEV6K3JZkbuj2Z1Z&#10;Li9Ho8lW+KDAtrSalJQIy6FTdtPSx4ebLxeUhMhsxzRY0dKdCPRy9fnTcnCNmEIPuhOeIIkNzeBa&#10;2sfomqIIvBeGhQk4YbEowRsW8eo3RefZgOxGF9OynBcD+M554CIEzF4finSV+aUUPH6TMohIdEtx&#10;tpijz3GdYrFasmbjmesVP47B/mMKw5TFpieqaxYZefLqHyqjuIcAMk44mAKkVFxkDaimKt+pue+Z&#10;E1kLmhPcyabwcbT86/a7J6rD3c3PKLHM4JL2P172P3/vfz2TlESLBhcaRN47xMbxCkaEv+YDJpPy&#10;UXqTvqiJYH1WVdPzc7R8h9jFvF7Mj2aLMRKeCKqLuj6rKeGImJXlrK4TZfHG5HyItwIMSYeWelxm&#10;9pht70I8QF8hqbGFG6V1Xqi2ZGjpop7W+YdTBcm1xR5Jz2HudIrjejyKXEO3Q41PzqtNjz2zygxH&#10;//Nwx7eSFvz3PZO+vejV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EYiFd7UAAAABgEAAA8AAAAA&#10;AAAAAQAgAAAAIgAAAGRycy9kb3ducmV2LnhtbFBLAQIUABQAAAAIAIdO4kDyGPzApgEAABkDAAAO&#10;AAAAAAAAAAEAIAAAACMBAABkcnMvZTJvRG9jLnhtbFBLBQYAAAAABgAGAFkBAAA7BQAAAAA=&#10;" filled="f" stroked="f">
                    <v:textbox>
                      <w:txbxContent>
                        <w:p w:rsidR="003F21F8" w:rsidRDefault="003F21F8">
                          <w:pPr>
                            <w:pStyle w:val="af0"/>
                            <w:spacing w:before="0" w:beforeAutospacing="0" w:after="0" w:afterAutospacing="0"/>
                            <w:jc w:val="center"/>
                            <w:rPr>
                              <w:sz w:val="24"/>
                              <w:szCs w:val="24"/>
                            </w:rPr>
                          </w:pPr>
                          <w:r>
                            <w:rPr>
                              <w:rFonts w:hint="eastAsia"/>
                              <w:sz w:val="21"/>
                              <w:szCs w:val="21"/>
                            </w:rPr>
                            <w:t>危废收集</w:t>
                          </w:r>
                        </w:p>
                      </w:txbxContent>
                    </v:textbox>
                  </v:shape>
                  <w10:wrap type="none"/>
                  <w10:anchorlock/>
                </v:group>
              </w:pict>
            </w:r>
          </w:p>
          <w:p w:rsidR="00814A93" w:rsidRDefault="00814A93" w:rsidP="00436909">
            <w:pPr>
              <w:spacing w:beforeLines="50" w:line="360" w:lineRule="auto"/>
              <w:ind w:firstLineChars="175" w:firstLine="369"/>
              <w:jc w:val="left"/>
              <w:rPr>
                <w:b/>
                <w:color w:val="000000"/>
                <w:sz w:val="24"/>
              </w:rPr>
            </w:pPr>
            <w:r>
              <w:rPr>
                <w:b/>
              </w:rPr>
              <w:t xml:space="preserve"> 3</w:t>
            </w:r>
            <w:r>
              <w:rPr>
                <w:rFonts w:hint="eastAsia"/>
                <w:b/>
                <w:color w:val="000000"/>
                <w:sz w:val="24"/>
              </w:rPr>
              <w:t>、噪声：</w:t>
            </w:r>
          </w:p>
          <w:p w:rsidR="00814A93" w:rsidRDefault="00814A93" w:rsidP="001D36A4">
            <w:pPr>
              <w:spacing w:line="360" w:lineRule="auto"/>
              <w:ind w:firstLineChars="200" w:firstLine="480"/>
              <w:rPr>
                <w:color w:val="000000"/>
                <w:sz w:val="24"/>
              </w:rPr>
            </w:pPr>
            <w:r>
              <w:rPr>
                <w:rFonts w:hint="eastAsia"/>
                <w:color w:val="000000"/>
                <w:sz w:val="24"/>
              </w:rPr>
              <w:t>本项目高噪声设备为锯床、冲压设备、数控车床、加工中心、磨床、空压机等，其单台设备噪声值为</w:t>
            </w:r>
            <w:r>
              <w:rPr>
                <w:color w:val="000000"/>
                <w:sz w:val="24"/>
              </w:rPr>
              <w:t>80</w:t>
            </w:r>
            <w:r>
              <w:rPr>
                <w:rFonts w:hint="eastAsia"/>
                <w:color w:val="000000"/>
                <w:sz w:val="24"/>
              </w:rPr>
              <w:t>～</w:t>
            </w:r>
            <w:r>
              <w:rPr>
                <w:color w:val="000000"/>
                <w:sz w:val="24"/>
              </w:rPr>
              <w:t>90dB</w:t>
            </w:r>
            <w:r>
              <w:rPr>
                <w:rFonts w:hint="eastAsia"/>
                <w:color w:val="000000"/>
                <w:sz w:val="24"/>
              </w:rPr>
              <w:t>（</w:t>
            </w:r>
            <w:r>
              <w:rPr>
                <w:color w:val="000000"/>
                <w:sz w:val="24"/>
              </w:rPr>
              <w:t>A</w:t>
            </w:r>
            <w:r>
              <w:rPr>
                <w:rFonts w:hint="eastAsia"/>
                <w:color w:val="000000"/>
                <w:sz w:val="24"/>
              </w:rPr>
              <w:t>）。本项目主要高噪声设备见表</w:t>
            </w:r>
            <w:r>
              <w:rPr>
                <w:color w:val="000000"/>
                <w:sz w:val="24"/>
              </w:rPr>
              <w:t>5-4</w:t>
            </w:r>
            <w:r>
              <w:rPr>
                <w:rFonts w:hint="eastAsia"/>
                <w:color w:val="000000"/>
                <w:sz w:val="24"/>
              </w:rPr>
              <w:t>。</w:t>
            </w:r>
          </w:p>
          <w:p w:rsidR="00814A93" w:rsidRDefault="00814A93">
            <w:pPr>
              <w:jc w:val="center"/>
              <w:rPr>
                <w:sz w:val="24"/>
              </w:rPr>
            </w:pPr>
            <w:r>
              <w:rPr>
                <w:rFonts w:hint="eastAsia"/>
                <w:b/>
                <w:bCs/>
                <w:sz w:val="24"/>
              </w:rPr>
              <w:t>表</w:t>
            </w:r>
            <w:r>
              <w:rPr>
                <w:b/>
                <w:bCs/>
                <w:sz w:val="24"/>
              </w:rPr>
              <w:t xml:space="preserve">5-4 </w:t>
            </w:r>
            <w:r>
              <w:rPr>
                <w:rFonts w:hint="eastAsia"/>
                <w:b/>
                <w:bCs/>
                <w:sz w:val="24"/>
              </w:rPr>
              <w:t>主要高噪声设备</w:t>
            </w:r>
          </w:p>
          <w:tbl>
            <w:tblPr>
              <w:tblW w:w="9647"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428"/>
              <w:gridCol w:w="1517"/>
              <w:gridCol w:w="1461"/>
              <w:gridCol w:w="1381"/>
              <w:gridCol w:w="963"/>
              <w:gridCol w:w="1520"/>
              <w:gridCol w:w="1243"/>
              <w:gridCol w:w="1134"/>
            </w:tblGrid>
            <w:tr w:rsidR="00814A93">
              <w:trPr>
                <w:jc w:val="center"/>
              </w:trPr>
              <w:tc>
                <w:tcPr>
                  <w:tcW w:w="428" w:type="dxa"/>
                  <w:tcBorders>
                    <w:top w:val="single" w:sz="12" w:space="0" w:color="auto"/>
                    <w:bottom w:val="single" w:sz="4" w:space="0" w:color="auto"/>
                    <w:right w:val="single" w:sz="4" w:space="0" w:color="auto"/>
                  </w:tcBorders>
                  <w:vAlign w:val="center"/>
                </w:tcPr>
                <w:p w:rsidR="00814A93" w:rsidRDefault="00814A93">
                  <w:pPr>
                    <w:jc w:val="center"/>
                    <w:rPr>
                      <w:b/>
                      <w:szCs w:val="21"/>
                    </w:rPr>
                  </w:pPr>
                  <w:r>
                    <w:rPr>
                      <w:rFonts w:hint="eastAsia"/>
                      <w:b/>
                      <w:szCs w:val="21"/>
                    </w:rPr>
                    <w:t>序号</w:t>
                  </w:r>
                </w:p>
              </w:tc>
              <w:tc>
                <w:tcPr>
                  <w:tcW w:w="1517"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szCs w:val="21"/>
                    </w:rPr>
                  </w:pPr>
                  <w:r>
                    <w:rPr>
                      <w:rFonts w:hint="eastAsia"/>
                      <w:b/>
                      <w:szCs w:val="21"/>
                    </w:rPr>
                    <w:t>设备名称</w:t>
                  </w:r>
                </w:p>
              </w:tc>
              <w:tc>
                <w:tcPr>
                  <w:tcW w:w="1461"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szCs w:val="21"/>
                    </w:rPr>
                  </w:pPr>
                  <w:r>
                    <w:rPr>
                      <w:rFonts w:hint="eastAsia"/>
                      <w:b/>
                      <w:szCs w:val="21"/>
                    </w:rPr>
                    <w:t>等效声级</w:t>
                  </w:r>
                </w:p>
                <w:p w:rsidR="00814A93" w:rsidRDefault="00814A93">
                  <w:pPr>
                    <w:jc w:val="center"/>
                    <w:rPr>
                      <w:b/>
                      <w:szCs w:val="21"/>
                    </w:rPr>
                  </w:pPr>
                  <w:r>
                    <w:rPr>
                      <w:rFonts w:hint="eastAsia"/>
                      <w:b/>
                      <w:szCs w:val="21"/>
                    </w:rPr>
                    <w:t>（</w:t>
                  </w:r>
                  <w:r>
                    <w:rPr>
                      <w:b/>
                      <w:szCs w:val="21"/>
                    </w:rPr>
                    <w:t>dB</w:t>
                  </w:r>
                  <w:r>
                    <w:rPr>
                      <w:rFonts w:hint="eastAsia"/>
                      <w:b/>
                      <w:szCs w:val="21"/>
                    </w:rPr>
                    <w:t>（</w:t>
                  </w:r>
                  <w:r>
                    <w:rPr>
                      <w:b/>
                      <w:szCs w:val="21"/>
                    </w:rPr>
                    <w:t>A</w:t>
                  </w:r>
                  <w:r>
                    <w:rPr>
                      <w:rFonts w:hint="eastAsia"/>
                      <w:b/>
                      <w:szCs w:val="21"/>
                    </w:rPr>
                    <w:t>））</w:t>
                  </w:r>
                </w:p>
              </w:tc>
              <w:tc>
                <w:tcPr>
                  <w:tcW w:w="1381"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szCs w:val="21"/>
                    </w:rPr>
                  </w:pPr>
                  <w:r>
                    <w:rPr>
                      <w:rFonts w:hint="eastAsia"/>
                      <w:b/>
                      <w:szCs w:val="21"/>
                    </w:rPr>
                    <w:t>所在车间</w:t>
                  </w:r>
                </w:p>
              </w:tc>
              <w:tc>
                <w:tcPr>
                  <w:tcW w:w="963"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szCs w:val="21"/>
                    </w:rPr>
                  </w:pPr>
                  <w:r>
                    <w:rPr>
                      <w:rFonts w:hint="eastAsia"/>
                      <w:b/>
                      <w:szCs w:val="21"/>
                    </w:rPr>
                    <w:t>数量（台）</w:t>
                  </w:r>
                </w:p>
              </w:tc>
              <w:tc>
                <w:tcPr>
                  <w:tcW w:w="1520"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szCs w:val="21"/>
                    </w:rPr>
                  </w:pPr>
                  <w:r>
                    <w:rPr>
                      <w:rFonts w:hint="eastAsia"/>
                      <w:b/>
                      <w:szCs w:val="21"/>
                    </w:rPr>
                    <w:t>距厂界最近距离（</w:t>
                  </w:r>
                  <w:r>
                    <w:rPr>
                      <w:b/>
                      <w:szCs w:val="21"/>
                    </w:rPr>
                    <w:t>m</w:t>
                  </w:r>
                  <w:r>
                    <w:rPr>
                      <w:rFonts w:hint="eastAsia"/>
                      <w:b/>
                      <w:szCs w:val="21"/>
                    </w:rPr>
                    <w:t>）</w:t>
                  </w:r>
                </w:p>
              </w:tc>
              <w:tc>
                <w:tcPr>
                  <w:tcW w:w="1243" w:type="dxa"/>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szCs w:val="21"/>
                    </w:rPr>
                  </w:pPr>
                  <w:r>
                    <w:rPr>
                      <w:rFonts w:hint="eastAsia"/>
                      <w:b/>
                      <w:szCs w:val="21"/>
                    </w:rPr>
                    <w:t>治理措施</w:t>
                  </w:r>
                </w:p>
              </w:tc>
              <w:tc>
                <w:tcPr>
                  <w:tcW w:w="1134" w:type="dxa"/>
                  <w:tcBorders>
                    <w:top w:val="single" w:sz="12" w:space="0" w:color="auto"/>
                    <w:left w:val="single" w:sz="4" w:space="0" w:color="auto"/>
                    <w:bottom w:val="single" w:sz="4" w:space="0" w:color="auto"/>
                  </w:tcBorders>
                  <w:vAlign w:val="center"/>
                </w:tcPr>
                <w:p w:rsidR="00814A93" w:rsidRDefault="00814A93">
                  <w:pPr>
                    <w:jc w:val="center"/>
                    <w:rPr>
                      <w:b/>
                      <w:szCs w:val="21"/>
                    </w:rPr>
                  </w:pPr>
                  <w:r>
                    <w:rPr>
                      <w:rFonts w:hint="eastAsia"/>
                      <w:b/>
                      <w:szCs w:val="21"/>
                    </w:rPr>
                    <w:t>降噪效果</w:t>
                  </w:r>
                </w:p>
              </w:tc>
            </w:tr>
            <w:tr w:rsidR="00814A93">
              <w:trPr>
                <w:trHeight w:val="507"/>
                <w:jc w:val="center"/>
              </w:trPr>
              <w:tc>
                <w:tcPr>
                  <w:tcW w:w="428" w:type="dxa"/>
                  <w:tcBorders>
                    <w:top w:val="single" w:sz="4" w:space="0" w:color="auto"/>
                    <w:bottom w:val="single" w:sz="4" w:space="0" w:color="auto"/>
                    <w:right w:val="single" w:sz="4" w:space="0" w:color="auto"/>
                  </w:tcBorders>
                  <w:vAlign w:val="center"/>
                </w:tcPr>
                <w:p w:rsidR="00814A93" w:rsidRDefault="00814A93">
                  <w:pPr>
                    <w:jc w:val="center"/>
                    <w:rPr>
                      <w:szCs w:val="21"/>
                    </w:rPr>
                  </w:pPr>
                  <w:r>
                    <w:rPr>
                      <w:szCs w:val="21"/>
                    </w:rPr>
                    <w:t>1</w:t>
                  </w:r>
                </w:p>
              </w:tc>
              <w:tc>
                <w:tcPr>
                  <w:tcW w:w="1517"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r>
                    <w:rPr>
                      <w:rFonts w:hint="eastAsia"/>
                    </w:rPr>
                    <w:t>锯床</w:t>
                  </w:r>
                </w:p>
              </w:tc>
              <w:tc>
                <w:tcPr>
                  <w:tcW w:w="1461"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adjustRightInd w:val="0"/>
                    <w:snapToGrid w:val="0"/>
                    <w:jc w:val="center"/>
                  </w:pPr>
                  <w:r>
                    <w:t>80</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szCs w:val="21"/>
                    </w:rPr>
                  </w:pPr>
                  <w:r>
                    <w:rPr>
                      <w:szCs w:val="21"/>
                    </w:rPr>
                    <w:t>1#</w:t>
                  </w:r>
                  <w:r>
                    <w:rPr>
                      <w:rFonts w:hint="eastAsia"/>
                      <w:szCs w:val="21"/>
                    </w:rPr>
                    <w:t>车间</w:t>
                  </w:r>
                </w:p>
              </w:tc>
              <w:tc>
                <w:tcPr>
                  <w:tcW w:w="963"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r>
                    <w:t>2</w:t>
                  </w:r>
                </w:p>
              </w:tc>
              <w:tc>
                <w:tcPr>
                  <w:tcW w:w="152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szCs w:val="21"/>
                    </w:rPr>
                  </w:pPr>
                  <w:r>
                    <w:rPr>
                      <w:rFonts w:hint="eastAsia"/>
                      <w:szCs w:val="21"/>
                    </w:rPr>
                    <w:t>西厂界</w:t>
                  </w:r>
                  <w:r>
                    <w:rPr>
                      <w:szCs w:val="21"/>
                    </w:rPr>
                    <w:t>10</w:t>
                  </w:r>
                </w:p>
              </w:tc>
              <w:tc>
                <w:tcPr>
                  <w:tcW w:w="1243" w:type="dxa"/>
                  <w:vMerge w:val="restart"/>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szCs w:val="21"/>
                    </w:rPr>
                  </w:pPr>
                  <w:r>
                    <w:rPr>
                      <w:rFonts w:hint="eastAsia"/>
                      <w:szCs w:val="21"/>
                    </w:rPr>
                    <w:t>基础减振</w:t>
                  </w:r>
                  <w:r>
                    <w:rPr>
                      <w:szCs w:val="21"/>
                    </w:rPr>
                    <w:t>+</w:t>
                  </w:r>
                  <w:r>
                    <w:rPr>
                      <w:rFonts w:hint="eastAsia"/>
                      <w:szCs w:val="21"/>
                    </w:rPr>
                    <w:lastRenderedPageBreak/>
                    <w:t>厂房隔声</w:t>
                  </w:r>
                  <w:r>
                    <w:rPr>
                      <w:szCs w:val="21"/>
                    </w:rPr>
                    <w:t>+</w:t>
                  </w:r>
                  <w:r>
                    <w:rPr>
                      <w:rFonts w:hint="eastAsia"/>
                      <w:szCs w:val="21"/>
                    </w:rPr>
                    <w:t>距离衰减</w:t>
                  </w:r>
                  <w:r>
                    <w:rPr>
                      <w:szCs w:val="21"/>
                    </w:rPr>
                    <w:t>+</w:t>
                  </w:r>
                  <w:r>
                    <w:rPr>
                      <w:rFonts w:hint="eastAsia"/>
                      <w:szCs w:val="21"/>
                    </w:rPr>
                    <w:t>合理布局</w:t>
                  </w:r>
                </w:p>
              </w:tc>
              <w:tc>
                <w:tcPr>
                  <w:tcW w:w="1134" w:type="dxa"/>
                  <w:vMerge w:val="restart"/>
                  <w:tcBorders>
                    <w:top w:val="single" w:sz="4" w:space="0" w:color="auto"/>
                    <w:left w:val="single" w:sz="4" w:space="0" w:color="auto"/>
                    <w:bottom w:val="single" w:sz="4" w:space="0" w:color="auto"/>
                  </w:tcBorders>
                  <w:vAlign w:val="center"/>
                </w:tcPr>
                <w:p w:rsidR="00814A93" w:rsidRDefault="00814A93">
                  <w:pPr>
                    <w:jc w:val="center"/>
                    <w:rPr>
                      <w:szCs w:val="21"/>
                    </w:rPr>
                  </w:pPr>
                  <w:r>
                    <w:rPr>
                      <w:szCs w:val="21"/>
                    </w:rPr>
                    <w:lastRenderedPageBreak/>
                    <w:t>≥25dB</w:t>
                  </w:r>
                  <w:r>
                    <w:rPr>
                      <w:rFonts w:hint="eastAsia"/>
                      <w:szCs w:val="21"/>
                    </w:rPr>
                    <w:lastRenderedPageBreak/>
                    <w:t>（</w:t>
                  </w:r>
                  <w:r>
                    <w:rPr>
                      <w:szCs w:val="21"/>
                    </w:rPr>
                    <w:t>A</w:t>
                  </w:r>
                  <w:r>
                    <w:rPr>
                      <w:rFonts w:hint="eastAsia"/>
                      <w:szCs w:val="21"/>
                    </w:rPr>
                    <w:t>）</w:t>
                  </w:r>
                </w:p>
              </w:tc>
            </w:tr>
            <w:tr w:rsidR="00814A93">
              <w:trPr>
                <w:jc w:val="center"/>
              </w:trPr>
              <w:tc>
                <w:tcPr>
                  <w:tcW w:w="428" w:type="dxa"/>
                  <w:tcBorders>
                    <w:top w:val="single" w:sz="4" w:space="0" w:color="auto"/>
                    <w:bottom w:val="single" w:sz="4" w:space="0" w:color="auto"/>
                    <w:right w:val="single" w:sz="4" w:space="0" w:color="auto"/>
                  </w:tcBorders>
                  <w:vAlign w:val="center"/>
                </w:tcPr>
                <w:p w:rsidR="00814A93" w:rsidRDefault="00814A93">
                  <w:pPr>
                    <w:jc w:val="center"/>
                    <w:rPr>
                      <w:szCs w:val="21"/>
                    </w:rPr>
                  </w:pPr>
                  <w:r>
                    <w:rPr>
                      <w:szCs w:val="21"/>
                    </w:rPr>
                    <w:lastRenderedPageBreak/>
                    <w:t>2</w:t>
                  </w:r>
                </w:p>
              </w:tc>
              <w:tc>
                <w:tcPr>
                  <w:tcW w:w="1517"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r>
                    <w:rPr>
                      <w:rFonts w:hint="eastAsia"/>
                    </w:rPr>
                    <w:t>冲压设备</w:t>
                  </w:r>
                </w:p>
              </w:tc>
              <w:tc>
                <w:tcPr>
                  <w:tcW w:w="1461"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adjustRightInd w:val="0"/>
                    <w:snapToGrid w:val="0"/>
                    <w:jc w:val="center"/>
                  </w:pPr>
                  <w:r>
                    <w:t>85</w:t>
                  </w:r>
                </w:p>
              </w:tc>
              <w:tc>
                <w:tcPr>
                  <w:tcW w:w="1381" w:type="dxa"/>
                  <w:vMerge/>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szCs w:val="21"/>
                    </w:rPr>
                  </w:pPr>
                </w:p>
              </w:tc>
              <w:tc>
                <w:tcPr>
                  <w:tcW w:w="963"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r>
                    <w:t>9</w:t>
                  </w:r>
                </w:p>
              </w:tc>
              <w:tc>
                <w:tcPr>
                  <w:tcW w:w="152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szCs w:val="21"/>
                    </w:rPr>
                  </w:pPr>
                  <w:r>
                    <w:rPr>
                      <w:rFonts w:hint="eastAsia"/>
                      <w:szCs w:val="21"/>
                    </w:rPr>
                    <w:t>西厂界</w:t>
                  </w:r>
                  <w:r>
                    <w:rPr>
                      <w:szCs w:val="21"/>
                    </w:rPr>
                    <w:t>10</w:t>
                  </w:r>
                </w:p>
              </w:tc>
              <w:tc>
                <w:tcPr>
                  <w:tcW w:w="1243" w:type="dxa"/>
                  <w:vMerge/>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szCs w:val="21"/>
                    </w:rPr>
                  </w:pPr>
                </w:p>
              </w:tc>
              <w:tc>
                <w:tcPr>
                  <w:tcW w:w="1134" w:type="dxa"/>
                  <w:vMerge/>
                  <w:tcBorders>
                    <w:top w:val="single" w:sz="4" w:space="0" w:color="auto"/>
                    <w:left w:val="single" w:sz="4" w:space="0" w:color="auto"/>
                    <w:bottom w:val="single" w:sz="4" w:space="0" w:color="auto"/>
                  </w:tcBorders>
                  <w:vAlign w:val="center"/>
                </w:tcPr>
                <w:p w:rsidR="00814A93" w:rsidRDefault="00814A93">
                  <w:pPr>
                    <w:jc w:val="center"/>
                    <w:rPr>
                      <w:szCs w:val="21"/>
                    </w:rPr>
                  </w:pPr>
                </w:p>
              </w:tc>
            </w:tr>
            <w:tr w:rsidR="00814A93">
              <w:trPr>
                <w:jc w:val="center"/>
              </w:trPr>
              <w:tc>
                <w:tcPr>
                  <w:tcW w:w="428" w:type="dxa"/>
                  <w:vMerge w:val="restart"/>
                  <w:tcBorders>
                    <w:top w:val="single" w:sz="4" w:space="0" w:color="auto"/>
                    <w:bottom w:val="single" w:sz="4" w:space="0" w:color="auto"/>
                    <w:right w:val="single" w:sz="4" w:space="0" w:color="auto"/>
                  </w:tcBorders>
                  <w:vAlign w:val="center"/>
                </w:tcPr>
                <w:p w:rsidR="00814A93" w:rsidRDefault="00814A93">
                  <w:pPr>
                    <w:jc w:val="center"/>
                    <w:rPr>
                      <w:szCs w:val="21"/>
                    </w:rPr>
                  </w:pPr>
                  <w:r>
                    <w:rPr>
                      <w:szCs w:val="21"/>
                    </w:rPr>
                    <w:lastRenderedPageBreak/>
                    <w:t>3</w:t>
                  </w:r>
                </w:p>
              </w:tc>
              <w:tc>
                <w:tcPr>
                  <w:tcW w:w="1517" w:type="dxa"/>
                  <w:vMerge w:val="restart"/>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r>
                    <w:rPr>
                      <w:rFonts w:hint="eastAsia"/>
                    </w:rPr>
                    <w:t>数控车床</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814A93" w:rsidRDefault="00814A93">
                  <w:pPr>
                    <w:widowControl/>
                    <w:adjustRightInd w:val="0"/>
                    <w:snapToGrid w:val="0"/>
                    <w:jc w:val="center"/>
                  </w:pPr>
                  <w:r>
                    <w:t>80</w:t>
                  </w:r>
                </w:p>
              </w:tc>
              <w:tc>
                <w:tcPr>
                  <w:tcW w:w="1381"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szCs w:val="21"/>
                    </w:rPr>
                  </w:pPr>
                  <w:r>
                    <w:rPr>
                      <w:szCs w:val="21"/>
                    </w:rPr>
                    <w:t>2#</w:t>
                  </w:r>
                  <w:r>
                    <w:rPr>
                      <w:rFonts w:hint="eastAsia"/>
                      <w:szCs w:val="21"/>
                    </w:rPr>
                    <w:t>车间一楼</w:t>
                  </w:r>
                </w:p>
              </w:tc>
              <w:tc>
                <w:tcPr>
                  <w:tcW w:w="963"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r>
                    <w:t>20</w:t>
                  </w:r>
                </w:p>
              </w:tc>
              <w:tc>
                <w:tcPr>
                  <w:tcW w:w="152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szCs w:val="21"/>
                    </w:rPr>
                  </w:pPr>
                  <w:r>
                    <w:rPr>
                      <w:rFonts w:hint="eastAsia"/>
                      <w:szCs w:val="21"/>
                    </w:rPr>
                    <w:t>西厂界</w:t>
                  </w:r>
                  <w:r>
                    <w:rPr>
                      <w:szCs w:val="21"/>
                    </w:rPr>
                    <w:t>20</w:t>
                  </w:r>
                </w:p>
              </w:tc>
              <w:tc>
                <w:tcPr>
                  <w:tcW w:w="1243" w:type="dxa"/>
                  <w:vMerge/>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szCs w:val="21"/>
                    </w:rPr>
                  </w:pPr>
                </w:p>
              </w:tc>
              <w:tc>
                <w:tcPr>
                  <w:tcW w:w="1134" w:type="dxa"/>
                  <w:vMerge/>
                  <w:tcBorders>
                    <w:top w:val="single" w:sz="4" w:space="0" w:color="auto"/>
                    <w:left w:val="single" w:sz="4" w:space="0" w:color="auto"/>
                    <w:bottom w:val="single" w:sz="4" w:space="0" w:color="auto"/>
                  </w:tcBorders>
                  <w:vAlign w:val="center"/>
                </w:tcPr>
                <w:p w:rsidR="00814A93" w:rsidRDefault="00814A93">
                  <w:pPr>
                    <w:jc w:val="center"/>
                    <w:rPr>
                      <w:szCs w:val="21"/>
                    </w:rPr>
                  </w:pPr>
                </w:p>
              </w:tc>
            </w:tr>
            <w:tr w:rsidR="00814A93">
              <w:trPr>
                <w:jc w:val="center"/>
              </w:trPr>
              <w:tc>
                <w:tcPr>
                  <w:tcW w:w="428" w:type="dxa"/>
                  <w:vMerge/>
                  <w:tcBorders>
                    <w:top w:val="single" w:sz="4" w:space="0" w:color="auto"/>
                    <w:bottom w:val="single" w:sz="4" w:space="0" w:color="auto"/>
                    <w:right w:val="single" w:sz="4" w:space="0" w:color="auto"/>
                  </w:tcBorders>
                  <w:vAlign w:val="center"/>
                </w:tcPr>
                <w:p w:rsidR="00814A93" w:rsidRDefault="00814A93">
                  <w:pPr>
                    <w:jc w:val="center"/>
                    <w:rPr>
                      <w:szCs w:val="21"/>
                    </w:rPr>
                  </w:pPr>
                </w:p>
              </w:tc>
              <w:tc>
                <w:tcPr>
                  <w:tcW w:w="1517" w:type="dxa"/>
                  <w:vMerge/>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p>
              </w:tc>
              <w:tc>
                <w:tcPr>
                  <w:tcW w:w="1461" w:type="dxa"/>
                  <w:vMerge/>
                  <w:tcBorders>
                    <w:top w:val="single" w:sz="4" w:space="0" w:color="auto"/>
                    <w:left w:val="single" w:sz="4" w:space="0" w:color="auto"/>
                    <w:bottom w:val="single" w:sz="4" w:space="0" w:color="auto"/>
                    <w:right w:val="single" w:sz="4" w:space="0" w:color="auto"/>
                  </w:tcBorders>
                  <w:vAlign w:val="center"/>
                </w:tcPr>
                <w:p w:rsidR="00814A93" w:rsidRDefault="00814A93">
                  <w:pPr>
                    <w:widowControl/>
                    <w:adjustRightInd w:val="0"/>
                    <w:snapToGrid w:val="0"/>
                    <w:jc w:val="center"/>
                  </w:pPr>
                </w:p>
              </w:tc>
              <w:tc>
                <w:tcPr>
                  <w:tcW w:w="1381"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szCs w:val="21"/>
                    </w:rPr>
                  </w:pPr>
                  <w:r>
                    <w:rPr>
                      <w:szCs w:val="21"/>
                    </w:rPr>
                    <w:t>2#</w:t>
                  </w:r>
                  <w:r>
                    <w:rPr>
                      <w:rFonts w:hint="eastAsia"/>
                      <w:szCs w:val="21"/>
                    </w:rPr>
                    <w:t>车间一楼</w:t>
                  </w:r>
                </w:p>
              </w:tc>
              <w:tc>
                <w:tcPr>
                  <w:tcW w:w="963"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r>
                    <w:t>40</w:t>
                  </w:r>
                </w:p>
              </w:tc>
              <w:tc>
                <w:tcPr>
                  <w:tcW w:w="152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szCs w:val="21"/>
                    </w:rPr>
                  </w:pPr>
                  <w:r>
                    <w:rPr>
                      <w:rFonts w:hint="eastAsia"/>
                      <w:szCs w:val="21"/>
                    </w:rPr>
                    <w:t>西厂界</w:t>
                  </w:r>
                  <w:r>
                    <w:rPr>
                      <w:szCs w:val="21"/>
                    </w:rPr>
                    <w:t>30</w:t>
                  </w:r>
                </w:p>
              </w:tc>
              <w:tc>
                <w:tcPr>
                  <w:tcW w:w="1243" w:type="dxa"/>
                  <w:vMerge/>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szCs w:val="21"/>
                    </w:rPr>
                  </w:pPr>
                </w:p>
              </w:tc>
              <w:tc>
                <w:tcPr>
                  <w:tcW w:w="1134" w:type="dxa"/>
                  <w:vMerge/>
                  <w:tcBorders>
                    <w:top w:val="single" w:sz="4" w:space="0" w:color="auto"/>
                    <w:left w:val="single" w:sz="4" w:space="0" w:color="auto"/>
                    <w:bottom w:val="single" w:sz="4" w:space="0" w:color="auto"/>
                  </w:tcBorders>
                  <w:vAlign w:val="center"/>
                </w:tcPr>
                <w:p w:rsidR="00814A93" w:rsidRDefault="00814A93">
                  <w:pPr>
                    <w:jc w:val="center"/>
                    <w:rPr>
                      <w:szCs w:val="21"/>
                    </w:rPr>
                  </w:pPr>
                </w:p>
              </w:tc>
            </w:tr>
            <w:tr w:rsidR="00814A93">
              <w:trPr>
                <w:jc w:val="center"/>
              </w:trPr>
              <w:tc>
                <w:tcPr>
                  <w:tcW w:w="428" w:type="dxa"/>
                  <w:tcBorders>
                    <w:top w:val="single" w:sz="4" w:space="0" w:color="auto"/>
                    <w:bottom w:val="single" w:sz="4" w:space="0" w:color="auto"/>
                    <w:right w:val="single" w:sz="4" w:space="0" w:color="auto"/>
                  </w:tcBorders>
                  <w:vAlign w:val="center"/>
                </w:tcPr>
                <w:p w:rsidR="00814A93" w:rsidRDefault="00814A93">
                  <w:pPr>
                    <w:jc w:val="center"/>
                    <w:rPr>
                      <w:szCs w:val="21"/>
                    </w:rPr>
                  </w:pPr>
                  <w:r>
                    <w:rPr>
                      <w:szCs w:val="21"/>
                    </w:rPr>
                    <w:t>4</w:t>
                  </w:r>
                </w:p>
              </w:tc>
              <w:tc>
                <w:tcPr>
                  <w:tcW w:w="1517"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r>
                    <w:rPr>
                      <w:rFonts w:hint="eastAsia"/>
                    </w:rPr>
                    <w:t>加工中心</w:t>
                  </w:r>
                </w:p>
              </w:tc>
              <w:tc>
                <w:tcPr>
                  <w:tcW w:w="1461"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adjustRightInd w:val="0"/>
                    <w:snapToGrid w:val="0"/>
                    <w:jc w:val="center"/>
                  </w:pPr>
                  <w:r>
                    <w:t>85</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szCs w:val="21"/>
                    </w:rPr>
                  </w:pPr>
                  <w:r>
                    <w:rPr>
                      <w:szCs w:val="21"/>
                    </w:rPr>
                    <w:t>2#</w:t>
                  </w:r>
                  <w:r>
                    <w:rPr>
                      <w:rFonts w:hint="eastAsia"/>
                      <w:szCs w:val="21"/>
                    </w:rPr>
                    <w:t>车间一楼</w:t>
                  </w:r>
                </w:p>
              </w:tc>
              <w:tc>
                <w:tcPr>
                  <w:tcW w:w="963"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r>
                    <w:t>18</w:t>
                  </w:r>
                </w:p>
              </w:tc>
              <w:tc>
                <w:tcPr>
                  <w:tcW w:w="152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szCs w:val="21"/>
                    </w:rPr>
                  </w:pPr>
                  <w:r>
                    <w:rPr>
                      <w:rFonts w:hint="eastAsia"/>
                      <w:szCs w:val="21"/>
                    </w:rPr>
                    <w:t>东厂界</w:t>
                  </w:r>
                  <w:r>
                    <w:rPr>
                      <w:szCs w:val="21"/>
                    </w:rPr>
                    <w:t>40</w:t>
                  </w:r>
                </w:p>
              </w:tc>
              <w:tc>
                <w:tcPr>
                  <w:tcW w:w="1243" w:type="dxa"/>
                  <w:vMerge/>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szCs w:val="21"/>
                    </w:rPr>
                  </w:pPr>
                </w:p>
              </w:tc>
              <w:tc>
                <w:tcPr>
                  <w:tcW w:w="1134" w:type="dxa"/>
                  <w:vMerge/>
                  <w:tcBorders>
                    <w:top w:val="single" w:sz="4" w:space="0" w:color="auto"/>
                    <w:left w:val="single" w:sz="4" w:space="0" w:color="auto"/>
                    <w:bottom w:val="single" w:sz="4" w:space="0" w:color="auto"/>
                  </w:tcBorders>
                  <w:vAlign w:val="center"/>
                </w:tcPr>
                <w:p w:rsidR="00814A93" w:rsidRDefault="00814A93">
                  <w:pPr>
                    <w:jc w:val="center"/>
                    <w:rPr>
                      <w:szCs w:val="21"/>
                    </w:rPr>
                  </w:pPr>
                </w:p>
              </w:tc>
            </w:tr>
            <w:tr w:rsidR="00814A93">
              <w:trPr>
                <w:jc w:val="center"/>
              </w:trPr>
              <w:tc>
                <w:tcPr>
                  <w:tcW w:w="428" w:type="dxa"/>
                  <w:tcBorders>
                    <w:top w:val="single" w:sz="4" w:space="0" w:color="auto"/>
                    <w:bottom w:val="single" w:sz="4" w:space="0" w:color="auto"/>
                    <w:right w:val="single" w:sz="4" w:space="0" w:color="auto"/>
                  </w:tcBorders>
                  <w:vAlign w:val="center"/>
                </w:tcPr>
                <w:p w:rsidR="00814A93" w:rsidRDefault="00814A93">
                  <w:pPr>
                    <w:jc w:val="center"/>
                    <w:rPr>
                      <w:szCs w:val="21"/>
                    </w:rPr>
                  </w:pPr>
                  <w:r>
                    <w:rPr>
                      <w:szCs w:val="21"/>
                    </w:rPr>
                    <w:t>5</w:t>
                  </w:r>
                </w:p>
              </w:tc>
              <w:tc>
                <w:tcPr>
                  <w:tcW w:w="1517"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r>
                    <w:rPr>
                      <w:rFonts w:hint="eastAsia"/>
                    </w:rPr>
                    <w:t>磨床</w:t>
                  </w:r>
                </w:p>
              </w:tc>
              <w:tc>
                <w:tcPr>
                  <w:tcW w:w="1461" w:type="dxa"/>
                  <w:tcBorders>
                    <w:top w:val="single" w:sz="4" w:space="0" w:color="auto"/>
                    <w:left w:val="single" w:sz="4" w:space="0" w:color="auto"/>
                    <w:bottom w:val="single" w:sz="4" w:space="0" w:color="auto"/>
                    <w:right w:val="single" w:sz="4" w:space="0" w:color="auto"/>
                  </w:tcBorders>
                  <w:vAlign w:val="center"/>
                </w:tcPr>
                <w:p w:rsidR="00814A93" w:rsidRDefault="00814A93">
                  <w:pPr>
                    <w:widowControl/>
                    <w:adjustRightInd w:val="0"/>
                    <w:snapToGrid w:val="0"/>
                    <w:jc w:val="center"/>
                  </w:pPr>
                  <w:r>
                    <w:t>80</w:t>
                  </w:r>
                </w:p>
              </w:tc>
              <w:tc>
                <w:tcPr>
                  <w:tcW w:w="1381" w:type="dxa"/>
                  <w:vMerge/>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szCs w:val="21"/>
                    </w:rPr>
                  </w:pPr>
                </w:p>
              </w:tc>
              <w:tc>
                <w:tcPr>
                  <w:tcW w:w="963"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r>
                    <w:t>3</w:t>
                  </w:r>
                </w:p>
              </w:tc>
              <w:tc>
                <w:tcPr>
                  <w:tcW w:w="152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szCs w:val="21"/>
                    </w:rPr>
                  </w:pPr>
                  <w:r>
                    <w:rPr>
                      <w:rFonts w:hint="eastAsia"/>
                      <w:szCs w:val="21"/>
                    </w:rPr>
                    <w:t>东厂界</w:t>
                  </w:r>
                  <w:r>
                    <w:rPr>
                      <w:szCs w:val="21"/>
                    </w:rPr>
                    <w:t>15</w:t>
                  </w:r>
                </w:p>
              </w:tc>
              <w:tc>
                <w:tcPr>
                  <w:tcW w:w="1243" w:type="dxa"/>
                  <w:vMerge/>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szCs w:val="21"/>
                    </w:rPr>
                  </w:pPr>
                </w:p>
              </w:tc>
              <w:tc>
                <w:tcPr>
                  <w:tcW w:w="1134" w:type="dxa"/>
                  <w:vMerge/>
                  <w:tcBorders>
                    <w:top w:val="single" w:sz="4" w:space="0" w:color="auto"/>
                    <w:left w:val="single" w:sz="4" w:space="0" w:color="auto"/>
                    <w:bottom w:val="single" w:sz="4" w:space="0" w:color="auto"/>
                  </w:tcBorders>
                  <w:vAlign w:val="center"/>
                </w:tcPr>
                <w:p w:rsidR="00814A93" w:rsidRDefault="00814A93">
                  <w:pPr>
                    <w:jc w:val="center"/>
                    <w:rPr>
                      <w:szCs w:val="21"/>
                    </w:rPr>
                  </w:pPr>
                </w:p>
              </w:tc>
            </w:tr>
            <w:tr w:rsidR="00814A93">
              <w:trPr>
                <w:jc w:val="center"/>
              </w:trPr>
              <w:tc>
                <w:tcPr>
                  <w:tcW w:w="428" w:type="dxa"/>
                  <w:tcBorders>
                    <w:top w:val="single" w:sz="4" w:space="0" w:color="auto"/>
                    <w:bottom w:val="single" w:sz="12" w:space="0" w:color="auto"/>
                    <w:right w:val="single" w:sz="4" w:space="0" w:color="auto"/>
                  </w:tcBorders>
                  <w:vAlign w:val="center"/>
                </w:tcPr>
                <w:p w:rsidR="00814A93" w:rsidRDefault="00814A93">
                  <w:pPr>
                    <w:jc w:val="center"/>
                    <w:rPr>
                      <w:szCs w:val="21"/>
                    </w:rPr>
                  </w:pPr>
                  <w:r>
                    <w:rPr>
                      <w:szCs w:val="21"/>
                    </w:rPr>
                    <w:t>6</w:t>
                  </w:r>
                </w:p>
              </w:tc>
              <w:tc>
                <w:tcPr>
                  <w:tcW w:w="1517"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pPr>
                  <w:r>
                    <w:rPr>
                      <w:rFonts w:hint="eastAsia"/>
                    </w:rPr>
                    <w:t>空压机</w:t>
                  </w:r>
                </w:p>
              </w:tc>
              <w:tc>
                <w:tcPr>
                  <w:tcW w:w="1461" w:type="dxa"/>
                  <w:tcBorders>
                    <w:top w:val="single" w:sz="4" w:space="0" w:color="auto"/>
                    <w:left w:val="single" w:sz="4" w:space="0" w:color="auto"/>
                    <w:bottom w:val="single" w:sz="12" w:space="0" w:color="auto"/>
                    <w:right w:val="single" w:sz="4" w:space="0" w:color="auto"/>
                  </w:tcBorders>
                  <w:vAlign w:val="center"/>
                </w:tcPr>
                <w:p w:rsidR="00814A93" w:rsidRDefault="00814A93">
                  <w:pPr>
                    <w:widowControl/>
                    <w:adjustRightInd w:val="0"/>
                    <w:snapToGrid w:val="0"/>
                    <w:jc w:val="center"/>
                  </w:pPr>
                  <w:r>
                    <w:t>90</w:t>
                  </w:r>
                </w:p>
              </w:tc>
              <w:tc>
                <w:tcPr>
                  <w:tcW w:w="1381" w:type="dxa"/>
                  <w:vMerge/>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szCs w:val="21"/>
                    </w:rPr>
                  </w:pPr>
                </w:p>
              </w:tc>
              <w:tc>
                <w:tcPr>
                  <w:tcW w:w="963"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pPr>
                  <w:r>
                    <w:t>1</w:t>
                  </w:r>
                </w:p>
              </w:tc>
              <w:tc>
                <w:tcPr>
                  <w:tcW w:w="1520"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szCs w:val="21"/>
                    </w:rPr>
                  </w:pPr>
                  <w:r>
                    <w:rPr>
                      <w:rFonts w:hint="eastAsia"/>
                      <w:szCs w:val="21"/>
                    </w:rPr>
                    <w:t>东厂界</w:t>
                  </w:r>
                  <w:r>
                    <w:rPr>
                      <w:szCs w:val="21"/>
                    </w:rPr>
                    <w:t>20</w:t>
                  </w:r>
                </w:p>
              </w:tc>
              <w:tc>
                <w:tcPr>
                  <w:tcW w:w="1243" w:type="dxa"/>
                  <w:vMerge/>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szCs w:val="21"/>
                    </w:rPr>
                  </w:pPr>
                </w:p>
              </w:tc>
              <w:tc>
                <w:tcPr>
                  <w:tcW w:w="1134" w:type="dxa"/>
                  <w:vMerge/>
                  <w:tcBorders>
                    <w:top w:val="single" w:sz="4" w:space="0" w:color="auto"/>
                    <w:left w:val="single" w:sz="4" w:space="0" w:color="auto"/>
                    <w:bottom w:val="single" w:sz="12" w:space="0" w:color="auto"/>
                  </w:tcBorders>
                  <w:vAlign w:val="center"/>
                </w:tcPr>
                <w:p w:rsidR="00814A93" w:rsidRDefault="00814A93">
                  <w:pPr>
                    <w:jc w:val="center"/>
                    <w:rPr>
                      <w:szCs w:val="21"/>
                    </w:rPr>
                  </w:pPr>
                </w:p>
              </w:tc>
            </w:tr>
          </w:tbl>
          <w:p w:rsidR="00814A93" w:rsidRDefault="00814A93" w:rsidP="00436909">
            <w:pPr>
              <w:spacing w:beforeLines="50" w:line="360" w:lineRule="auto"/>
              <w:ind w:firstLineChars="200" w:firstLine="482"/>
              <w:rPr>
                <w:b/>
                <w:color w:val="000000"/>
                <w:sz w:val="24"/>
              </w:rPr>
            </w:pPr>
            <w:r>
              <w:rPr>
                <w:b/>
                <w:color w:val="000000"/>
                <w:sz w:val="24"/>
              </w:rPr>
              <w:t>4</w:t>
            </w:r>
            <w:r>
              <w:rPr>
                <w:rFonts w:hint="eastAsia"/>
                <w:b/>
                <w:color w:val="000000"/>
                <w:sz w:val="24"/>
              </w:rPr>
              <w:t>、固废：</w:t>
            </w:r>
          </w:p>
          <w:p w:rsidR="00814A93" w:rsidRDefault="00814A93" w:rsidP="001D36A4">
            <w:pPr>
              <w:adjustRightInd w:val="0"/>
              <w:snapToGrid w:val="0"/>
              <w:spacing w:line="360" w:lineRule="auto"/>
              <w:ind w:firstLineChars="200" w:firstLine="480"/>
              <w:rPr>
                <w:color w:val="000000"/>
                <w:sz w:val="24"/>
              </w:rPr>
            </w:pPr>
            <w:r>
              <w:rPr>
                <w:rFonts w:hint="eastAsia"/>
                <w:color w:val="000000"/>
                <w:sz w:val="24"/>
              </w:rPr>
              <w:t>本项目固体废物主要为生产中产生的废边角料，不合格品，废包装材料，废切削液，废机油，</w:t>
            </w:r>
            <w:r>
              <w:rPr>
                <w:color w:val="000000"/>
                <w:sz w:val="24"/>
              </w:rPr>
              <w:t xml:space="preserve"> </w:t>
            </w:r>
            <w:r>
              <w:rPr>
                <w:rFonts w:hint="eastAsia"/>
                <w:color w:val="000000"/>
                <w:sz w:val="24"/>
              </w:rPr>
              <w:t>含油抹布、生活垃圾和餐厨垃圾。</w:t>
            </w:r>
          </w:p>
          <w:p w:rsidR="00814A93" w:rsidRDefault="00814A93" w:rsidP="001D36A4">
            <w:pPr>
              <w:numPr>
                <w:ilvl w:val="0"/>
                <w:numId w:val="3"/>
              </w:numPr>
              <w:adjustRightInd w:val="0"/>
              <w:snapToGrid w:val="0"/>
              <w:spacing w:line="360" w:lineRule="auto"/>
              <w:ind w:firstLineChars="200" w:firstLine="480"/>
              <w:rPr>
                <w:color w:val="000000"/>
                <w:sz w:val="24"/>
              </w:rPr>
            </w:pPr>
            <w:r>
              <w:rPr>
                <w:rFonts w:hint="eastAsia"/>
                <w:color w:val="000000"/>
                <w:sz w:val="24"/>
              </w:rPr>
              <w:t>边角料</w:t>
            </w:r>
          </w:p>
          <w:p w:rsidR="00814A93" w:rsidRDefault="00814A93" w:rsidP="001D36A4">
            <w:pPr>
              <w:adjustRightInd w:val="0"/>
              <w:snapToGrid w:val="0"/>
              <w:spacing w:line="360" w:lineRule="auto"/>
              <w:ind w:firstLineChars="266" w:firstLine="638"/>
              <w:rPr>
                <w:bCs/>
                <w:color w:val="000000"/>
                <w:sz w:val="24"/>
              </w:rPr>
            </w:pPr>
            <w:r>
              <w:rPr>
                <w:rFonts w:hint="eastAsia"/>
                <w:color w:val="000000"/>
                <w:sz w:val="24"/>
              </w:rPr>
              <w:t>材料锯割、剪板、车削、冲压加工过程中会产生边角料。根据建设单位介绍，机加工工序产生的</w:t>
            </w:r>
            <w:r>
              <w:rPr>
                <w:rFonts w:hint="eastAsia"/>
                <w:bCs/>
                <w:color w:val="000000"/>
                <w:sz w:val="24"/>
              </w:rPr>
              <w:t>边角料约占原料量的</w:t>
            </w:r>
            <w:r>
              <w:rPr>
                <w:bCs/>
                <w:color w:val="000000"/>
                <w:sz w:val="24"/>
              </w:rPr>
              <w:t>5%</w:t>
            </w:r>
            <w:r>
              <w:rPr>
                <w:rFonts w:hint="eastAsia"/>
                <w:bCs/>
                <w:color w:val="000000"/>
                <w:sz w:val="24"/>
              </w:rPr>
              <w:t>，本项目原料用量碳钢</w:t>
            </w:r>
            <w:r>
              <w:rPr>
                <w:bCs/>
                <w:color w:val="000000"/>
                <w:sz w:val="24"/>
              </w:rPr>
              <w:t>2500t/a</w:t>
            </w:r>
            <w:r>
              <w:rPr>
                <w:rFonts w:hint="eastAsia"/>
                <w:bCs/>
                <w:color w:val="000000"/>
                <w:sz w:val="24"/>
              </w:rPr>
              <w:t>、不锈钢</w:t>
            </w:r>
            <w:r>
              <w:rPr>
                <w:bCs/>
                <w:color w:val="000000"/>
                <w:sz w:val="24"/>
              </w:rPr>
              <w:t>50t/a</w:t>
            </w:r>
            <w:r>
              <w:rPr>
                <w:rFonts w:hint="eastAsia"/>
                <w:bCs/>
                <w:color w:val="000000"/>
                <w:sz w:val="24"/>
              </w:rPr>
              <w:t>、铝</w:t>
            </w:r>
            <w:r>
              <w:rPr>
                <w:bCs/>
                <w:color w:val="000000"/>
                <w:sz w:val="24"/>
              </w:rPr>
              <w:t>2t/a</w:t>
            </w:r>
            <w:r>
              <w:rPr>
                <w:rFonts w:hint="eastAsia"/>
                <w:bCs/>
                <w:color w:val="000000"/>
                <w:sz w:val="24"/>
              </w:rPr>
              <w:t>、铜</w:t>
            </w:r>
            <w:r>
              <w:rPr>
                <w:bCs/>
                <w:color w:val="000000"/>
                <w:sz w:val="24"/>
              </w:rPr>
              <w:t>t/a</w:t>
            </w:r>
            <w:r>
              <w:rPr>
                <w:rFonts w:hint="eastAsia"/>
                <w:bCs/>
                <w:color w:val="000000"/>
                <w:sz w:val="24"/>
              </w:rPr>
              <w:t>，则</w:t>
            </w:r>
            <w:r>
              <w:rPr>
                <w:rFonts w:hint="eastAsia"/>
                <w:color w:val="000000"/>
                <w:sz w:val="24"/>
              </w:rPr>
              <w:t>废边角料产生量合计约</w:t>
            </w:r>
            <w:r>
              <w:rPr>
                <w:color w:val="000000"/>
                <w:sz w:val="24"/>
              </w:rPr>
              <w:t>128t/a</w:t>
            </w:r>
            <w:r>
              <w:rPr>
                <w:rFonts w:hint="eastAsia"/>
                <w:color w:val="000000"/>
                <w:sz w:val="24"/>
              </w:rPr>
              <w:t>，包括车削产生的铁屑。建</w:t>
            </w:r>
            <w:r>
              <w:rPr>
                <w:rFonts w:hint="eastAsia"/>
                <w:bCs/>
                <w:color w:val="000000"/>
                <w:sz w:val="24"/>
              </w:rPr>
              <w:t>设单位收集后外售。</w:t>
            </w:r>
          </w:p>
          <w:p w:rsidR="00814A93" w:rsidRDefault="00814A93" w:rsidP="001D36A4">
            <w:pPr>
              <w:numPr>
                <w:ilvl w:val="0"/>
                <w:numId w:val="3"/>
              </w:numPr>
              <w:adjustRightInd w:val="0"/>
              <w:snapToGrid w:val="0"/>
              <w:spacing w:line="360" w:lineRule="auto"/>
              <w:ind w:firstLineChars="200" w:firstLine="480"/>
              <w:rPr>
                <w:bCs/>
                <w:color w:val="000000"/>
                <w:sz w:val="24"/>
              </w:rPr>
            </w:pPr>
            <w:r>
              <w:rPr>
                <w:rFonts w:hint="eastAsia"/>
                <w:bCs/>
                <w:color w:val="000000"/>
                <w:sz w:val="24"/>
              </w:rPr>
              <w:t>不合格品</w:t>
            </w:r>
          </w:p>
          <w:p w:rsidR="00814A93" w:rsidRDefault="00814A93" w:rsidP="001D36A4">
            <w:pPr>
              <w:adjustRightInd w:val="0"/>
              <w:snapToGrid w:val="0"/>
              <w:spacing w:line="360" w:lineRule="auto"/>
              <w:ind w:firstLineChars="175" w:firstLine="420"/>
              <w:rPr>
                <w:bCs/>
                <w:color w:val="000000"/>
                <w:sz w:val="24"/>
              </w:rPr>
            </w:pPr>
            <w:r>
              <w:rPr>
                <w:rFonts w:hint="eastAsia"/>
                <w:bCs/>
                <w:color w:val="000000"/>
                <w:sz w:val="24"/>
              </w:rPr>
              <w:t>工件的机加工检验、制动器成品的调试检验中，</w:t>
            </w:r>
            <w:r>
              <w:rPr>
                <w:rFonts w:hint="eastAsia"/>
                <w:color w:val="000000"/>
                <w:sz w:val="24"/>
              </w:rPr>
              <w:t>会分拣出不合格的的残次品，类比在无锡同工厂的生产情况</w:t>
            </w:r>
            <w:r>
              <w:rPr>
                <w:color w:val="000000"/>
                <w:sz w:val="24"/>
              </w:rPr>
              <w:t xml:space="preserve"> </w:t>
            </w:r>
            <w:r>
              <w:rPr>
                <w:rFonts w:hint="eastAsia"/>
                <w:color w:val="000000"/>
                <w:sz w:val="24"/>
              </w:rPr>
              <w:t>，以材料用量的</w:t>
            </w:r>
            <w:r>
              <w:rPr>
                <w:color w:val="000000"/>
                <w:sz w:val="24"/>
              </w:rPr>
              <w:t>0.1%</w:t>
            </w:r>
            <w:r>
              <w:rPr>
                <w:rFonts w:hint="eastAsia"/>
                <w:color w:val="000000"/>
                <w:sz w:val="24"/>
              </w:rPr>
              <w:t>计，总量约</w:t>
            </w:r>
            <w:r>
              <w:rPr>
                <w:color w:val="000000"/>
                <w:sz w:val="24"/>
              </w:rPr>
              <w:t>2.5t/a</w:t>
            </w:r>
            <w:r>
              <w:rPr>
                <w:rFonts w:hint="eastAsia"/>
                <w:color w:val="000000"/>
                <w:sz w:val="24"/>
              </w:rPr>
              <w:t>。建</w:t>
            </w:r>
            <w:r>
              <w:rPr>
                <w:rFonts w:hint="eastAsia"/>
                <w:bCs/>
                <w:color w:val="000000"/>
                <w:sz w:val="24"/>
              </w:rPr>
              <w:t>设单位收集后外售。</w:t>
            </w:r>
          </w:p>
          <w:p w:rsidR="00814A93" w:rsidRDefault="00814A93" w:rsidP="001D36A4">
            <w:pPr>
              <w:numPr>
                <w:ilvl w:val="0"/>
                <w:numId w:val="3"/>
              </w:numPr>
              <w:adjustRightInd w:val="0"/>
              <w:snapToGrid w:val="0"/>
              <w:spacing w:line="360" w:lineRule="auto"/>
              <w:ind w:firstLineChars="200" w:firstLine="480"/>
              <w:rPr>
                <w:bCs/>
                <w:color w:val="000000"/>
                <w:sz w:val="24"/>
              </w:rPr>
            </w:pPr>
            <w:r>
              <w:rPr>
                <w:rFonts w:hint="eastAsia"/>
                <w:bCs/>
                <w:color w:val="000000"/>
                <w:sz w:val="24"/>
              </w:rPr>
              <w:t>废包装材料</w:t>
            </w:r>
          </w:p>
          <w:p w:rsidR="00814A93" w:rsidRDefault="00814A93" w:rsidP="001D36A4">
            <w:pPr>
              <w:adjustRightInd w:val="0"/>
              <w:snapToGrid w:val="0"/>
              <w:spacing w:line="360" w:lineRule="auto"/>
              <w:ind w:firstLineChars="175" w:firstLine="420"/>
              <w:rPr>
                <w:bCs/>
                <w:color w:val="000000"/>
                <w:sz w:val="24"/>
              </w:rPr>
            </w:pPr>
            <w:r>
              <w:rPr>
                <w:rFonts w:hint="eastAsia"/>
                <w:bCs/>
                <w:color w:val="000000"/>
                <w:sz w:val="24"/>
              </w:rPr>
              <w:t>线圈、弹簧以及螺栓等标准件由厂家外购，其包装材料形成固废，主要包括纸品类、木材类，产生量约</w:t>
            </w:r>
            <w:r>
              <w:rPr>
                <w:bCs/>
                <w:color w:val="000000"/>
                <w:sz w:val="24"/>
              </w:rPr>
              <w:t>1</w:t>
            </w:r>
            <w:r>
              <w:rPr>
                <w:color w:val="000000"/>
                <w:sz w:val="24"/>
              </w:rPr>
              <w:t>t/a</w:t>
            </w:r>
            <w:r>
              <w:rPr>
                <w:rFonts w:hint="eastAsia"/>
                <w:bCs/>
                <w:color w:val="000000"/>
                <w:sz w:val="24"/>
              </w:rPr>
              <w:t>。</w:t>
            </w:r>
            <w:r>
              <w:rPr>
                <w:rFonts w:hint="eastAsia"/>
                <w:color w:val="000000"/>
                <w:sz w:val="24"/>
              </w:rPr>
              <w:t>建</w:t>
            </w:r>
            <w:r>
              <w:rPr>
                <w:rFonts w:hint="eastAsia"/>
                <w:bCs/>
                <w:color w:val="000000"/>
                <w:sz w:val="24"/>
              </w:rPr>
              <w:t>设单位收集后外售。</w:t>
            </w:r>
          </w:p>
          <w:p w:rsidR="00814A93" w:rsidRDefault="00814A93" w:rsidP="001D36A4">
            <w:pPr>
              <w:numPr>
                <w:ilvl w:val="0"/>
                <w:numId w:val="3"/>
              </w:numPr>
              <w:adjustRightInd w:val="0"/>
              <w:snapToGrid w:val="0"/>
              <w:spacing w:line="360" w:lineRule="auto"/>
              <w:ind w:firstLineChars="200" w:firstLine="480"/>
              <w:rPr>
                <w:color w:val="000000"/>
                <w:sz w:val="24"/>
              </w:rPr>
            </w:pPr>
            <w:r>
              <w:rPr>
                <w:rFonts w:hint="eastAsia"/>
                <w:color w:val="000000"/>
                <w:sz w:val="24"/>
              </w:rPr>
              <w:t>废切削液</w:t>
            </w:r>
          </w:p>
          <w:p w:rsidR="00814A93" w:rsidRDefault="00814A93" w:rsidP="001D36A4">
            <w:pPr>
              <w:adjustRightInd w:val="0"/>
              <w:snapToGrid w:val="0"/>
              <w:spacing w:line="360" w:lineRule="auto"/>
              <w:ind w:firstLineChars="175" w:firstLine="420"/>
              <w:rPr>
                <w:bCs/>
                <w:color w:val="000000"/>
                <w:sz w:val="24"/>
              </w:rPr>
            </w:pPr>
            <w:r>
              <w:rPr>
                <w:rFonts w:hint="eastAsia"/>
                <w:bCs/>
                <w:color w:val="000000"/>
                <w:sz w:val="24"/>
              </w:rPr>
              <w:t>本项目加工中心、数控车床在加工零部件过程需要使用一定量的切削液，根据企业提供资料，</w:t>
            </w:r>
            <w:r>
              <w:rPr>
                <w:rFonts w:hint="eastAsia"/>
                <w:color w:val="000000"/>
                <w:sz w:val="24"/>
              </w:rPr>
              <w:t>切削液原液使用量约</w:t>
            </w:r>
            <w:r>
              <w:rPr>
                <w:color w:val="000000"/>
                <w:sz w:val="24"/>
              </w:rPr>
              <w:t>0.72t/a</w:t>
            </w:r>
            <w:r>
              <w:rPr>
                <w:rFonts w:hint="eastAsia"/>
                <w:color w:val="000000"/>
                <w:sz w:val="24"/>
              </w:rPr>
              <w:t>。在实际施工过程中，切削液与水兑和，兑和比例约为</w:t>
            </w:r>
            <w:r>
              <w:rPr>
                <w:color w:val="000000"/>
                <w:sz w:val="24"/>
              </w:rPr>
              <w:t>1</w:t>
            </w:r>
            <w:r>
              <w:rPr>
                <w:rFonts w:hint="eastAsia"/>
                <w:color w:val="000000"/>
                <w:sz w:val="24"/>
              </w:rPr>
              <w:t>：</w:t>
            </w:r>
            <w:r>
              <w:rPr>
                <w:color w:val="000000"/>
                <w:sz w:val="24"/>
              </w:rPr>
              <w:t>20</w:t>
            </w:r>
            <w:r>
              <w:rPr>
                <w:rFonts w:hint="eastAsia"/>
                <w:color w:val="000000"/>
                <w:sz w:val="24"/>
              </w:rPr>
              <w:t>（体积比），则总切削液用量</w:t>
            </w:r>
            <w:r>
              <w:rPr>
                <w:color w:val="000000"/>
                <w:sz w:val="24"/>
              </w:rPr>
              <w:t>15.12t/a</w:t>
            </w:r>
            <w:r>
              <w:rPr>
                <w:rFonts w:hint="eastAsia"/>
                <w:color w:val="000000"/>
                <w:sz w:val="24"/>
              </w:rPr>
              <w:t>。</w:t>
            </w:r>
            <w:r>
              <w:rPr>
                <w:rFonts w:hint="eastAsia"/>
                <w:bCs/>
                <w:color w:val="000000"/>
                <w:sz w:val="24"/>
              </w:rPr>
              <w:t>切削液长期使用后易变质，长期使用后需进行更换，产生废切削液为使用量的</w:t>
            </w:r>
            <w:r>
              <w:rPr>
                <w:bCs/>
                <w:color w:val="000000"/>
                <w:sz w:val="24"/>
              </w:rPr>
              <w:t>30%</w:t>
            </w:r>
            <w:r>
              <w:rPr>
                <w:rFonts w:hint="eastAsia"/>
                <w:bCs/>
                <w:color w:val="000000"/>
                <w:sz w:val="24"/>
              </w:rPr>
              <w:t>，则废切削液产生量约为</w:t>
            </w:r>
            <w:r>
              <w:rPr>
                <w:bCs/>
                <w:color w:val="000000"/>
                <w:sz w:val="24"/>
              </w:rPr>
              <w:t>4.5t/a</w:t>
            </w:r>
            <w:r>
              <w:rPr>
                <w:rFonts w:hint="eastAsia"/>
                <w:bCs/>
                <w:color w:val="000000"/>
                <w:sz w:val="24"/>
              </w:rPr>
              <w:t>，由建设单位收集暂存于厂内危废堆场内，委托有资质单位进行处理。</w:t>
            </w:r>
          </w:p>
          <w:p w:rsidR="00814A93" w:rsidRDefault="00814A93" w:rsidP="001D36A4">
            <w:pPr>
              <w:numPr>
                <w:ilvl w:val="0"/>
                <w:numId w:val="3"/>
              </w:numPr>
              <w:adjustRightInd w:val="0"/>
              <w:snapToGrid w:val="0"/>
              <w:spacing w:line="360" w:lineRule="auto"/>
              <w:ind w:firstLineChars="200" w:firstLine="480"/>
              <w:rPr>
                <w:bCs/>
                <w:color w:val="000000"/>
                <w:sz w:val="24"/>
              </w:rPr>
            </w:pPr>
            <w:r>
              <w:rPr>
                <w:rFonts w:hint="eastAsia"/>
                <w:bCs/>
                <w:color w:val="000000"/>
                <w:sz w:val="24"/>
              </w:rPr>
              <w:t>废机油</w:t>
            </w:r>
          </w:p>
          <w:p w:rsidR="00814A93" w:rsidRDefault="00814A93" w:rsidP="001D36A4">
            <w:pPr>
              <w:adjustRightInd w:val="0"/>
              <w:snapToGrid w:val="0"/>
              <w:spacing w:line="360" w:lineRule="auto"/>
              <w:ind w:firstLineChars="175" w:firstLine="420"/>
              <w:rPr>
                <w:bCs/>
                <w:color w:val="000000"/>
                <w:sz w:val="24"/>
              </w:rPr>
            </w:pPr>
            <w:r>
              <w:rPr>
                <w:rFonts w:hint="eastAsia"/>
                <w:bCs/>
                <w:color w:val="000000"/>
                <w:sz w:val="24"/>
              </w:rPr>
              <w:t>根据建设单位提供的资料，本项目机械设备维护、检修过程中产生废机油，产生量约</w:t>
            </w:r>
            <w:r>
              <w:rPr>
                <w:bCs/>
                <w:color w:val="000000"/>
                <w:sz w:val="24"/>
              </w:rPr>
              <w:t>0.2t/a</w:t>
            </w:r>
            <w:r>
              <w:rPr>
                <w:rFonts w:hint="eastAsia"/>
                <w:bCs/>
                <w:color w:val="000000"/>
                <w:sz w:val="24"/>
              </w:rPr>
              <w:t>，由建设单位收集暂存于厂内危废堆场内，然后委托有资质单位进行处理。</w:t>
            </w:r>
          </w:p>
          <w:p w:rsidR="00814A93" w:rsidRDefault="00814A93" w:rsidP="001D36A4">
            <w:pPr>
              <w:numPr>
                <w:ilvl w:val="0"/>
                <w:numId w:val="3"/>
              </w:numPr>
              <w:adjustRightInd w:val="0"/>
              <w:snapToGrid w:val="0"/>
              <w:spacing w:line="360" w:lineRule="auto"/>
              <w:ind w:firstLineChars="200" w:firstLine="480"/>
              <w:rPr>
                <w:bCs/>
                <w:color w:val="000000"/>
                <w:sz w:val="24"/>
              </w:rPr>
            </w:pPr>
            <w:r>
              <w:rPr>
                <w:rFonts w:hint="eastAsia"/>
                <w:bCs/>
                <w:color w:val="000000"/>
                <w:sz w:val="24"/>
              </w:rPr>
              <w:t>含油抹布</w:t>
            </w:r>
          </w:p>
          <w:p w:rsidR="00814A93" w:rsidRDefault="00814A93" w:rsidP="001D36A4">
            <w:pPr>
              <w:adjustRightInd w:val="0"/>
              <w:snapToGrid w:val="0"/>
              <w:spacing w:line="360" w:lineRule="auto"/>
              <w:ind w:firstLineChars="200" w:firstLine="480"/>
              <w:rPr>
                <w:bCs/>
                <w:color w:val="000000"/>
                <w:sz w:val="24"/>
              </w:rPr>
            </w:pPr>
            <w:r>
              <w:rPr>
                <w:rFonts w:hint="eastAsia"/>
                <w:bCs/>
                <w:color w:val="000000"/>
                <w:sz w:val="24"/>
              </w:rPr>
              <w:t>根据建设单位提供资料，本项目设备清理擦拭会产生含油抹布废物，</w:t>
            </w:r>
            <w:r>
              <w:rPr>
                <w:bCs/>
                <w:color w:val="000000"/>
                <w:sz w:val="24"/>
              </w:rPr>
              <w:t xml:space="preserve"> </w:t>
            </w:r>
            <w:r>
              <w:rPr>
                <w:rFonts w:hint="eastAsia"/>
                <w:bCs/>
                <w:color w:val="000000"/>
                <w:sz w:val="24"/>
              </w:rPr>
              <w:t>预测产生量约</w:t>
            </w:r>
            <w:r>
              <w:rPr>
                <w:bCs/>
                <w:color w:val="000000"/>
                <w:sz w:val="24"/>
              </w:rPr>
              <w:t>0.2t/a</w:t>
            </w:r>
            <w:r>
              <w:rPr>
                <w:rFonts w:hint="eastAsia"/>
                <w:bCs/>
                <w:color w:val="000000"/>
                <w:sz w:val="24"/>
              </w:rPr>
              <w:t>，</w:t>
            </w:r>
            <w:r>
              <w:rPr>
                <w:bCs/>
                <w:color w:val="000000"/>
                <w:sz w:val="24"/>
              </w:rPr>
              <w:t xml:space="preserve"> </w:t>
            </w:r>
            <w:r>
              <w:rPr>
                <w:rFonts w:hint="eastAsia"/>
                <w:bCs/>
                <w:color w:val="000000"/>
                <w:sz w:val="24"/>
              </w:rPr>
              <w:t>根据《国家危险废物名录》（</w:t>
            </w:r>
            <w:r>
              <w:rPr>
                <w:bCs/>
                <w:color w:val="000000"/>
                <w:sz w:val="24"/>
              </w:rPr>
              <w:t>2016</w:t>
            </w:r>
            <w:r>
              <w:rPr>
                <w:rFonts w:hint="eastAsia"/>
                <w:bCs/>
                <w:color w:val="000000"/>
                <w:sz w:val="24"/>
              </w:rPr>
              <w:t>版）中危险废物豁免管理清单，废含油抹布列入豁免清单，混入生活垃圾中处置，全程不作危险废物处置。</w:t>
            </w:r>
          </w:p>
          <w:p w:rsidR="00814A93" w:rsidRDefault="00814A93" w:rsidP="001D36A4">
            <w:pPr>
              <w:adjustRightInd w:val="0"/>
              <w:snapToGrid w:val="0"/>
              <w:spacing w:line="360" w:lineRule="auto"/>
              <w:ind w:firstLineChars="200" w:firstLine="480"/>
              <w:rPr>
                <w:color w:val="000000"/>
                <w:sz w:val="24"/>
              </w:rPr>
            </w:pPr>
            <w:r>
              <w:rPr>
                <w:rFonts w:hint="eastAsia"/>
                <w:bCs/>
                <w:color w:val="000000"/>
                <w:sz w:val="24"/>
              </w:rPr>
              <w:lastRenderedPageBreak/>
              <w:t>（</w:t>
            </w:r>
            <w:r>
              <w:rPr>
                <w:bCs/>
                <w:color w:val="000000"/>
                <w:sz w:val="24"/>
              </w:rPr>
              <w:t>7</w:t>
            </w:r>
            <w:r>
              <w:rPr>
                <w:rFonts w:hint="eastAsia"/>
                <w:bCs/>
                <w:color w:val="000000"/>
                <w:sz w:val="24"/>
              </w:rPr>
              <w:t>）</w:t>
            </w:r>
            <w:r>
              <w:rPr>
                <w:rFonts w:hint="eastAsia"/>
                <w:color w:val="000000"/>
                <w:sz w:val="24"/>
              </w:rPr>
              <w:t>生活垃圾：本项目拟定职工数</w:t>
            </w:r>
            <w:r>
              <w:rPr>
                <w:color w:val="000000"/>
                <w:sz w:val="24"/>
              </w:rPr>
              <w:t>60</w:t>
            </w:r>
            <w:r>
              <w:rPr>
                <w:rFonts w:hint="eastAsia"/>
                <w:color w:val="000000"/>
                <w:sz w:val="24"/>
              </w:rPr>
              <w:t>人，生活垃圾产生量按</w:t>
            </w:r>
            <w:r>
              <w:rPr>
                <w:color w:val="000000"/>
                <w:sz w:val="24"/>
              </w:rPr>
              <w:t>0.5kg/</w:t>
            </w:r>
            <w:r>
              <w:rPr>
                <w:rFonts w:hint="eastAsia"/>
                <w:color w:val="000000"/>
                <w:sz w:val="24"/>
              </w:rPr>
              <w:t>人</w:t>
            </w:r>
            <w:r>
              <w:rPr>
                <w:color w:val="000000"/>
                <w:sz w:val="24"/>
              </w:rPr>
              <w:t>•d</w:t>
            </w:r>
            <w:r>
              <w:rPr>
                <w:rFonts w:hint="eastAsia"/>
                <w:color w:val="000000"/>
                <w:sz w:val="24"/>
              </w:rPr>
              <w:t>计，则生活垃圾产生量为</w:t>
            </w:r>
            <w:r>
              <w:rPr>
                <w:color w:val="000000"/>
                <w:sz w:val="24"/>
              </w:rPr>
              <w:t>9t/a</w:t>
            </w:r>
            <w:r>
              <w:rPr>
                <w:rFonts w:hint="eastAsia"/>
                <w:color w:val="000000"/>
                <w:sz w:val="24"/>
              </w:rPr>
              <w:t>，由环卫部门统一收集处理。</w:t>
            </w:r>
          </w:p>
          <w:p w:rsidR="00814A93" w:rsidRDefault="00814A93" w:rsidP="001D36A4">
            <w:pPr>
              <w:spacing w:line="360" w:lineRule="auto"/>
              <w:ind w:firstLineChars="200" w:firstLine="480"/>
              <w:rPr>
                <w:color w:val="000000"/>
                <w:sz w:val="24"/>
              </w:rPr>
            </w:pPr>
            <w:r>
              <w:rPr>
                <w:rFonts w:hint="eastAsia"/>
                <w:color w:val="000000"/>
                <w:sz w:val="24"/>
              </w:rPr>
              <w:t>项目固体废物处理处置率达到</w:t>
            </w:r>
            <w:r>
              <w:rPr>
                <w:color w:val="000000"/>
                <w:sz w:val="24"/>
              </w:rPr>
              <w:t xml:space="preserve"> 100%</w:t>
            </w:r>
            <w:r>
              <w:rPr>
                <w:rFonts w:hint="eastAsia"/>
                <w:color w:val="000000"/>
                <w:sz w:val="24"/>
              </w:rPr>
              <w:t>，均不会引起二次污染。根据《固体废物鉴别标准</w:t>
            </w:r>
            <w:r>
              <w:rPr>
                <w:color w:val="000000"/>
                <w:sz w:val="24"/>
              </w:rPr>
              <w:t xml:space="preserve"> </w:t>
            </w:r>
            <w:r>
              <w:rPr>
                <w:rFonts w:hint="eastAsia"/>
                <w:color w:val="000000"/>
                <w:sz w:val="24"/>
              </w:rPr>
              <w:t>通则》（</w:t>
            </w:r>
            <w:r>
              <w:rPr>
                <w:color w:val="000000"/>
                <w:sz w:val="24"/>
              </w:rPr>
              <w:t>GB 34330—2017</w:t>
            </w:r>
            <w:r>
              <w:rPr>
                <w:rFonts w:hint="eastAsia"/>
                <w:color w:val="000000"/>
                <w:sz w:val="24"/>
              </w:rPr>
              <w:t>）的规定，首先对项目产生的固体废物进行判断，本项目固废属性判断见表</w:t>
            </w:r>
            <w:r>
              <w:rPr>
                <w:color w:val="000000"/>
                <w:sz w:val="24"/>
              </w:rPr>
              <w:t>5-5</w:t>
            </w:r>
            <w:r>
              <w:rPr>
                <w:rFonts w:hint="eastAsia"/>
                <w:color w:val="000000"/>
                <w:sz w:val="24"/>
              </w:rPr>
              <w:t>，本项目固废产生及处置情况见表</w:t>
            </w:r>
            <w:r>
              <w:rPr>
                <w:color w:val="000000"/>
                <w:sz w:val="24"/>
              </w:rPr>
              <w:t>5-6</w:t>
            </w:r>
            <w:r>
              <w:rPr>
                <w:rFonts w:hint="eastAsia"/>
                <w:color w:val="000000"/>
                <w:sz w:val="24"/>
              </w:rPr>
              <w:t>，危险废物产生及处置情况见表</w:t>
            </w:r>
            <w:r>
              <w:rPr>
                <w:color w:val="000000"/>
                <w:sz w:val="24"/>
              </w:rPr>
              <w:t>5-7</w:t>
            </w:r>
            <w:r>
              <w:rPr>
                <w:rFonts w:hint="eastAsia"/>
                <w:color w:val="000000"/>
                <w:sz w:val="24"/>
              </w:rPr>
              <w:t>。</w:t>
            </w:r>
          </w:p>
          <w:p w:rsidR="00814A93" w:rsidRDefault="00814A93">
            <w:pPr>
              <w:jc w:val="center"/>
              <w:rPr>
                <w:b/>
                <w:color w:val="000000"/>
                <w:sz w:val="24"/>
              </w:rPr>
            </w:pPr>
            <w:r>
              <w:rPr>
                <w:rFonts w:hint="eastAsia"/>
                <w:b/>
                <w:color w:val="000000"/>
                <w:sz w:val="24"/>
              </w:rPr>
              <w:t>表</w:t>
            </w:r>
            <w:r>
              <w:rPr>
                <w:b/>
                <w:color w:val="000000"/>
                <w:sz w:val="24"/>
              </w:rPr>
              <w:t xml:space="preserve">5-5 </w:t>
            </w:r>
            <w:r>
              <w:rPr>
                <w:rFonts w:hint="eastAsia"/>
                <w:b/>
                <w:color w:val="000000"/>
                <w:sz w:val="24"/>
              </w:rPr>
              <w:t>本项目固体废物属性判定一览表</w:t>
            </w:r>
          </w:p>
          <w:tbl>
            <w:tblPr>
              <w:tblW w:w="9647"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531"/>
              <w:gridCol w:w="1404"/>
              <w:gridCol w:w="1274"/>
              <w:gridCol w:w="760"/>
              <w:gridCol w:w="1294"/>
              <w:gridCol w:w="1228"/>
              <w:gridCol w:w="1056"/>
              <w:gridCol w:w="885"/>
              <w:gridCol w:w="1215"/>
            </w:tblGrid>
            <w:tr w:rsidR="00814A93">
              <w:trPr>
                <w:trHeight w:val="310"/>
                <w:jc w:val="center"/>
              </w:trPr>
              <w:tc>
                <w:tcPr>
                  <w:tcW w:w="531" w:type="dxa"/>
                  <w:vMerge w:val="restart"/>
                  <w:tcBorders>
                    <w:top w:val="single" w:sz="12" w:space="0" w:color="auto"/>
                    <w:bottom w:val="single" w:sz="4" w:space="0" w:color="auto"/>
                    <w:right w:val="single" w:sz="4" w:space="0" w:color="auto"/>
                  </w:tcBorders>
                  <w:vAlign w:val="center"/>
                </w:tcPr>
                <w:p w:rsidR="00814A93" w:rsidRDefault="00814A93">
                  <w:pPr>
                    <w:jc w:val="center"/>
                    <w:rPr>
                      <w:b/>
                      <w:color w:val="000000"/>
                      <w:szCs w:val="21"/>
                    </w:rPr>
                  </w:pPr>
                  <w:r>
                    <w:rPr>
                      <w:rFonts w:hint="eastAsia"/>
                      <w:b/>
                      <w:color w:val="000000"/>
                      <w:szCs w:val="21"/>
                    </w:rPr>
                    <w:t>序号</w:t>
                  </w:r>
                </w:p>
              </w:tc>
              <w:tc>
                <w:tcPr>
                  <w:tcW w:w="1404" w:type="dxa"/>
                  <w:vMerge w:val="restart"/>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color w:val="000000"/>
                      <w:szCs w:val="21"/>
                    </w:rPr>
                  </w:pPr>
                  <w:r>
                    <w:rPr>
                      <w:rFonts w:hint="eastAsia"/>
                      <w:b/>
                      <w:color w:val="000000"/>
                      <w:szCs w:val="21"/>
                    </w:rPr>
                    <w:t>名称</w:t>
                  </w:r>
                </w:p>
              </w:tc>
              <w:tc>
                <w:tcPr>
                  <w:tcW w:w="1274" w:type="dxa"/>
                  <w:vMerge w:val="restart"/>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color w:val="000000"/>
                      <w:szCs w:val="21"/>
                    </w:rPr>
                  </w:pPr>
                  <w:r>
                    <w:rPr>
                      <w:rFonts w:hint="eastAsia"/>
                      <w:b/>
                      <w:color w:val="000000"/>
                      <w:szCs w:val="21"/>
                    </w:rPr>
                    <w:t>产生工序</w:t>
                  </w:r>
                </w:p>
              </w:tc>
              <w:tc>
                <w:tcPr>
                  <w:tcW w:w="760" w:type="dxa"/>
                  <w:vMerge w:val="restart"/>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color w:val="000000"/>
                      <w:szCs w:val="21"/>
                    </w:rPr>
                  </w:pPr>
                  <w:r>
                    <w:rPr>
                      <w:rFonts w:hint="eastAsia"/>
                      <w:b/>
                      <w:color w:val="000000"/>
                      <w:szCs w:val="21"/>
                    </w:rPr>
                    <w:t>形态</w:t>
                  </w:r>
                </w:p>
              </w:tc>
              <w:tc>
                <w:tcPr>
                  <w:tcW w:w="1294" w:type="dxa"/>
                  <w:vMerge w:val="restart"/>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color w:val="000000"/>
                      <w:szCs w:val="21"/>
                    </w:rPr>
                  </w:pPr>
                  <w:r>
                    <w:rPr>
                      <w:rFonts w:hint="eastAsia"/>
                      <w:b/>
                      <w:color w:val="000000"/>
                      <w:szCs w:val="21"/>
                    </w:rPr>
                    <w:t>主要成分</w:t>
                  </w:r>
                </w:p>
              </w:tc>
              <w:tc>
                <w:tcPr>
                  <w:tcW w:w="1228" w:type="dxa"/>
                  <w:vMerge w:val="restart"/>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color w:val="000000"/>
                      <w:szCs w:val="21"/>
                    </w:rPr>
                  </w:pPr>
                  <w:r>
                    <w:rPr>
                      <w:rFonts w:hint="eastAsia"/>
                      <w:b/>
                      <w:color w:val="000000"/>
                      <w:szCs w:val="21"/>
                    </w:rPr>
                    <w:t>预测产生量（吨</w:t>
                  </w:r>
                  <w:r>
                    <w:rPr>
                      <w:b/>
                      <w:color w:val="000000"/>
                      <w:szCs w:val="21"/>
                    </w:rPr>
                    <w:t>/</w:t>
                  </w:r>
                  <w:r>
                    <w:rPr>
                      <w:rFonts w:hint="eastAsia"/>
                      <w:b/>
                      <w:color w:val="000000"/>
                      <w:szCs w:val="21"/>
                    </w:rPr>
                    <w:t>年）</w:t>
                  </w:r>
                </w:p>
              </w:tc>
              <w:tc>
                <w:tcPr>
                  <w:tcW w:w="3156" w:type="dxa"/>
                  <w:gridSpan w:val="3"/>
                  <w:tcBorders>
                    <w:top w:val="single" w:sz="12" w:space="0" w:color="auto"/>
                    <w:left w:val="single" w:sz="4" w:space="0" w:color="auto"/>
                    <w:bottom w:val="single" w:sz="4" w:space="0" w:color="auto"/>
                  </w:tcBorders>
                  <w:vAlign w:val="center"/>
                </w:tcPr>
                <w:p w:rsidR="00814A93" w:rsidRDefault="00814A93">
                  <w:pPr>
                    <w:jc w:val="center"/>
                    <w:rPr>
                      <w:b/>
                      <w:color w:val="000000"/>
                      <w:szCs w:val="21"/>
                    </w:rPr>
                  </w:pPr>
                  <w:r>
                    <w:rPr>
                      <w:rFonts w:hint="eastAsia"/>
                      <w:b/>
                      <w:color w:val="000000"/>
                      <w:szCs w:val="21"/>
                    </w:rPr>
                    <w:t>种类判断</w:t>
                  </w:r>
                </w:p>
              </w:tc>
            </w:tr>
            <w:tr w:rsidR="00814A93">
              <w:trPr>
                <w:trHeight w:val="289"/>
                <w:jc w:val="center"/>
              </w:trPr>
              <w:tc>
                <w:tcPr>
                  <w:tcW w:w="531" w:type="dxa"/>
                  <w:vMerge/>
                  <w:tcBorders>
                    <w:top w:val="single" w:sz="4" w:space="0" w:color="auto"/>
                    <w:bottom w:val="single" w:sz="4" w:space="0" w:color="auto"/>
                    <w:right w:val="single" w:sz="4" w:space="0" w:color="auto"/>
                  </w:tcBorders>
                  <w:vAlign w:val="center"/>
                </w:tcPr>
                <w:p w:rsidR="00814A93" w:rsidRDefault="00814A93">
                  <w:pPr>
                    <w:jc w:val="center"/>
                    <w:rPr>
                      <w:color w:val="000000"/>
                      <w:szCs w:val="21"/>
                    </w:rPr>
                  </w:pPr>
                </w:p>
              </w:tc>
              <w:tc>
                <w:tcPr>
                  <w:tcW w:w="1404" w:type="dxa"/>
                  <w:vMerge/>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p>
              </w:tc>
              <w:tc>
                <w:tcPr>
                  <w:tcW w:w="1274" w:type="dxa"/>
                  <w:vMerge/>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p>
              </w:tc>
              <w:tc>
                <w:tcPr>
                  <w:tcW w:w="1294" w:type="dxa"/>
                  <w:vMerge/>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p>
              </w:tc>
              <w:tc>
                <w:tcPr>
                  <w:tcW w:w="1228" w:type="dxa"/>
                  <w:vMerge/>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p>
              </w:tc>
              <w:tc>
                <w:tcPr>
                  <w:tcW w:w="1056"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b/>
                      <w:color w:val="000000"/>
                      <w:szCs w:val="21"/>
                    </w:rPr>
                  </w:pPr>
                  <w:r>
                    <w:rPr>
                      <w:rFonts w:hint="eastAsia"/>
                      <w:b/>
                      <w:color w:val="000000"/>
                      <w:szCs w:val="21"/>
                    </w:rPr>
                    <w:t>固体废物</w:t>
                  </w:r>
                </w:p>
              </w:tc>
              <w:tc>
                <w:tcPr>
                  <w:tcW w:w="88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b/>
                      <w:color w:val="000000"/>
                      <w:szCs w:val="21"/>
                    </w:rPr>
                  </w:pPr>
                  <w:r>
                    <w:rPr>
                      <w:rFonts w:hint="eastAsia"/>
                      <w:b/>
                      <w:color w:val="000000"/>
                      <w:szCs w:val="21"/>
                    </w:rPr>
                    <w:t>副产品</w:t>
                  </w:r>
                </w:p>
              </w:tc>
              <w:tc>
                <w:tcPr>
                  <w:tcW w:w="1215" w:type="dxa"/>
                  <w:tcBorders>
                    <w:top w:val="single" w:sz="4" w:space="0" w:color="auto"/>
                    <w:left w:val="single" w:sz="4" w:space="0" w:color="auto"/>
                    <w:bottom w:val="single" w:sz="4" w:space="0" w:color="auto"/>
                  </w:tcBorders>
                  <w:vAlign w:val="center"/>
                </w:tcPr>
                <w:p w:rsidR="00814A93" w:rsidRDefault="00814A93">
                  <w:pPr>
                    <w:jc w:val="center"/>
                    <w:rPr>
                      <w:b/>
                      <w:color w:val="000000"/>
                      <w:szCs w:val="21"/>
                    </w:rPr>
                  </w:pPr>
                  <w:r>
                    <w:rPr>
                      <w:rFonts w:hint="eastAsia"/>
                      <w:b/>
                      <w:color w:val="000000"/>
                      <w:szCs w:val="21"/>
                    </w:rPr>
                    <w:t>判定依据</w:t>
                  </w:r>
                </w:p>
              </w:tc>
            </w:tr>
            <w:tr w:rsidR="00814A93">
              <w:trPr>
                <w:trHeight w:val="289"/>
                <w:jc w:val="center"/>
              </w:trPr>
              <w:tc>
                <w:tcPr>
                  <w:tcW w:w="531" w:type="dxa"/>
                  <w:tcBorders>
                    <w:top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1</w:t>
                  </w:r>
                </w:p>
              </w:tc>
              <w:tc>
                <w:tcPr>
                  <w:tcW w:w="140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废边角料</w:t>
                  </w:r>
                </w:p>
              </w:tc>
              <w:tc>
                <w:tcPr>
                  <w:tcW w:w="127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锯割机加工</w:t>
                  </w:r>
                </w:p>
              </w:tc>
              <w:tc>
                <w:tcPr>
                  <w:tcW w:w="76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固态</w:t>
                  </w:r>
                </w:p>
              </w:tc>
              <w:tc>
                <w:tcPr>
                  <w:tcW w:w="129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金属</w:t>
                  </w:r>
                </w:p>
              </w:tc>
              <w:tc>
                <w:tcPr>
                  <w:tcW w:w="1228"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128</w:t>
                  </w:r>
                </w:p>
              </w:tc>
              <w:tc>
                <w:tcPr>
                  <w:tcW w:w="1056"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w:t>
                  </w:r>
                </w:p>
              </w:tc>
              <w:tc>
                <w:tcPr>
                  <w:tcW w:w="88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w:t>
                  </w:r>
                </w:p>
              </w:tc>
              <w:tc>
                <w:tcPr>
                  <w:tcW w:w="1215" w:type="dxa"/>
                  <w:vMerge w:val="restart"/>
                  <w:tcBorders>
                    <w:top w:val="single" w:sz="4" w:space="0" w:color="auto"/>
                    <w:left w:val="single" w:sz="4" w:space="0" w:color="auto"/>
                    <w:bottom w:val="single" w:sz="4" w:space="0" w:color="auto"/>
                  </w:tcBorders>
                  <w:vAlign w:val="center"/>
                </w:tcPr>
                <w:p w:rsidR="00814A93" w:rsidRDefault="00814A93">
                  <w:pPr>
                    <w:jc w:val="center"/>
                    <w:rPr>
                      <w:color w:val="000000"/>
                      <w:szCs w:val="21"/>
                    </w:rPr>
                  </w:pPr>
                  <w:r>
                    <w:rPr>
                      <w:rFonts w:hint="eastAsia"/>
                      <w:color w:val="000000"/>
                      <w:szCs w:val="21"/>
                    </w:rPr>
                    <w:t>《固体废物鉴别标准通则》（</w:t>
                  </w:r>
                  <w:r>
                    <w:rPr>
                      <w:color w:val="000000"/>
                      <w:szCs w:val="21"/>
                    </w:rPr>
                    <w:t>GB 34330—2017</w:t>
                  </w:r>
                  <w:r>
                    <w:rPr>
                      <w:rFonts w:hint="eastAsia"/>
                      <w:color w:val="000000"/>
                      <w:szCs w:val="21"/>
                    </w:rPr>
                    <w:t>）</w:t>
                  </w:r>
                </w:p>
              </w:tc>
            </w:tr>
            <w:tr w:rsidR="00814A93">
              <w:trPr>
                <w:trHeight w:val="289"/>
                <w:jc w:val="center"/>
              </w:trPr>
              <w:tc>
                <w:tcPr>
                  <w:tcW w:w="531" w:type="dxa"/>
                  <w:tcBorders>
                    <w:top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2</w:t>
                  </w:r>
                </w:p>
              </w:tc>
              <w:tc>
                <w:tcPr>
                  <w:tcW w:w="140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不合格品</w:t>
                  </w:r>
                </w:p>
              </w:tc>
              <w:tc>
                <w:tcPr>
                  <w:tcW w:w="127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检验检测</w:t>
                  </w:r>
                </w:p>
              </w:tc>
              <w:tc>
                <w:tcPr>
                  <w:tcW w:w="76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固态</w:t>
                  </w:r>
                </w:p>
              </w:tc>
              <w:tc>
                <w:tcPr>
                  <w:tcW w:w="129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金属</w:t>
                  </w:r>
                </w:p>
              </w:tc>
              <w:tc>
                <w:tcPr>
                  <w:tcW w:w="1228"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2.5</w:t>
                  </w:r>
                </w:p>
              </w:tc>
              <w:tc>
                <w:tcPr>
                  <w:tcW w:w="1056"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p>
              </w:tc>
              <w:tc>
                <w:tcPr>
                  <w:tcW w:w="88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p>
              </w:tc>
              <w:tc>
                <w:tcPr>
                  <w:tcW w:w="1215" w:type="dxa"/>
                  <w:vMerge/>
                  <w:tcBorders>
                    <w:top w:val="single" w:sz="4" w:space="0" w:color="auto"/>
                    <w:left w:val="single" w:sz="4" w:space="0" w:color="auto"/>
                    <w:bottom w:val="single" w:sz="4" w:space="0" w:color="auto"/>
                  </w:tcBorders>
                  <w:vAlign w:val="center"/>
                </w:tcPr>
                <w:p w:rsidR="00814A93" w:rsidRDefault="00814A93">
                  <w:pPr>
                    <w:jc w:val="center"/>
                    <w:rPr>
                      <w:color w:val="000000"/>
                      <w:szCs w:val="21"/>
                    </w:rPr>
                  </w:pPr>
                </w:p>
              </w:tc>
            </w:tr>
            <w:tr w:rsidR="00814A93">
              <w:trPr>
                <w:trHeight w:val="279"/>
                <w:jc w:val="center"/>
              </w:trPr>
              <w:tc>
                <w:tcPr>
                  <w:tcW w:w="531" w:type="dxa"/>
                  <w:tcBorders>
                    <w:top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3</w:t>
                  </w:r>
                </w:p>
              </w:tc>
              <w:tc>
                <w:tcPr>
                  <w:tcW w:w="140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废包装材料</w:t>
                  </w:r>
                </w:p>
              </w:tc>
              <w:tc>
                <w:tcPr>
                  <w:tcW w:w="127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产品组装</w:t>
                  </w:r>
                </w:p>
              </w:tc>
              <w:tc>
                <w:tcPr>
                  <w:tcW w:w="76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固态</w:t>
                  </w:r>
                </w:p>
              </w:tc>
              <w:tc>
                <w:tcPr>
                  <w:tcW w:w="129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纸品、木材</w:t>
                  </w:r>
                </w:p>
              </w:tc>
              <w:tc>
                <w:tcPr>
                  <w:tcW w:w="1228"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1</w:t>
                  </w:r>
                </w:p>
              </w:tc>
              <w:tc>
                <w:tcPr>
                  <w:tcW w:w="1056"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w:t>
                  </w:r>
                </w:p>
              </w:tc>
              <w:tc>
                <w:tcPr>
                  <w:tcW w:w="88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w:t>
                  </w:r>
                </w:p>
              </w:tc>
              <w:tc>
                <w:tcPr>
                  <w:tcW w:w="1215" w:type="dxa"/>
                  <w:vMerge/>
                  <w:tcBorders>
                    <w:top w:val="single" w:sz="4" w:space="0" w:color="auto"/>
                    <w:left w:val="single" w:sz="4" w:space="0" w:color="auto"/>
                    <w:bottom w:val="single" w:sz="4" w:space="0" w:color="auto"/>
                  </w:tcBorders>
                  <w:vAlign w:val="center"/>
                </w:tcPr>
                <w:p w:rsidR="00814A93" w:rsidRDefault="00814A93">
                  <w:pPr>
                    <w:jc w:val="center"/>
                    <w:rPr>
                      <w:color w:val="FF0000"/>
                      <w:szCs w:val="21"/>
                    </w:rPr>
                  </w:pPr>
                </w:p>
              </w:tc>
            </w:tr>
            <w:tr w:rsidR="00814A93">
              <w:trPr>
                <w:trHeight w:val="289"/>
                <w:jc w:val="center"/>
              </w:trPr>
              <w:tc>
                <w:tcPr>
                  <w:tcW w:w="531" w:type="dxa"/>
                  <w:tcBorders>
                    <w:top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4</w:t>
                  </w:r>
                </w:p>
              </w:tc>
              <w:tc>
                <w:tcPr>
                  <w:tcW w:w="140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废切削液</w:t>
                  </w:r>
                </w:p>
              </w:tc>
              <w:tc>
                <w:tcPr>
                  <w:tcW w:w="127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机加工</w:t>
                  </w:r>
                </w:p>
              </w:tc>
              <w:tc>
                <w:tcPr>
                  <w:tcW w:w="76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液态</w:t>
                  </w:r>
                </w:p>
              </w:tc>
              <w:tc>
                <w:tcPr>
                  <w:tcW w:w="129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切削液</w:t>
                  </w:r>
                </w:p>
              </w:tc>
              <w:tc>
                <w:tcPr>
                  <w:tcW w:w="1228"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4.5</w:t>
                  </w:r>
                </w:p>
              </w:tc>
              <w:tc>
                <w:tcPr>
                  <w:tcW w:w="1056"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w:t>
                  </w:r>
                </w:p>
              </w:tc>
              <w:tc>
                <w:tcPr>
                  <w:tcW w:w="88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w:t>
                  </w:r>
                </w:p>
              </w:tc>
              <w:tc>
                <w:tcPr>
                  <w:tcW w:w="1215" w:type="dxa"/>
                  <w:vMerge/>
                  <w:tcBorders>
                    <w:top w:val="single" w:sz="4" w:space="0" w:color="auto"/>
                    <w:left w:val="single" w:sz="4" w:space="0" w:color="auto"/>
                    <w:bottom w:val="single" w:sz="4" w:space="0" w:color="auto"/>
                  </w:tcBorders>
                  <w:vAlign w:val="center"/>
                </w:tcPr>
                <w:p w:rsidR="00814A93" w:rsidRDefault="00814A93">
                  <w:pPr>
                    <w:jc w:val="center"/>
                    <w:rPr>
                      <w:color w:val="FF0000"/>
                      <w:szCs w:val="21"/>
                    </w:rPr>
                  </w:pPr>
                </w:p>
              </w:tc>
            </w:tr>
            <w:tr w:rsidR="00814A93">
              <w:trPr>
                <w:trHeight w:val="306"/>
                <w:jc w:val="center"/>
              </w:trPr>
              <w:tc>
                <w:tcPr>
                  <w:tcW w:w="531" w:type="dxa"/>
                  <w:tcBorders>
                    <w:top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5</w:t>
                  </w:r>
                </w:p>
              </w:tc>
              <w:tc>
                <w:tcPr>
                  <w:tcW w:w="140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废机油</w:t>
                  </w:r>
                </w:p>
              </w:tc>
              <w:tc>
                <w:tcPr>
                  <w:tcW w:w="127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设备维护</w:t>
                  </w:r>
                </w:p>
              </w:tc>
              <w:tc>
                <w:tcPr>
                  <w:tcW w:w="76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液态</w:t>
                  </w:r>
                </w:p>
              </w:tc>
              <w:tc>
                <w:tcPr>
                  <w:tcW w:w="129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机油</w:t>
                  </w:r>
                </w:p>
              </w:tc>
              <w:tc>
                <w:tcPr>
                  <w:tcW w:w="1228"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0.2</w:t>
                  </w:r>
                </w:p>
              </w:tc>
              <w:tc>
                <w:tcPr>
                  <w:tcW w:w="1056"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w:t>
                  </w:r>
                </w:p>
              </w:tc>
              <w:tc>
                <w:tcPr>
                  <w:tcW w:w="88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w:t>
                  </w:r>
                </w:p>
              </w:tc>
              <w:tc>
                <w:tcPr>
                  <w:tcW w:w="1215" w:type="dxa"/>
                  <w:vMerge/>
                  <w:tcBorders>
                    <w:top w:val="single" w:sz="4" w:space="0" w:color="auto"/>
                    <w:left w:val="single" w:sz="4" w:space="0" w:color="auto"/>
                    <w:bottom w:val="single" w:sz="4" w:space="0" w:color="auto"/>
                  </w:tcBorders>
                  <w:vAlign w:val="center"/>
                </w:tcPr>
                <w:p w:rsidR="00814A93" w:rsidRDefault="00814A93">
                  <w:pPr>
                    <w:jc w:val="center"/>
                    <w:rPr>
                      <w:color w:val="FF0000"/>
                      <w:szCs w:val="21"/>
                    </w:rPr>
                  </w:pPr>
                </w:p>
              </w:tc>
            </w:tr>
            <w:tr w:rsidR="00814A93">
              <w:trPr>
                <w:trHeight w:val="511"/>
                <w:jc w:val="center"/>
              </w:trPr>
              <w:tc>
                <w:tcPr>
                  <w:tcW w:w="531" w:type="dxa"/>
                  <w:tcBorders>
                    <w:top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6</w:t>
                  </w:r>
                </w:p>
              </w:tc>
              <w:tc>
                <w:tcPr>
                  <w:tcW w:w="1404" w:type="dxa"/>
                  <w:tcBorders>
                    <w:top w:val="single" w:sz="4" w:space="0" w:color="auto"/>
                    <w:left w:val="single" w:sz="4" w:space="0" w:color="auto"/>
                    <w:bottom w:val="single" w:sz="4" w:space="0" w:color="auto"/>
                    <w:right w:val="single" w:sz="4" w:space="0" w:color="auto"/>
                  </w:tcBorders>
                  <w:vAlign w:val="center"/>
                </w:tcPr>
                <w:p w:rsidR="00814A93" w:rsidRDefault="00814A93">
                  <w:pPr>
                    <w:pStyle w:val="aff2"/>
                    <w:rPr>
                      <w:color w:val="000000"/>
                      <w:sz w:val="21"/>
                      <w:szCs w:val="21"/>
                    </w:rPr>
                  </w:pPr>
                  <w:r>
                    <w:rPr>
                      <w:rFonts w:hint="eastAsia"/>
                      <w:color w:val="000000"/>
                      <w:sz w:val="21"/>
                      <w:szCs w:val="21"/>
                    </w:rPr>
                    <w:t>含油抹布、劳保用品</w:t>
                  </w:r>
                </w:p>
              </w:tc>
              <w:tc>
                <w:tcPr>
                  <w:tcW w:w="127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设备清理</w:t>
                  </w:r>
                </w:p>
              </w:tc>
              <w:tc>
                <w:tcPr>
                  <w:tcW w:w="76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rFonts w:hint="eastAsia"/>
                      <w:color w:val="000000"/>
                      <w:szCs w:val="21"/>
                    </w:rPr>
                    <w:t>固态</w:t>
                  </w:r>
                </w:p>
              </w:tc>
              <w:tc>
                <w:tcPr>
                  <w:tcW w:w="129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w:t>
                  </w:r>
                </w:p>
              </w:tc>
              <w:tc>
                <w:tcPr>
                  <w:tcW w:w="1228"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0.2</w:t>
                  </w:r>
                </w:p>
              </w:tc>
              <w:tc>
                <w:tcPr>
                  <w:tcW w:w="1056"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w:t>
                  </w:r>
                </w:p>
              </w:tc>
              <w:tc>
                <w:tcPr>
                  <w:tcW w:w="88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Cs w:val="21"/>
                    </w:rPr>
                  </w:pPr>
                  <w:r>
                    <w:rPr>
                      <w:color w:val="000000"/>
                      <w:szCs w:val="21"/>
                    </w:rPr>
                    <w:t>—</w:t>
                  </w:r>
                </w:p>
              </w:tc>
              <w:tc>
                <w:tcPr>
                  <w:tcW w:w="1215" w:type="dxa"/>
                  <w:vMerge/>
                  <w:tcBorders>
                    <w:top w:val="single" w:sz="4" w:space="0" w:color="auto"/>
                    <w:left w:val="single" w:sz="4" w:space="0" w:color="auto"/>
                    <w:bottom w:val="single" w:sz="4" w:space="0" w:color="auto"/>
                  </w:tcBorders>
                  <w:vAlign w:val="center"/>
                </w:tcPr>
                <w:p w:rsidR="00814A93" w:rsidRDefault="00814A93">
                  <w:pPr>
                    <w:jc w:val="center"/>
                    <w:rPr>
                      <w:color w:val="FF0000"/>
                      <w:szCs w:val="21"/>
                    </w:rPr>
                  </w:pPr>
                </w:p>
              </w:tc>
            </w:tr>
            <w:tr w:rsidR="00814A93">
              <w:trPr>
                <w:trHeight w:val="409"/>
                <w:jc w:val="center"/>
              </w:trPr>
              <w:tc>
                <w:tcPr>
                  <w:tcW w:w="531" w:type="dxa"/>
                  <w:tcBorders>
                    <w:top w:val="single" w:sz="4" w:space="0" w:color="auto"/>
                    <w:bottom w:val="single" w:sz="12" w:space="0" w:color="auto"/>
                    <w:right w:val="single" w:sz="4" w:space="0" w:color="auto"/>
                  </w:tcBorders>
                  <w:vAlign w:val="center"/>
                </w:tcPr>
                <w:p w:rsidR="00814A93" w:rsidRDefault="00814A93">
                  <w:pPr>
                    <w:jc w:val="center"/>
                    <w:rPr>
                      <w:color w:val="000000"/>
                      <w:szCs w:val="21"/>
                    </w:rPr>
                  </w:pPr>
                  <w:r>
                    <w:rPr>
                      <w:color w:val="000000"/>
                      <w:szCs w:val="21"/>
                    </w:rPr>
                    <w:t>7</w:t>
                  </w:r>
                </w:p>
              </w:tc>
              <w:tc>
                <w:tcPr>
                  <w:tcW w:w="1404" w:type="dxa"/>
                  <w:tcBorders>
                    <w:top w:val="single" w:sz="4" w:space="0" w:color="auto"/>
                    <w:left w:val="single" w:sz="4" w:space="0" w:color="auto"/>
                    <w:bottom w:val="single" w:sz="12" w:space="0" w:color="auto"/>
                    <w:right w:val="single" w:sz="4" w:space="0" w:color="auto"/>
                  </w:tcBorders>
                  <w:vAlign w:val="center"/>
                </w:tcPr>
                <w:p w:rsidR="00814A93" w:rsidRDefault="00814A93">
                  <w:pPr>
                    <w:pStyle w:val="aff2"/>
                    <w:rPr>
                      <w:color w:val="000000"/>
                      <w:sz w:val="21"/>
                      <w:szCs w:val="21"/>
                    </w:rPr>
                  </w:pPr>
                  <w:r>
                    <w:rPr>
                      <w:rFonts w:hint="eastAsia"/>
                      <w:color w:val="000000"/>
                      <w:sz w:val="21"/>
                      <w:szCs w:val="21"/>
                    </w:rPr>
                    <w:t>生活垃圾</w:t>
                  </w:r>
                </w:p>
              </w:tc>
              <w:tc>
                <w:tcPr>
                  <w:tcW w:w="1274"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color w:val="000000"/>
                      <w:szCs w:val="21"/>
                    </w:rPr>
                  </w:pPr>
                  <w:r>
                    <w:rPr>
                      <w:rFonts w:hint="eastAsia"/>
                      <w:color w:val="000000"/>
                      <w:szCs w:val="21"/>
                    </w:rPr>
                    <w:t>生活办公</w:t>
                  </w:r>
                </w:p>
              </w:tc>
              <w:tc>
                <w:tcPr>
                  <w:tcW w:w="760"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color w:val="000000"/>
                      <w:szCs w:val="21"/>
                    </w:rPr>
                  </w:pPr>
                  <w:r>
                    <w:rPr>
                      <w:rFonts w:hint="eastAsia"/>
                      <w:color w:val="000000"/>
                      <w:szCs w:val="21"/>
                    </w:rPr>
                    <w:t>固态</w:t>
                  </w:r>
                </w:p>
              </w:tc>
              <w:tc>
                <w:tcPr>
                  <w:tcW w:w="1294"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color w:val="000000"/>
                      <w:szCs w:val="21"/>
                    </w:rPr>
                  </w:pPr>
                  <w:r>
                    <w:rPr>
                      <w:rFonts w:hint="eastAsia"/>
                      <w:color w:val="000000"/>
                      <w:szCs w:val="21"/>
                    </w:rPr>
                    <w:t>生活垃圾</w:t>
                  </w:r>
                </w:p>
              </w:tc>
              <w:tc>
                <w:tcPr>
                  <w:tcW w:w="1228"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color w:val="000000"/>
                      <w:szCs w:val="21"/>
                    </w:rPr>
                  </w:pPr>
                  <w:r>
                    <w:rPr>
                      <w:color w:val="000000"/>
                      <w:szCs w:val="21"/>
                    </w:rPr>
                    <w:t>9</w:t>
                  </w:r>
                </w:p>
              </w:tc>
              <w:tc>
                <w:tcPr>
                  <w:tcW w:w="1056"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color w:val="000000"/>
                      <w:szCs w:val="21"/>
                    </w:rPr>
                  </w:pPr>
                  <w:r>
                    <w:rPr>
                      <w:color w:val="000000"/>
                      <w:szCs w:val="21"/>
                    </w:rPr>
                    <w:t>√</w:t>
                  </w:r>
                </w:p>
              </w:tc>
              <w:tc>
                <w:tcPr>
                  <w:tcW w:w="885"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rPr>
                      <w:color w:val="000000"/>
                      <w:szCs w:val="21"/>
                    </w:rPr>
                  </w:pPr>
                  <w:r>
                    <w:rPr>
                      <w:color w:val="000000"/>
                      <w:szCs w:val="21"/>
                    </w:rPr>
                    <w:t>—</w:t>
                  </w:r>
                </w:p>
              </w:tc>
              <w:tc>
                <w:tcPr>
                  <w:tcW w:w="1215" w:type="dxa"/>
                  <w:vMerge/>
                  <w:tcBorders>
                    <w:top w:val="single" w:sz="4" w:space="0" w:color="auto"/>
                    <w:left w:val="single" w:sz="4" w:space="0" w:color="auto"/>
                    <w:bottom w:val="single" w:sz="12" w:space="0" w:color="auto"/>
                  </w:tcBorders>
                  <w:vAlign w:val="center"/>
                </w:tcPr>
                <w:p w:rsidR="00814A93" w:rsidRDefault="00814A93">
                  <w:pPr>
                    <w:jc w:val="center"/>
                    <w:rPr>
                      <w:color w:val="FF0000"/>
                      <w:szCs w:val="21"/>
                    </w:rPr>
                  </w:pPr>
                </w:p>
              </w:tc>
            </w:tr>
          </w:tbl>
          <w:p w:rsidR="00814A93" w:rsidRDefault="00814A93" w:rsidP="00436909">
            <w:pPr>
              <w:spacing w:beforeLines="50"/>
              <w:jc w:val="center"/>
              <w:rPr>
                <w:color w:val="000000"/>
              </w:rPr>
            </w:pPr>
            <w:r>
              <w:rPr>
                <w:rFonts w:hint="eastAsia"/>
                <w:b/>
                <w:color w:val="000000"/>
                <w:sz w:val="24"/>
              </w:rPr>
              <w:t>表</w:t>
            </w:r>
            <w:r>
              <w:rPr>
                <w:b/>
                <w:color w:val="000000"/>
                <w:sz w:val="24"/>
              </w:rPr>
              <w:t xml:space="preserve">5-6  </w:t>
            </w:r>
            <w:r>
              <w:rPr>
                <w:rFonts w:hint="eastAsia"/>
                <w:b/>
                <w:color w:val="000000"/>
                <w:sz w:val="24"/>
              </w:rPr>
              <w:t>本项目固体废物产生及处置情况表</w:t>
            </w:r>
          </w:p>
          <w:tbl>
            <w:tblPr>
              <w:tblW w:w="9525" w:type="dxa"/>
              <w:jc w:val="center"/>
              <w:tblBorders>
                <w:top w:val="single" w:sz="12" w:space="0" w:color="000000"/>
                <w:bottom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0A0"/>
            </w:tblPr>
            <w:tblGrid>
              <w:gridCol w:w="439"/>
              <w:gridCol w:w="1329"/>
              <w:gridCol w:w="1188"/>
              <w:gridCol w:w="1311"/>
              <w:gridCol w:w="777"/>
              <w:gridCol w:w="780"/>
              <w:gridCol w:w="1164"/>
              <w:gridCol w:w="1224"/>
              <w:gridCol w:w="1313"/>
            </w:tblGrid>
            <w:tr w:rsidR="00814A93">
              <w:trPr>
                <w:trHeight w:val="474"/>
                <w:jc w:val="center"/>
              </w:trPr>
              <w:tc>
                <w:tcPr>
                  <w:tcW w:w="439" w:type="dxa"/>
                  <w:tcBorders>
                    <w:top w:val="single" w:sz="12" w:space="0" w:color="000000"/>
                    <w:bottom w:val="single" w:sz="4" w:space="0" w:color="000000"/>
                    <w:right w:val="single" w:sz="4" w:space="0" w:color="000000"/>
                  </w:tcBorders>
                  <w:vAlign w:val="center"/>
                </w:tcPr>
                <w:p w:rsidR="00814A93" w:rsidRDefault="00814A93">
                  <w:pPr>
                    <w:widowControl/>
                    <w:jc w:val="center"/>
                    <w:textAlignment w:val="center"/>
                    <w:rPr>
                      <w:b/>
                      <w:color w:val="000000"/>
                      <w:szCs w:val="21"/>
                    </w:rPr>
                  </w:pPr>
                  <w:r>
                    <w:rPr>
                      <w:rFonts w:hint="eastAsia"/>
                      <w:b/>
                      <w:color w:val="000000"/>
                      <w:kern w:val="0"/>
                      <w:szCs w:val="21"/>
                    </w:rPr>
                    <w:t>序号</w:t>
                  </w:r>
                </w:p>
              </w:tc>
              <w:tc>
                <w:tcPr>
                  <w:tcW w:w="1329" w:type="dxa"/>
                  <w:tcBorders>
                    <w:top w:val="single" w:sz="12" w:space="0" w:color="000000"/>
                    <w:left w:val="single" w:sz="4" w:space="0" w:color="000000"/>
                    <w:bottom w:val="single" w:sz="4" w:space="0" w:color="000000"/>
                    <w:right w:val="single" w:sz="4" w:space="0" w:color="000000"/>
                  </w:tcBorders>
                  <w:vAlign w:val="center"/>
                </w:tcPr>
                <w:p w:rsidR="00814A93" w:rsidRDefault="00814A93">
                  <w:pPr>
                    <w:widowControl/>
                    <w:jc w:val="center"/>
                    <w:textAlignment w:val="center"/>
                    <w:rPr>
                      <w:b/>
                      <w:color w:val="000000"/>
                      <w:szCs w:val="21"/>
                    </w:rPr>
                  </w:pPr>
                  <w:r>
                    <w:rPr>
                      <w:rFonts w:hint="eastAsia"/>
                      <w:b/>
                      <w:color w:val="000000"/>
                      <w:kern w:val="0"/>
                      <w:szCs w:val="21"/>
                    </w:rPr>
                    <w:t>固废名称</w:t>
                  </w:r>
                </w:p>
              </w:tc>
              <w:tc>
                <w:tcPr>
                  <w:tcW w:w="1188" w:type="dxa"/>
                  <w:tcBorders>
                    <w:top w:val="single" w:sz="12" w:space="0" w:color="000000"/>
                    <w:left w:val="single" w:sz="4" w:space="0" w:color="000000"/>
                    <w:bottom w:val="single" w:sz="4" w:space="0" w:color="000000"/>
                    <w:right w:val="single" w:sz="4" w:space="0" w:color="000000"/>
                  </w:tcBorders>
                  <w:vAlign w:val="center"/>
                </w:tcPr>
                <w:p w:rsidR="00814A93" w:rsidRDefault="00814A93">
                  <w:pPr>
                    <w:widowControl/>
                    <w:jc w:val="center"/>
                    <w:textAlignment w:val="center"/>
                    <w:rPr>
                      <w:b/>
                      <w:color w:val="000000"/>
                      <w:szCs w:val="21"/>
                    </w:rPr>
                  </w:pPr>
                  <w:r>
                    <w:rPr>
                      <w:rFonts w:hint="eastAsia"/>
                      <w:b/>
                      <w:color w:val="000000"/>
                      <w:kern w:val="0"/>
                      <w:szCs w:val="21"/>
                    </w:rPr>
                    <w:t>废物类别</w:t>
                  </w:r>
                </w:p>
              </w:tc>
              <w:tc>
                <w:tcPr>
                  <w:tcW w:w="1311" w:type="dxa"/>
                  <w:tcBorders>
                    <w:top w:val="single" w:sz="12" w:space="0" w:color="000000"/>
                    <w:left w:val="single" w:sz="4" w:space="0" w:color="000000"/>
                    <w:bottom w:val="single" w:sz="4" w:space="0" w:color="000000"/>
                    <w:right w:val="single" w:sz="4" w:space="0" w:color="000000"/>
                  </w:tcBorders>
                  <w:vAlign w:val="center"/>
                </w:tcPr>
                <w:p w:rsidR="00814A93" w:rsidRDefault="00814A93">
                  <w:pPr>
                    <w:widowControl/>
                    <w:jc w:val="center"/>
                    <w:textAlignment w:val="center"/>
                    <w:rPr>
                      <w:b/>
                      <w:color w:val="000000"/>
                      <w:szCs w:val="21"/>
                    </w:rPr>
                  </w:pPr>
                  <w:r>
                    <w:rPr>
                      <w:rFonts w:hint="eastAsia"/>
                      <w:b/>
                      <w:color w:val="000000"/>
                      <w:kern w:val="0"/>
                      <w:szCs w:val="21"/>
                    </w:rPr>
                    <w:t>产生工序</w:t>
                  </w:r>
                </w:p>
              </w:tc>
              <w:tc>
                <w:tcPr>
                  <w:tcW w:w="777" w:type="dxa"/>
                  <w:tcBorders>
                    <w:top w:val="single" w:sz="12" w:space="0" w:color="000000"/>
                    <w:left w:val="single" w:sz="4" w:space="0" w:color="000000"/>
                    <w:bottom w:val="single" w:sz="4" w:space="0" w:color="000000"/>
                    <w:right w:val="single" w:sz="4" w:space="0" w:color="000000"/>
                  </w:tcBorders>
                  <w:vAlign w:val="center"/>
                </w:tcPr>
                <w:p w:rsidR="00814A93" w:rsidRDefault="00814A93">
                  <w:pPr>
                    <w:widowControl/>
                    <w:jc w:val="center"/>
                    <w:textAlignment w:val="center"/>
                    <w:rPr>
                      <w:b/>
                      <w:color w:val="000000"/>
                      <w:szCs w:val="21"/>
                    </w:rPr>
                  </w:pPr>
                  <w:r>
                    <w:rPr>
                      <w:rFonts w:hint="eastAsia"/>
                      <w:b/>
                      <w:color w:val="000000"/>
                      <w:kern w:val="0"/>
                      <w:szCs w:val="21"/>
                    </w:rPr>
                    <w:t>形态</w:t>
                  </w:r>
                </w:p>
              </w:tc>
              <w:tc>
                <w:tcPr>
                  <w:tcW w:w="780" w:type="dxa"/>
                  <w:tcBorders>
                    <w:top w:val="single" w:sz="12" w:space="0" w:color="000000"/>
                    <w:left w:val="single" w:sz="4" w:space="0" w:color="000000"/>
                    <w:bottom w:val="single" w:sz="4" w:space="0" w:color="000000"/>
                    <w:right w:val="single" w:sz="4" w:space="0" w:color="000000"/>
                  </w:tcBorders>
                  <w:vAlign w:val="center"/>
                </w:tcPr>
                <w:p w:rsidR="00814A93" w:rsidRDefault="00814A93">
                  <w:pPr>
                    <w:widowControl/>
                    <w:jc w:val="center"/>
                    <w:textAlignment w:val="center"/>
                    <w:rPr>
                      <w:b/>
                      <w:color w:val="000000"/>
                      <w:kern w:val="0"/>
                      <w:szCs w:val="21"/>
                    </w:rPr>
                  </w:pPr>
                  <w:r>
                    <w:rPr>
                      <w:rFonts w:hint="eastAsia"/>
                      <w:b/>
                      <w:color w:val="000000"/>
                      <w:kern w:val="0"/>
                      <w:szCs w:val="21"/>
                    </w:rPr>
                    <w:t>废物</w:t>
                  </w:r>
                </w:p>
                <w:p w:rsidR="00814A93" w:rsidRDefault="00814A93">
                  <w:pPr>
                    <w:widowControl/>
                    <w:jc w:val="center"/>
                    <w:textAlignment w:val="center"/>
                    <w:rPr>
                      <w:b/>
                      <w:color w:val="000000"/>
                      <w:szCs w:val="21"/>
                    </w:rPr>
                  </w:pPr>
                  <w:r>
                    <w:rPr>
                      <w:rFonts w:hint="eastAsia"/>
                      <w:b/>
                      <w:color w:val="000000"/>
                      <w:kern w:val="0"/>
                      <w:szCs w:val="21"/>
                    </w:rPr>
                    <w:t>类别</w:t>
                  </w:r>
                </w:p>
              </w:tc>
              <w:tc>
                <w:tcPr>
                  <w:tcW w:w="1164" w:type="dxa"/>
                  <w:tcBorders>
                    <w:top w:val="single" w:sz="12" w:space="0" w:color="000000"/>
                    <w:left w:val="single" w:sz="4" w:space="0" w:color="000000"/>
                    <w:bottom w:val="single" w:sz="4" w:space="0" w:color="000000"/>
                    <w:right w:val="single" w:sz="4" w:space="0" w:color="000000"/>
                  </w:tcBorders>
                  <w:vAlign w:val="center"/>
                </w:tcPr>
                <w:p w:rsidR="00814A93" w:rsidRDefault="00814A93">
                  <w:pPr>
                    <w:widowControl/>
                    <w:jc w:val="center"/>
                    <w:textAlignment w:val="center"/>
                    <w:rPr>
                      <w:b/>
                      <w:color w:val="000000"/>
                      <w:szCs w:val="21"/>
                    </w:rPr>
                  </w:pPr>
                  <w:r>
                    <w:rPr>
                      <w:rFonts w:hint="eastAsia"/>
                      <w:b/>
                      <w:color w:val="000000"/>
                      <w:kern w:val="0"/>
                      <w:szCs w:val="21"/>
                    </w:rPr>
                    <w:t>废物代码</w:t>
                  </w:r>
                </w:p>
              </w:tc>
              <w:tc>
                <w:tcPr>
                  <w:tcW w:w="1224" w:type="dxa"/>
                  <w:tcBorders>
                    <w:top w:val="single" w:sz="12" w:space="0" w:color="000000"/>
                    <w:left w:val="single" w:sz="4" w:space="0" w:color="000000"/>
                    <w:bottom w:val="single" w:sz="4" w:space="0" w:color="auto"/>
                    <w:right w:val="single" w:sz="4" w:space="0" w:color="000000"/>
                  </w:tcBorders>
                  <w:vAlign w:val="center"/>
                </w:tcPr>
                <w:p w:rsidR="00814A93" w:rsidRDefault="00814A93">
                  <w:pPr>
                    <w:widowControl/>
                    <w:jc w:val="center"/>
                    <w:textAlignment w:val="center"/>
                    <w:rPr>
                      <w:b/>
                      <w:color w:val="000000"/>
                      <w:szCs w:val="21"/>
                    </w:rPr>
                  </w:pPr>
                  <w:r>
                    <w:rPr>
                      <w:rFonts w:hint="eastAsia"/>
                      <w:b/>
                      <w:color w:val="000000"/>
                      <w:kern w:val="0"/>
                      <w:szCs w:val="21"/>
                    </w:rPr>
                    <w:t>估算产生量（</w:t>
                  </w:r>
                  <w:r>
                    <w:rPr>
                      <w:b/>
                      <w:color w:val="000000"/>
                      <w:kern w:val="0"/>
                      <w:szCs w:val="21"/>
                    </w:rPr>
                    <w:t>t</w:t>
                  </w:r>
                  <w:r>
                    <w:rPr>
                      <w:rStyle w:val="font71"/>
                      <w:color w:val="000000"/>
                      <w:szCs w:val="21"/>
                    </w:rPr>
                    <w:t>/</w:t>
                  </w:r>
                  <w:r>
                    <w:rPr>
                      <w:rStyle w:val="font01"/>
                      <w:rFonts w:ascii="Times New Roman" w:hAnsi="Times New Roman"/>
                      <w:color w:val="000000"/>
                      <w:szCs w:val="21"/>
                    </w:rPr>
                    <w:t>a</w:t>
                  </w:r>
                  <w:r>
                    <w:rPr>
                      <w:rStyle w:val="font01"/>
                      <w:rFonts w:ascii="Times New Roman" w:hAnsi="Times New Roman" w:hint="eastAsia"/>
                      <w:color w:val="000000"/>
                      <w:szCs w:val="21"/>
                    </w:rPr>
                    <w:t>）</w:t>
                  </w:r>
                </w:p>
              </w:tc>
              <w:tc>
                <w:tcPr>
                  <w:tcW w:w="1313" w:type="dxa"/>
                  <w:tcBorders>
                    <w:top w:val="single" w:sz="12" w:space="0" w:color="000000"/>
                    <w:left w:val="single" w:sz="4" w:space="0" w:color="000000"/>
                    <w:bottom w:val="single" w:sz="4" w:space="0" w:color="auto"/>
                  </w:tcBorders>
                  <w:vAlign w:val="center"/>
                </w:tcPr>
                <w:p w:rsidR="00814A93" w:rsidRDefault="00814A93">
                  <w:pPr>
                    <w:widowControl/>
                    <w:jc w:val="center"/>
                    <w:textAlignment w:val="center"/>
                    <w:rPr>
                      <w:b/>
                      <w:color w:val="000000"/>
                      <w:szCs w:val="21"/>
                    </w:rPr>
                  </w:pPr>
                  <w:r>
                    <w:rPr>
                      <w:rFonts w:hint="eastAsia"/>
                      <w:b/>
                      <w:color w:val="000000"/>
                      <w:kern w:val="0"/>
                      <w:szCs w:val="21"/>
                    </w:rPr>
                    <w:t>处置方式</w:t>
                  </w:r>
                </w:p>
              </w:tc>
            </w:tr>
            <w:tr w:rsidR="00814A93">
              <w:trPr>
                <w:trHeight w:val="285"/>
                <w:jc w:val="center"/>
              </w:trPr>
              <w:tc>
                <w:tcPr>
                  <w:tcW w:w="439" w:type="dxa"/>
                  <w:tcBorders>
                    <w:top w:val="single" w:sz="4" w:space="0" w:color="000000"/>
                    <w:bottom w:val="single" w:sz="4" w:space="0" w:color="000000"/>
                    <w:right w:val="single" w:sz="4" w:space="0" w:color="000000"/>
                  </w:tcBorders>
                  <w:vAlign w:val="center"/>
                </w:tcPr>
                <w:p w:rsidR="00814A93" w:rsidRDefault="00814A93">
                  <w:pPr>
                    <w:jc w:val="center"/>
                    <w:rPr>
                      <w:color w:val="000000"/>
                      <w:szCs w:val="21"/>
                    </w:rPr>
                  </w:pPr>
                  <w:r>
                    <w:rPr>
                      <w:color w:val="000000"/>
                      <w:szCs w:val="21"/>
                    </w:rPr>
                    <w:t>1</w:t>
                  </w:r>
                </w:p>
              </w:tc>
              <w:tc>
                <w:tcPr>
                  <w:tcW w:w="1329"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废边角料</w:t>
                  </w:r>
                </w:p>
              </w:tc>
              <w:tc>
                <w:tcPr>
                  <w:tcW w:w="1188" w:type="dxa"/>
                  <w:tcBorders>
                    <w:top w:val="single" w:sz="4" w:space="0" w:color="000000"/>
                    <w:left w:val="single" w:sz="4" w:space="0" w:color="000000"/>
                    <w:bottom w:val="single" w:sz="4" w:space="0" w:color="000000"/>
                    <w:right w:val="single" w:sz="4" w:space="0" w:color="000000"/>
                  </w:tcBorders>
                  <w:vAlign w:val="center"/>
                </w:tcPr>
                <w:p w:rsidR="00814A93" w:rsidRDefault="00814A93">
                  <w:pPr>
                    <w:widowControl/>
                    <w:jc w:val="center"/>
                    <w:textAlignment w:val="center"/>
                    <w:rPr>
                      <w:color w:val="000000"/>
                      <w:szCs w:val="21"/>
                    </w:rPr>
                  </w:pPr>
                  <w:r>
                    <w:rPr>
                      <w:rFonts w:hint="eastAsia"/>
                      <w:color w:val="000000"/>
                      <w:szCs w:val="21"/>
                    </w:rPr>
                    <w:t>一般固废</w:t>
                  </w:r>
                </w:p>
              </w:tc>
              <w:tc>
                <w:tcPr>
                  <w:tcW w:w="1311"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锯割机加工</w:t>
                  </w:r>
                </w:p>
              </w:tc>
              <w:tc>
                <w:tcPr>
                  <w:tcW w:w="777"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固态</w:t>
                  </w:r>
                </w:p>
              </w:tc>
              <w:tc>
                <w:tcPr>
                  <w:tcW w:w="780"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color w:val="000000"/>
                      <w:szCs w:val="21"/>
                    </w:rPr>
                    <w:t>—</w:t>
                  </w:r>
                </w:p>
              </w:tc>
              <w:tc>
                <w:tcPr>
                  <w:tcW w:w="1164" w:type="dxa"/>
                  <w:tcBorders>
                    <w:top w:val="single" w:sz="4" w:space="0" w:color="000000"/>
                    <w:left w:val="single" w:sz="4" w:space="0" w:color="000000"/>
                    <w:bottom w:val="single" w:sz="4" w:space="0" w:color="000000"/>
                    <w:right w:val="single" w:sz="4" w:space="0" w:color="000000"/>
                  </w:tcBorders>
                  <w:vAlign w:val="center"/>
                </w:tcPr>
                <w:p w:rsidR="00814A93" w:rsidRDefault="00814A93">
                  <w:pPr>
                    <w:widowControl/>
                    <w:jc w:val="center"/>
                    <w:textAlignment w:val="center"/>
                    <w:rPr>
                      <w:color w:val="000000"/>
                      <w:szCs w:val="21"/>
                    </w:rPr>
                  </w:pPr>
                  <w:r>
                    <w:rPr>
                      <w:color w:val="000000"/>
                      <w:szCs w:val="21"/>
                    </w:rPr>
                    <w:t>85</w:t>
                  </w:r>
                </w:p>
              </w:tc>
              <w:tc>
                <w:tcPr>
                  <w:tcW w:w="1224" w:type="dxa"/>
                  <w:tcBorders>
                    <w:top w:val="single" w:sz="4" w:space="0" w:color="000000"/>
                    <w:left w:val="single" w:sz="4" w:space="0" w:color="000000"/>
                    <w:bottom w:val="single" w:sz="4" w:space="0" w:color="auto"/>
                    <w:right w:val="single" w:sz="4" w:space="0" w:color="000000"/>
                  </w:tcBorders>
                  <w:vAlign w:val="center"/>
                </w:tcPr>
                <w:p w:rsidR="00814A93" w:rsidRDefault="00814A93">
                  <w:pPr>
                    <w:jc w:val="center"/>
                    <w:rPr>
                      <w:color w:val="000000"/>
                      <w:szCs w:val="21"/>
                    </w:rPr>
                  </w:pPr>
                  <w:r>
                    <w:rPr>
                      <w:color w:val="000000"/>
                      <w:szCs w:val="21"/>
                    </w:rPr>
                    <w:t>128</w:t>
                  </w:r>
                </w:p>
              </w:tc>
              <w:tc>
                <w:tcPr>
                  <w:tcW w:w="1313" w:type="dxa"/>
                  <w:vMerge w:val="restart"/>
                  <w:tcBorders>
                    <w:top w:val="single" w:sz="4" w:space="0" w:color="000000"/>
                    <w:left w:val="single" w:sz="4" w:space="0" w:color="000000"/>
                    <w:bottom w:val="single" w:sz="4" w:space="0" w:color="000000"/>
                  </w:tcBorders>
                  <w:vAlign w:val="center"/>
                </w:tcPr>
                <w:p w:rsidR="00814A93" w:rsidRDefault="00814A93">
                  <w:pPr>
                    <w:jc w:val="center"/>
                    <w:textAlignment w:val="center"/>
                    <w:rPr>
                      <w:color w:val="000000"/>
                      <w:szCs w:val="21"/>
                    </w:rPr>
                  </w:pPr>
                  <w:r>
                    <w:rPr>
                      <w:rFonts w:hint="eastAsia"/>
                      <w:color w:val="000000"/>
                      <w:szCs w:val="21"/>
                    </w:rPr>
                    <w:t>外售</w:t>
                  </w:r>
                </w:p>
              </w:tc>
            </w:tr>
            <w:tr w:rsidR="00814A93">
              <w:trPr>
                <w:trHeight w:val="285"/>
                <w:jc w:val="center"/>
              </w:trPr>
              <w:tc>
                <w:tcPr>
                  <w:tcW w:w="439" w:type="dxa"/>
                  <w:tcBorders>
                    <w:top w:val="single" w:sz="4" w:space="0" w:color="000000"/>
                    <w:bottom w:val="single" w:sz="4" w:space="0" w:color="000000"/>
                    <w:right w:val="single" w:sz="4" w:space="0" w:color="000000"/>
                  </w:tcBorders>
                  <w:vAlign w:val="center"/>
                </w:tcPr>
                <w:p w:rsidR="00814A93" w:rsidRDefault="00814A93">
                  <w:pPr>
                    <w:jc w:val="center"/>
                    <w:rPr>
                      <w:color w:val="000000"/>
                      <w:szCs w:val="21"/>
                    </w:rPr>
                  </w:pPr>
                  <w:r>
                    <w:rPr>
                      <w:color w:val="000000"/>
                      <w:szCs w:val="21"/>
                    </w:rPr>
                    <w:t>2</w:t>
                  </w:r>
                </w:p>
              </w:tc>
              <w:tc>
                <w:tcPr>
                  <w:tcW w:w="1329"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不合格品</w:t>
                  </w:r>
                </w:p>
              </w:tc>
              <w:tc>
                <w:tcPr>
                  <w:tcW w:w="1188" w:type="dxa"/>
                  <w:tcBorders>
                    <w:top w:val="single" w:sz="4" w:space="0" w:color="000000"/>
                    <w:left w:val="single" w:sz="4" w:space="0" w:color="000000"/>
                    <w:bottom w:val="single" w:sz="4" w:space="0" w:color="000000"/>
                    <w:right w:val="single" w:sz="4" w:space="0" w:color="000000"/>
                  </w:tcBorders>
                  <w:vAlign w:val="center"/>
                </w:tcPr>
                <w:p w:rsidR="00814A93" w:rsidRDefault="00814A93">
                  <w:pPr>
                    <w:widowControl/>
                    <w:jc w:val="center"/>
                    <w:textAlignment w:val="center"/>
                    <w:rPr>
                      <w:color w:val="000000"/>
                      <w:szCs w:val="21"/>
                    </w:rPr>
                  </w:pPr>
                  <w:r>
                    <w:rPr>
                      <w:rFonts w:hint="eastAsia"/>
                      <w:color w:val="000000"/>
                      <w:szCs w:val="21"/>
                    </w:rPr>
                    <w:t>一般固废</w:t>
                  </w:r>
                </w:p>
              </w:tc>
              <w:tc>
                <w:tcPr>
                  <w:tcW w:w="1311"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检验检测</w:t>
                  </w:r>
                </w:p>
              </w:tc>
              <w:tc>
                <w:tcPr>
                  <w:tcW w:w="777"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固态</w:t>
                  </w:r>
                </w:p>
              </w:tc>
              <w:tc>
                <w:tcPr>
                  <w:tcW w:w="780"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color w:val="000000"/>
                      <w:szCs w:val="21"/>
                    </w:rPr>
                    <w:t>—</w:t>
                  </w:r>
                </w:p>
              </w:tc>
              <w:tc>
                <w:tcPr>
                  <w:tcW w:w="1164" w:type="dxa"/>
                  <w:tcBorders>
                    <w:top w:val="single" w:sz="4" w:space="0" w:color="000000"/>
                    <w:left w:val="single" w:sz="4" w:space="0" w:color="000000"/>
                    <w:bottom w:val="single" w:sz="4" w:space="0" w:color="000000"/>
                    <w:right w:val="single" w:sz="4" w:space="0" w:color="000000"/>
                  </w:tcBorders>
                  <w:vAlign w:val="center"/>
                </w:tcPr>
                <w:p w:rsidR="00814A93" w:rsidRDefault="00814A93">
                  <w:pPr>
                    <w:widowControl/>
                    <w:jc w:val="center"/>
                    <w:textAlignment w:val="center"/>
                    <w:rPr>
                      <w:color w:val="000000"/>
                      <w:szCs w:val="21"/>
                    </w:rPr>
                  </w:pPr>
                  <w:r>
                    <w:rPr>
                      <w:color w:val="000000"/>
                      <w:szCs w:val="21"/>
                    </w:rPr>
                    <w:t>85</w:t>
                  </w:r>
                </w:p>
              </w:tc>
              <w:tc>
                <w:tcPr>
                  <w:tcW w:w="1224" w:type="dxa"/>
                  <w:tcBorders>
                    <w:top w:val="single" w:sz="4" w:space="0" w:color="000000"/>
                    <w:left w:val="single" w:sz="4" w:space="0" w:color="000000"/>
                    <w:bottom w:val="single" w:sz="4" w:space="0" w:color="auto"/>
                    <w:right w:val="single" w:sz="4" w:space="0" w:color="000000"/>
                  </w:tcBorders>
                  <w:vAlign w:val="center"/>
                </w:tcPr>
                <w:p w:rsidR="00814A93" w:rsidRDefault="00814A93">
                  <w:pPr>
                    <w:jc w:val="center"/>
                    <w:rPr>
                      <w:color w:val="000000"/>
                      <w:szCs w:val="21"/>
                    </w:rPr>
                  </w:pPr>
                  <w:r>
                    <w:rPr>
                      <w:color w:val="000000"/>
                      <w:szCs w:val="21"/>
                    </w:rPr>
                    <w:t>2.5</w:t>
                  </w:r>
                </w:p>
              </w:tc>
              <w:tc>
                <w:tcPr>
                  <w:tcW w:w="1313" w:type="dxa"/>
                  <w:vMerge/>
                  <w:tcBorders>
                    <w:top w:val="single" w:sz="4" w:space="0" w:color="000000"/>
                    <w:left w:val="single" w:sz="4" w:space="0" w:color="000000"/>
                    <w:bottom w:val="single" w:sz="4" w:space="0" w:color="000000"/>
                  </w:tcBorders>
                  <w:vAlign w:val="center"/>
                </w:tcPr>
                <w:p w:rsidR="00814A93" w:rsidRDefault="00814A93">
                  <w:pPr>
                    <w:jc w:val="center"/>
                    <w:textAlignment w:val="center"/>
                    <w:rPr>
                      <w:color w:val="000000"/>
                      <w:szCs w:val="21"/>
                    </w:rPr>
                  </w:pPr>
                </w:p>
              </w:tc>
            </w:tr>
            <w:tr w:rsidR="00814A93">
              <w:trPr>
                <w:trHeight w:val="285"/>
                <w:jc w:val="center"/>
              </w:trPr>
              <w:tc>
                <w:tcPr>
                  <w:tcW w:w="439" w:type="dxa"/>
                  <w:tcBorders>
                    <w:top w:val="single" w:sz="4" w:space="0" w:color="000000"/>
                    <w:bottom w:val="single" w:sz="4" w:space="0" w:color="000000"/>
                    <w:right w:val="single" w:sz="4" w:space="0" w:color="000000"/>
                  </w:tcBorders>
                  <w:vAlign w:val="center"/>
                </w:tcPr>
                <w:p w:rsidR="00814A93" w:rsidRDefault="00814A93">
                  <w:pPr>
                    <w:jc w:val="center"/>
                    <w:rPr>
                      <w:color w:val="000000"/>
                      <w:szCs w:val="21"/>
                    </w:rPr>
                  </w:pPr>
                  <w:r>
                    <w:rPr>
                      <w:color w:val="000000"/>
                      <w:szCs w:val="21"/>
                    </w:rPr>
                    <w:t>3</w:t>
                  </w:r>
                </w:p>
              </w:tc>
              <w:tc>
                <w:tcPr>
                  <w:tcW w:w="1329"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废包装材料</w:t>
                  </w:r>
                </w:p>
              </w:tc>
              <w:tc>
                <w:tcPr>
                  <w:tcW w:w="1188"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rPr>
                  </w:pPr>
                  <w:r>
                    <w:rPr>
                      <w:rFonts w:hint="eastAsia"/>
                      <w:color w:val="000000"/>
                      <w:szCs w:val="21"/>
                    </w:rPr>
                    <w:t>一般固废</w:t>
                  </w:r>
                </w:p>
              </w:tc>
              <w:tc>
                <w:tcPr>
                  <w:tcW w:w="1311"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产品组装</w:t>
                  </w:r>
                </w:p>
              </w:tc>
              <w:tc>
                <w:tcPr>
                  <w:tcW w:w="777"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固态</w:t>
                  </w:r>
                </w:p>
              </w:tc>
              <w:tc>
                <w:tcPr>
                  <w:tcW w:w="780"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color w:val="000000"/>
                      <w:szCs w:val="21"/>
                    </w:rPr>
                    <w:t>—</w:t>
                  </w:r>
                </w:p>
              </w:tc>
              <w:tc>
                <w:tcPr>
                  <w:tcW w:w="1164" w:type="dxa"/>
                  <w:tcBorders>
                    <w:top w:val="single" w:sz="4" w:space="0" w:color="000000"/>
                    <w:left w:val="single" w:sz="4" w:space="0" w:color="000000"/>
                    <w:bottom w:val="single" w:sz="4" w:space="0" w:color="000000"/>
                    <w:right w:val="single" w:sz="4" w:space="0" w:color="000000"/>
                  </w:tcBorders>
                  <w:vAlign w:val="center"/>
                </w:tcPr>
                <w:p w:rsidR="00814A93" w:rsidRDefault="00814A93">
                  <w:pPr>
                    <w:widowControl/>
                    <w:jc w:val="center"/>
                    <w:textAlignment w:val="center"/>
                    <w:rPr>
                      <w:color w:val="000000"/>
                      <w:szCs w:val="21"/>
                    </w:rPr>
                  </w:pPr>
                  <w:r>
                    <w:rPr>
                      <w:color w:val="000000"/>
                      <w:szCs w:val="21"/>
                    </w:rPr>
                    <w:t>79</w:t>
                  </w:r>
                </w:p>
              </w:tc>
              <w:tc>
                <w:tcPr>
                  <w:tcW w:w="1224" w:type="dxa"/>
                  <w:tcBorders>
                    <w:top w:val="single" w:sz="4" w:space="0" w:color="000000"/>
                    <w:left w:val="single" w:sz="4" w:space="0" w:color="000000"/>
                    <w:bottom w:val="single" w:sz="4" w:space="0" w:color="auto"/>
                    <w:right w:val="single" w:sz="4" w:space="0" w:color="000000"/>
                  </w:tcBorders>
                  <w:vAlign w:val="center"/>
                </w:tcPr>
                <w:p w:rsidR="00814A93" w:rsidRDefault="00814A93">
                  <w:pPr>
                    <w:jc w:val="center"/>
                    <w:rPr>
                      <w:color w:val="000000"/>
                      <w:szCs w:val="21"/>
                    </w:rPr>
                  </w:pPr>
                  <w:r>
                    <w:rPr>
                      <w:color w:val="000000"/>
                      <w:szCs w:val="21"/>
                    </w:rPr>
                    <w:t>1</w:t>
                  </w:r>
                </w:p>
              </w:tc>
              <w:tc>
                <w:tcPr>
                  <w:tcW w:w="1313" w:type="dxa"/>
                  <w:vMerge/>
                  <w:tcBorders>
                    <w:top w:val="single" w:sz="4" w:space="0" w:color="000000"/>
                    <w:left w:val="single" w:sz="4" w:space="0" w:color="000000"/>
                    <w:bottom w:val="single" w:sz="4" w:space="0" w:color="000000"/>
                  </w:tcBorders>
                  <w:vAlign w:val="center"/>
                </w:tcPr>
                <w:p w:rsidR="00814A93" w:rsidRDefault="00814A93">
                  <w:pPr>
                    <w:jc w:val="center"/>
                    <w:textAlignment w:val="center"/>
                    <w:rPr>
                      <w:color w:val="000000"/>
                      <w:szCs w:val="21"/>
                    </w:rPr>
                  </w:pPr>
                </w:p>
              </w:tc>
            </w:tr>
            <w:tr w:rsidR="00814A93">
              <w:trPr>
                <w:trHeight w:val="285"/>
                <w:jc w:val="center"/>
              </w:trPr>
              <w:tc>
                <w:tcPr>
                  <w:tcW w:w="439" w:type="dxa"/>
                  <w:tcBorders>
                    <w:top w:val="single" w:sz="4" w:space="0" w:color="000000"/>
                    <w:bottom w:val="single" w:sz="4" w:space="0" w:color="000000"/>
                    <w:right w:val="single" w:sz="4" w:space="0" w:color="000000"/>
                  </w:tcBorders>
                  <w:vAlign w:val="center"/>
                </w:tcPr>
                <w:p w:rsidR="00814A93" w:rsidRDefault="00814A93">
                  <w:pPr>
                    <w:jc w:val="center"/>
                    <w:rPr>
                      <w:color w:val="000000"/>
                      <w:szCs w:val="21"/>
                    </w:rPr>
                  </w:pPr>
                  <w:r>
                    <w:rPr>
                      <w:color w:val="000000"/>
                      <w:szCs w:val="21"/>
                    </w:rPr>
                    <w:t>4</w:t>
                  </w:r>
                </w:p>
              </w:tc>
              <w:tc>
                <w:tcPr>
                  <w:tcW w:w="1329"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废切削液</w:t>
                  </w:r>
                </w:p>
              </w:tc>
              <w:tc>
                <w:tcPr>
                  <w:tcW w:w="1188"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rPr>
                  </w:pPr>
                  <w:r>
                    <w:rPr>
                      <w:rFonts w:hint="eastAsia"/>
                      <w:color w:val="000000"/>
                      <w:szCs w:val="21"/>
                    </w:rPr>
                    <w:t>危险固废</w:t>
                  </w:r>
                </w:p>
              </w:tc>
              <w:tc>
                <w:tcPr>
                  <w:tcW w:w="1311"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机加工</w:t>
                  </w:r>
                </w:p>
              </w:tc>
              <w:tc>
                <w:tcPr>
                  <w:tcW w:w="777"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液态</w:t>
                  </w:r>
                </w:p>
              </w:tc>
              <w:tc>
                <w:tcPr>
                  <w:tcW w:w="780"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color w:val="000000"/>
                    </w:rPr>
                    <w:t>HW09</w:t>
                  </w:r>
                </w:p>
              </w:tc>
              <w:tc>
                <w:tcPr>
                  <w:tcW w:w="1164"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color w:val="000000"/>
                    </w:rPr>
                    <w:t>900-006-09</w:t>
                  </w:r>
                </w:p>
              </w:tc>
              <w:tc>
                <w:tcPr>
                  <w:tcW w:w="1224" w:type="dxa"/>
                  <w:tcBorders>
                    <w:top w:val="single" w:sz="4" w:space="0" w:color="000000"/>
                    <w:left w:val="single" w:sz="4" w:space="0" w:color="000000"/>
                    <w:bottom w:val="single" w:sz="4" w:space="0" w:color="auto"/>
                    <w:right w:val="single" w:sz="4" w:space="0" w:color="000000"/>
                  </w:tcBorders>
                  <w:vAlign w:val="center"/>
                </w:tcPr>
                <w:p w:rsidR="00814A93" w:rsidRDefault="00814A93">
                  <w:pPr>
                    <w:jc w:val="center"/>
                    <w:rPr>
                      <w:color w:val="000000"/>
                      <w:szCs w:val="21"/>
                    </w:rPr>
                  </w:pPr>
                  <w:r>
                    <w:rPr>
                      <w:color w:val="000000"/>
                      <w:szCs w:val="21"/>
                    </w:rPr>
                    <w:t>4.5</w:t>
                  </w:r>
                </w:p>
              </w:tc>
              <w:tc>
                <w:tcPr>
                  <w:tcW w:w="1313" w:type="dxa"/>
                  <w:vMerge w:val="restart"/>
                  <w:tcBorders>
                    <w:top w:val="single" w:sz="4" w:space="0" w:color="000000"/>
                    <w:left w:val="single" w:sz="4" w:space="0" w:color="000000"/>
                    <w:bottom w:val="single" w:sz="4" w:space="0" w:color="000000"/>
                  </w:tcBorders>
                  <w:vAlign w:val="center"/>
                </w:tcPr>
                <w:p w:rsidR="00814A93" w:rsidRDefault="00814A93">
                  <w:pPr>
                    <w:jc w:val="center"/>
                    <w:textAlignment w:val="center"/>
                    <w:rPr>
                      <w:color w:val="000000"/>
                      <w:szCs w:val="21"/>
                    </w:rPr>
                  </w:pPr>
                  <w:r>
                    <w:rPr>
                      <w:rFonts w:hint="eastAsia"/>
                      <w:color w:val="000000"/>
                      <w:szCs w:val="21"/>
                    </w:rPr>
                    <w:t>委托有资质单位处置</w:t>
                  </w:r>
                </w:p>
              </w:tc>
            </w:tr>
            <w:tr w:rsidR="00814A93">
              <w:trPr>
                <w:trHeight w:val="254"/>
                <w:jc w:val="center"/>
              </w:trPr>
              <w:tc>
                <w:tcPr>
                  <w:tcW w:w="439" w:type="dxa"/>
                  <w:tcBorders>
                    <w:top w:val="single" w:sz="4" w:space="0" w:color="000000"/>
                    <w:bottom w:val="single" w:sz="4" w:space="0" w:color="000000"/>
                    <w:right w:val="single" w:sz="4" w:space="0" w:color="000000"/>
                  </w:tcBorders>
                  <w:vAlign w:val="center"/>
                </w:tcPr>
                <w:p w:rsidR="00814A93" w:rsidRDefault="00814A93">
                  <w:pPr>
                    <w:jc w:val="center"/>
                    <w:rPr>
                      <w:color w:val="000000"/>
                      <w:szCs w:val="21"/>
                    </w:rPr>
                  </w:pPr>
                  <w:r>
                    <w:rPr>
                      <w:color w:val="000000"/>
                      <w:szCs w:val="21"/>
                    </w:rPr>
                    <w:t>5</w:t>
                  </w:r>
                </w:p>
              </w:tc>
              <w:tc>
                <w:tcPr>
                  <w:tcW w:w="1329"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废机油</w:t>
                  </w:r>
                </w:p>
              </w:tc>
              <w:tc>
                <w:tcPr>
                  <w:tcW w:w="1188" w:type="dxa"/>
                  <w:tcBorders>
                    <w:top w:val="single" w:sz="4" w:space="0" w:color="000000"/>
                    <w:left w:val="single" w:sz="4" w:space="0" w:color="000000"/>
                    <w:bottom w:val="single" w:sz="4" w:space="0" w:color="000000"/>
                    <w:right w:val="single" w:sz="4" w:space="0" w:color="000000"/>
                  </w:tcBorders>
                  <w:vAlign w:val="center"/>
                </w:tcPr>
                <w:p w:rsidR="00814A93" w:rsidRDefault="00814A93">
                  <w:pPr>
                    <w:widowControl/>
                    <w:jc w:val="center"/>
                    <w:textAlignment w:val="center"/>
                    <w:rPr>
                      <w:color w:val="000000"/>
                      <w:szCs w:val="21"/>
                    </w:rPr>
                  </w:pPr>
                  <w:r>
                    <w:rPr>
                      <w:rFonts w:hint="eastAsia"/>
                      <w:color w:val="000000"/>
                      <w:szCs w:val="21"/>
                    </w:rPr>
                    <w:t>危险固废</w:t>
                  </w:r>
                </w:p>
              </w:tc>
              <w:tc>
                <w:tcPr>
                  <w:tcW w:w="1311"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设备维护</w:t>
                  </w:r>
                </w:p>
              </w:tc>
              <w:tc>
                <w:tcPr>
                  <w:tcW w:w="777"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液态</w:t>
                  </w:r>
                </w:p>
              </w:tc>
              <w:tc>
                <w:tcPr>
                  <w:tcW w:w="780"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rPr>
                  </w:pPr>
                  <w:r>
                    <w:rPr>
                      <w:color w:val="000000"/>
                    </w:rPr>
                    <w:t>HW08</w:t>
                  </w:r>
                </w:p>
              </w:tc>
              <w:tc>
                <w:tcPr>
                  <w:tcW w:w="1164"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rPr>
                  </w:pPr>
                  <w:r>
                    <w:rPr>
                      <w:color w:val="000000"/>
                    </w:rPr>
                    <w:t>900-249-08</w:t>
                  </w:r>
                </w:p>
              </w:tc>
              <w:tc>
                <w:tcPr>
                  <w:tcW w:w="1224"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color w:val="000000"/>
                      <w:szCs w:val="21"/>
                    </w:rPr>
                    <w:t>0.2</w:t>
                  </w:r>
                </w:p>
              </w:tc>
              <w:tc>
                <w:tcPr>
                  <w:tcW w:w="1313" w:type="dxa"/>
                  <w:vMerge/>
                  <w:tcBorders>
                    <w:top w:val="single" w:sz="4" w:space="0" w:color="000000"/>
                    <w:left w:val="single" w:sz="4" w:space="0" w:color="000000"/>
                    <w:bottom w:val="single" w:sz="4" w:space="0" w:color="000000"/>
                  </w:tcBorders>
                  <w:vAlign w:val="center"/>
                </w:tcPr>
                <w:p w:rsidR="00814A93" w:rsidRDefault="00814A93">
                  <w:pPr>
                    <w:jc w:val="center"/>
                    <w:rPr>
                      <w:color w:val="000000"/>
                      <w:szCs w:val="21"/>
                    </w:rPr>
                  </w:pPr>
                </w:p>
              </w:tc>
            </w:tr>
            <w:tr w:rsidR="00814A93">
              <w:trPr>
                <w:trHeight w:val="90"/>
                <w:jc w:val="center"/>
              </w:trPr>
              <w:tc>
                <w:tcPr>
                  <w:tcW w:w="439" w:type="dxa"/>
                  <w:tcBorders>
                    <w:top w:val="single" w:sz="4" w:space="0" w:color="000000"/>
                    <w:bottom w:val="single" w:sz="4" w:space="0" w:color="000000"/>
                    <w:right w:val="single" w:sz="4" w:space="0" w:color="000000"/>
                  </w:tcBorders>
                  <w:vAlign w:val="center"/>
                </w:tcPr>
                <w:p w:rsidR="00814A93" w:rsidRDefault="00814A93">
                  <w:pPr>
                    <w:jc w:val="center"/>
                    <w:rPr>
                      <w:color w:val="000000"/>
                      <w:szCs w:val="21"/>
                    </w:rPr>
                  </w:pPr>
                  <w:r>
                    <w:rPr>
                      <w:color w:val="000000"/>
                      <w:szCs w:val="21"/>
                    </w:rPr>
                    <w:t>6</w:t>
                  </w:r>
                </w:p>
              </w:tc>
              <w:tc>
                <w:tcPr>
                  <w:tcW w:w="1329" w:type="dxa"/>
                  <w:tcBorders>
                    <w:top w:val="single" w:sz="4" w:space="0" w:color="000000"/>
                    <w:left w:val="single" w:sz="4" w:space="0" w:color="000000"/>
                    <w:bottom w:val="single" w:sz="4" w:space="0" w:color="000000"/>
                    <w:right w:val="single" w:sz="4" w:space="0" w:color="000000"/>
                  </w:tcBorders>
                  <w:vAlign w:val="center"/>
                </w:tcPr>
                <w:p w:rsidR="00814A93" w:rsidRDefault="00814A93">
                  <w:pPr>
                    <w:pStyle w:val="aff2"/>
                    <w:rPr>
                      <w:color w:val="000000"/>
                      <w:szCs w:val="21"/>
                    </w:rPr>
                  </w:pPr>
                  <w:r>
                    <w:rPr>
                      <w:rFonts w:hint="eastAsia"/>
                      <w:color w:val="000000"/>
                      <w:sz w:val="21"/>
                      <w:szCs w:val="21"/>
                    </w:rPr>
                    <w:t>含油抹布、劳保用品</w:t>
                  </w:r>
                </w:p>
              </w:tc>
              <w:tc>
                <w:tcPr>
                  <w:tcW w:w="1188"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rPr>
                  </w:pPr>
                  <w:r>
                    <w:rPr>
                      <w:rFonts w:hint="eastAsia"/>
                      <w:color w:val="000000"/>
                      <w:szCs w:val="21"/>
                    </w:rPr>
                    <w:t>危险固废</w:t>
                  </w:r>
                </w:p>
              </w:tc>
              <w:tc>
                <w:tcPr>
                  <w:tcW w:w="1311"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设备清理</w:t>
                  </w:r>
                </w:p>
              </w:tc>
              <w:tc>
                <w:tcPr>
                  <w:tcW w:w="777"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固态</w:t>
                  </w:r>
                </w:p>
              </w:tc>
              <w:tc>
                <w:tcPr>
                  <w:tcW w:w="780" w:type="dxa"/>
                  <w:tcBorders>
                    <w:top w:val="single" w:sz="4" w:space="0" w:color="000000"/>
                    <w:left w:val="single" w:sz="4" w:space="0" w:color="000000"/>
                    <w:bottom w:val="single" w:sz="4" w:space="0" w:color="000000"/>
                    <w:right w:val="single" w:sz="4" w:space="0" w:color="000000"/>
                  </w:tcBorders>
                  <w:vAlign w:val="center"/>
                </w:tcPr>
                <w:p w:rsidR="00814A93" w:rsidRDefault="00814A93">
                  <w:pPr>
                    <w:widowControl/>
                    <w:jc w:val="center"/>
                    <w:textAlignment w:val="center"/>
                    <w:rPr>
                      <w:color w:val="000000"/>
                      <w:szCs w:val="21"/>
                    </w:rPr>
                  </w:pPr>
                  <w:r>
                    <w:rPr>
                      <w:color w:val="000000"/>
                      <w:szCs w:val="21"/>
                    </w:rPr>
                    <w:t>—</w:t>
                  </w:r>
                </w:p>
              </w:tc>
              <w:tc>
                <w:tcPr>
                  <w:tcW w:w="1164" w:type="dxa"/>
                  <w:tcBorders>
                    <w:top w:val="single" w:sz="4" w:space="0" w:color="000000"/>
                    <w:left w:val="single" w:sz="4" w:space="0" w:color="000000"/>
                    <w:bottom w:val="single" w:sz="4" w:space="0" w:color="000000"/>
                    <w:right w:val="single" w:sz="4" w:space="0" w:color="000000"/>
                  </w:tcBorders>
                  <w:vAlign w:val="center"/>
                </w:tcPr>
                <w:p w:rsidR="00814A93" w:rsidRDefault="00814A93">
                  <w:pPr>
                    <w:widowControl/>
                    <w:jc w:val="center"/>
                    <w:textAlignment w:val="center"/>
                    <w:rPr>
                      <w:color w:val="000000"/>
                      <w:szCs w:val="21"/>
                    </w:rPr>
                  </w:pPr>
                  <w:r>
                    <w:rPr>
                      <w:color w:val="000000"/>
                      <w:szCs w:val="21"/>
                    </w:rPr>
                    <w:t>86</w:t>
                  </w:r>
                </w:p>
              </w:tc>
              <w:tc>
                <w:tcPr>
                  <w:tcW w:w="1224"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color w:val="000000"/>
                      <w:szCs w:val="21"/>
                    </w:rPr>
                    <w:t>0.2</w:t>
                  </w:r>
                </w:p>
              </w:tc>
              <w:tc>
                <w:tcPr>
                  <w:tcW w:w="1313" w:type="dxa"/>
                  <w:vMerge w:val="restart"/>
                  <w:tcBorders>
                    <w:top w:val="single" w:sz="4" w:space="0" w:color="000000"/>
                    <w:left w:val="single" w:sz="4" w:space="0" w:color="000000"/>
                    <w:bottom w:val="single" w:sz="4" w:space="0" w:color="000000"/>
                  </w:tcBorders>
                  <w:vAlign w:val="center"/>
                </w:tcPr>
                <w:p w:rsidR="00814A93" w:rsidRDefault="00814A93">
                  <w:pPr>
                    <w:widowControl/>
                    <w:jc w:val="center"/>
                    <w:rPr>
                      <w:color w:val="000000"/>
                      <w:szCs w:val="21"/>
                    </w:rPr>
                  </w:pPr>
                  <w:r>
                    <w:rPr>
                      <w:rFonts w:hint="eastAsia"/>
                      <w:color w:val="000000"/>
                      <w:szCs w:val="21"/>
                    </w:rPr>
                    <w:t>环卫清运</w:t>
                  </w:r>
                </w:p>
              </w:tc>
            </w:tr>
            <w:tr w:rsidR="00814A93">
              <w:trPr>
                <w:trHeight w:val="90"/>
                <w:jc w:val="center"/>
              </w:trPr>
              <w:tc>
                <w:tcPr>
                  <w:tcW w:w="439" w:type="dxa"/>
                  <w:tcBorders>
                    <w:top w:val="single" w:sz="4" w:space="0" w:color="000000"/>
                    <w:bottom w:val="single" w:sz="12" w:space="0" w:color="000000"/>
                    <w:right w:val="single" w:sz="4" w:space="0" w:color="000000"/>
                  </w:tcBorders>
                  <w:vAlign w:val="center"/>
                </w:tcPr>
                <w:p w:rsidR="00814A93" w:rsidRDefault="00814A93">
                  <w:pPr>
                    <w:jc w:val="center"/>
                    <w:rPr>
                      <w:color w:val="000000"/>
                      <w:szCs w:val="21"/>
                    </w:rPr>
                  </w:pPr>
                  <w:r>
                    <w:rPr>
                      <w:color w:val="000000"/>
                      <w:szCs w:val="21"/>
                    </w:rPr>
                    <w:t>7</w:t>
                  </w:r>
                </w:p>
              </w:tc>
              <w:tc>
                <w:tcPr>
                  <w:tcW w:w="1329" w:type="dxa"/>
                  <w:tcBorders>
                    <w:top w:val="single" w:sz="4" w:space="0" w:color="000000"/>
                    <w:left w:val="single" w:sz="4" w:space="0" w:color="000000"/>
                    <w:bottom w:val="single" w:sz="12" w:space="0" w:color="000000"/>
                    <w:right w:val="single" w:sz="4" w:space="0" w:color="000000"/>
                  </w:tcBorders>
                  <w:vAlign w:val="center"/>
                </w:tcPr>
                <w:p w:rsidR="00814A93" w:rsidRDefault="00814A93">
                  <w:pPr>
                    <w:pStyle w:val="aff2"/>
                    <w:rPr>
                      <w:color w:val="000000"/>
                      <w:sz w:val="21"/>
                      <w:szCs w:val="21"/>
                    </w:rPr>
                  </w:pPr>
                  <w:r>
                    <w:rPr>
                      <w:rFonts w:hint="eastAsia"/>
                      <w:color w:val="000000"/>
                      <w:sz w:val="21"/>
                      <w:szCs w:val="21"/>
                    </w:rPr>
                    <w:t>生活垃圾</w:t>
                  </w:r>
                </w:p>
              </w:tc>
              <w:tc>
                <w:tcPr>
                  <w:tcW w:w="1188" w:type="dxa"/>
                  <w:tcBorders>
                    <w:top w:val="single" w:sz="4" w:space="0" w:color="000000"/>
                    <w:left w:val="single" w:sz="4" w:space="0" w:color="000000"/>
                    <w:bottom w:val="single" w:sz="12" w:space="0" w:color="000000"/>
                    <w:right w:val="single" w:sz="4" w:space="0" w:color="000000"/>
                  </w:tcBorders>
                  <w:vAlign w:val="center"/>
                </w:tcPr>
                <w:p w:rsidR="00814A93" w:rsidRDefault="00814A93">
                  <w:pPr>
                    <w:jc w:val="center"/>
                    <w:rPr>
                      <w:color w:val="000000"/>
                      <w:szCs w:val="21"/>
                    </w:rPr>
                  </w:pPr>
                  <w:r>
                    <w:rPr>
                      <w:rFonts w:hint="eastAsia"/>
                      <w:color w:val="000000"/>
                      <w:szCs w:val="21"/>
                    </w:rPr>
                    <w:t>一般固废</w:t>
                  </w:r>
                </w:p>
              </w:tc>
              <w:tc>
                <w:tcPr>
                  <w:tcW w:w="1311" w:type="dxa"/>
                  <w:tcBorders>
                    <w:top w:val="single" w:sz="4" w:space="0" w:color="000000"/>
                    <w:left w:val="single" w:sz="4" w:space="0" w:color="000000"/>
                    <w:bottom w:val="single" w:sz="12" w:space="0" w:color="000000"/>
                    <w:right w:val="single" w:sz="4" w:space="0" w:color="000000"/>
                  </w:tcBorders>
                  <w:vAlign w:val="center"/>
                </w:tcPr>
                <w:p w:rsidR="00814A93" w:rsidRDefault="00814A93">
                  <w:pPr>
                    <w:jc w:val="center"/>
                    <w:rPr>
                      <w:color w:val="000000"/>
                      <w:szCs w:val="21"/>
                    </w:rPr>
                  </w:pPr>
                  <w:r>
                    <w:rPr>
                      <w:rFonts w:hint="eastAsia"/>
                      <w:color w:val="000000"/>
                      <w:szCs w:val="21"/>
                    </w:rPr>
                    <w:t>生活办公</w:t>
                  </w:r>
                </w:p>
              </w:tc>
              <w:tc>
                <w:tcPr>
                  <w:tcW w:w="777" w:type="dxa"/>
                  <w:tcBorders>
                    <w:top w:val="single" w:sz="4" w:space="0" w:color="000000"/>
                    <w:left w:val="single" w:sz="4" w:space="0" w:color="000000"/>
                    <w:bottom w:val="single" w:sz="12" w:space="0" w:color="000000"/>
                    <w:right w:val="single" w:sz="4" w:space="0" w:color="000000"/>
                  </w:tcBorders>
                  <w:vAlign w:val="center"/>
                </w:tcPr>
                <w:p w:rsidR="00814A93" w:rsidRDefault="00814A93">
                  <w:pPr>
                    <w:jc w:val="center"/>
                    <w:rPr>
                      <w:color w:val="000000"/>
                      <w:szCs w:val="21"/>
                    </w:rPr>
                  </w:pPr>
                  <w:r>
                    <w:rPr>
                      <w:rFonts w:hint="eastAsia"/>
                      <w:color w:val="000000"/>
                      <w:szCs w:val="21"/>
                    </w:rPr>
                    <w:t>固态</w:t>
                  </w:r>
                </w:p>
              </w:tc>
              <w:tc>
                <w:tcPr>
                  <w:tcW w:w="780" w:type="dxa"/>
                  <w:tcBorders>
                    <w:top w:val="single" w:sz="4" w:space="0" w:color="000000"/>
                    <w:left w:val="single" w:sz="4" w:space="0" w:color="000000"/>
                    <w:bottom w:val="single" w:sz="12" w:space="0" w:color="000000"/>
                    <w:right w:val="single" w:sz="4" w:space="0" w:color="000000"/>
                  </w:tcBorders>
                  <w:vAlign w:val="center"/>
                </w:tcPr>
                <w:p w:rsidR="00814A93" w:rsidRDefault="00814A93">
                  <w:pPr>
                    <w:widowControl/>
                    <w:jc w:val="center"/>
                    <w:textAlignment w:val="center"/>
                    <w:rPr>
                      <w:color w:val="000000"/>
                      <w:szCs w:val="21"/>
                    </w:rPr>
                  </w:pPr>
                  <w:r>
                    <w:rPr>
                      <w:color w:val="000000"/>
                      <w:szCs w:val="21"/>
                    </w:rPr>
                    <w:t>—</w:t>
                  </w:r>
                </w:p>
              </w:tc>
              <w:tc>
                <w:tcPr>
                  <w:tcW w:w="1164" w:type="dxa"/>
                  <w:tcBorders>
                    <w:top w:val="single" w:sz="4" w:space="0" w:color="000000"/>
                    <w:left w:val="single" w:sz="4" w:space="0" w:color="000000"/>
                    <w:bottom w:val="single" w:sz="12" w:space="0" w:color="000000"/>
                    <w:right w:val="single" w:sz="4" w:space="0" w:color="000000"/>
                  </w:tcBorders>
                  <w:vAlign w:val="center"/>
                </w:tcPr>
                <w:p w:rsidR="00814A93" w:rsidRDefault="00814A93">
                  <w:pPr>
                    <w:widowControl/>
                    <w:jc w:val="center"/>
                    <w:textAlignment w:val="center"/>
                    <w:rPr>
                      <w:color w:val="000000"/>
                      <w:szCs w:val="21"/>
                    </w:rPr>
                  </w:pPr>
                  <w:r>
                    <w:rPr>
                      <w:color w:val="000000"/>
                      <w:szCs w:val="21"/>
                    </w:rPr>
                    <w:t>99</w:t>
                  </w:r>
                </w:p>
              </w:tc>
              <w:tc>
                <w:tcPr>
                  <w:tcW w:w="1224" w:type="dxa"/>
                  <w:tcBorders>
                    <w:top w:val="single" w:sz="4" w:space="0" w:color="000000"/>
                    <w:left w:val="single" w:sz="4" w:space="0" w:color="000000"/>
                    <w:bottom w:val="single" w:sz="12" w:space="0" w:color="000000"/>
                    <w:right w:val="single" w:sz="4" w:space="0" w:color="000000"/>
                  </w:tcBorders>
                  <w:vAlign w:val="center"/>
                </w:tcPr>
                <w:p w:rsidR="00814A93" w:rsidRDefault="00814A93">
                  <w:pPr>
                    <w:jc w:val="center"/>
                    <w:rPr>
                      <w:color w:val="000000"/>
                      <w:szCs w:val="21"/>
                    </w:rPr>
                  </w:pPr>
                  <w:r>
                    <w:rPr>
                      <w:color w:val="000000"/>
                      <w:szCs w:val="21"/>
                    </w:rPr>
                    <w:t>9</w:t>
                  </w:r>
                </w:p>
              </w:tc>
              <w:tc>
                <w:tcPr>
                  <w:tcW w:w="1313" w:type="dxa"/>
                  <w:vMerge/>
                  <w:tcBorders>
                    <w:top w:val="single" w:sz="4" w:space="0" w:color="000000"/>
                    <w:left w:val="single" w:sz="4" w:space="0" w:color="000000"/>
                    <w:bottom w:val="single" w:sz="12" w:space="0" w:color="000000"/>
                  </w:tcBorders>
                  <w:vAlign w:val="center"/>
                </w:tcPr>
                <w:p w:rsidR="00814A93" w:rsidRDefault="00814A93">
                  <w:pPr>
                    <w:widowControl/>
                    <w:jc w:val="center"/>
                    <w:rPr>
                      <w:color w:val="000000"/>
                      <w:szCs w:val="21"/>
                    </w:rPr>
                  </w:pPr>
                </w:p>
              </w:tc>
            </w:tr>
          </w:tbl>
          <w:p w:rsidR="00814A93" w:rsidRDefault="00814A93" w:rsidP="00436909">
            <w:pPr>
              <w:snapToGrid w:val="0"/>
              <w:spacing w:beforeLines="50"/>
              <w:jc w:val="center"/>
              <w:rPr>
                <w:b/>
                <w:bCs/>
                <w:color w:val="000000"/>
                <w:sz w:val="24"/>
              </w:rPr>
            </w:pPr>
            <w:r>
              <w:rPr>
                <w:rFonts w:hint="eastAsia"/>
                <w:b/>
                <w:color w:val="000000"/>
                <w:sz w:val="24"/>
              </w:rPr>
              <w:t>表</w:t>
            </w:r>
            <w:r>
              <w:rPr>
                <w:b/>
                <w:color w:val="000000"/>
                <w:sz w:val="24"/>
              </w:rPr>
              <w:t xml:space="preserve">5-7  </w:t>
            </w:r>
            <w:r>
              <w:rPr>
                <w:rFonts w:hint="eastAsia"/>
                <w:b/>
                <w:color w:val="000000"/>
                <w:sz w:val="24"/>
              </w:rPr>
              <w:t>本项目</w:t>
            </w:r>
            <w:r>
              <w:rPr>
                <w:rFonts w:hint="eastAsia"/>
                <w:b/>
                <w:bCs/>
                <w:color w:val="000000"/>
                <w:sz w:val="24"/>
              </w:rPr>
              <w:t>危险废物产生及处置情况表</w:t>
            </w:r>
          </w:p>
          <w:tbl>
            <w:tblPr>
              <w:tblW w:w="9647"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0A0"/>
            </w:tblPr>
            <w:tblGrid>
              <w:gridCol w:w="293"/>
              <w:gridCol w:w="1048"/>
              <w:gridCol w:w="749"/>
              <w:gridCol w:w="1196"/>
              <w:gridCol w:w="789"/>
              <w:gridCol w:w="1007"/>
              <w:gridCol w:w="598"/>
              <w:gridCol w:w="947"/>
              <w:gridCol w:w="994"/>
              <w:gridCol w:w="903"/>
              <w:gridCol w:w="600"/>
              <w:gridCol w:w="523"/>
            </w:tblGrid>
            <w:tr w:rsidR="00814A93">
              <w:trPr>
                <w:trHeight w:val="349"/>
                <w:jc w:val="center"/>
              </w:trPr>
              <w:tc>
                <w:tcPr>
                  <w:tcW w:w="293" w:type="dxa"/>
                  <w:tcBorders>
                    <w:top w:val="single" w:sz="12" w:space="0" w:color="auto"/>
                    <w:bottom w:val="single" w:sz="6" w:space="0" w:color="auto"/>
                    <w:right w:val="single" w:sz="6" w:space="0" w:color="auto"/>
                  </w:tcBorders>
                  <w:vAlign w:val="center"/>
                </w:tcPr>
                <w:p w:rsidR="00814A93" w:rsidRDefault="00814A93">
                  <w:pPr>
                    <w:overflowPunct w:val="0"/>
                    <w:adjustRightInd w:val="0"/>
                    <w:snapToGrid w:val="0"/>
                    <w:jc w:val="center"/>
                    <w:textAlignment w:val="baseline"/>
                    <w:rPr>
                      <w:b/>
                      <w:smallCaps/>
                      <w:color w:val="000000"/>
                      <w:szCs w:val="21"/>
                    </w:rPr>
                  </w:pPr>
                  <w:r>
                    <w:rPr>
                      <w:rFonts w:hint="eastAsia"/>
                      <w:b/>
                      <w:smallCaps/>
                      <w:color w:val="000000"/>
                      <w:szCs w:val="21"/>
                    </w:rPr>
                    <w:t>序号</w:t>
                  </w:r>
                </w:p>
              </w:tc>
              <w:tc>
                <w:tcPr>
                  <w:tcW w:w="1048" w:type="dxa"/>
                  <w:tcBorders>
                    <w:top w:val="single" w:sz="12" w:space="0" w:color="auto"/>
                    <w:left w:val="single" w:sz="6" w:space="0" w:color="auto"/>
                    <w:bottom w:val="single" w:sz="6" w:space="0" w:color="auto"/>
                    <w:right w:val="single" w:sz="6" w:space="0" w:color="auto"/>
                  </w:tcBorders>
                  <w:vAlign w:val="center"/>
                </w:tcPr>
                <w:p w:rsidR="00814A93" w:rsidRDefault="00814A93">
                  <w:pPr>
                    <w:overflowPunct w:val="0"/>
                    <w:adjustRightInd w:val="0"/>
                    <w:snapToGrid w:val="0"/>
                    <w:jc w:val="center"/>
                    <w:textAlignment w:val="baseline"/>
                    <w:rPr>
                      <w:b/>
                      <w:smallCaps/>
                      <w:color w:val="000000"/>
                      <w:szCs w:val="21"/>
                    </w:rPr>
                  </w:pPr>
                  <w:r>
                    <w:rPr>
                      <w:rFonts w:hint="eastAsia"/>
                      <w:b/>
                      <w:smallCaps/>
                      <w:color w:val="000000"/>
                      <w:szCs w:val="21"/>
                    </w:rPr>
                    <w:t>危险废物名称</w:t>
                  </w:r>
                </w:p>
              </w:tc>
              <w:tc>
                <w:tcPr>
                  <w:tcW w:w="749" w:type="dxa"/>
                  <w:tcBorders>
                    <w:top w:val="single" w:sz="12" w:space="0" w:color="auto"/>
                    <w:left w:val="single" w:sz="6" w:space="0" w:color="auto"/>
                    <w:bottom w:val="single" w:sz="6" w:space="0" w:color="auto"/>
                    <w:right w:val="single" w:sz="6" w:space="0" w:color="auto"/>
                  </w:tcBorders>
                  <w:vAlign w:val="center"/>
                </w:tcPr>
                <w:p w:rsidR="00814A93" w:rsidRDefault="00814A93">
                  <w:pPr>
                    <w:overflowPunct w:val="0"/>
                    <w:adjustRightInd w:val="0"/>
                    <w:snapToGrid w:val="0"/>
                    <w:jc w:val="center"/>
                    <w:textAlignment w:val="baseline"/>
                    <w:rPr>
                      <w:b/>
                      <w:smallCaps/>
                      <w:color w:val="000000"/>
                      <w:szCs w:val="21"/>
                    </w:rPr>
                  </w:pPr>
                  <w:r>
                    <w:rPr>
                      <w:rFonts w:hint="eastAsia"/>
                      <w:b/>
                      <w:smallCaps/>
                      <w:color w:val="000000"/>
                      <w:szCs w:val="21"/>
                    </w:rPr>
                    <w:t>危险废物类别</w:t>
                  </w:r>
                </w:p>
              </w:tc>
              <w:tc>
                <w:tcPr>
                  <w:tcW w:w="1196" w:type="dxa"/>
                  <w:tcBorders>
                    <w:top w:val="single" w:sz="12"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color w:val="000000"/>
                      <w:szCs w:val="21"/>
                    </w:rPr>
                  </w:pPr>
                  <w:r>
                    <w:rPr>
                      <w:rFonts w:hint="eastAsia"/>
                      <w:b/>
                      <w:color w:val="000000"/>
                      <w:szCs w:val="21"/>
                    </w:rPr>
                    <w:t>危险废物</w:t>
                  </w:r>
                </w:p>
                <w:p w:rsidR="00814A93" w:rsidRDefault="00814A93">
                  <w:pPr>
                    <w:adjustRightInd w:val="0"/>
                    <w:snapToGrid w:val="0"/>
                    <w:jc w:val="center"/>
                    <w:rPr>
                      <w:b/>
                      <w:color w:val="000000"/>
                      <w:szCs w:val="21"/>
                    </w:rPr>
                  </w:pPr>
                  <w:r>
                    <w:rPr>
                      <w:rFonts w:hint="eastAsia"/>
                      <w:b/>
                      <w:color w:val="000000"/>
                      <w:szCs w:val="21"/>
                    </w:rPr>
                    <w:t>代码</w:t>
                  </w:r>
                </w:p>
              </w:tc>
              <w:tc>
                <w:tcPr>
                  <w:tcW w:w="789" w:type="dxa"/>
                  <w:tcBorders>
                    <w:top w:val="single" w:sz="12"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color w:val="000000"/>
                      <w:szCs w:val="21"/>
                    </w:rPr>
                  </w:pPr>
                  <w:r>
                    <w:rPr>
                      <w:rFonts w:hint="eastAsia"/>
                      <w:b/>
                      <w:color w:val="000000"/>
                      <w:szCs w:val="21"/>
                    </w:rPr>
                    <w:t>产生量（</w:t>
                  </w:r>
                  <w:r>
                    <w:rPr>
                      <w:b/>
                      <w:color w:val="000000"/>
                      <w:szCs w:val="21"/>
                    </w:rPr>
                    <w:t>t/a</w:t>
                  </w:r>
                  <w:r>
                    <w:rPr>
                      <w:rFonts w:hint="eastAsia"/>
                      <w:b/>
                      <w:color w:val="000000"/>
                      <w:szCs w:val="21"/>
                    </w:rPr>
                    <w:t>）</w:t>
                  </w:r>
                </w:p>
              </w:tc>
              <w:tc>
                <w:tcPr>
                  <w:tcW w:w="1007" w:type="dxa"/>
                  <w:tcBorders>
                    <w:top w:val="single" w:sz="12"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color w:val="000000"/>
                      <w:szCs w:val="21"/>
                    </w:rPr>
                  </w:pPr>
                  <w:r>
                    <w:rPr>
                      <w:rFonts w:hint="eastAsia"/>
                      <w:b/>
                      <w:color w:val="000000"/>
                      <w:szCs w:val="21"/>
                    </w:rPr>
                    <w:t>产生工序及装置</w:t>
                  </w:r>
                </w:p>
              </w:tc>
              <w:tc>
                <w:tcPr>
                  <w:tcW w:w="598" w:type="dxa"/>
                  <w:tcBorders>
                    <w:top w:val="single" w:sz="12"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color w:val="000000"/>
                      <w:szCs w:val="21"/>
                    </w:rPr>
                  </w:pPr>
                  <w:r>
                    <w:rPr>
                      <w:rFonts w:hint="eastAsia"/>
                      <w:b/>
                      <w:color w:val="000000"/>
                      <w:szCs w:val="21"/>
                    </w:rPr>
                    <w:t>形态</w:t>
                  </w:r>
                </w:p>
              </w:tc>
              <w:tc>
                <w:tcPr>
                  <w:tcW w:w="947" w:type="dxa"/>
                  <w:tcBorders>
                    <w:top w:val="single" w:sz="12"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color w:val="000000"/>
                      <w:szCs w:val="21"/>
                    </w:rPr>
                  </w:pPr>
                  <w:r>
                    <w:rPr>
                      <w:rFonts w:hint="eastAsia"/>
                      <w:b/>
                      <w:color w:val="000000"/>
                      <w:szCs w:val="21"/>
                    </w:rPr>
                    <w:t>主要成分</w:t>
                  </w:r>
                </w:p>
              </w:tc>
              <w:tc>
                <w:tcPr>
                  <w:tcW w:w="994" w:type="dxa"/>
                  <w:tcBorders>
                    <w:top w:val="single" w:sz="12"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smallCaps/>
                      <w:color w:val="000000"/>
                      <w:szCs w:val="21"/>
                    </w:rPr>
                  </w:pPr>
                  <w:r>
                    <w:rPr>
                      <w:rFonts w:hint="eastAsia"/>
                      <w:b/>
                      <w:smallCaps/>
                      <w:color w:val="000000"/>
                      <w:szCs w:val="21"/>
                    </w:rPr>
                    <w:t>有害</w:t>
                  </w:r>
                </w:p>
                <w:p w:rsidR="00814A93" w:rsidRDefault="00814A93">
                  <w:pPr>
                    <w:adjustRightInd w:val="0"/>
                    <w:snapToGrid w:val="0"/>
                    <w:jc w:val="center"/>
                    <w:rPr>
                      <w:b/>
                      <w:smallCaps/>
                      <w:color w:val="000000"/>
                      <w:szCs w:val="21"/>
                    </w:rPr>
                  </w:pPr>
                  <w:r>
                    <w:rPr>
                      <w:rFonts w:hint="eastAsia"/>
                      <w:b/>
                      <w:smallCaps/>
                      <w:color w:val="000000"/>
                      <w:szCs w:val="21"/>
                    </w:rPr>
                    <w:t>成分</w:t>
                  </w:r>
                </w:p>
              </w:tc>
              <w:tc>
                <w:tcPr>
                  <w:tcW w:w="903" w:type="dxa"/>
                  <w:tcBorders>
                    <w:top w:val="single" w:sz="12"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smallCaps/>
                      <w:color w:val="000000"/>
                      <w:szCs w:val="21"/>
                    </w:rPr>
                  </w:pPr>
                  <w:r>
                    <w:rPr>
                      <w:rFonts w:hint="eastAsia"/>
                      <w:b/>
                      <w:smallCaps/>
                      <w:color w:val="000000"/>
                      <w:szCs w:val="21"/>
                    </w:rPr>
                    <w:t>产废周期</w:t>
                  </w:r>
                </w:p>
              </w:tc>
              <w:tc>
                <w:tcPr>
                  <w:tcW w:w="600" w:type="dxa"/>
                  <w:tcBorders>
                    <w:top w:val="single" w:sz="12"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smallCaps/>
                      <w:color w:val="000000"/>
                      <w:szCs w:val="21"/>
                    </w:rPr>
                  </w:pPr>
                  <w:r>
                    <w:rPr>
                      <w:rFonts w:hint="eastAsia"/>
                      <w:b/>
                      <w:smallCaps/>
                      <w:color w:val="000000"/>
                      <w:szCs w:val="21"/>
                    </w:rPr>
                    <w:t>危险特性</w:t>
                  </w:r>
                </w:p>
              </w:tc>
              <w:tc>
                <w:tcPr>
                  <w:tcW w:w="523" w:type="dxa"/>
                  <w:tcBorders>
                    <w:top w:val="single" w:sz="12" w:space="0" w:color="auto"/>
                    <w:left w:val="single" w:sz="6" w:space="0" w:color="auto"/>
                    <w:bottom w:val="single" w:sz="6" w:space="0" w:color="auto"/>
                  </w:tcBorders>
                  <w:vAlign w:val="center"/>
                </w:tcPr>
                <w:p w:rsidR="00814A93" w:rsidRDefault="00814A93">
                  <w:pPr>
                    <w:adjustRightInd w:val="0"/>
                    <w:snapToGrid w:val="0"/>
                    <w:jc w:val="center"/>
                    <w:rPr>
                      <w:b/>
                      <w:smallCaps/>
                      <w:color w:val="000000"/>
                      <w:szCs w:val="21"/>
                    </w:rPr>
                  </w:pPr>
                  <w:r>
                    <w:rPr>
                      <w:rFonts w:hint="eastAsia"/>
                      <w:b/>
                      <w:smallCaps/>
                      <w:color w:val="000000"/>
                      <w:szCs w:val="21"/>
                    </w:rPr>
                    <w:t>污染防治措施</w:t>
                  </w:r>
                </w:p>
              </w:tc>
            </w:tr>
            <w:tr w:rsidR="00814A93">
              <w:trPr>
                <w:trHeight w:val="349"/>
                <w:jc w:val="center"/>
              </w:trPr>
              <w:tc>
                <w:tcPr>
                  <w:tcW w:w="293" w:type="dxa"/>
                  <w:tcBorders>
                    <w:top w:val="single" w:sz="6" w:space="0" w:color="auto"/>
                    <w:bottom w:val="single" w:sz="6" w:space="0" w:color="auto"/>
                    <w:right w:val="single" w:sz="6" w:space="0" w:color="auto"/>
                  </w:tcBorders>
                  <w:vAlign w:val="center"/>
                </w:tcPr>
                <w:p w:rsidR="00814A93" w:rsidRDefault="00814A93">
                  <w:pPr>
                    <w:overflowPunct w:val="0"/>
                    <w:adjustRightInd w:val="0"/>
                    <w:snapToGrid w:val="0"/>
                    <w:jc w:val="center"/>
                    <w:textAlignment w:val="baseline"/>
                    <w:rPr>
                      <w:smallCaps/>
                      <w:color w:val="000000"/>
                      <w:szCs w:val="21"/>
                    </w:rPr>
                  </w:pPr>
                  <w:r>
                    <w:rPr>
                      <w:smallCaps/>
                      <w:color w:val="000000"/>
                      <w:szCs w:val="21"/>
                    </w:rPr>
                    <w:t>1</w:t>
                  </w:r>
                </w:p>
              </w:tc>
              <w:tc>
                <w:tcPr>
                  <w:tcW w:w="1048" w:type="dxa"/>
                  <w:tcBorders>
                    <w:top w:val="single" w:sz="6" w:space="0" w:color="auto"/>
                    <w:left w:val="single" w:sz="6" w:space="0" w:color="auto"/>
                    <w:bottom w:val="single" w:sz="6" w:space="0" w:color="auto"/>
                    <w:right w:val="single" w:sz="6" w:space="0" w:color="auto"/>
                  </w:tcBorders>
                  <w:vAlign w:val="center"/>
                </w:tcPr>
                <w:p w:rsidR="00814A93" w:rsidRDefault="00814A93">
                  <w:pPr>
                    <w:jc w:val="center"/>
                    <w:rPr>
                      <w:color w:val="000000"/>
                      <w:szCs w:val="21"/>
                    </w:rPr>
                  </w:pPr>
                  <w:r>
                    <w:rPr>
                      <w:rFonts w:hint="eastAsia"/>
                      <w:color w:val="000000"/>
                      <w:szCs w:val="21"/>
                    </w:rPr>
                    <w:t>废切削液</w:t>
                  </w:r>
                </w:p>
              </w:tc>
              <w:tc>
                <w:tcPr>
                  <w:tcW w:w="749" w:type="dxa"/>
                  <w:tcBorders>
                    <w:top w:val="single" w:sz="6" w:space="0" w:color="auto"/>
                    <w:left w:val="single" w:sz="6" w:space="0" w:color="auto"/>
                    <w:bottom w:val="single" w:sz="6" w:space="0" w:color="auto"/>
                    <w:right w:val="single" w:sz="6" w:space="0" w:color="auto"/>
                  </w:tcBorders>
                  <w:vAlign w:val="center"/>
                </w:tcPr>
                <w:p w:rsidR="00814A93" w:rsidRDefault="00814A93">
                  <w:pPr>
                    <w:jc w:val="center"/>
                    <w:rPr>
                      <w:color w:val="000000"/>
                    </w:rPr>
                  </w:pPr>
                  <w:r>
                    <w:rPr>
                      <w:color w:val="000000"/>
                    </w:rPr>
                    <w:t>HW09</w:t>
                  </w:r>
                </w:p>
              </w:tc>
              <w:tc>
                <w:tcPr>
                  <w:tcW w:w="1196" w:type="dxa"/>
                  <w:tcBorders>
                    <w:top w:val="single" w:sz="6" w:space="0" w:color="auto"/>
                    <w:left w:val="single" w:sz="6" w:space="0" w:color="auto"/>
                    <w:bottom w:val="single" w:sz="6" w:space="0" w:color="auto"/>
                    <w:right w:val="single" w:sz="6" w:space="0" w:color="auto"/>
                  </w:tcBorders>
                  <w:vAlign w:val="center"/>
                </w:tcPr>
                <w:p w:rsidR="00814A93" w:rsidRDefault="00814A93">
                  <w:pPr>
                    <w:jc w:val="center"/>
                    <w:rPr>
                      <w:color w:val="000000"/>
                    </w:rPr>
                  </w:pPr>
                  <w:r>
                    <w:rPr>
                      <w:color w:val="000000"/>
                    </w:rPr>
                    <w:t>900-006-09</w:t>
                  </w:r>
                </w:p>
              </w:tc>
              <w:tc>
                <w:tcPr>
                  <w:tcW w:w="789" w:type="dxa"/>
                  <w:tcBorders>
                    <w:top w:val="single" w:sz="6" w:space="0" w:color="auto"/>
                    <w:left w:val="single" w:sz="6" w:space="0" w:color="auto"/>
                    <w:bottom w:val="single" w:sz="6" w:space="0" w:color="auto"/>
                    <w:right w:val="single" w:sz="6" w:space="0" w:color="auto"/>
                  </w:tcBorders>
                  <w:vAlign w:val="center"/>
                </w:tcPr>
                <w:p w:rsidR="00814A93" w:rsidRDefault="00814A93">
                  <w:pPr>
                    <w:jc w:val="center"/>
                    <w:rPr>
                      <w:color w:val="000000"/>
                      <w:szCs w:val="21"/>
                    </w:rPr>
                  </w:pPr>
                  <w:r>
                    <w:rPr>
                      <w:color w:val="000000"/>
                      <w:szCs w:val="21"/>
                    </w:rPr>
                    <w:t>4.5</w:t>
                  </w:r>
                </w:p>
              </w:tc>
              <w:tc>
                <w:tcPr>
                  <w:tcW w:w="1007" w:type="dxa"/>
                  <w:tcBorders>
                    <w:top w:val="single" w:sz="6" w:space="0" w:color="auto"/>
                    <w:left w:val="single" w:sz="6" w:space="0" w:color="auto"/>
                    <w:bottom w:val="single" w:sz="6" w:space="0" w:color="auto"/>
                    <w:right w:val="single" w:sz="6" w:space="0" w:color="auto"/>
                  </w:tcBorders>
                  <w:vAlign w:val="center"/>
                </w:tcPr>
                <w:p w:rsidR="00814A93" w:rsidRDefault="00814A93">
                  <w:pPr>
                    <w:jc w:val="center"/>
                    <w:rPr>
                      <w:color w:val="000000"/>
                      <w:szCs w:val="21"/>
                    </w:rPr>
                  </w:pPr>
                  <w:r>
                    <w:rPr>
                      <w:rFonts w:hint="eastAsia"/>
                      <w:color w:val="000000"/>
                      <w:szCs w:val="21"/>
                    </w:rPr>
                    <w:t>机加工</w:t>
                  </w:r>
                </w:p>
              </w:tc>
              <w:tc>
                <w:tcPr>
                  <w:tcW w:w="598" w:type="dxa"/>
                  <w:tcBorders>
                    <w:top w:val="single" w:sz="6" w:space="0" w:color="auto"/>
                    <w:left w:val="single" w:sz="6" w:space="0" w:color="auto"/>
                    <w:bottom w:val="single" w:sz="6" w:space="0" w:color="auto"/>
                    <w:right w:val="single" w:sz="6" w:space="0" w:color="auto"/>
                  </w:tcBorders>
                  <w:vAlign w:val="center"/>
                </w:tcPr>
                <w:p w:rsidR="00814A93" w:rsidRDefault="00814A93">
                  <w:pPr>
                    <w:jc w:val="center"/>
                    <w:rPr>
                      <w:color w:val="000000"/>
                      <w:szCs w:val="21"/>
                    </w:rPr>
                  </w:pPr>
                  <w:r>
                    <w:rPr>
                      <w:rFonts w:hint="eastAsia"/>
                      <w:color w:val="000000"/>
                      <w:szCs w:val="21"/>
                    </w:rPr>
                    <w:t>液态</w:t>
                  </w:r>
                </w:p>
              </w:tc>
              <w:tc>
                <w:tcPr>
                  <w:tcW w:w="947" w:type="dxa"/>
                  <w:tcBorders>
                    <w:top w:val="single" w:sz="6" w:space="0" w:color="auto"/>
                    <w:left w:val="single" w:sz="6" w:space="0" w:color="auto"/>
                    <w:bottom w:val="single" w:sz="6" w:space="0" w:color="auto"/>
                    <w:right w:val="single" w:sz="6" w:space="0" w:color="auto"/>
                  </w:tcBorders>
                  <w:vAlign w:val="center"/>
                </w:tcPr>
                <w:p w:rsidR="00814A93" w:rsidRDefault="00814A93">
                  <w:pPr>
                    <w:jc w:val="center"/>
                    <w:rPr>
                      <w:color w:val="000000"/>
                      <w:szCs w:val="21"/>
                    </w:rPr>
                  </w:pPr>
                  <w:r>
                    <w:rPr>
                      <w:rFonts w:hint="eastAsia"/>
                      <w:color w:val="000000"/>
                      <w:szCs w:val="21"/>
                    </w:rPr>
                    <w:t>润滑油</w:t>
                  </w:r>
                  <w:r>
                    <w:rPr>
                      <w:color w:val="000000"/>
                      <w:szCs w:val="21"/>
                    </w:rPr>
                    <w:br/>
                  </w:r>
                  <w:r>
                    <w:rPr>
                      <w:rFonts w:hint="eastAsia"/>
                      <w:color w:val="000000"/>
                      <w:szCs w:val="21"/>
                    </w:rPr>
                    <w:t>乳化剂</w:t>
                  </w:r>
                  <w:r>
                    <w:rPr>
                      <w:color w:val="000000"/>
                      <w:szCs w:val="21"/>
                    </w:rPr>
                    <w:br/>
                  </w:r>
                  <w:r>
                    <w:rPr>
                      <w:rFonts w:hint="eastAsia"/>
                      <w:color w:val="000000"/>
                      <w:szCs w:val="21"/>
                    </w:rPr>
                    <w:t>抗磨剂</w:t>
                  </w:r>
                </w:p>
              </w:tc>
              <w:tc>
                <w:tcPr>
                  <w:tcW w:w="994" w:type="dxa"/>
                  <w:tcBorders>
                    <w:top w:val="single" w:sz="6" w:space="0" w:color="auto"/>
                    <w:left w:val="single" w:sz="6" w:space="0" w:color="auto"/>
                    <w:bottom w:val="single" w:sz="6" w:space="0" w:color="auto"/>
                    <w:right w:val="single" w:sz="6" w:space="0" w:color="auto"/>
                  </w:tcBorders>
                  <w:vAlign w:val="center"/>
                </w:tcPr>
                <w:p w:rsidR="00814A93" w:rsidRDefault="00814A93">
                  <w:pPr>
                    <w:jc w:val="center"/>
                    <w:rPr>
                      <w:color w:val="000000"/>
                      <w:szCs w:val="21"/>
                    </w:rPr>
                  </w:pPr>
                  <w:r>
                    <w:rPr>
                      <w:rFonts w:hint="eastAsia"/>
                      <w:color w:val="000000"/>
                      <w:szCs w:val="21"/>
                    </w:rPr>
                    <w:t>油类、乳化剂</w:t>
                  </w:r>
                </w:p>
              </w:tc>
              <w:tc>
                <w:tcPr>
                  <w:tcW w:w="903"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mallCaps/>
                      <w:color w:val="000000"/>
                      <w:szCs w:val="21"/>
                    </w:rPr>
                  </w:pPr>
                  <w:r>
                    <w:rPr>
                      <w:smallCaps/>
                      <w:color w:val="000000"/>
                      <w:szCs w:val="21"/>
                    </w:rPr>
                    <w:t>3</w:t>
                  </w:r>
                  <w:r>
                    <w:rPr>
                      <w:rFonts w:hint="eastAsia"/>
                      <w:smallCaps/>
                      <w:color w:val="000000"/>
                      <w:szCs w:val="21"/>
                    </w:rPr>
                    <w:t>个月</w:t>
                  </w:r>
                  <w:r>
                    <w:rPr>
                      <w:smallCaps/>
                      <w:color w:val="000000"/>
                      <w:szCs w:val="21"/>
                    </w:rPr>
                    <w:t>/</w:t>
                  </w:r>
                  <w:r>
                    <w:rPr>
                      <w:rFonts w:hint="eastAsia"/>
                      <w:smallCaps/>
                      <w:color w:val="000000"/>
                      <w:szCs w:val="21"/>
                    </w:rPr>
                    <w:t>次</w:t>
                  </w:r>
                </w:p>
              </w:tc>
              <w:tc>
                <w:tcPr>
                  <w:tcW w:w="600"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mallCaps/>
                      <w:color w:val="000000"/>
                      <w:szCs w:val="21"/>
                    </w:rPr>
                  </w:pPr>
                  <w:r>
                    <w:rPr>
                      <w:smallCaps/>
                      <w:color w:val="000000"/>
                      <w:szCs w:val="21"/>
                    </w:rPr>
                    <w:t>T/I</w:t>
                  </w:r>
                </w:p>
              </w:tc>
              <w:tc>
                <w:tcPr>
                  <w:tcW w:w="523" w:type="dxa"/>
                  <w:vMerge w:val="restart"/>
                  <w:tcBorders>
                    <w:top w:val="single" w:sz="6" w:space="0" w:color="auto"/>
                    <w:left w:val="single" w:sz="6" w:space="0" w:color="auto"/>
                    <w:bottom w:val="single" w:sz="6" w:space="0" w:color="auto"/>
                  </w:tcBorders>
                  <w:vAlign w:val="center"/>
                </w:tcPr>
                <w:p w:rsidR="00814A93" w:rsidRDefault="00814A93">
                  <w:pPr>
                    <w:overflowPunct w:val="0"/>
                    <w:adjustRightInd w:val="0"/>
                    <w:snapToGrid w:val="0"/>
                    <w:jc w:val="center"/>
                    <w:textAlignment w:val="baseline"/>
                    <w:rPr>
                      <w:smallCaps/>
                      <w:color w:val="000000"/>
                      <w:szCs w:val="21"/>
                    </w:rPr>
                  </w:pPr>
                  <w:r>
                    <w:rPr>
                      <w:rFonts w:hint="eastAsia"/>
                      <w:smallCaps/>
                      <w:color w:val="000000"/>
                      <w:szCs w:val="21"/>
                    </w:rPr>
                    <w:t>委托有资质单位处置</w:t>
                  </w:r>
                </w:p>
              </w:tc>
            </w:tr>
            <w:tr w:rsidR="00814A93">
              <w:trPr>
                <w:trHeight w:val="349"/>
                <w:jc w:val="center"/>
              </w:trPr>
              <w:tc>
                <w:tcPr>
                  <w:tcW w:w="293" w:type="dxa"/>
                  <w:tcBorders>
                    <w:top w:val="single" w:sz="6" w:space="0" w:color="auto"/>
                    <w:bottom w:val="single" w:sz="12" w:space="0" w:color="auto"/>
                    <w:right w:val="single" w:sz="6" w:space="0" w:color="auto"/>
                  </w:tcBorders>
                  <w:vAlign w:val="center"/>
                </w:tcPr>
                <w:p w:rsidR="00814A93" w:rsidRDefault="00814A93">
                  <w:pPr>
                    <w:overflowPunct w:val="0"/>
                    <w:adjustRightInd w:val="0"/>
                    <w:snapToGrid w:val="0"/>
                    <w:jc w:val="center"/>
                    <w:textAlignment w:val="baseline"/>
                    <w:rPr>
                      <w:smallCaps/>
                      <w:color w:val="000000"/>
                      <w:szCs w:val="21"/>
                    </w:rPr>
                  </w:pPr>
                  <w:r>
                    <w:rPr>
                      <w:smallCaps/>
                      <w:color w:val="000000"/>
                      <w:szCs w:val="21"/>
                    </w:rPr>
                    <w:t>2</w:t>
                  </w:r>
                </w:p>
              </w:tc>
              <w:tc>
                <w:tcPr>
                  <w:tcW w:w="1048" w:type="dxa"/>
                  <w:tcBorders>
                    <w:top w:val="single" w:sz="6" w:space="0" w:color="auto"/>
                    <w:left w:val="single" w:sz="6" w:space="0" w:color="auto"/>
                    <w:bottom w:val="single" w:sz="12" w:space="0" w:color="auto"/>
                    <w:right w:val="single" w:sz="6" w:space="0" w:color="auto"/>
                  </w:tcBorders>
                  <w:vAlign w:val="center"/>
                </w:tcPr>
                <w:p w:rsidR="00814A93" w:rsidRDefault="00814A93">
                  <w:pPr>
                    <w:jc w:val="center"/>
                    <w:rPr>
                      <w:color w:val="000000"/>
                      <w:szCs w:val="21"/>
                    </w:rPr>
                  </w:pPr>
                  <w:r>
                    <w:rPr>
                      <w:rFonts w:hint="eastAsia"/>
                      <w:color w:val="000000"/>
                      <w:szCs w:val="21"/>
                    </w:rPr>
                    <w:t>废机油</w:t>
                  </w:r>
                </w:p>
              </w:tc>
              <w:tc>
                <w:tcPr>
                  <w:tcW w:w="749" w:type="dxa"/>
                  <w:tcBorders>
                    <w:top w:val="single" w:sz="6" w:space="0" w:color="auto"/>
                    <w:left w:val="single" w:sz="6" w:space="0" w:color="auto"/>
                    <w:bottom w:val="single" w:sz="12" w:space="0" w:color="auto"/>
                    <w:right w:val="single" w:sz="6" w:space="0" w:color="auto"/>
                  </w:tcBorders>
                  <w:vAlign w:val="center"/>
                </w:tcPr>
                <w:p w:rsidR="00814A93" w:rsidRDefault="00814A93">
                  <w:pPr>
                    <w:widowControl/>
                    <w:jc w:val="center"/>
                    <w:textAlignment w:val="center"/>
                    <w:rPr>
                      <w:color w:val="000000"/>
                      <w:szCs w:val="21"/>
                    </w:rPr>
                  </w:pPr>
                  <w:r>
                    <w:rPr>
                      <w:color w:val="000000"/>
                      <w:szCs w:val="21"/>
                    </w:rPr>
                    <w:t>HW08</w:t>
                  </w:r>
                </w:p>
              </w:tc>
              <w:tc>
                <w:tcPr>
                  <w:tcW w:w="1196" w:type="dxa"/>
                  <w:tcBorders>
                    <w:top w:val="single" w:sz="6" w:space="0" w:color="auto"/>
                    <w:left w:val="single" w:sz="6" w:space="0" w:color="auto"/>
                    <w:bottom w:val="single" w:sz="12" w:space="0" w:color="auto"/>
                    <w:right w:val="single" w:sz="6" w:space="0" w:color="auto"/>
                  </w:tcBorders>
                  <w:vAlign w:val="center"/>
                </w:tcPr>
                <w:p w:rsidR="00814A93" w:rsidRDefault="00814A93">
                  <w:pPr>
                    <w:widowControl/>
                    <w:jc w:val="center"/>
                    <w:textAlignment w:val="center"/>
                    <w:rPr>
                      <w:color w:val="000000"/>
                      <w:szCs w:val="21"/>
                    </w:rPr>
                  </w:pPr>
                  <w:r>
                    <w:rPr>
                      <w:color w:val="000000"/>
                      <w:szCs w:val="21"/>
                    </w:rPr>
                    <w:t>900-249-08</w:t>
                  </w:r>
                </w:p>
              </w:tc>
              <w:tc>
                <w:tcPr>
                  <w:tcW w:w="789" w:type="dxa"/>
                  <w:tcBorders>
                    <w:top w:val="single" w:sz="6" w:space="0" w:color="auto"/>
                    <w:left w:val="single" w:sz="6" w:space="0" w:color="auto"/>
                    <w:bottom w:val="single" w:sz="12" w:space="0" w:color="auto"/>
                    <w:right w:val="single" w:sz="6" w:space="0" w:color="auto"/>
                  </w:tcBorders>
                  <w:vAlign w:val="center"/>
                </w:tcPr>
                <w:p w:rsidR="00814A93" w:rsidRDefault="00814A93">
                  <w:pPr>
                    <w:jc w:val="center"/>
                    <w:rPr>
                      <w:color w:val="000000"/>
                      <w:szCs w:val="21"/>
                    </w:rPr>
                  </w:pPr>
                  <w:r>
                    <w:rPr>
                      <w:color w:val="000000"/>
                      <w:szCs w:val="21"/>
                    </w:rPr>
                    <w:t>0.2</w:t>
                  </w:r>
                </w:p>
              </w:tc>
              <w:tc>
                <w:tcPr>
                  <w:tcW w:w="1007" w:type="dxa"/>
                  <w:tcBorders>
                    <w:top w:val="single" w:sz="6" w:space="0" w:color="auto"/>
                    <w:left w:val="single" w:sz="6" w:space="0" w:color="auto"/>
                    <w:bottom w:val="single" w:sz="12" w:space="0" w:color="auto"/>
                    <w:right w:val="single" w:sz="6" w:space="0" w:color="auto"/>
                  </w:tcBorders>
                  <w:vAlign w:val="center"/>
                </w:tcPr>
                <w:p w:rsidR="00814A93" w:rsidRDefault="00814A93">
                  <w:pPr>
                    <w:jc w:val="center"/>
                    <w:rPr>
                      <w:color w:val="000000"/>
                      <w:szCs w:val="21"/>
                    </w:rPr>
                  </w:pPr>
                  <w:r>
                    <w:rPr>
                      <w:rFonts w:hint="eastAsia"/>
                      <w:color w:val="000000"/>
                      <w:szCs w:val="21"/>
                    </w:rPr>
                    <w:t>设备维护</w:t>
                  </w:r>
                </w:p>
              </w:tc>
              <w:tc>
                <w:tcPr>
                  <w:tcW w:w="598" w:type="dxa"/>
                  <w:tcBorders>
                    <w:top w:val="single" w:sz="6" w:space="0" w:color="auto"/>
                    <w:left w:val="single" w:sz="6" w:space="0" w:color="auto"/>
                    <w:bottom w:val="single" w:sz="12" w:space="0" w:color="auto"/>
                    <w:right w:val="single" w:sz="6" w:space="0" w:color="auto"/>
                  </w:tcBorders>
                  <w:vAlign w:val="center"/>
                </w:tcPr>
                <w:p w:rsidR="00814A93" w:rsidRDefault="00814A93">
                  <w:pPr>
                    <w:jc w:val="center"/>
                    <w:rPr>
                      <w:color w:val="000000"/>
                      <w:szCs w:val="21"/>
                    </w:rPr>
                  </w:pPr>
                  <w:r>
                    <w:rPr>
                      <w:rFonts w:hint="eastAsia"/>
                      <w:color w:val="000000"/>
                      <w:szCs w:val="21"/>
                    </w:rPr>
                    <w:t>液态</w:t>
                  </w:r>
                </w:p>
              </w:tc>
              <w:tc>
                <w:tcPr>
                  <w:tcW w:w="947" w:type="dxa"/>
                  <w:tcBorders>
                    <w:top w:val="single" w:sz="6" w:space="0" w:color="auto"/>
                    <w:left w:val="single" w:sz="6" w:space="0" w:color="auto"/>
                    <w:bottom w:val="single" w:sz="12" w:space="0" w:color="auto"/>
                    <w:right w:val="single" w:sz="6" w:space="0" w:color="auto"/>
                  </w:tcBorders>
                  <w:vAlign w:val="center"/>
                </w:tcPr>
                <w:p w:rsidR="00814A93" w:rsidRDefault="00814A93">
                  <w:pPr>
                    <w:jc w:val="center"/>
                    <w:rPr>
                      <w:color w:val="000000"/>
                      <w:szCs w:val="21"/>
                    </w:rPr>
                  </w:pPr>
                  <w:r>
                    <w:rPr>
                      <w:rFonts w:hint="eastAsia"/>
                      <w:color w:val="000000"/>
                      <w:szCs w:val="21"/>
                    </w:rPr>
                    <w:t>润滑油</w:t>
                  </w:r>
                </w:p>
              </w:tc>
              <w:tc>
                <w:tcPr>
                  <w:tcW w:w="994" w:type="dxa"/>
                  <w:tcBorders>
                    <w:top w:val="single" w:sz="6" w:space="0" w:color="auto"/>
                    <w:left w:val="single" w:sz="6" w:space="0" w:color="auto"/>
                    <w:bottom w:val="single" w:sz="12" w:space="0" w:color="auto"/>
                    <w:right w:val="single" w:sz="6" w:space="0" w:color="auto"/>
                  </w:tcBorders>
                  <w:vAlign w:val="center"/>
                </w:tcPr>
                <w:p w:rsidR="00814A93" w:rsidRDefault="00814A93">
                  <w:pPr>
                    <w:jc w:val="center"/>
                    <w:rPr>
                      <w:color w:val="000000"/>
                      <w:szCs w:val="21"/>
                    </w:rPr>
                  </w:pPr>
                  <w:r>
                    <w:rPr>
                      <w:rFonts w:hint="eastAsia"/>
                      <w:color w:val="000000"/>
                      <w:szCs w:val="21"/>
                    </w:rPr>
                    <w:t>油类</w:t>
                  </w:r>
                </w:p>
              </w:tc>
              <w:tc>
                <w:tcPr>
                  <w:tcW w:w="903" w:type="dxa"/>
                  <w:tcBorders>
                    <w:top w:val="single" w:sz="6" w:space="0" w:color="auto"/>
                    <w:left w:val="single" w:sz="6" w:space="0" w:color="auto"/>
                    <w:bottom w:val="single" w:sz="12" w:space="0" w:color="auto"/>
                    <w:right w:val="single" w:sz="6" w:space="0" w:color="auto"/>
                  </w:tcBorders>
                  <w:vAlign w:val="center"/>
                </w:tcPr>
                <w:p w:rsidR="00814A93" w:rsidRDefault="00814A93">
                  <w:pPr>
                    <w:adjustRightInd w:val="0"/>
                    <w:snapToGrid w:val="0"/>
                    <w:jc w:val="center"/>
                    <w:rPr>
                      <w:smallCaps/>
                      <w:color w:val="000000"/>
                      <w:szCs w:val="21"/>
                    </w:rPr>
                  </w:pPr>
                  <w:r>
                    <w:rPr>
                      <w:smallCaps/>
                      <w:color w:val="000000"/>
                      <w:szCs w:val="21"/>
                    </w:rPr>
                    <w:t>3</w:t>
                  </w:r>
                  <w:r>
                    <w:rPr>
                      <w:rFonts w:hint="eastAsia"/>
                      <w:smallCaps/>
                      <w:color w:val="000000"/>
                      <w:szCs w:val="21"/>
                    </w:rPr>
                    <w:t>个月</w:t>
                  </w:r>
                  <w:r>
                    <w:rPr>
                      <w:smallCaps/>
                      <w:color w:val="000000"/>
                      <w:szCs w:val="21"/>
                    </w:rPr>
                    <w:t>/</w:t>
                  </w:r>
                  <w:r>
                    <w:rPr>
                      <w:rFonts w:hint="eastAsia"/>
                      <w:smallCaps/>
                      <w:color w:val="000000"/>
                      <w:szCs w:val="21"/>
                    </w:rPr>
                    <w:t>次</w:t>
                  </w:r>
                </w:p>
              </w:tc>
              <w:tc>
                <w:tcPr>
                  <w:tcW w:w="600" w:type="dxa"/>
                  <w:tcBorders>
                    <w:top w:val="single" w:sz="6" w:space="0" w:color="auto"/>
                    <w:left w:val="single" w:sz="6" w:space="0" w:color="auto"/>
                    <w:bottom w:val="single" w:sz="12" w:space="0" w:color="auto"/>
                    <w:right w:val="single" w:sz="6" w:space="0" w:color="auto"/>
                  </w:tcBorders>
                  <w:vAlign w:val="center"/>
                </w:tcPr>
                <w:p w:rsidR="00814A93" w:rsidRDefault="00814A93">
                  <w:pPr>
                    <w:adjustRightInd w:val="0"/>
                    <w:snapToGrid w:val="0"/>
                    <w:jc w:val="center"/>
                    <w:rPr>
                      <w:smallCaps/>
                      <w:color w:val="000000"/>
                      <w:szCs w:val="21"/>
                    </w:rPr>
                  </w:pPr>
                  <w:r>
                    <w:rPr>
                      <w:smallCaps/>
                      <w:color w:val="000000"/>
                      <w:szCs w:val="21"/>
                    </w:rPr>
                    <w:t>T/I</w:t>
                  </w:r>
                </w:p>
              </w:tc>
              <w:tc>
                <w:tcPr>
                  <w:tcW w:w="523" w:type="dxa"/>
                  <w:vMerge/>
                  <w:tcBorders>
                    <w:top w:val="single" w:sz="6" w:space="0" w:color="auto"/>
                    <w:left w:val="single" w:sz="6" w:space="0" w:color="auto"/>
                    <w:bottom w:val="single" w:sz="12" w:space="0" w:color="auto"/>
                  </w:tcBorders>
                  <w:vAlign w:val="center"/>
                </w:tcPr>
                <w:p w:rsidR="00814A93" w:rsidRDefault="00814A93">
                  <w:pPr>
                    <w:overflowPunct w:val="0"/>
                    <w:adjustRightInd w:val="0"/>
                    <w:snapToGrid w:val="0"/>
                    <w:jc w:val="center"/>
                    <w:textAlignment w:val="baseline"/>
                    <w:rPr>
                      <w:smallCaps/>
                      <w:color w:val="000000"/>
                      <w:szCs w:val="21"/>
                    </w:rPr>
                  </w:pPr>
                </w:p>
              </w:tc>
            </w:tr>
          </w:tbl>
          <w:p w:rsidR="00814A93" w:rsidRDefault="00814A93">
            <w:pPr>
              <w:autoSpaceDE w:val="0"/>
              <w:autoSpaceDN w:val="0"/>
              <w:adjustRightInd w:val="0"/>
              <w:rPr>
                <w:b/>
                <w:color w:val="000000"/>
                <w:kern w:val="0"/>
                <w:sz w:val="18"/>
                <w:szCs w:val="18"/>
              </w:rPr>
            </w:pPr>
            <w:r>
              <w:rPr>
                <w:rFonts w:hint="eastAsia"/>
                <w:b/>
                <w:color w:val="000000"/>
                <w:kern w:val="0"/>
                <w:sz w:val="18"/>
                <w:szCs w:val="18"/>
              </w:rPr>
              <w:t>注：依据《国家危险废物名录》（</w:t>
            </w:r>
            <w:r>
              <w:rPr>
                <w:b/>
                <w:color w:val="000000"/>
                <w:kern w:val="0"/>
                <w:sz w:val="18"/>
                <w:szCs w:val="18"/>
              </w:rPr>
              <w:t>2016</w:t>
            </w:r>
            <w:r>
              <w:rPr>
                <w:rFonts w:hint="eastAsia"/>
                <w:b/>
                <w:color w:val="000000"/>
                <w:kern w:val="0"/>
                <w:sz w:val="18"/>
                <w:szCs w:val="18"/>
              </w:rPr>
              <w:t>）危险废物豁免管理清单，抹布、废劳保用品（</w:t>
            </w:r>
            <w:r>
              <w:rPr>
                <w:b/>
                <w:color w:val="000000"/>
                <w:kern w:val="44"/>
                <w:sz w:val="18"/>
                <w:szCs w:val="18"/>
              </w:rPr>
              <w:t>900-041-49</w:t>
            </w:r>
            <w:r>
              <w:rPr>
                <w:rFonts w:hint="eastAsia"/>
                <w:b/>
                <w:color w:val="000000"/>
                <w:kern w:val="0"/>
                <w:sz w:val="18"/>
                <w:szCs w:val="18"/>
              </w:rPr>
              <w:t>）全过程不按危险废物管理，混入生活垃圾一起由环卫处理。</w:t>
            </w:r>
          </w:p>
          <w:p w:rsidR="00814A93" w:rsidRDefault="00814A93">
            <w:pPr>
              <w:autoSpaceDE w:val="0"/>
              <w:autoSpaceDN w:val="0"/>
              <w:adjustRightInd w:val="0"/>
              <w:rPr>
                <w:b/>
                <w:color w:val="000000"/>
                <w:kern w:val="0"/>
                <w:sz w:val="18"/>
                <w:szCs w:val="18"/>
              </w:rPr>
            </w:pPr>
          </w:p>
          <w:p w:rsidR="00814A93" w:rsidRPr="007B20DD" w:rsidRDefault="00814A93">
            <w:pPr>
              <w:autoSpaceDE w:val="0"/>
              <w:autoSpaceDN w:val="0"/>
              <w:adjustRightInd w:val="0"/>
              <w:rPr>
                <w:b/>
                <w:color w:val="FF0000"/>
                <w:kern w:val="0"/>
                <w:sz w:val="18"/>
                <w:szCs w:val="18"/>
              </w:rPr>
            </w:pPr>
          </w:p>
        </w:tc>
      </w:tr>
    </w:tbl>
    <w:p w:rsidR="00814A93" w:rsidRDefault="00814A93">
      <w:pPr>
        <w:spacing w:line="360" w:lineRule="auto"/>
        <w:rPr>
          <w:color w:val="FF0000"/>
          <w:sz w:val="24"/>
        </w:rPr>
        <w:sectPr w:rsidR="00814A93">
          <w:type w:val="nextColumn"/>
          <w:pgSz w:w="11907" w:h="16839"/>
          <w:pgMar w:top="1440" w:right="1800" w:bottom="1440" w:left="1800" w:header="851" w:footer="992" w:gutter="0"/>
          <w:cols w:space="720"/>
          <w:titlePg/>
          <w:docGrid w:linePitch="312"/>
        </w:sectPr>
      </w:pPr>
    </w:p>
    <w:p w:rsidR="00814A93" w:rsidRDefault="00814A93">
      <w:pPr>
        <w:outlineLvl w:val="0"/>
        <w:rPr>
          <w:b/>
          <w:sz w:val="32"/>
          <w:szCs w:val="32"/>
        </w:rPr>
      </w:pPr>
      <w:r>
        <w:rPr>
          <w:rFonts w:hint="eastAsia"/>
          <w:b/>
          <w:sz w:val="32"/>
          <w:szCs w:val="32"/>
        </w:rPr>
        <w:lastRenderedPageBreak/>
        <w:t>六、建设项目主要污染物产生及预计排放情况</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9"/>
        <w:gridCol w:w="1753"/>
        <w:gridCol w:w="1418"/>
        <w:gridCol w:w="615"/>
        <w:gridCol w:w="636"/>
        <w:gridCol w:w="1353"/>
        <w:gridCol w:w="1237"/>
        <w:gridCol w:w="1520"/>
      </w:tblGrid>
      <w:tr w:rsidR="00814A93">
        <w:trPr>
          <w:trHeight w:val="373"/>
          <w:jc w:val="center"/>
        </w:trPr>
        <w:tc>
          <w:tcPr>
            <w:tcW w:w="1249" w:type="dxa"/>
            <w:tcBorders>
              <w:tl2br w:val="single" w:sz="4" w:space="0" w:color="auto"/>
            </w:tcBorders>
          </w:tcPr>
          <w:p w:rsidR="00814A93" w:rsidRDefault="00814A93" w:rsidP="001D36A4">
            <w:pPr>
              <w:ind w:firstLineChars="200" w:firstLine="422"/>
              <w:rPr>
                <w:b/>
                <w:szCs w:val="21"/>
              </w:rPr>
            </w:pPr>
            <w:r>
              <w:rPr>
                <w:rFonts w:hint="eastAsia"/>
                <w:b/>
                <w:szCs w:val="21"/>
              </w:rPr>
              <w:t>内容</w:t>
            </w:r>
          </w:p>
          <w:p w:rsidR="00814A93" w:rsidRDefault="00814A93">
            <w:pPr>
              <w:rPr>
                <w:b/>
                <w:szCs w:val="21"/>
              </w:rPr>
            </w:pPr>
            <w:r>
              <w:rPr>
                <w:rFonts w:hint="eastAsia"/>
                <w:b/>
                <w:szCs w:val="21"/>
              </w:rPr>
              <w:t>类型</w:t>
            </w:r>
          </w:p>
        </w:tc>
        <w:tc>
          <w:tcPr>
            <w:tcW w:w="1753" w:type="dxa"/>
            <w:vAlign w:val="center"/>
          </w:tcPr>
          <w:p w:rsidR="00814A93" w:rsidRDefault="00814A93">
            <w:pPr>
              <w:jc w:val="center"/>
              <w:rPr>
                <w:b/>
                <w:szCs w:val="21"/>
              </w:rPr>
            </w:pPr>
            <w:r>
              <w:rPr>
                <w:rFonts w:hint="eastAsia"/>
                <w:b/>
                <w:szCs w:val="21"/>
              </w:rPr>
              <w:t>排放源</w:t>
            </w:r>
          </w:p>
          <w:p w:rsidR="00814A93" w:rsidRDefault="00814A93">
            <w:pPr>
              <w:jc w:val="center"/>
              <w:rPr>
                <w:b/>
                <w:szCs w:val="21"/>
              </w:rPr>
            </w:pPr>
            <w:r>
              <w:rPr>
                <w:rFonts w:hint="eastAsia"/>
                <w:b/>
                <w:szCs w:val="21"/>
              </w:rPr>
              <w:t>（编号）</w:t>
            </w:r>
          </w:p>
        </w:tc>
        <w:tc>
          <w:tcPr>
            <w:tcW w:w="1418" w:type="dxa"/>
            <w:vAlign w:val="center"/>
          </w:tcPr>
          <w:p w:rsidR="00814A93" w:rsidRDefault="00814A93">
            <w:pPr>
              <w:jc w:val="center"/>
              <w:rPr>
                <w:b/>
                <w:szCs w:val="21"/>
              </w:rPr>
            </w:pPr>
            <w:r>
              <w:rPr>
                <w:rFonts w:hint="eastAsia"/>
                <w:b/>
                <w:szCs w:val="21"/>
              </w:rPr>
              <w:t>污染物名称</w:t>
            </w:r>
          </w:p>
        </w:tc>
        <w:tc>
          <w:tcPr>
            <w:tcW w:w="1251" w:type="dxa"/>
            <w:gridSpan w:val="2"/>
            <w:vAlign w:val="center"/>
          </w:tcPr>
          <w:p w:rsidR="00814A93" w:rsidRDefault="00814A93">
            <w:pPr>
              <w:jc w:val="center"/>
              <w:rPr>
                <w:b/>
                <w:szCs w:val="21"/>
              </w:rPr>
            </w:pPr>
            <w:r>
              <w:rPr>
                <w:rFonts w:hint="eastAsia"/>
                <w:b/>
                <w:szCs w:val="21"/>
              </w:rPr>
              <w:t>产生浓度</w:t>
            </w:r>
            <w:r>
              <w:rPr>
                <w:b/>
                <w:szCs w:val="21"/>
              </w:rPr>
              <w:t>(mg/m</w:t>
            </w:r>
            <w:r>
              <w:rPr>
                <w:b/>
                <w:szCs w:val="21"/>
                <w:vertAlign w:val="superscript"/>
              </w:rPr>
              <w:t>3</w:t>
            </w:r>
            <w:r>
              <w:rPr>
                <w:b/>
                <w:szCs w:val="21"/>
              </w:rPr>
              <w:t>)</w:t>
            </w:r>
          </w:p>
        </w:tc>
        <w:tc>
          <w:tcPr>
            <w:tcW w:w="1353" w:type="dxa"/>
            <w:vAlign w:val="center"/>
          </w:tcPr>
          <w:p w:rsidR="00814A93" w:rsidRDefault="00814A93">
            <w:pPr>
              <w:jc w:val="center"/>
              <w:rPr>
                <w:b/>
                <w:szCs w:val="21"/>
              </w:rPr>
            </w:pPr>
            <w:r>
              <w:rPr>
                <w:rFonts w:hint="eastAsia"/>
                <w:b/>
                <w:szCs w:val="21"/>
              </w:rPr>
              <w:t>产生量</w:t>
            </w:r>
            <w:r>
              <w:rPr>
                <w:b/>
                <w:szCs w:val="21"/>
              </w:rPr>
              <w:t>(t/a)</w:t>
            </w:r>
          </w:p>
        </w:tc>
        <w:tc>
          <w:tcPr>
            <w:tcW w:w="1237" w:type="dxa"/>
            <w:vAlign w:val="center"/>
          </w:tcPr>
          <w:p w:rsidR="00814A93" w:rsidRDefault="00814A93">
            <w:pPr>
              <w:jc w:val="center"/>
              <w:rPr>
                <w:b/>
                <w:szCs w:val="21"/>
              </w:rPr>
            </w:pPr>
            <w:r>
              <w:rPr>
                <w:rFonts w:hint="eastAsia"/>
                <w:b/>
                <w:szCs w:val="21"/>
              </w:rPr>
              <w:t>排放浓度</w:t>
            </w:r>
            <w:r>
              <w:rPr>
                <w:b/>
                <w:szCs w:val="21"/>
              </w:rPr>
              <w:t>(mg/m</w:t>
            </w:r>
            <w:r>
              <w:rPr>
                <w:b/>
                <w:szCs w:val="21"/>
                <w:vertAlign w:val="superscript"/>
              </w:rPr>
              <w:t>3</w:t>
            </w:r>
            <w:r>
              <w:rPr>
                <w:b/>
                <w:szCs w:val="21"/>
              </w:rPr>
              <w:t>)</w:t>
            </w:r>
          </w:p>
        </w:tc>
        <w:tc>
          <w:tcPr>
            <w:tcW w:w="1520" w:type="dxa"/>
            <w:vAlign w:val="center"/>
          </w:tcPr>
          <w:p w:rsidR="00814A93" w:rsidRDefault="00814A93">
            <w:pPr>
              <w:jc w:val="center"/>
              <w:rPr>
                <w:b/>
                <w:szCs w:val="21"/>
              </w:rPr>
            </w:pPr>
            <w:r>
              <w:rPr>
                <w:rFonts w:hint="eastAsia"/>
                <w:b/>
                <w:szCs w:val="21"/>
              </w:rPr>
              <w:t>排放量</w:t>
            </w:r>
            <w:r>
              <w:rPr>
                <w:b/>
                <w:szCs w:val="21"/>
              </w:rPr>
              <w:t>(t/a)</w:t>
            </w:r>
          </w:p>
        </w:tc>
      </w:tr>
      <w:tr w:rsidR="00814A93">
        <w:trPr>
          <w:trHeight w:val="493"/>
          <w:jc w:val="center"/>
        </w:trPr>
        <w:tc>
          <w:tcPr>
            <w:tcW w:w="1249" w:type="dxa"/>
            <w:vAlign w:val="center"/>
          </w:tcPr>
          <w:p w:rsidR="00814A93" w:rsidRDefault="00814A93">
            <w:pPr>
              <w:widowControl/>
              <w:jc w:val="center"/>
              <w:rPr>
                <w:szCs w:val="21"/>
              </w:rPr>
            </w:pPr>
            <w:r>
              <w:rPr>
                <w:rFonts w:hint="eastAsia"/>
                <w:szCs w:val="21"/>
              </w:rPr>
              <w:t>大气污</w:t>
            </w:r>
          </w:p>
          <w:p w:rsidR="00814A93" w:rsidRDefault="00814A93">
            <w:pPr>
              <w:widowControl/>
              <w:jc w:val="center"/>
              <w:rPr>
                <w:szCs w:val="21"/>
              </w:rPr>
            </w:pPr>
            <w:r>
              <w:rPr>
                <w:rFonts w:hint="eastAsia"/>
                <w:szCs w:val="21"/>
              </w:rPr>
              <w:t>染物</w:t>
            </w:r>
          </w:p>
        </w:tc>
        <w:tc>
          <w:tcPr>
            <w:tcW w:w="1753" w:type="dxa"/>
            <w:vAlign w:val="center"/>
          </w:tcPr>
          <w:p w:rsidR="00814A93" w:rsidRDefault="00814A93" w:rsidP="001D36A4">
            <w:pPr>
              <w:ind w:leftChars="-20" w:left="-42" w:rightChars="-20" w:right="-42"/>
              <w:jc w:val="center"/>
              <w:rPr>
                <w:szCs w:val="21"/>
              </w:rPr>
            </w:pPr>
            <w:r>
              <w:rPr>
                <w:szCs w:val="21"/>
              </w:rPr>
              <w:t>2#</w:t>
            </w:r>
            <w:r>
              <w:rPr>
                <w:rFonts w:hint="eastAsia"/>
                <w:szCs w:val="21"/>
              </w:rPr>
              <w:t>生产车间</w:t>
            </w:r>
          </w:p>
        </w:tc>
        <w:tc>
          <w:tcPr>
            <w:tcW w:w="1418" w:type="dxa"/>
            <w:vAlign w:val="center"/>
          </w:tcPr>
          <w:p w:rsidR="00814A93" w:rsidRDefault="00814A93" w:rsidP="001D36A4">
            <w:pPr>
              <w:ind w:leftChars="-20" w:left="-42" w:rightChars="-20" w:right="-42"/>
              <w:jc w:val="center"/>
              <w:rPr>
                <w:szCs w:val="21"/>
              </w:rPr>
            </w:pPr>
            <w:r>
              <w:rPr>
                <w:szCs w:val="21"/>
              </w:rPr>
              <w:t>VOCs</w:t>
            </w:r>
          </w:p>
        </w:tc>
        <w:tc>
          <w:tcPr>
            <w:tcW w:w="1251" w:type="dxa"/>
            <w:gridSpan w:val="2"/>
            <w:vAlign w:val="center"/>
          </w:tcPr>
          <w:p w:rsidR="00814A93" w:rsidRDefault="00814A93">
            <w:pPr>
              <w:ind w:left="-65" w:right="-65"/>
              <w:jc w:val="center"/>
              <w:rPr>
                <w:szCs w:val="21"/>
              </w:rPr>
            </w:pPr>
            <w:r>
              <w:rPr>
                <w:szCs w:val="21"/>
              </w:rPr>
              <w:t>—</w:t>
            </w:r>
          </w:p>
        </w:tc>
        <w:tc>
          <w:tcPr>
            <w:tcW w:w="1353" w:type="dxa"/>
            <w:vAlign w:val="center"/>
          </w:tcPr>
          <w:p w:rsidR="00814A93" w:rsidRDefault="00814A93">
            <w:pPr>
              <w:jc w:val="center"/>
              <w:rPr>
                <w:szCs w:val="21"/>
              </w:rPr>
            </w:pPr>
            <w:r>
              <w:rPr>
                <w:szCs w:val="21"/>
              </w:rPr>
              <w:t>0.004</w:t>
            </w:r>
          </w:p>
        </w:tc>
        <w:tc>
          <w:tcPr>
            <w:tcW w:w="1237" w:type="dxa"/>
            <w:vAlign w:val="center"/>
          </w:tcPr>
          <w:p w:rsidR="00814A93" w:rsidRDefault="00814A93">
            <w:pPr>
              <w:ind w:left="-65" w:right="-65"/>
              <w:jc w:val="center"/>
              <w:rPr>
                <w:szCs w:val="21"/>
              </w:rPr>
            </w:pPr>
            <w:r>
              <w:rPr>
                <w:szCs w:val="21"/>
              </w:rPr>
              <w:t>—</w:t>
            </w:r>
          </w:p>
        </w:tc>
        <w:tc>
          <w:tcPr>
            <w:tcW w:w="1520" w:type="dxa"/>
            <w:vAlign w:val="center"/>
          </w:tcPr>
          <w:p w:rsidR="00814A93" w:rsidRDefault="00814A93">
            <w:pPr>
              <w:jc w:val="center"/>
              <w:rPr>
                <w:szCs w:val="21"/>
              </w:rPr>
            </w:pPr>
            <w:r>
              <w:rPr>
                <w:szCs w:val="21"/>
              </w:rPr>
              <w:t>0.004</w:t>
            </w:r>
          </w:p>
        </w:tc>
      </w:tr>
      <w:tr w:rsidR="00814A93">
        <w:trPr>
          <w:trHeight w:val="265"/>
          <w:jc w:val="center"/>
        </w:trPr>
        <w:tc>
          <w:tcPr>
            <w:tcW w:w="1249" w:type="dxa"/>
            <w:vAlign w:val="center"/>
          </w:tcPr>
          <w:p w:rsidR="00814A93" w:rsidRDefault="00814A93">
            <w:pPr>
              <w:widowControl/>
              <w:jc w:val="center"/>
              <w:rPr>
                <w:szCs w:val="21"/>
              </w:rPr>
            </w:pPr>
            <w:r>
              <w:rPr>
                <w:rFonts w:hint="eastAsia"/>
                <w:b/>
                <w:szCs w:val="21"/>
              </w:rPr>
              <w:t>种类</w:t>
            </w:r>
          </w:p>
        </w:tc>
        <w:tc>
          <w:tcPr>
            <w:tcW w:w="1753" w:type="dxa"/>
            <w:vAlign w:val="center"/>
          </w:tcPr>
          <w:p w:rsidR="00814A93" w:rsidRDefault="00814A93" w:rsidP="001D36A4">
            <w:pPr>
              <w:ind w:leftChars="-20" w:left="-42" w:rightChars="-20" w:right="-42"/>
              <w:jc w:val="center"/>
              <w:rPr>
                <w:b/>
                <w:szCs w:val="21"/>
              </w:rPr>
            </w:pPr>
            <w:r>
              <w:rPr>
                <w:rFonts w:hint="eastAsia"/>
                <w:b/>
                <w:szCs w:val="21"/>
              </w:rPr>
              <w:t>排放源及水量</w:t>
            </w:r>
          </w:p>
        </w:tc>
        <w:tc>
          <w:tcPr>
            <w:tcW w:w="1418" w:type="dxa"/>
            <w:vAlign w:val="center"/>
          </w:tcPr>
          <w:p w:rsidR="00814A93" w:rsidRDefault="00814A93">
            <w:pPr>
              <w:jc w:val="center"/>
              <w:rPr>
                <w:szCs w:val="21"/>
              </w:rPr>
            </w:pPr>
            <w:r>
              <w:rPr>
                <w:rFonts w:hint="eastAsia"/>
                <w:b/>
                <w:szCs w:val="21"/>
              </w:rPr>
              <w:t>污染物名称</w:t>
            </w:r>
          </w:p>
        </w:tc>
        <w:tc>
          <w:tcPr>
            <w:tcW w:w="1251" w:type="dxa"/>
            <w:gridSpan w:val="2"/>
            <w:vAlign w:val="center"/>
          </w:tcPr>
          <w:p w:rsidR="00814A93" w:rsidRDefault="00814A93">
            <w:pPr>
              <w:ind w:left="-65" w:right="-65"/>
              <w:jc w:val="center"/>
              <w:rPr>
                <w:szCs w:val="21"/>
              </w:rPr>
            </w:pPr>
            <w:r>
              <w:rPr>
                <w:rFonts w:hint="eastAsia"/>
                <w:b/>
                <w:szCs w:val="21"/>
              </w:rPr>
              <w:t>产生浓度（</w:t>
            </w:r>
            <w:r>
              <w:rPr>
                <w:b/>
                <w:szCs w:val="21"/>
              </w:rPr>
              <w:t>mg/L</w:t>
            </w:r>
            <w:r>
              <w:rPr>
                <w:rFonts w:hint="eastAsia"/>
                <w:b/>
                <w:szCs w:val="21"/>
              </w:rPr>
              <w:t>）</w:t>
            </w:r>
          </w:p>
        </w:tc>
        <w:tc>
          <w:tcPr>
            <w:tcW w:w="1353" w:type="dxa"/>
            <w:vAlign w:val="center"/>
          </w:tcPr>
          <w:p w:rsidR="00814A93" w:rsidRDefault="00814A93">
            <w:pPr>
              <w:ind w:left="-65" w:right="-65"/>
              <w:jc w:val="center"/>
              <w:rPr>
                <w:b/>
                <w:szCs w:val="21"/>
              </w:rPr>
            </w:pPr>
            <w:r>
              <w:rPr>
                <w:rFonts w:hint="eastAsia"/>
                <w:b/>
                <w:szCs w:val="21"/>
              </w:rPr>
              <w:t>产生量</w:t>
            </w:r>
          </w:p>
          <w:p w:rsidR="00814A93" w:rsidRDefault="00814A93">
            <w:pPr>
              <w:ind w:left="-65" w:right="-65"/>
              <w:jc w:val="center"/>
              <w:rPr>
                <w:szCs w:val="21"/>
              </w:rPr>
            </w:pPr>
            <w:r>
              <w:rPr>
                <w:rFonts w:hint="eastAsia"/>
                <w:b/>
                <w:szCs w:val="21"/>
              </w:rPr>
              <w:t>（</w:t>
            </w:r>
            <w:r>
              <w:rPr>
                <w:b/>
                <w:szCs w:val="21"/>
              </w:rPr>
              <w:t>t/a</w:t>
            </w:r>
            <w:r>
              <w:rPr>
                <w:rFonts w:hint="eastAsia"/>
                <w:b/>
                <w:szCs w:val="21"/>
              </w:rPr>
              <w:t>）</w:t>
            </w:r>
          </w:p>
        </w:tc>
        <w:tc>
          <w:tcPr>
            <w:tcW w:w="1237" w:type="dxa"/>
            <w:vAlign w:val="center"/>
          </w:tcPr>
          <w:p w:rsidR="00814A93" w:rsidRDefault="00814A93">
            <w:pPr>
              <w:ind w:left="-65" w:right="-65"/>
              <w:jc w:val="center"/>
              <w:rPr>
                <w:szCs w:val="21"/>
              </w:rPr>
            </w:pPr>
            <w:r>
              <w:rPr>
                <w:rFonts w:hint="eastAsia"/>
                <w:b/>
                <w:szCs w:val="21"/>
              </w:rPr>
              <w:t>排放浓度（</w:t>
            </w:r>
            <w:r>
              <w:rPr>
                <w:b/>
                <w:szCs w:val="21"/>
              </w:rPr>
              <w:t>mg/L</w:t>
            </w:r>
            <w:r>
              <w:rPr>
                <w:rFonts w:hint="eastAsia"/>
                <w:b/>
                <w:szCs w:val="21"/>
              </w:rPr>
              <w:t>）</w:t>
            </w:r>
          </w:p>
        </w:tc>
        <w:tc>
          <w:tcPr>
            <w:tcW w:w="1520" w:type="dxa"/>
            <w:vAlign w:val="center"/>
          </w:tcPr>
          <w:p w:rsidR="00814A93" w:rsidRDefault="00814A93" w:rsidP="001D36A4">
            <w:pPr>
              <w:ind w:leftChars="-20" w:left="-42" w:rightChars="-20" w:right="-42"/>
              <w:jc w:val="center"/>
              <w:rPr>
                <w:b/>
                <w:szCs w:val="21"/>
              </w:rPr>
            </w:pPr>
            <w:r>
              <w:rPr>
                <w:rFonts w:hint="eastAsia"/>
                <w:b/>
                <w:szCs w:val="21"/>
              </w:rPr>
              <w:t>排放量</w:t>
            </w:r>
          </w:p>
          <w:p w:rsidR="00814A93" w:rsidRDefault="00814A93" w:rsidP="001D36A4">
            <w:pPr>
              <w:ind w:leftChars="-20" w:left="-42" w:rightChars="-20" w:right="-42"/>
              <w:jc w:val="center"/>
              <w:rPr>
                <w:szCs w:val="21"/>
              </w:rPr>
            </w:pPr>
            <w:r>
              <w:rPr>
                <w:rFonts w:hint="eastAsia"/>
                <w:b/>
                <w:szCs w:val="21"/>
              </w:rPr>
              <w:t>（</w:t>
            </w:r>
            <w:r>
              <w:rPr>
                <w:b/>
                <w:szCs w:val="21"/>
              </w:rPr>
              <w:t>t/a</w:t>
            </w:r>
            <w:r>
              <w:rPr>
                <w:rFonts w:hint="eastAsia"/>
                <w:b/>
                <w:szCs w:val="21"/>
              </w:rPr>
              <w:t>）</w:t>
            </w:r>
          </w:p>
        </w:tc>
      </w:tr>
      <w:tr w:rsidR="00814A93">
        <w:trPr>
          <w:trHeight w:val="90"/>
          <w:jc w:val="center"/>
        </w:trPr>
        <w:tc>
          <w:tcPr>
            <w:tcW w:w="1249" w:type="dxa"/>
            <w:vMerge w:val="restart"/>
            <w:vAlign w:val="center"/>
          </w:tcPr>
          <w:p w:rsidR="00814A93" w:rsidRDefault="00814A93">
            <w:pPr>
              <w:jc w:val="center"/>
              <w:rPr>
                <w:szCs w:val="21"/>
              </w:rPr>
            </w:pPr>
            <w:r>
              <w:rPr>
                <w:rFonts w:hint="eastAsia"/>
                <w:szCs w:val="21"/>
              </w:rPr>
              <w:t>水</w:t>
            </w:r>
          </w:p>
          <w:p w:rsidR="00814A93" w:rsidRDefault="00814A93">
            <w:pPr>
              <w:jc w:val="center"/>
              <w:rPr>
                <w:szCs w:val="21"/>
              </w:rPr>
            </w:pPr>
            <w:r>
              <w:rPr>
                <w:rFonts w:hint="eastAsia"/>
                <w:szCs w:val="21"/>
              </w:rPr>
              <w:t>污</w:t>
            </w:r>
          </w:p>
          <w:p w:rsidR="00814A93" w:rsidRDefault="00814A93">
            <w:pPr>
              <w:jc w:val="center"/>
              <w:rPr>
                <w:szCs w:val="21"/>
              </w:rPr>
            </w:pPr>
            <w:r>
              <w:rPr>
                <w:rFonts w:hint="eastAsia"/>
                <w:szCs w:val="21"/>
              </w:rPr>
              <w:t>染</w:t>
            </w:r>
          </w:p>
          <w:p w:rsidR="00814A93" w:rsidRDefault="00814A93">
            <w:pPr>
              <w:jc w:val="center"/>
              <w:rPr>
                <w:szCs w:val="21"/>
              </w:rPr>
            </w:pPr>
            <w:r>
              <w:rPr>
                <w:rFonts w:hint="eastAsia"/>
                <w:szCs w:val="21"/>
              </w:rPr>
              <w:t>物</w:t>
            </w:r>
          </w:p>
        </w:tc>
        <w:tc>
          <w:tcPr>
            <w:tcW w:w="1753" w:type="dxa"/>
            <w:vMerge w:val="restart"/>
            <w:vAlign w:val="center"/>
          </w:tcPr>
          <w:p w:rsidR="00814A93" w:rsidRDefault="00814A93">
            <w:pPr>
              <w:jc w:val="center"/>
              <w:rPr>
                <w:szCs w:val="21"/>
              </w:rPr>
            </w:pPr>
            <w:r>
              <w:rPr>
                <w:rFonts w:hint="eastAsia"/>
                <w:szCs w:val="21"/>
              </w:rPr>
              <w:t>生活污水</w:t>
            </w:r>
          </w:p>
          <w:p w:rsidR="00814A93" w:rsidRDefault="00814A93">
            <w:pPr>
              <w:jc w:val="center"/>
              <w:rPr>
                <w:szCs w:val="21"/>
              </w:rPr>
            </w:pPr>
            <w:r>
              <w:rPr>
                <w:szCs w:val="21"/>
              </w:rPr>
              <w:t>720t/a</w:t>
            </w:r>
          </w:p>
        </w:tc>
        <w:tc>
          <w:tcPr>
            <w:tcW w:w="1418" w:type="dxa"/>
            <w:vAlign w:val="center"/>
          </w:tcPr>
          <w:p w:rsidR="00814A93" w:rsidRDefault="00814A93">
            <w:pPr>
              <w:widowControl/>
              <w:adjustRightInd w:val="0"/>
              <w:snapToGrid w:val="0"/>
              <w:jc w:val="center"/>
              <w:rPr>
                <w:szCs w:val="21"/>
              </w:rPr>
            </w:pPr>
            <w:r>
              <w:rPr>
                <w:szCs w:val="21"/>
              </w:rPr>
              <w:t>COD</w:t>
            </w:r>
          </w:p>
        </w:tc>
        <w:tc>
          <w:tcPr>
            <w:tcW w:w="1251" w:type="dxa"/>
            <w:gridSpan w:val="2"/>
            <w:vAlign w:val="center"/>
          </w:tcPr>
          <w:p w:rsidR="00814A93" w:rsidRDefault="00814A93">
            <w:pPr>
              <w:widowControl/>
              <w:adjustRightInd w:val="0"/>
              <w:snapToGrid w:val="0"/>
              <w:jc w:val="center"/>
              <w:rPr>
                <w:szCs w:val="21"/>
              </w:rPr>
            </w:pPr>
            <w:r>
              <w:rPr>
                <w:szCs w:val="21"/>
              </w:rPr>
              <w:t>400</w:t>
            </w:r>
          </w:p>
        </w:tc>
        <w:tc>
          <w:tcPr>
            <w:tcW w:w="1353" w:type="dxa"/>
            <w:vAlign w:val="center"/>
          </w:tcPr>
          <w:p w:rsidR="00814A93" w:rsidRDefault="00814A93">
            <w:pPr>
              <w:widowControl/>
              <w:adjustRightInd w:val="0"/>
              <w:snapToGrid w:val="0"/>
              <w:jc w:val="center"/>
              <w:rPr>
                <w:szCs w:val="21"/>
              </w:rPr>
            </w:pPr>
            <w:r>
              <w:rPr>
                <w:szCs w:val="21"/>
              </w:rPr>
              <w:t>0.288</w:t>
            </w:r>
          </w:p>
        </w:tc>
        <w:tc>
          <w:tcPr>
            <w:tcW w:w="1237" w:type="dxa"/>
            <w:vAlign w:val="bottom"/>
          </w:tcPr>
          <w:p w:rsidR="00814A93" w:rsidRDefault="00814A93">
            <w:pPr>
              <w:adjustRightInd w:val="0"/>
              <w:snapToGrid w:val="0"/>
              <w:jc w:val="center"/>
              <w:rPr>
                <w:szCs w:val="21"/>
              </w:rPr>
            </w:pPr>
            <w:r>
              <w:rPr>
                <w:szCs w:val="21"/>
              </w:rPr>
              <w:t>COD</w:t>
            </w:r>
            <w:r>
              <w:rPr>
                <w:rFonts w:hint="eastAsia"/>
                <w:szCs w:val="21"/>
              </w:rPr>
              <w:t>：</w:t>
            </w:r>
            <w:r>
              <w:rPr>
                <w:szCs w:val="21"/>
              </w:rPr>
              <w:t>300</w:t>
            </w:r>
          </w:p>
        </w:tc>
        <w:tc>
          <w:tcPr>
            <w:tcW w:w="1520" w:type="dxa"/>
            <w:vAlign w:val="center"/>
          </w:tcPr>
          <w:p w:rsidR="00814A93" w:rsidRDefault="00814A93">
            <w:pPr>
              <w:widowControl/>
              <w:adjustRightInd w:val="0"/>
              <w:snapToGrid w:val="0"/>
              <w:jc w:val="center"/>
              <w:rPr>
                <w:szCs w:val="21"/>
              </w:rPr>
            </w:pPr>
            <w:r>
              <w:rPr>
                <w:color w:val="000000"/>
                <w:szCs w:val="21"/>
              </w:rPr>
              <w:t>0.216</w:t>
            </w:r>
          </w:p>
        </w:tc>
      </w:tr>
      <w:tr w:rsidR="00814A93">
        <w:trPr>
          <w:trHeight w:val="267"/>
          <w:jc w:val="center"/>
        </w:trPr>
        <w:tc>
          <w:tcPr>
            <w:tcW w:w="1249" w:type="dxa"/>
            <w:vMerge/>
            <w:vAlign w:val="center"/>
          </w:tcPr>
          <w:p w:rsidR="00814A93" w:rsidRDefault="00814A93">
            <w:pPr>
              <w:widowControl/>
              <w:jc w:val="left"/>
              <w:rPr>
                <w:szCs w:val="21"/>
              </w:rPr>
            </w:pPr>
          </w:p>
        </w:tc>
        <w:tc>
          <w:tcPr>
            <w:tcW w:w="1753" w:type="dxa"/>
            <w:vMerge/>
            <w:vAlign w:val="center"/>
          </w:tcPr>
          <w:p w:rsidR="00814A93" w:rsidRDefault="00814A93">
            <w:pPr>
              <w:widowControl/>
              <w:jc w:val="left"/>
              <w:rPr>
                <w:szCs w:val="21"/>
              </w:rPr>
            </w:pPr>
          </w:p>
        </w:tc>
        <w:tc>
          <w:tcPr>
            <w:tcW w:w="1418" w:type="dxa"/>
            <w:vAlign w:val="center"/>
          </w:tcPr>
          <w:p w:rsidR="00814A93" w:rsidRDefault="00814A93">
            <w:pPr>
              <w:widowControl/>
              <w:adjustRightInd w:val="0"/>
              <w:snapToGrid w:val="0"/>
              <w:jc w:val="center"/>
              <w:rPr>
                <w:szCs w:val="21"/>
              </w:rPr>
            </w:pPr>
            <w:r>
              <w:rPr>
                <w:szCs w:val="21"/>
              </w:rPr>
              <w:t>SS</w:t>
            </w:r>
          </w:p>
        </w:tc>
        <w:tc>
          <w:tcPr>
            <w:tcW w:w="1251" w:type="dxa"/>
            <w:gridSpan w:val="2"/>
            <w:vAlign w:val="center"/>
          </w:tcPr>
          <w:p w:rsidR="00814A93" w:rsidRDefault="00814A93">
            <w:pPr>
              <w:widowControl/>
              <w:adjustRightInd w:val="0"/>
              <w:snapToGrid w:val="0"/>
              <w:jc w:val="center"/>
              <w:rPr>
                <w:szCs w:val="21"/>
              </w:rPr>
            </w:pPr>
            <w:r>
              <w:rPr>
                <w:szCs w:val="21"/>
              </w:rPr>
              <w:t>300</w:t>
            </w:r>
          </w:p>
        </w:tc>
        <w:tc>
          <w:tcPr>
            <w:tcW w:w="1353" w:type="dxa"/>
            <w:vAlign w:val="center"/>
          </w:tcPr>
          <w:p w:rsidR="00814A93" w:rsidRDefault="00814A93">
            <w:pPr>
              <w:widowControl/>
              <w:adjustRightInd w:val="0"/>
              <w:snapToGrid w:val="0"/>
              <w:jc w:val="center"/>
              <w:rPr>
                <w:szCs w:val="21"/>
              </w:rPr>
            </w:pPr>
            <w:r>
              <w:rPr>
                <w:szCs w:val="21"/>
              </w:rPr>
              <w:t>0.216</w:t>
            </w:r>
          </w:p>
        </w:tc>
        <w:tc>
          <w:tcPr>
            <w:tcW w:w="1237" w:type="dxa"/>
            <w:vAlign w:val="bottom"/>
          </w:tcPr>
          <w:p w:rsidR="00814A93" w:rsidRDefault="00814A93">
            <w:pPr>
              <w:adjustRightInd w:val="0"/>
              <w:snapToGrid w:val="0"/>
              <w:jc w:val="center"/>
              <w:rPr>
                <w:szCs w:val="21"/>
              </w:rPr>
            </w:pPr>
            <w:r>
              <w:rPr>
                <w:szCs w:val="21"/>
              </w:rPr>
              <w:t>SS</w:t>
            </w:r>
            <w:r>
              <w:rPr>
                <w:rFonts w:hint="eastAsia"/>
                <w:szCs w:val="21"/>
              </w:rPr>
              <w:t>：</w:t>
            </w:r>
            <w:r>
              <w:rPr>
                <w:szCs w:val="21"/>
              </w:rPr>
              <w:t>150</w:t>
            </w:r>
          </w:p>
        </w:tc>
        <w:tc>
          <w:tcPr>
            <w:tcW w:w="1520" w:type="dxa"/>
            <w:vAlign w:val="center"/>
          </w:tcPr>
          <w:p w:rsidR="00814A93" w:rsidRDefault="00814A93">
            <w:pPr>
              <w:widowControl/>
              <w:adjustRightInd w:val="0"/>
              <w:snapToGrid w:val="0"/>
              <w:jc w:val="center"/>
              <w:rPr>
                <w:szCs w:val="21"/>
              </w:rPr>
            </w:pPr>
            <w:r>
              <w:rPr>
                <w:color w:val="000000"/>
                <w:szCs w:val="21"/>
              </w:rPr>
              <w:t>0.108</w:t>
            </w:r>
          </w:p>
        </w:tc>
      </w:tr>
      <w:tr w:rsidR="00814A93">
        <w:trPr>
          <w:trHeight w:val="271"/>
          <w:jc w:val="center"/>
        </w:trPr>
        <w:tc>
          <w:tcPr>
            <w:tcW w:w="1249" w:type="dxa"/>
            <w:vMerge/>
            <w:vAlign w:val="center"/>
          </w:tcPr>
          <w:p w:rsidR="00814A93" w:rsidRDefault="00814A93">
            <w:pPr>
              <w:widowControl/>
              <w:jc w:val="left"/>
              <w:rPr>
                <w:szCs w:val="21"/>
              </w:rPr>
            </w:pPr>
          </w:p>
        </w:tc>
        <w:tc>
          <w:tcPr>
            <w:tcW w:w="1753" w:type="dxa"/>
            <w:vMerge/>
            <w:vAlign w:val="center"/>
          </w:tcPr>
          <w:p w:rsidR="00814A93" w:rsidRDefault="00814A93">
            <w:pPr>
              <w:widowControl/>
              <w:jc w:val="left"/>
              <w:rPr>
                <w:szCs w:val="21"/>
              </w:rPr>
            </w:pPr>
          </w:p>
        </w:tc>
        <w:tc>
          <w:tcPr>
            <w:tcW w:w="1418" w:type="dxa"/>
            <w:vAlign w:val="center"/>
          </w:tcPr>
          <w:p w:rsidR="00814A93" w:rsidRDefault="00814A93">
            <w:pPr>
              <w:widowControl/>
              <w:adjustRightInd w:val="0"/>
              <w:snapToGrid w:val="0"/>
              <w:jc w:val="center"/>
              <w:rPr>
                <w:szCs w:val="21"/>
              </w:rPr>
            </w:pPr>
            <w:r>
              <w:rPr>
                <w:rFonts w:hint="eastAsia"/>
                <w:szCs w:val="21"/>
              </w:rPr>
              <w:t>氨氮</w:t>
            </w:r>
          </w:p>
        </w:tc>
        <w:tc>
          <w:tcPr>
            <w:tcW w:w="1251" w:type="dxa"/>
            <w:gridSpan w:val="2"/>
            <w:vAlign w:val="center"/>
          </w:tcPr>
          <w:p w:rsidR="00814A93" w:rsidRDefault="00814A93">
            <w:pPr>
              <w:widowControl/>
              <w:adjustRightInd w:val="0"/>
              <w:snapToGrid w:val="0"/>
              <w:jc w:val="center"/>
              <w:rPr>
                <w:szCs w:val="21"/>
              </w:rPr>
            </w:pPr>
            <w:r>
              <w:rPr>
                <w:szCs w:val="21"/>
              </w:rPr>
              <w:t>25</w:t>
            </w:r>
          </w:p>
        </w:tc>
        <w:tc>
          <w:tcPr>
            <w:tcW w:w="1353" w:type="dxa"/>
            <w:vAlign w:val="center"/>
          </w:tcPr>
          <w:p w:rsidR="00814A93" w:rsidRDefault="00814A93">
            <w:pPr>
              <w:widowControl/>
              <w:adjustRightInd w:val="0"/>
              <w:snapToGrid w:val="0"/>
              <w:jc w:val="center"/>
              <w:rPr>
                <w:szCs w:val="21"/>
              </w:rPr>
            </w:pPr>
            <w:r>
              <w:rPr>
                <w:szCs w:val="21"/>
              </w:rPr>
              <w:t>0.018</w:t>
            </w:r>
          </w:p>
        </w:tc>
        <w:tc>
          <w:tcPr>
            <w:tcW w:w="1237" w:type="dxa"/>
            <w:vAlign w:val="bottom"/>
          </w:tcPr>
          <w:p w:rsidR="00814A93" w:rsidRDefault="00814A93">
            <w:pPr>
              <w:adjustRightInd w:val="0"/>
              <w:snapToGrid w:val="0"/>
              <w:jc w:val="center"/>
              <w:rPr>
                <w:szCs w:val="21"/>
              </w:rPr>
            </w:pPr>
            <w:r>
              <w:rPr>
                <w:szCs w:val="21"/>
              </w:rPr>
              <w:t>NH</w:t>
            </w:r>
            <w:r>
              <w:rPr>
                <w:szCs w:val="21"/>
                <w:vertAlign w:val="subscript"/>
              </w:rPr>
              <w:t>3</w:t>
            </w:r>
            <w:r>
              <w:rPr>
                <w:szCs w:val="21"/>
              </w:rPr>
              <w:t>-N</w:t>
            </w:r>
            <w:r>
              <w:rPr>
                <w:rFonts w:hint="eastAsia"/>
                <w:szCs w:val="21"/>
              </w:rPr>
              <w:t>：</w:t>
            </w:r>
            <w:r>
              <w:rPr>
                <w:szCs w:val="21"/>
              </w:rPr>
              <w:t>25</w:t>
            </w:r>
          </w:p>
        </w:tc>
        <w:tc>
          <w:tcPr>
            <w:tcW w:w="1520" w:type="dxa"/>
            <w:vAlign w:val="center"/>
          </w:tcPr>
          <w:p w:rsidR="00814A93" w:rsidRDefault="00814A93">
            <w:pPr>
              <w:widowControl/>
              <w:adjustRightInd w:val="0"/>
              <w:snapToGrid w:val="0"/>
              <w:jc w:val="center"/>
              <w:rPr>
                <w:szCs w:val="21"/>
              </w:rPr>
            </w:pPr>
            <w:r>
              <w:rPr>
                <w:color w:val="000000"/>
                <w:szCs w:val="21"/>
              </w:rPr>
              <w:t>0.018</w:t>
            </w:r>
          </w:p>
        </w:tc>
      </w:tr>
      <w:tr w:rsidR="00814A93">
        <w:trPr>
          <w:trHeight w:val="289"/>
          <w:jc w:val="center"/>
        </w:trPr>
        <w:tc>
          <w:tcPr>
            <w:tcW w:w="1249" w:type="dxa"/>
            <w:vMerge/>
            <w:vAlign w:val="center"/>
          </w:tcPr>
          <w:p w:rsidR="00814A93" w:rsidRDefault="00814A93">
            <w:pPr>
              <w:widowControl/>
              <w:jc w:val="left"/>
              <w:rPr>
                <w:szCs w:val="21"/>
              </w:rPr>
            </w:pPr>
          </w:p>
        </w:tc>
        <w:tc>
          <w:tcPr>
            <w:tcW w:w="1753" w:type="dxa"/>
            <w:vMerge/>
            <w:vAlign w:val="center"/>
          </w:tcPr>
          <w:p w:rsidR="00814A93" w:rsidRDefault="00814A93">
            <w:pPr>
              <w:widowControl/>
              <w:jc w:val="left"/>
              <w:rPr>
                <w:szCs w:val="21"/>
              </w:rPr>
            </w:pPr>
          </w:p>
        </w:tc>
        <w:tc>
          <w:tcPr>
            <w:tcW w:w="1418" w:type="dxa"/>
            <w:vAlign w:val="center"/>
          </w:tcPr>
          <w:p w:rsidR="00814A93" w:rsidRDefault="00814A93">
            <w:pPr>
              <w:widowControl/>
              <w:adjustRightInd w:val="0"/>
              <w:snapToGrid w:val="0"/>
              <w:jc w:val="center"/>
              <w:rPr>
                <w:szCs w:val="21"/>
              </w:rPr>
            </w:pPr>
            <w:r>
              <w:rPr>
                <w:szCs w:val="21"/>
              </w:rPr>
              <w:t>TP</w:t>
            </w:r>
          </w:p>
        </w:tc>
        <w:tc>
          <w:tcPr>
            <w:tcW w:w="1251" w:type="dxa"/>
            <w:gridSpan w:val="2"/>
            <w:vAlign w:val="center"/>
          </w:tcPr>
          <w:p w:rsidR="00814A93" w:rsidRDefault="00814A93">
            <w:pPr>
              <w:widowControl/>
              <w:adjustRightInd w:val="0"/>
              <w:snapToGrid w:val="0"/>
              <w:jc w:val="center"/>
              <w:rPr>
                <w:szCs w:val="21"/>
              </w:rPr>
            </w:pPr>
            <w:r>
              <w:rPr>
                <w:szCs w:val="21"/>
              </w:rPr>
              <w:t>4</w:t>
            </w:r>
          </w:p>
        </w:tc>
        <w:tc>
          <w:tcPr>
            <w:tcW w:w="1353" w:type="dxa"/>
            <w:vAlign w:val="center"/>
          </w:tcPr>
          <w:p w:rsidR="00814A93" w:rsidRDefault="00814A93">
            <w:pPr>
              <w:widowControl/>
              <w:adjustRightInd w:val="0"/>
              <w:snapToGrid w:val="0"/>
              <w:jc w:val="center"/>
              <w:rPr>
                <w:szCs w:val="21"/>
              </w:rPr>
            </w:pPr>
            <w:r>
              <w:rPr>
                <w:szCs w:val="21"/>
              </w:rPr>
              <w:t>0.00288</w:t>
            </w:r>
          </w:p>
        </w:tc>
        <w:tc>
          <w:tcPr>
            <w:tcW w:w="1237" w:type="dxa"/>
            <w:vAlign w:val="center"/>
          </w:tcPr>
          <w:p w:rsidR="00814A93" w:rsidRDefault="00814A93">
            <w:pPr>
              <w:adjustRightInd w:val="0"/>
              <w:snapToGrid w:val="0"/>
              <w:jc w:val="center"/>
              <w:rPr>
                <w:szCs w:val="21"/>
              </w:rPr>
            </w:pPr>
            <w:r>
              <w:rPr>
                <w:szCs w:val="21"/>
              </w:rPr>
              <w:t>TP</w:t>
            </w:r>
            <w:r>
              <w:rPr>
                <w:rFonts w:hint="eastAsia"/>
                <w:szCs w:val="21"/>
              </w:rPr>
              <w:t>：</w:t>
            </w:r>
            <w:r>
              <w:rPr>
                <w:szCs w:val="21"/>
              </w:rPr>
              <w:t>4</w:t>
            </w:r>
          </w:p>
        </w:tc>
        <w:tc>
          <w:tcPr>
            <w:tcW w:w="1520" w:type="dxa"/>
            <w:vAlign w:val="center"/>
          </w:tcPr>
          <w:p w:rsidR="00814A93" w:rsidRDefault="00814A93">
            <w:pPr>
              <w:widowControl/>
              <w:adjustRightInd w:val="0"/>
              <w:snapToGrid w:val="0"/>
              <w:jc w:val="center"/>
              <w:rPr>
                <w:szCs w:val="21"/>
              </w:rPr>
            </w:pPr>
            <w:r>
              <w:rPr>
                <w:color w:val="000000"/>
                <w:szCs w:val="21"/>
              </w:rPr>
              <w:t>0.00288</w:t>
            </w:r>
          </w:p>
        </w:tc>
      </w:tr>
      <w:tr w:rsidR="00814A93">
        <w:trPr>
          <w:trHeight w:val="702"/>
          <w:jc w:val="center"/>
        </w:trPr>
        <w:tc>
          <w:tcPr>
            <w:tcW w:w="1249" w:type="dxa"/>
            <w:vAlign w:val="center"/>
          </w:tcPr>
          <w:p w:rsidR="00814A93" w:rsidRDefault="00814A93">
            <w:pPr>
              <w:rPr>
                <w:szCs w:val="21"/>
              </w:rPr>
            </w:pPr>
            <w:r>
              <w:rPr>
                <w:rFonts w:hint="eastAsia"/>
                <w:szCs w:val="21"/>
              </w:rPr>
              <w:t>电离辐射电磁辐射</w:t>
            </w:r>
          </w:p>
        </w:tc>
        <w:tc>
          <w:tcPr>
            <w:tcW w:w="1753" w:type="dxa"/>
            <w:vAlign w:val="center"/>
          </w:tcPr>
          <w:p w:rsidR="00814A93" w:rsidRDefault="00814A93">
            <w:pPr>
              <w:jc w:val="center"/>
              <w:rPr>
                <w:szCs w:val="21"/>
              </w:rPr>
            </w:pPr>
            <w:r>
              <w:rPr>
                <w:szCs w:val="21"/>
              </w:rPr>
              <w:t>—</w:t>
            </w:r>
          </w:p>
        </w:tc>
        <w:tc>
          <w:tcPr>
            <w:tcW w:w="1418" w:type="dxa"/>
            <w:vAlign w:val="center"/>
          </w:tcPr>
          <w:p w:rsidR="00814A93" w:rsidRDefault="00814A93">
            <w:pPr>
              <w:jc w:val="center"/>
              <w:rPr>
                <w:szCs w:val="21"/>
              </w:rPr>
            </w:pPr>
            <w:r>
              <w:rPr>
                <w:szCs w:val="21"/>
              </w:rPr>
              <w:t>—</w:t>
            </w:r>
          </w:p>
        </w:tc>
        <w:tc>
          <w:tcPr>
            <w:tcW w:w="2604" w:type="dxa"/>
            <w:gridSpan w:val="3"/>
            <w:vAlign w:val="center"/>
          </w:tcPr>
          <w:p w:rsidR="00814A93" w:rsidRPr="00804C36" w:rsidRDefault="00814A93">
            <w:pPr>
              <w:pStyle w:val="aff"/>
              <w:ind w:firstLine="210"/>
              <w:rPr>
                <w:rFonts w:ascii="Times New Roman" w:eastAsia="宋体" w:hAnsi="Times New Roman"/>
                <w:kern w:val="2"/>
                <w:sz w:val="21"/>
                <w:szCs w:val="21"/>
                <w:lang w:val="en-US" w:eastAsia="zh-CN"/>
              </w:rPr>
            </w:pPr>
            <w:r w:rsidRPr="00601E70">
              <w:rPr>
                <w:rFonts w:ascii="Times New Roman" w:eastAsia="宋体" w:hAnsi="Times New Roman"/>
                <w:kern w:val="2"/>
                <w:sz w:val="21"/>
                <w:szCs w:val="21"/>
                <w:lang w:val="en-US" w:eastAsia="zh-CN"/>
              </w:rPr>
              <w:t>—</w:t>
            </w:r>
          </w:p>
        </w:tc>
        <w:tc>
          <w:tcPr>
            <w:tcW w:w="2757" w:type="dxa"/>
            <w:gridSpan w:val="2"/>
            <w:vAlign w:val="center"/>
          </w:tcPr>
          <w:p w:rsidR="00814A93" w:rsidRPr="00804C36" w:rsidRDefault="00814A93">
            <w:pPr>
              <w:pStyle w:val="aff"/>
              <w:ind w:firstLine="210"/>
              <w:rPr>
                <w:rFonts w:ascii="Times New Roman" w:eastAsia="宋体" w:hAnsi="Times New Roman"/>
                <w:kern w:val="2"/>
                <w:sz w:val="21"/>
                <w:szCs w:val="21"/>
                <w:lang w:val="en-US" w:eastAsia="zh-CN"/>
              </w:rPr>
            </w:pPr>
            <w:r w:rsidRPr="00601E70">
              <w:rPr>
                <w:rFonts w:ascii="Times New Roman" w:eastAsia="宋体" w:hAnsi="Times New Roman"/>
                <w:kern w:val="2"/>
                <w:sz w:val="21"/>
                <w:szCs w:val="21"/>
                <w:lang w:val="en-US" w:eastAsia="zh-CN"/>
              </w:rPr>
              <w:t>—</w:t>
            </w:r>
          </w:p>
        </w:tc>
      </w:tr>
      <w:tr w:rsidR="00814A93">
        <w:trPr>
          <w:trHeight w:val="179"/>
          <w:jc w:val="center"/>
        </w:trPr>
        <w:tc>
          <w:tcPr>
            <w:tcW w:w="1249" w:type="dxa"/>
            <w:vAlign w:val="center"/>
          </w:tcPr>
          <w:p w:rsidR="00814A93" w:rsidRDefault="00814A93">
            <w:pPr>
              <w:jc w:val="center"/>
              <w:rPr>
                <w:szCs w:val="21"/>
              </w:rPr>
            </w:pPr>
            <w:r>
              <w:rPr>
                <w:rFonts w:hint="eastAsia"/>
                <w:b/>
                <w:szCs w:val="21"/>
              </w:rPr>
              <w:t>种类</w:t>
            </w:r>
          </w:p>
        </w:tc>
        <w:tc>
          <w:tcPr>
            <w:tcW w:w="1753" w:type="dxa"/>
            <w:vAlign w:val="center"/>
          </w:tcPr>
          <w:p w:rsidR="00814A93" w:rsidRDefault="00814A93">
            <w:pPr>
              <w:jc w:val="center"/>
              <w:rPr>
                <w:szCs w:val="21"/>
              </w:rPr>
            </w:pPr>
            <w:r>
              <w:rPr>
                <w:rFonts w:hint="eastAsia"/>
                <w:b/>
                <w:szCs w:val="21"/>
              </w:rPr>
              <w:t>产生工序</w:t>
            </w:r>
          </w:p>
        </w:tc>
        <w:tc>
          <w:tcPr>
            <w:tcW w:w="2033" w:type="dxa"/>
            <w:gridSpan w:val="2"/>
            <w:vAlign w:val="center"/>
          </w:tcPr>
          <w:p w:rsidR="00814A93" w:rsidRDefault="00814A93">
            <w:pPr>
              <w:jc w:val="center"/>
              <w:rPr>
                <w:szCs w:val="21"/>
              </w:rPr>
            </w:pPr>
            <w:r>
              <w:rPr>
                <w:rFonts w:hint="eastAsia"/>
                <w:b/>
                <w:szCs w:val="21"/>
              </w:rPr>
              <w:t>名称</w:t>
            </w:r>
          </w:p>
        </w:tc>
        <w:tc>
          <w:tcPr>
            <w:tcW w:w="1989" w:type="dxa"/>
            <w:gridSpan w:val="2"/>
            <w:vAlign w:val="center"/>
          </w:tcPr>
          <w:p w:rsidR="00814A93" w:rsidRPr="00804C36" w:rsidRDefault="00814A93">
            <w:pPr>
              <w:pStyle w:val="aff"/>
              <w:ind w:firstLine="210"/>
              <w:rPr>
                <w:rFonts w:ascii="Times New Roman" w:eastAsia="宋体" w:hAnsi="Times New Roman"/>
                <w:kern w:val="2"/>
                <w:sz w:val="21"/>
                <w:szCs w:val="21"/>
                <w:lang w:val="en-US" w:eastAsia="zh-CN"/>
              </w:rPr>
            </w:pPr>
            <w:r w:rsidRPr="00601E70">
              <w:rPr>
                <w:rFonts w:ascii="Times New Roman" w:eastAsia="宋体" w:hAnsi="Times New Roman" w:hint="eastAsia"/>
                <w:b/>
                <w:kern w:val="2"/>
                <w:sz w:val="21"/>
                <w:szCs w:val="21"/>
                <w:lang w:val="en-US" w:eastAsia="zh-CN"/>
              </w:rPr>
              <w:t>产生量（</w:t>
            </w:r>
            <w:r w:rsidRPr="00601E70">
              <w:rPr>
                <w:rFonts w:ascii="Times New Roman" w:eastAsia="宋体" w:hAnsi="Times New Roman"/>
                <w:b/>
                <w:kern w:val="2"/>
                <w:sz w:val="21"/>
                <w:szCs w:val="21"/>
                <w:lang w:val="en-US" w:eastAsia="zh-CN"/>
              </w:rPr>
              <w:t>t/a</w:t>
            </w:r>
            <w:r w:rsidRPr="00601E70">
              <w:rPr>
                <w:rFonts w:ascii="Times New Roman" w:eastAsia="宋体" w:hAnsi="Times New Roman" w:hint="eastAsia"/>
                <w:b/>
                <w:kern w:val="2"/>
                <w:sz w:val="21"/>
                <w:szCs w:val="21"/>
                <w:lang w:val="en-US" w:eastAsia="zh-CN"/>
              </w:rPr>
              <w:t>）</w:t>
            </w:r>
          </w:p>
        </w:tc>
        <w:tc>
          <w:tcPr>
            <w:tcW w:w="2757" w:type="dxa"/>
            <w:gridSpan w:val="2"/>
            <w:vAlign w:val="center"/>
          </w:tcPr>
          <w:p w:rsidR="00814A93" w:rsidRPr="00804C36" w:rsidRDefault="00814A93">
            <w:pPr>
              <w:pStyle w:val="aff"/>
              <w:ind w:firstLine="210"/>
              <w:rPr>
                <w:rFonts w:ascii="Times New Roman" w:eastAsia="宋体" w:hAnsi="Times New Roman"/>
                <w:kern w:val="2"/>
                <w:sz w:val="21"/>
                <w:szCs w:val="21"/>
                <w:lang w:val="en-US" w:eastAsia="zh-CN"/>
              </w:rPr>
            </w:pPr>
            <w:r w:rsidRPr="00601E70">
              <w:rPr>
                <w:rFonts w:ascii="Times New Roman" w:eastAsia="宋体" w:hAnsi="Times New Roman" w:hint="eastAsia"/>
                <w:b/>
                <w:kern w:val="2"/>
                <w:sz w:val="21"/>
                <w:szCs w:val="21"/>
                <w:lang w:val="en-US" w:eastAsia="zh-CN"/>
              </w:rPr>
              <w:t>处置方式</w:t>
            </w:r>
          </w:p>
        </w:tc>
      </w:tr>
      <w:tr w:rsidR="00814A93">
        <w:trPr>
          <w:trHeight w:val="325"/>
          <w:jc w:val="center"/>
        </w:trPr>
        <w:tc>
          <w:tcPr>
            <w:tcW w:w="1249" w:type="dxa"/>
            <w:vMerge w:val="restart"/>
            <w:vAlign w:val="center"/>
          </w:tcPr>
          <w:p w:rsidR="00814A93" w:rsidRDefault="00814A93">
            <w:pPr>
              <w:widowControl/>
              <w:jc w:val="center"/>
              <w:rPr>
                <w:szCs w:val="21"/>
              </w:rPr>
            </w:pPr>
            <w:r>
              <w:rPr>
                <w:rFonts w:hint="eastAsia"/>
                <w:szCs w:val="21"/>
              </w:rPr>
              <w:t>固</w:t>
            </w:r>
          </w:p>
          <w:p w:rsidR="00814A93" w:rsidRDefault="00814A93">
            <w:pPr>
              <w:widowControl/>
              <w:jc w:val="center"/>
              <w:rPr>
                <w:szCs w:val="21"/>
              </w:rPr>
            </w:pPr>
            <w:r>
              <w:rPr>
                <w:rFonts w:hint="eastAsia"/>
                <w:szCs w:val="21"/>
              </w:rPr>
              <w:t>体</w:t>
            </w:r>
          </w:p>
          <w:p w:rsidR="00814A93" w:rsidRDefault="00814A93">
            <w:pPr>
              <w:widowControl/>
              <w:jc w:val="center"/>
              <w:rPr>
                <w:szCs w:val="21"/>
              </w:rPr>
            </w:pPr>
            <w:r>
              <w:rPr>
                <w:rFonts w:hint="eastAsia"/>
                <w:szCs w:val="21"/>
              </w:rPr>
              <w:t>废</w:t>
            </w:r>
          </w:p>
          <w:p w:rsidR="00814A93" w:rsidRDefault="00814A93">
            <w:pPr>
              <w:widowControl/>
              <w:jc w:val="center"/>
              <w:rPr>
                <w:szCs w:val="21"/>
              </w:rPr>
            </w:pPr>
            <w:r>
              <w:rPr>
                <w:rFonts w:hint="eastAsia"/>
                <w:szCs w:val="21"/>
              </w:rPr>
              <w:t>物</w:t>
            </w:r>
          </w:p>
        </w:tc>
        <w:tc>
          <w:tcPr>
            <w:tcW w:w="1753" w:type="dxa"/>
            <w:vAlign w:val="center"/>
          </w:tcPr>
          <w:p w:rsidR="00814A93" w:rsidRDefault="00814A93">
            <w:pPr>
              <w:jc w:val="center"/>
              <w:rPr>
                <w:szCs w:val="21"/>
              </w:rPr>
            </w:pPr>
            <w:r>
              <w:rPr>
                <w:rFonts w:hint="eastAsia"/>
                <w:szCs w:val="21"/>
              </w:rPr>
              <w:t>锯割机加工</w:t>
            </w:r>
          </w:p>
        </w:tc>
        <w:tc>
          <w:tcPr>
            <w:tcW w:w="2033" w:type="dxa"/>
            <w:gridSpan w:val="2"/>
            <w:vAlign w:val="center"/>
          </w:tcPr>
          <w:p w:rsidR="00814A93" w:rsidRDefault="00814A93">
            <w:pPr>
              <w:jc w:val="center"/>
              <w:rPr>
                <w:szCs w:val="21"/>
              </w:rPr>
            </w:pPr>
            <w:r>
              <w:rPr>
                <w:rFonts w:hint="eastAsia"/>
                <w:szCs w:val="21"/>
              </w:rPr>
              <w:t>废边角料</w:t>
            </w:r>
          </w:p>
        </w:tc>
        <w:tc>
          <w:tcPr>
            <w:tcW w:w="1989" w:type="dxa"/>
            <w:gridSpan w:val="2"/>
            <w:vAlign w:val="center"/>
          </w:tcPr>
          <w:p w:rsidR="00814A93" w:rsidRDefault="00814A93">
            <w:pPr>
              <w:jc w:val="center"/>
              <w:rPr>
                <w:szCs w:val="21"/>
              </w:rPr>
            </w:pPr>
            <w:r>
              <w:rPr>
                <w:szCs w:val="21"/>
              </w:rPr>
              <w:t>128</w:t>
            </w:r>
          </w:p>
        </w:tc>
        <w:tc>
          <w:tcPr>
            <w:tcW w:w="2757" w:type="dxa"/>
            <w:gridSpan w:val="2"/>
            <w:vMerge w:val="restart"/>
            <w:vAlign w:val="center"/>
          </w:tcPr>
          <w:p w:rsidR="00814A93" w:rsidRDefault="00814A93">
            <w:pPr>
              <w:jc w:val="center"/>
              <w:textAlignment w:val="center"/>
              <w:rPr>
                <w:szCs w:val="21"/>
              </w:rPr>
            </w:pPr>
            <w:r>
              <w:rPr>
                <w:rFonts w:hint="eastAsia"/>
                <w:szCs w:val="21"/>
              </w:rPr>
              <w:t>外售</w:t>
            </w:r>
          </w:p>
        </w:tc>
      </w:tr>
      <w:tr w:rsidR="00814A93">
        <w:trPr>
          <w:trHeight w:val="273"/>
          <w:jc w:val="center"/>
        </w:trPr>
        <w:tc>
          <w:tcPr>
            <w:tcW w:w="1249" w:type="dxa"/>
            <w:vMerge/>
            <w:vAlign w:val="center"/>
          </w:tcPr>
          <w:p w:rsidR="00814A93" w:rsidRDefault="00814A93">
            <w:pPr>
              <w:widowControl/>
              <w:jc w:val="center"/>
              <w:rPr>
                <w:szCs w:val="21"/>
              </w:rPr>
            </w:pPr>
          </w:p>
        </w:tc>
        <w:tc>
          <w:tcPr>
            <w:tcW w:w="1753" w:type="dxa"/>
            <w:vAlign w:val="center"/>
          </w:tcPr>
          <w:p w:rsidR="00814A93" w:rsidRDefault="00814A93">
            <w:pPr>
              <w:jc w:val="center"/>
              <w:rPr>
                <w:szCs w:val="21"/>
              </w:rPr>
            </w:pPr>
            <w:r>
              <w:rPr>
                <w:rFonts w:hint="eastAsia"/>
                <w:szCs w:val="21"/>
              </w:rPr>
              <w:t>检验检测</w:t>
            </w:r>
          </w:p>
        </w:tc>
        <w:tc>
          <w:tcPr>
            <w:tcW w:w="2033" w:type="dxa"/>
            <w:gridSpan w:val="2"/>
            <w:vAlign w:val="center"/>
          </w:tcPr>
          <w:p w:rsidR="00814A93" w:rsidRDefault="00814A93">
            <w:pPr>
              <w:jc w:val="center"/>
              <w:rPr>
                <w:szCs w:val="21"/>
              </w:rPr>
            </w:pPr>
            <w:r>
              <w:rPr>
                <w:rFonts w:hint="eastAsia"/>
                <w:szCs w:val="21"/>
              </w:rPr>
              <w:t>不合格品</w:t>
            </w:r>
          </w:p>
        </w:tc>
        <w:tc>
          <w:tcPr>
            <w:tcW w:w="1989" w:type="dxa"/>
            <w:gridSpan w:val="2"/>
            <w:vAlign w:val="center"/>
          </w:tcPr>
          <w:p w:rsidR="00814A93" w:rsidRDefault="00814A93">
            <w:pPr>
              <w:jc w:val="center"/>
              <w:rPr>
                <w:szCs w:val="21"/>
              </w:rPr>
            </w:pPr>
            <w:r>
              <w:rPr>
                <w:szCs w:val="21"/>
              </w:rPr>
              <w:t>2.5</w:t>
            </w:r>
          </w:p>
        </w:tc>
        <w:tc>
          <w:tcPr>
            <w:tcW w:w="2757" w:type="dxa"/>
            <w:gridSpan w:val="2"/>
            <w:vMerge/>
            <w:vAlign w:val="center"/>
          </w:tcPr>
          <w:p w:rsidR="00814A93" w:rsidRDefault="00814A93">
            <w:pPr>
              <w:overflowPunct w:val="0"/>
              <w:adjustRightInd w:val="0"/>
              <w:snapToGrid w:val="0"/>
              <w:jc w:val="center"/>
              <w:textAlignment w:val="baseline"/>
              <w:rPr>
                <w:kern w:val="0"/>
                <w:szCs w:val="21"/>
              </w:rPr>
            </w:pPr>
          </w:p>
        </w:tc>
      </w:tr>
      <w:tr w:rsidR="00814A93">
        <w:trPr>
          <w:trHeight w:val="273"/>
          <w:jc w:val="center"/>
        </w:trPr>
        <w:tc>
          <w:tcPr>
            <w:tcW w:w="1249" w:type="dxa"/>
            <w:vMerge/>
            <w:vAlign w:val="center"/>
          </w:tcPr>
          <w:p w:rsidR="00814A93" w:rsidRDefault="00814A93">
            <w:pPr>
              <w:widowControl/>
              <w:jc w:val="center"/>
              <w:rPr>
                <w:szCs w:val="21"/>
              </w:rPr>
            </w:pPr>
          </w:p>
        </w:tc>
        <w:tc>
          <w:tcPr>
            <w:tcW w:w="1753" w:type="dxa"/>
            <w:vAlign w:val="center"/>
          </w:tcPr>
          <w:p w:rsidR="00814A93" w:rsidRDefault="00814A93">
            <w:pPr>
              <w:jc w:val="center"/>
              <w:rPr>
                <w:szCs w:val="21"/>
              </w:rPr>
            </w:pPr>
            <w:r>
              <w:rPr>
                <w:rFonts w:hint="eastAsia"/>
                <w:szCs w:val="21"/>
              </w:rPr>
              <w:t>产品组装</w:t>
            </w:r>
          </w:p>
        </w:tc>
        <w:tc>
          <w:tcPr>
            <w:tcW w:w="2033" w:type="dxa"/>
            <w:gridSpan w:val="2"/>
            <w:vAlign w:val="center"/>
          </w:tcPr>
          <w:p w:rsidR="00814A93" w:rsidRDefault="00814A93">
            <w:pPr>
              <w:jc w:val="center"/>
              <w:rPr>
                <w:szCs w:val="21"/>
              </w:rPr>
            </w:pPr>
            <w:r>
              <w:rPr>
                <w:rFonts w:hint="eastAsia"/>
                <w:szCs w:val="21"/>
              </w:rPr>
              <w:t>废包装材料</w:t>
            </w:r>
          </w:p>
        </w:tc>
        <w:tc>
          <w:tcPr>
            <w:tcW w:w="1989" w:type="dxa"/>
            <w:gridSpan w:val="2"/>
            <w:vAlign w:val="center"/>
          </w:tcPr>
          <w:p w:rsidR="00814A93" w:rsidRDefault="00814A93">
            <w:pPr>
              <w:jc w:val="center"/>
              <w:rPr>
                <w:szCs w:val="21"/>
              </w:rPr>
            </w:pPr>
            <w:r>
              <w:rPr>
                <w:szCs w:val="21"/>
              </w:rPr>
              <w:t>1</w:t>
            </w:r>
          </w:p>
        </w:tc>
        <w:tc>
          <w:tcPr>
            <w:tcW w:w="2757" w:type="dxa"/>
            <w:gridSpan w:val="2"/>
            <w:vMerge/>
            <w:vAlign w:val="center"/>
          </w:tcPr>
          <w:p w:rsidR="00814A93" w:rsidRDefault="00814A93">
            <w:pPr>
              <w:overflowPunct w:val="0"/>
              <w:adjustRightInd w:val="0"/>
              <w:snapToGrid w:val="0"/>
              <w:jc w:val="center"/>
              <w:textAlignment w:val="baseline"/>
              <w:rPr>
                <w:kern w:val="0"/>
                <w:szCs w:val="21"/>
              </w:rPr>
            </w:pPr>
          </w:p>
        </w:tc>
      </w:tr>
      <w:tr w:rsidR="00814A93">
        <w:trPr>
          <w:trHeight w:val="273"/>
          <w:jc w:val="center"/>
        </w:trPr>
        <w:tc>
          <w:tcPr>
            <w:tcW w:w="1249" w:type="dxa"/>
            <w:vMerge/>
            <w:vAlign w:val="center"/>
          </w:tcPr>
          <w:p w:rsidR="00814A93" w:rsidRDefault="00814A93">
            <w:pPr>
              <w:widowControl/>
              <w:jc w:val="center"/>
              <w:rPr>
                <w:szCs w:val="21"/>
              </w:rPr>
            </w:pPr>
          </w:p>
        </w:tc>
        <w:tc>
          <w:tcPr>
            <w:tcW w:w="1753" w:type="dxa"/>
            <w:vAlign w:val="center"/>
          </w:tcPr>
          <w:p w:rsidR="00814A93" w:rsidRDefault="00814A93">
            <w:pPr>
              <w:jc w:val="center"/>
              <w:rPr>
                <w:szCs w:val="21"/>
              </w:rPr>
            </w:pPr>
            <w:r>
              <w:rPr>
                <w:rFonts w:hint="eastAsia"/>
                <w:szCs w:val="21"/>
              </w:rPr>
              <w:t>机加工</w:t>
            </w:r>
          </w:p>
        </w:tc>
        <w:tc>
          <w:tcPr>
            <w:tcW w:w="2033" w:type="dxa"/>
            <w:gridSpan w:val="2"/>
            <w:vAlign w:val="center"/>
          </w:tcPr>
          <w:p w:rsidR="00814A93" w:rsidRDefault="00814A93">
            <w:pPr>
              <w:jc w:val="center"/>
              <w:rPr>
                <w:szCs w:val="21"/>
              </w:rPr>
            </w:pPr>
            <w:r>
              <w:rPr>
                <w:rFonts w:hint="eastAsia"/>
                <w:szCs w:val="21"/>
              </w:rPr>
              <w:t>废切削液</w:t>
            </w:r>
          </w:p>
        </w:tc>
        <w:tc>
          <w:tcPr>
            <w:tcW w:w="1989" w:type="dxa"/>
            <w:gridSpan w:val="2"/>
            <w:vAlign w:val="center"/>
          </w:tcPr>
          <w:p w:rsidR="00814A93" w:rsidRDefault="00814A93">
            <w:pPr>
              <w:jc w:val="center"/>
              <w:rPr>
                <w:szCs w:val="21"/>
              </w:rPr>
            </w:pPr>
            <w:r>
              <w:rPr>
                <w:szCs w:val="21"/>
              </w:rPr>
              <w:t>4.5</w:t>
            </w:r>
          </w:p>
        </w:tc>
        <w:tc>
          <w:tcPr>
            <w:tcW w:w="2757" w:type="dxa"/>
            <w:gridSpan w:val="2"/>
            <w:vMerge w:val="restart"/>
            <w:vAlign w:val="center"/>
          </w:tcPr>
          <w:p w:rsidR="00814A93" w:rsidRDefault="00814A93">
            <w:pPr>
              <w:overflowPunct w:val="0"/>
              <w:adjustRightInd w:val="0"/>
              <w:snapToGrid w:val="0"/>
              <w:jc w:val="center"/>
              <w:textAlignment w:val="baseline"/>
              <w:rPr>
                <w:kern w:val="0"/>
                <w:szCs w:val="21"/>
              </w:rPr>
            </w:pPr>
            <w:r>
              <w:rPr>
                <w:rFonts w:hint="eastAsia"/>
                <w:kern w:val="0"/>
                <w:szCs w:val="21"/>
              </w:rPr>
              <w:t>委托有资质单位处置</w:t>
            </w:r>
          </w:p>
        </w:tc>
      </w:tr>
      <w:tr w:rsidR="00814A93">
        <w:trPr>
          <w:trHeight w:val="273"/>
          <w:jc w:val="center"/>
        </w:trPr>
        <w:tc>
          <w:tcPr>
            <w:tcW w:w="1249" w:type="dxa"/>
            <w:vMerge/>
            <w:vAlign w:val="center"/>
          </w:tcPr>
          <w:p w:rsidR="00814A93" w:rsidRDefault="00814A93">
            <w:pPr>
              <w:widowControl/>
              <w:jc w:val="center"/>
              <w:rPr>
                <w:szCs w:val="21"/>
              </w:rPr>
            </w:pPr>
          </w:p>
        </w:tc>
        <w:tc>
          <w:tcPr>
            <w:tcW w:w="1753" w:type="dxa"/>
            <w:vAlign w:val="center"/>
          </w:tcPr>
          <w:p w:rsidR="00814A93" w:rsidRDefault="00814A93">
            <w:pPr>
              <w:jc w:val="center"/>
              <w:rPr>
                <w:szCs w:val="21"/>
              </w:rPr>
            </w:pPr>
            <w:r>
              <w:rPr>
                <w:rFonts w:hint="eastAsia"/>
                <w:szCs w:val="21"/>
              </w:rPr>
              <w:t>设备维护</w:t>
            </w:r>
          </w:p>
        </w:tc>
        <w:tc>
          <w:tcPr>
            <w:tcW w:w="2033" w:type="dxa"/>
            <w:gridSpan w:val="2"/>
            <w:vAlign w:val="center"/>
          </w:tcPr>
          <w:p w:rsidR="00814A93" w:rsidRDefault="00814A93">
            <w:pPr>
              <w:jc w:val="center"/>
              <w:rPr>
                <w:szCs w:val="21"/>
              </w:rPr>
            </w:pPr>
            <w:r>
              <w:rPr>
                <w:rFonts w:hint="eastAsia"/>
                <w:szCs w:val="21"/>
              </w:rPr>
              <w:t>废机油</w:t>
            </w:r>
          </w:p>
        </w:tc>
        <w:tc>
          <w:tcPr>
            <w:tcW w:w="1989" w:type="dxa"/>
            <w:gridSpan w:val="2"/>
            <w:vAlign w:val="center"/>
          </w:tcPr>
          <w:p w:rsidR="00814A93" w:rsidRDefault="00814A93">
            <w:pPr>
              <w:jc w:val="center"/>
              <w:rPr>
                <w:szCs w:val="21"/>
              </w:rPr>
            </w:pPr>
            <w:r>
              <w:rPr>
                <w:szCs w:val="21"/>
              </w:rPr>
              <w:t>0.2</w:t>
            </w:r>
          </w:p>
        </w:tc>
        <w:tc>
          <w:tcPr>
            <w:tcW w:w="2757" w:type="dxa"/>
            <w:gridSpan w:val="2"/>
            <w:vMerge/>
            <w:shd w:val="clear" w:color="auto" w:fill="000000"/>
            <w:vAlign w:val="center"/>
          </w:tcPr>
          <w:p w:rsidR="00814A93" w:rsidRDefault="00814A93">
            <w:pPr>
              <w:overflowPunct w:val="0"/>
              <w:adjustRightInd w:val="0"/>
              <w:snapToGrid w:val="0"/>
              <w:jc w:val="center"/>
              <w:textAlignment w:val="baseline"/>
              <w:rPr>
                <w:kern w:val="0"/>
                <w:szCs w:val="21"/>
              </w:rPr>
            </w:pPr>
          </w:p>
        </w:tc>
      </w:tr>
      <w:tr w:rsidR="00814A93">
        <w:trPr>
          <w:trHeight w:val="271"/>
          <w:jc w:val="center"/>
        </w:trPr>
        <w:tc>
          <w:tcPr>
            <w:tcW w:w="1249" w:type="dxa"/>
            <w:vMerge/>
            <w:vAlign w:val="center"/>
          </w:tcPr>
          <w:p w:rsidR="00814A93" w:rsidRDefault="00814A93">
            <w:pPr>
              <w:widowControl/>
              <w:jc w:val="left"/>
              <w:rPr>
                <w:szCs w:val="21"/>
              </w:rPr>
            </w:pPr>
          </w:p>
        </w:tc>
        <w:tc>
          <w:tcPr>
            <w:tcW w:w="1753" w:type="dxa"/>
            <w:vAlign w:val="center"/>
          </w:tcPr>
          <w:p w:rsidR="00814A93" w:rsidRDefault="00814A93">
            <w:pPr>
              <w:jc w:val="center"/>
              <w:rPr>
                <w:szCs w:val="21"/>
              </w:rPr>
            </w:pPr>
            <w:r>
              <w:rPr>
                <w:rFonts w:hint="eastAsia"/>
                <w:szCs w:val="21"/>
              </w:rPr>
              <w:t>设备清理</w:t>
            </w:r>
          </w:p>
        </w:tc>
        <w:tc>
          <w:tcPr>
            <w:tcW w:w="2033" w:type="dxa"/>
            <w:gridSpan w:val="2"/>
            <w:vAlign w:val="center"/>
          </w:tcPr>
          <w:p w:rsidR="00814A93" w:rsidRDefault="00814A93">
            <w:pPr>
              <w:pStyle w:val="aff2"/>
              <w:rPr>
                <w:sz w:val="21"/>
                <w:szCs w:val="21"/>
              </w:rPr>
            </w:pPr>
            <w:r>
              <w:rPr>
                <w:rFonts w:hint="eastAsia"/>
                <w:sz w:val="21"/>
                <w:szCs w:val="21"/>
              </w:rPr>
              <w:t>含油抹布、劳保用品</w:t>
            </w:r>
          </w:p>
        </w:tc>
        <w:tc>
          <w:tcPr>
            <w:tcW w:w="1989" w:type="dxa"/>
            <w:gridSpan w:val="2"/>
            <w:vAlign w:val="center"/>
          </w:tcPr>
          <w:p w:rsidR="00814A93" w:rsidRDefault="00814A93">
            <w:pPr>
              <w:jc w:val="center"/>
              <w:rPr>
                <w:szCs w:val="21"/>
              </w:rPr>
            </w:pPr>
            <w:r>
              <w:rPr>
                <w:szCs w:val="21"/>
              </w:rPr>
              <w:t>0.2</w:t>
            </w:r>
          </w:p>
        </w:tc>
        <w:tc>
          <w:tcPr>
            <w:tcW w:w="2757" w:type="dxa"/>
            <w:gridSpan w:val="2"/>
            <w:vMerge w:val="restart"/>
            <w:vAlign w:val="center"/>
          </w:tcPr>
          <w:p w:rsidR="00814A93" w:rsidRDefault="00814A93">
            <w:pPr>
              <w:overflowPunct w:val="0"/>
              <w:adjustRightInd w:val="0"/>
              <w:snapToGrid w:val="0"/>
              <w:jc w:val="center"/>
              <w:textAlignment w:val="baseline"/>
              <w:rPr>
                <w:kern w:val="0"/>
                <w:szCs w:val="21"/>
              </w:rPr>
            </w:pPr>
            <w:r>
              <w:rPr>
                <w:rFonts w:hint="eastAsia"/>
                <w:kern w:val="0"/>
                <w:szCs w:val="21"/>
              </w:rPr>
              <w:t>环卫清运</w:t>
            </w:r>
          </w:p>
        </w:tc>
      </w:tr>
      <w:tr w:rsidR="00814A93">
        <w:trPr>
          <w:trHeight w:val="275"/>
          <w:jc w:val="center"/>
        </w:trPr>
        <w:tc>
          <w:tcPr>
            <w:tcW w:w="1249" w:type="dxa"/>
            <w:vMerge/>
            <w:vAlign w:val="center"/>
          </w:tcPr>
          <w:p w:rsidR="00814A93" w:rsidRDefault="00814A93">
            <w:pPr>
              <w:widowControl/>
              <w:jc w:val="left"/>
              <w:rPr>
                <w:szCs w:val="21"/>
              </w:rPr>
            </w:pPr>
          </w:p>
        </w:tc>
        <w:tc>
          <w:tcPr>
            <w:tcW w:w="1753" w:type="dxa"/>
            <w:vAlign w:val="center"/>
          </w:tcPr>
          <w:p w:rsidR="00814A93" w:rsidRDefault="00814A93">
            <w:pPr>
              <w:jc w:val="center"/>
              <w:rPr>
                <w:szCs w:val="21"/>
              </w:rPr>
            </w:pPr>
            <w:r>
              <w:rPr>
                <w:rFonts w:hint="eastAsia"/>
                <w:szCs w:val="21"/>
              </w:rPr>
              <w:t>生活办公</w:t>
            </w:r>
          </w:p>
        </w:tc>
        <w:tc>
          <w:tcPr>
            <w:tcW w:w="2033" w:type="dxa"/>
            <w:gridSpan w:val="2"/>
            <w:vAlign w:val="center"/>
          </w:tcPr>
          <w:p w:rsidR="00814A93" w:rsidRDefault="00814A93">
            <w:pPr>
              <w:pStyle w:val="aff2"/>
              <w:rPr>
                <w:sz w:val="21"/>
                <w:szCs w:val="21"/>
              </w:rPr>
            </w:pPr>
            <w:r>
              <w:rPr>
                <w:rFonts w:hint="eastAsia"/>
                <w:sz w:val="21"/>
                <w:szCs w:val="21"/>
              </w:rPr>
              <w:t>生活垃圾</w:t>
            </w:r>
          </w:p>
        </w:tc>
        <w:tc>
          <w:tcPr>
            <w:tcW w:w="1989" w:type="dxa"/>
            <w:gridSpan w:val="2"/>
            <w:vAlign w:val="center"/>
          </w:tcPr>
          <w:p w:rsidR="00814A93" w:rsidRDefault="00814A93">
            <w:pPr>
              <w:jc w:val="center"/>
              <w:rPr>
                <w:szCs w:val="21"/>
              </w:rPr>
            </w:pPr>
            <w:r>
              <w:rPr>
                <w:szCs w:val="21"/>
              </w:rPr>
              <w:t>9</w:t>
            </w:r>
          </w:p>
        </w:tc>
        <w:tc>
          <w:tcPr>
            <w:tcW w:w="2757" w:type="dxa"/>
            <w:gridSpan w:val="2"/>
            <w:vMerge/>
            <w:vAlign w:val="center"/>
          </w:tcPr>
          <w:p w:rsidR="00814A93" w:rsidRDefault="00814A93">
            <w:pPr>
              <w:overflowPunct w:val="0"/>
              <w:adjustRightInd w:val="0"/>
              <w:snapToGrid w:val="0"/>
              <w:jc w:val="center"/>
              <w:textAlignment w:val="baseline"/>
              <w:rPr>
                <w:kern w:val="0"/>
                <w:szCs w:val="21"/>
              </w:rPr>
            </w:pPr>
          </w:p>
        </w:tc>
      </w:tr>
      <w:tr w:rsidR="00814A93">
        <w:trPr>
          <w:trHeight w:val="1080"/>
          <w:jc w:val="center"/>
        </w:trPr>
        <w:tc>
          <w:tcPr>
            <w:tcW w:w="1249" w:type="dxa"/>
            <w:vAlign w:val="center"/>
          </w:tcPr>
          <w:p w:rsidR="00814A93" w:rsidRDefault="00814A93">
            <w:pPr>
              <w:jc w:val="center"/>
              <w:rPr>
                <w:szCs w:val="21"/>
              </w:rPr>
            </w:pPr>
            <w:r>
              <w:rPr>
                <w:rFonts w:hint="eastAsia"/>
                <w:szCs w:val="21"/>
              </w:rPr>
              <w:t>噪</w:t>
            </w:r>
          </w:p>
          <w:p w:rsidR="00814A93" w:rsidRDefault="00814A93">
            <w:pPr>
              <w:jc w:val="center"/>
              <w:rPr>
                <w:szCs w:val="21"/>
              </w:rPr>
            </w:pPr>
          </w:p>
          <w:p w:rsidR="00814A93" w:rsidRDefault="00814A93">
            <w:pPr>
              <w:jc w:val="center"/>
              <w:rPr>
                <w:szCs w:val="21"/>
              </w:rPr>
            </w:pPr>
            <w:r>
              <w:rPr>
                <w:rFonts w:hint="eastAsia"/>
                <w:szCs w:val="21"/>
              </w:rPr>
              <w:t>声</w:t>
            </w:r>
          </w:p>
        </w:tc>
        <w:tc>
          <w:tcPr>
            <w:tcW w:w="8532" w:type="dxa"/>
            <w:gridSpan w:val="7"/>
            <w:vAlign w:val="center"/>
          </w:tcPr>
          <w:p w:rsidR="00814A93" w:rsidRDefault="00814A93" w:rsidP="00436909">
            <w:pPr>
              <w:spacing w:beforeLines="50" w:line="360" w:lineRule="auto"/>
              <w:ind w:firstLineChars="200" w:firstLine="420"/>
              <w:rPr>
                <w:szCs w:val="21"/>
              </w:rPr>
            </w:pPr>
            <w:r>
              <w:rPr>
                <w:rFonts w:hint="eastAsia"/>
                <w:szCs w:val="21"/>
              </w:rPr>
              <w:t>本项目高噪声设备为车床、磨床、空压机等，其单台设备噪声值为</w:t>
            </w:r>
            <w:r>
              <w:rPr>
                <w:szCs w:val="21"/>
              </w:rPr>
              <w:t>80</w:t>
            </w:r>
            <w:r>
              <w:rPr>
                <w:rFonts w:hint="eastAsia"/>
                <w:szCs w:val="21"/>
              </w:rPr>
              <w:t>～</w:t>
            </w:r>
            <w:r>
              <w:rPr>
                <w:szCs w:val="21"/>
              </w:rPr>
              <w:t>90dB</w:t>
            </w:r>
            <w:r>
              <w:rPr>
                <w:rFonts w:hint="eastAsia"/>
                <w:szCs w:val="21"/>
              </w:rPr>
              <w:t>（</w:t>
            </w:r>
            <w:r>
              <w:rPr>
                <w:szCs w:val="21"/>
              </w:rPr>
              <w:t>A</w:t>
            </w:r>
            <w:r>
              <w:rPr>
                <w:rFonts w:hint="eastAsia"/>
                <w:szCs w:val="21"/>
              </w:rPr>
              <w:t>），经隔声、减振等措施，其噪声源可降低</w:t>
            </w:r>
            <w:r>
              <w:rPr>
                <w:szCs w:val="21"/>
              </w:rPr>
              <w:t>25</w:t>
            </w:r>
            <w:r>
              <w:rPr>
                <w:rFonts w:hint="eastAsia"/>
                <w:szCs w:val="21"/>
              </w:rPr>
              <w:t>～</w:t>
            </w:r>
            <w:r>
              <w:rPr>
                <w:szCs w:val="21"/>
              </w:rPr>
              <w:t>30dB</w:t>
            </w:r>
            <w:r>
              <w:rPr>
                <w:rFonts w:hint="eastAsia"/>
                <w:szCs w:val="21"/>
              </w:rPr>
              <w:t>（</w:t>
            </w:r>
            <w:r>
              <w:rPr>
                <w:szCs w:val="21"/>
              </w:rPr>
              <w:t>A</w:t>
            </w:r>
            <w:r>
              <w:rPr>
                <w:rFonts w:hint="eastAsia"/>
                <w:szCs w:val="21"/>
              </w:rPr>
              <w:t>），再经距离衰减、合理布局等措施后，厂界噪声能满足《工业企业厂界环境噪声排放标准》（</w:t>
            </w:r>
            <w:r>
              <w:rPr>
                <w:szCs w:val="21"/>
              </w:rPr>
              <w:t>GB12348-2008</w:t>
            </w:r>
            <w:r>
              <w:rPr>
                <w:rFonts w:hint="eastAsia"/>
                <w:szCs w:val="21"/>
              </w:rPr>
              <w:t>）</w:t>
            </w:r>
            <w:r>
              <w:rPr>
                <w:szCs w:val="21"/>
              </w:rPr>
              <w:t>3</w:t>
            </w:r>
            <w:r>
              <w:rPr>
                <w:rFonts w:hint="eastAsia"/>
                <w:szCs w:val="21"/>
              </w:rPr>
              <w:t>类标准。</w:t>
            </w:r>
          </w:p>
        </w:tc>
      </w:tr>
      <w:tr w:rsidR="00814A93">
        <w:trPr>
          <w:trHeight w:val="417"/>
          <w:jc w:val="center"/>
        </w:trPr>
        <w:tc>
          <w:tcPr>
            <w:tcW w:w="1249" w:type="dxa"/>
            <w:vAlign w:val="center"/>
          </w:tcPr>
          <w:p w:rsidR="00814A93" w:rsidRDefault="00814A93">
            <w:pPr>
              <w:jc w:val="center"/>
              <w:rPr>
                <w:szCs w:val="21"/>
              </w:rPr>
            </w:pPr>
            <w:r>
              <w:rPr>
                <w:rFonts w:hint="eastAsia"/>
                <w:szCs w:val="21"/>
              </w:rPr>
              <w:t>其它</w:t>
            </w:r>
          </w:p>
        </w:tc>
        <w:tc>
          <w:tcPr>
            <w:tcW w:w="8532" w:type="dxa"/>
            <w:gridSpan w:val="7"/>
            <w:vAlign w:val="center"/>
          </w:tcPr>
          <w:p w:rsidR="00814A93" w:rsidRDefault="00814A93" w:rsidP="001D36A4">
            <w:pPr>
              <w:snapToGrid w:val="0"/>
              <w:ind w:firstLineChars="200" w:firstLine="420"/>
              <w:rPr>
                <w:szCs w:val="21"/>
              </w:rPr>
            </w:pPr>
            <w:r>
              <w:rPr>
                <w:rFonts w:hint="eastAsia"/>
                <w:szCs w:val="21"/>
              </w:rPr>
              <w:t>无。</w:t>
            </w:r>
          </w:p>
        </w:tc>
      </w:tr>
      <w:tr w:rsidR="00814A93">
        <w:trPr>
          <w:trHeight w:val="5809"/>
          <w:jc w:val="center"/>
        </w:trPr>
        <w:tc>
          <w:tcPr>
            <w:tcW w:w="9781" w:type="dxa"/>
            <w:gridSpan w:val="8"/>
          </w:tcPr>
          <w:p w:rsidR="00814A93" w:rsidRDefault="00814A93" w:rsidP="00436909">
            <w:pPr>
              <w:snapToGrid w:val="0"/>
              <w:spacing w:beforeLines="50" w:line="360" w:lineRule="auto"/>
              <w:rPr>
                <w:b/>
                <w:szCs w:val="21"/>
              </w:rPr>
            </w:pPr>
            <w:r>
              <w:rPr>
                <w:rFonts w:hint="eastAsia"/>
                <w:b/>
                <w:szCs w:val="21"/>
              </w:rPr>
              <w:t>主要生态影响（不够可另附页）：</w:t>
            </w:r>
          </w:p>
          <w:p w:rsidR="00814A93" w:rsidRDefault="00814A93" w:rsidP="001D36A4">
            <w:pPr>
              <w:snapToGrid w:val="0"/>
              <w:ind w:firstLineChars="200" w:firstLine="420"/>
              <w:rPr>
                <w:szCs w:val="21"/>
              </w:rPr>
            </w:pPr>
            <w:r>
              <w:rPr>
                <w:rFonts w:hint="eastAsia"/>
                <w:szCs w:val="21"/>
              </w:rPr>
              <w:t>无。</w:t>
            </w:r>
          </w:p>
          <w:p w:rsidR="00814A93" w:rsidRDefault="00814A93">
            <w:pPr>
              <w:snapToGrid w:val="0"/>
              <w:rPr>
                <w:szCs w:val="21"/>
              </w:rPr>
            </w:pPr>
          </w:p>
          <w:p w:rsidR="00814A93" w:rsidRDefault="00814A93">
            <w:pPr>
              <w:snapToGrid w:val="0"/>
              <w:rPr>
                <w:szCs w:val="21"/>
              </w:rPr>
            </w:pPr>
          </w:p>
        </w:tc>
      </w:tr>
    </w:tbl>
    <w:p w:rsidR="00814A93" w:rsidRDefault="00814A93">
      <w:pPr>
        <w:outlineLvl w:val="0"/>
        <w:rPr>
          <w:b/>
          <w:sz w:val="32"/>
          <w:szCs w:val="32"/>
        </w:rPr>
      </w:pPr>
      <w:bookmarkStart w:id="1" w:name="_GoBack"/>
      <w:bookmarkEnd w:id="1"/>
      <w:r>
        <w:rPr>
          <w:rFonts w:hint="eastAsia"/>
          <w:b/>
          <w:sz w:val="32"/>
          <w:szCs w:val="32"/>
        </w:rPr>
        <w:lastRenderedPageBreak/>
        <w:t>七、环境影响分析</w:t>
      </w:r>
    </w:p>
    <w:tbl>
      <w:tblPr>
        <w:tblW w:w="10200" w:type="dxa"/>
        <w:jc w:val="center"/>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Look w:val="00A0"/>
      </w:tblPr>
      <w:tblGrid>
        <w:gridCol w:w="10200"/>
      </w:tblGrid>
      <w:tr w:rsidR="00814A93">
        <w:trPr>
          <w:trHeight w:val="12208"/>
          <w:jc w:val="center"/>
        </w:trPr>
        <w:tc>
          <w:tcPr>
            <w:tcW w:w="10200" w:type="dxa"/>
            <w:tcBorders>
              <w:top w:val="single" w:sz="2" w:space="0" w:color="auto"/>
              <w:bottom w:val="single" w:sz="2" w:space="0" w:color="auto"/>
            </w:tcBorders>
          </w:tcPr>
          <w:p w:rsidR="00814A93" w:rsidRDefault="00814A93" w:rsidP="001D36A4">
            <w:pPr>
              <w:spacing w:line="360" w:lineRule="auto"/>
              <w:ind w:firstLineChars="200" w:firstLine="482"/>
              <w:rPr>
                <w:b/>
                <w:sz w:val="24"/>
              </w:rPr>
            </w:pPr>
            <w:r>
              <w:rPr>
                <w:rFonts w:hint="eastAsia"/>
                <w:b/>
                <w:sz w:val="24"/>
              </w:rPr>
              <w:t>施工期环境影响分析：</w:t>
            </w:r>
          </w:p>
          <w:p w:rsidR="00814A93" w:rsidRDefault="00814A93" w:rsidP="001D36A4">
            <w:pPr>
              <w:spacing w:line="360" w:lineRule="auto"/>
              <w:ind w:firstLineChars="200" w:firstLine="480"/>
              <w:rPr>
                <w:bCs/>
                <w:sz w:val="24"/>
              </w:rPr>
            </w:pPr>
            <w:r>
              <w:rPr>
                <w:bCs/>
                <w:sz w:val="24"/>
              </w:rPr>
              <w:t>1</w:t>
            </w:r>
            <w:r>
              <w:rPr>
                <w:rFonts w:hint="eastAsia"/>
                <w:bCs/>
                <w:sz w:val="24"/>
              </w:rPr>
              <w:t>、在施工期对周围环境产生的影响主要有：</w:t>
            </w:r>
          </w:p>
          <w:p w:rsidR="00814A93" w:rsidRDefault="00814A93" w:rsidP="001D36A4">
            <w:pPr>
              <w:spacing w:line="360" w:lineRule="auto"/>
              <w:ind w:firstLineChars="200" w:firstLine="480"/>
              <w:rPr>
                <w:bCs/>
                <w:sz w:val="24"/>
              </w:rPr>
            </w:pPr>
            <w:r>
              <w:rPr>
                <w:bCs/>
                <w:sz w:val="24"/>
              </w:rPr>
              <w:t>(1)</w:t>
            </w:r>
            <w:r>
              <w:rPr>
                <w:rFonts w:hint="eastAsia"/>
                <w:bCs/>
                <w:sz w:val="24"/>
              </w:rPr>
              <w:t>、废气</w:t>
            </w:r>
          </w:p>
          <w:p w:rsidR="00814A93" w:rsidRDefault="00814A93" w:rsidP="001D36A4">
            <w:pPr>
              <w:spacing w:line="360" w:lineRule="auto"/>
              <w:ind w:firstLineChars="200" w:firstLine="480"/>
              <w:rPr>
                <w:bCs/>
                <w:sz w:val="24"/>
              </w:rPr>
            </w:pPr>
            <w:r>
              <w:rPr>
                <w:rFonts w:hint="eastAsia"/>
                <w:bCs/>
                <w:sz w:val="24"/>
              </w:rPr>
              <w:t>大气污染物主要是场地平整、车辆运输和混凝土搅拌等产生的悬浮微粒和施工粉尘，大量施工机械、车辆排放的尾气也会使施工地周围大气质量变差，另外装饰装修使用的涂料会含有少量挥发性有机物。主要污染因子为扬尘。施工现场应采用科学管理，洒水抑尘，降低大气污染物的产生量。</w:t>
            </w:r>
          </w:p>
          <w:p w:rsidR="00814A93" w:rsidRDefault="00814A93" w:rsidP="001D36A4">
            <w:pPr>
              <w:spacing w:line="360" w:lineRule="auto"/>
              <w:ind w:firstLineChars="200" w:firstLine="480"/>
              <w:rPr>
                <w:bCs/>
                <w:sz w:val="24"/>
              </w:rPr>
            </w:pPr>
            <w:r>
              <w:rPr>
                <w:bCs/>
                <w:sz w:val="24"/>
              </w:rPr>
              <w:t>(2)</w:t>
            </w:r>
            <w:r>
              <w:rPr>
                <w:rFonts w:hint="eastAsia"/>
                <w:bCs/>
                <w:sz w:val="24"/>
              </w:rPr>
              <w:t>、废水</w:t>
            </w:r>
          </w:p>
          <w:p w:rsidR="00814A93" w:rsidRDefault="00814A93" w:rsidP="001D36A4">
            <w:pPr>
              <w:spacing w:line="360" w:lineRule="auto"/>
              <w:ind w:firstLineChars="200" w:firstLine="480"/>
              <w:rPr>
                <w:bCs/>
                <w:sz w:val="24"/>
              </w:rPr>
            </w:pPr>
            <w:r>
              <w:rPr>
                <w:rFonts w:hint="eastAsia"/>
                <w:bCs/>
                <w:sz w:val="24"/>
              </w:rPr>
              <w:t>施工期民工集中，排放附近水体的生活污水量增加。此外，冲洗施工机械、工具、地面等的生产废水以及水泥砂浆和石灰浆等废液的排放也增加了附近水体的污染负荷。施工期水环境的主要污染因子为</w:t>
            </w:r>
            <w:r>
              <w:rPr>
                <w:bCs/>
                <w:sz w:val="24"/>
              </w:rPr>
              <w:t>COD</w:t>
            </w:r>
            <w:r>
              <w:rPr>
                <w:rFonts w:hint="eastAsia"/>
                <w:bCs/>
                <w:sz w:val="24"/>
              </w:rPr>
              <w:t>、</w:t>
            </w:r>
            <w:r>
              <w:rPr>
                <w:bCs/>
                <w:sz w:val="24"/>
              </w:rPr>
              <w:t>SS</w:t>
            </w:r>
            <w:r>
              <w:rPr>
                <w:rFonts w:hint="eastAsia"/>
                <w:bCs/>
                <w:sz w:val="24"/>
              </w:rPr>
              <w:t>、石油类。加强施工期管理，建造沉淀池、隔油池等污水临时处理设施，对含油量高的施工机械冲洗水或悬浮物含量高的其它施工废水需经处理后方可排放，砂浆和石灰浆等废液宜集中处理，干燥后与固体废弃物一起处置。</w:t>
            </w:r>
          </w:p>
          <w:p w:rsidR="00814A93" w:rsidRDefault="00814A93" w:rsidP="001D36A4">
            <w:pPr>
              <w:spacing w:line="360" w:lineRule="auto"/>
              <w:ind w:firstLineChars="200" w:firstLine="480"/>
              <w:rPr>
                <w:bCs/>
                <w:sz w:val="24"/>
              </w:rPr>
            </w:pPr>
            <w:r>
              <w:rPr>
                <w:bCs/>
                <w:sz w:val="24"/>
              </w:rPr>
              <w:t>(3)</w:t>
            </w:r>
            <w:r>
              <w:rPr>
                <w:rFonts w:hint="eastAsia"/>
                <w:bCs/>
                <w:sz w:val="24"/>
              </w:rPr>
              <w:t>、噪声</w:t>
            </w:r>
          </w:p>
          <w:p w:rsidR="00814A93" w:rsidRDefault="00814A93" w:rsidP="001D36A4">
            <w:pPr>
              <w:spacing w:line="360" w:lineRule="auto"/>
              <w:ind w:firstLineChars="200" w:firstLine="480"/>
              <w:rPr>
                <w:bCs/>
                <w:sz w:val="24"/>
              </w:rPr>
            </w:pPr>
            <w:r>
              <w:rPr>
                <w:rFonts w:hint="eastAsia"/>
                <w:bCs/>
                <w:sz w:val="24"/>
              </w:rPr>
              <w:t>现场施工机械设备噪声很高，而且实施施工过程中，往往是多种机械同时工作，各种噪声源辐射相互叠加，噪声级将更高，辐射范围亦更大。施工噪声对周边声环境的影响，采用《建筑施工场界环境噪声排放标准》（</w:t>
            </w:r>
            <w:r>
              <w:rPr>
                <w:bCs/>
                <w:sz w:val="24"/>
              </w:rPr>
              <w:t>GB12523-2011</w:t>
            </w:r>
            <w:r>
              <w:rPr>
                <w:rFonts w:hint="eastAsia"/>
                <w:bCs/>
                <w:sz w:val="24"/>
              </w:rPr>
              <w:t>）进行评价。昼间施工时，如不进行打桩作业，作业噪声超标范围在</w:t>
            </w:r>
            <w:r>
              <w:rPr>
                <w:bCs/>
                <w:sz w:val="24"/>
              </w:rPr>
              <w:t>50m</w:t>
            </w:r>
            <w:r>
              <w:rPr>
                <w:rFonts w:hint="eastAsia"/>
                <w:bCs/>
                <w:sz w:val="24"/>
              </w:rPr>
              <w:t>以内，若有打桩作业，打桩噪声超标范围达</w:t>
            </w:r>
            <w:r>
              <w:rPr>
                <w:bCs/>
                <w:sz w:val="24"/>
              </w:rPr>
              <w:t>100m</w:t>
            </w:r>
            <w:r>
              <w:rPr>
                <w:rFonts w:hint="eastAsia"/>
                <w:bCs/>
                <w:sz w:val="24"/>
              </w:rPr>
              <w:t>，夜间禁止打桩作业。</w:t>
            </w:r>
          </w:p>
          <w:p w:rsidR="00814A93" w:rsidRDefault="00814A93" w:rsidP="001D36A4">
            <w:pPr>
              <w:spacing w:line="360" w:lineRule="auto"/>
              <w:ind w:firstLineChars="200" w:firstLine="480"/>
              <w:rPr>
                <w:bCs/>
                <w:sz w:val="24"/>
              </w:rPr>
            </w:pPr>
            <w:r>
              <w:rPr>
                <w:bCs/>
                <w:sz w:val="24"/>
              </w:rPr>
              <w:t>(4)</w:t>
            </w:r>
            <w:r>
              <w:rPr>
                <w:rFonts w:hint="eastAsia"/>
                <w:bCs/>
                <w:sz w:val="24"/>
              </w:rPr>
              <w:t>、施工垃圾</w:t>
            </w:r>
          </w:p>
          <w:p w:rsidR="00814A93" w:rsidRDefault="00814A93" w:rsidP="001D36A4">
            <w:pPr>
              <w:spacing w:line="360" w:lineRule="auto"/>
              <w:ind w:firstLineChars="200" w:firstLine="480"/>
              <w:rPr>
                <w:bCs/>
                <w:sz w:val="24"/>
              </w:rPr>
            </w:pPr>
            <w:r>
              <w:rPr>
                <w:rFonts w:hint="eastAsia"/>
                <w:bCs/>
                <w:sz w:val="24"/>
              </w:rPr>
              <w:t>施工垃圾主要来自施工所产生的建筑垃圾和施工队伍生活产生的生活垃圾。建筑垃圾如如：石子、混凝土块、砖头、石块、石屑、黄沙、石灰和废木料等，要严格按照相关部门规定处理；施工人员居住区的生活垃圾要实行袋装化，由环卫部门统一处理。</w:t>
            </w:r>
          </w:p>
          <w:p w:rsidR="00814A93" w:rsidRDefault="00814A93" w:rsidP="001D36A4">
            <w:pPr>
              <w:spacing w:line="360" w:lineRule="auto"/>
              <w:ind w:firstLineChars="200" w:firstLine="480"/>
              <w:rPr>
                <w:bCs/>
                <w:sz w:val="24"/>
              </w:rPr>
            </w:pPr>
            <w:r>
              <w:rPr>
                <w:bCs/>
                <w:sz w:val="24"/>
              </w:rPr>
              <w:t>2</w:t>
            </w:r>
            <w:r>
              <w:rPr>
                <w:rFonts w:hint="eastAsia"/>
                <w:bCs/>
                <w:sz w:val="24"/>
              </w:rPr>
              <w:t>、为防止建设项目在建设期间发生上述环境污染的现象，使建设项目在建设期间对周围环境的影响尽可能小，建议采取以下的污染防治措施：</w:t>
            </w:r>
          </w:p>
          <w:p w:rsidR="00814A93" w:rsidRDefault="00814A93" w:rsidP="001D36A4">
            <w:pPr>
              <w:spacing w:line="360" w:lineRule="auto"/>
              <w:ind w:firstLineChars="200" w:firstLine="480"/>
              <w:rPr>
                <w:bCs/>
                <w:sz w:val="24"/>
              </w:rPr>
            </w:pPr>
            <w:r>
              <w:rPr>
                <w:rFonts w:hint="eastAsia"/>
                <w:bCs/>
                <w:sz w:val="24"/>
              </w:rPr>
              <w:t>（</w:t>
            </w:r>
            <w:r>
              <w:rPr>
                <w:bCs/>
                <w:sz w:val="24"/>
              </w:rPr>
              <w:t>1</w:t>
            </w:r>
            <w:r>
              <w:rPr>
                <w:rFonts w:hint="eastAsia"/>
                <w:bCs/>
                <w:sz w:val="24"/>
              </w:rPr>
              <w:t>）对于施工期的粉尘污染，应加强现场管理，建筑材料统一堆放，用洒水或抑尘剂，减少二次扬尘；注意清洁运输，防止在装卸、运输过程中的撒漏、扬尘；</w:t>
            </w:r>
          </w:p>
          <w:p w:rsidR="00814A93" w:rsidRDefault="00814A93" w:rsidP="001D36A4">
            <w:pPr>
              <w:spacing w:line="360" w:lineRule="auto"/>
              <w:ind w:firstLineChars="200" w:firstLine="480"/>
              <w:rPr>
                <w:bCs/>
                <w:sz w:val="24"/>
              </w:rPr>
            </w:pPr>
            <w:r>
              <w:rPr>
                <w:rFonts w:hint="eastAsia"/>
                <w:bCs/>
                <w:sz w:val="24"/>
              </w:rPr>
              <w:t>（</w:t>
            </w:r>
            <w:r>
              <w:rPr>
                <w:bCs/>
                <w:sz w:val="24"/>
              </w:rPr>
              <w:t>2</w:t>
            </w:r>
            <w:r>
              <w:rPr>
                <w:rFonts w:hint="eastAsia"/>
                <w:bCs/>
                <w:sz w:val="24"/>
              </w:rPr>
              <w:t>）对装饰装修饰面涂料施工中产生的少量挥发性有机物，应选用水性涂料，减少有机物的挥发量。</w:t>
            </w:r>
          </w:p>
          <w:p w:rsidR="00814A93" w:rsidRDefault="00814A93" w:rsidP="001D36A4">
            <w:pPr>
              <w:spacing w:line="360" w:lineRule="auto"/>
              <w:ind w:firstLineChars="200" w:firstLine="480"/>
              <w:rPr>
                <w:bCs/>
                <w:sz w:val="24"/>
              </w:rPr>
            </w:pPr>
            <w:r>
              <w:rPr>
                <w:rFonts w:hint="eastAsia"/>
                <w:bCs/>
                <w:sz w:val="24"/>
              </w:rPr>
              <w:t>（</w:t>
            </w:r>
            <w:r>
              <w:rPr>
                <w:bCs/>
                <w:sz w:val="24"/>
              </w:rPr>
              <w:t>3</w:t>
            </w:r>
            <w:r>
              <w:rPr>
                <w:rFonts w:hint="eastAsia"/>
                <w:bCs/>
                <w:sz w:val="24"/>
              </w:rPr>
              <w:t>）加强施工期管理，建造沉淀池、隔油池等污水临时处理设施，对含油量高的施工机械</w:t>
            </w:r>
            <w:r>
              <w:rPr>
                <w:rFonts w:hint="eastAsia"/>
                <w:bCs/>
                <w:sz w:val="24"/>
              </w:rPr>
              <w:lastRenderedPageBreak/>
              <w:t>冲洗水或悬浮物含量高的其它施工废水需经处理后方可排放，砂浆和石灰浆等废液宜集中处理，干燥后与固体废弃物一起处置；</w:t>
            </w:r>
          </w:p>
          <w:p w:rsidR="00814A93" w:rsidRDefault="00814A93" w:rsidP="001D36A4">
            <w:pPr>
              <w:spacing w:line="360" w:lineRule="auto"/>
              <w:ind w:firstLineChars="200" w:firstLine="480"/>
              <w:rPr>
                <w:bCs/>
                <w:sz w:val="24"/>
              </w:rPr>
            </w:pPr>
            <w:r>
              <w:rPr>
                <w:rFonts w:hint="eastAsia"/>
                <w:bCs/>
                <w:sz w:val="24"/>
              </w:rPr>
              <w:t>（</w:t>
            </w:r>
            <w:r>
              <w:rPr>
                <w:bCs/>
                <w:sz w:val="24"/>
              </w:rPr>
              <w:t>4</w:t>
            </w:r>
            <w:r>
              <w:rPr>
                <w:rFonts w:hint="eastAsia"/>
                <w:bCs/>
                <w:sz w:val="24"/>
              </w:rPr>
              <w:t>）加强施工管理，合理安排作业时间，尽量避免夜间施工，限制高设备噪声作业时间，夜间不得进行打桩作业；</w:t>
            </w:r>
          </w:p>
          <w:p w:rsidR="00814A93" w:rsidRDefault="00814A93" w:rsidP="001D36A4">
            <w:pPr>
              <w:spacing w:line="360" w:lineRule="auto"/>
              <w:ind w:firstLineChars="200" w:firstLine="480"/>
              <w:rPr>
                <w:bCs/>
                <w:sz w:val="24"/>
              </w:rPr>
            </w:pPr>
            <w:r>
              <w:rPr>
                <w:rFonts w:hint="eastAsia"/>
                <w:bCs/>
                <w:sz w:val="24"/>
              </w:rPr>
              <w:t>（</w:t>
            </w:r>
            <w:r>
              <w:rPr>
                <w:bCs/>
                <w:sz w:val="24"/>
              </w:rPr>
              <w:t>5</w:t>
            </w:r>
            <w:r>
              <w:rPr>
                <w:rFonts w:hint="eastAsia"/>
                <w:bCs/>
                <w:sz w:val="24"/>
              </w:rPr>
              <w:t>）加强车辆的管理，建材等运输尽量在白天进行，并控制车辆鸣笛，车辆运输尽量避开居民生活区和乡镇主要道路；</w:t>
            </w:r>
          </w:p>
          <w:p w:rsidR="00814A93" w:rsidRDefault="00814A93" w:rsidP="001D36A4">
            <w:pPr>
              <w:spacing w:line="360" w:lineRule="auto"/>
              <w:ind w:firstLineChars="200" w:firstLine="480"/>
              <w:rPr>
                <w:bCs/>
                <w:sz w:val="24"/>
              </w:rPr>
            </w:pPr>
            <w:r>
              <w:rPr>
                <w:rFonts w:hint="eastAsia"/>
                <w:bCs/>
                <w:sz w:val="24"/>
              </w:rPr>
              <w:t>（</w:t>
            </w:r>
            <w:r>
              <w:rPr>
                <w:bCs/>
                <w:sz w:val="24"/>
              </w:rPr>
              <w:t>6</w:t>
            </w:r>
            <w:r>
              <w:rPr>
                <w:rFonts w:hint="eastAsia"/>
                <w:bCs/>
                <w:sz w:val="24"/>
              </w:rPr>
              <w:t>）对建筑垃圾，应尽可能利用，或将其填埋、倾倒至指定场所。</w:t>
            </w:r>
          </w:p>
          <w:p w:rsidR="00814A93" w:rsidRDefault="00814A93" w:rsidP="001D36A4">
            <w:pPr>
              <w:spacing w:line="360" w:lineRule="auto"/>
              <w:ind w:firstLineChars="200" w:firstLine="480"/>
              <w:rPr>
                <w:bCs/>
                <w:sz w:val="24"/>
              </w:rPr>
            </w:pPr>
            <w:r>
              <w:rPr>
                <w:bCs/>
                <w:sz w:val="24"/>
              </w:rPr>
              <w:t>3</w:t>
            </w:r>
            <w:r>
              <w:rPr>
                <w:rFonts w:hint="eastAsia"/>
                <w:bCs/>
                <w:sz w:val="24"/>
              </w:rPr>
              <w:t>、环境管理分析</w:t>
            </w:r>
          </w:p>
          <w:p w:rsidR="00814A93" w:rsidRDefault="00814A93" w:rsidP="001D36A4">
            <w:pPr>
              <w:spacing w:line="360" w:lineRule="auto"/>
              <w:ind w:firstLineChars="200" w:firstLine="480"/>
              <w:rPr>
                <w:bCs/>
                <w:sz w:val="24"/>
              </w:rPr>
            </w:pPr>
            <w:r>
              <w:rPr>
                <w:rFonts w:hint="eastAsia"/>
                <w:bCs/>
                <w:sz w:val="24"/>
              </w:rPr>
              <w:t>项目在施工期应由建设单位与建筑施工单位签订环保责任合同，由施工单位负责场地环境管理，并接受当地环保部门监督、管理。</w:t>
            </w:r>
          </w:p>
          <w:p w:rsidR="00814A93" w:rsidRDefault="00814A93" w:rsidP="001D36A4">
            <w:pPr>
              <w:spacing w:line="360" w:lineRule="auto"/>
              <w:ind w:firstLineChars="200" w:firstLine="480"/>
              <w:rPr>
                <w:bCs/>
                <w:sz w:val="24"/>
              </w:rPr>
            </w:pPr>
            <w:r>
              <w:rPr>
                <w:rFonts w:hint="eastAsia"/>
                <w:bCs/>
                <w:sz w:val="24"/>
              </w:rPr>
              <w:t>环境管理工作应根据国家有关法律法规及地方环保部门的要求，以便做到文明施工、把对周围环境造成的污染影响降至最低。本项目施工期较短，施工期结束后，施工期影响消失。</w:t>
            </w:r>
          </w:p>
          <w:p w:rsidR="00814A93" w:rsidRDefault="00814A93" w:rsidP="001D36A4">
            <w:pPr>
              <w:spacing w:line="360" w:lineRule="auto"/>
              <w:ind w:firstLineChars="200" w:firstLine="482"/>
              <w:rPr>
                <w:b/>
                <w:sz w:val="24"/>
              </w:rPr>
            </w:pPr>
            <w:r>
              <w:rPr>
                <w:rFonts w:hint="eastAsia"/>
                <w:b/>
                <w:sz w:val="24"/>
              </w:rPr>
              <w:t>营运期环境影响分析：</w:t>
            </w:r>
          </w:p>
          <w:p w:rsidR="00814A93" w:rsidRDefault="00814A93" w:rsidP="001D36A4">
            <w:pPr>
              <w:spacing w:line="360" w:lineRule="auto"/>
              <w:ind w:firstLineChars="200" w:firstLine="480"/>
              <w:rPr>
                <w:bCs/>
                <w:sz w:val="24"/>
              </w:rPr>
            </w:pPr>
            <w:r>
              <w:rPr>
                <w:rFonts w:hint="eastAsia"/>
                <w:bCs/>
                <w:sz w:val="24"/>
              </w:rPr>
              <w:t>一、大气环境影响分析</w:t>
            </w:r>
          </w:p>
          <w:p w:rsidR="00814A93" w:rsidRDefault="00814A93" w:rsidP="001D36A4">
            <w:pPr>
              <w:spacing w:line="360" w:lineRule="auto"/>
              <w:ind w:firstLineChars="200" w:firstLine="480"/>
              <w:rPr>
                <w:bCs/>
                <w:sz w:val="24"/>
              </w:rPr>
            </w:pPr>
            <w:r>
              <w:rPr>
                <w:rFonts w:hint="eastAsia"/>
                <w:bCs/>
                <w:sz w:val="24"/>
              </w:rPr>
              <w:t>（</w:t>
            </w:r>
            <w:r>
              <w:rPr>
                <w:bCs/>
                <w:sz w:val="24"/>
              </w:rPr>
              <w:t>1</w:t>
            </w:r>
            <w:r>
              <w:rPr>
                <w:rFonts w:hint="eastAsia"/>
                <w:bCs/>
                <w:sz w:val="24"/>
              </w:rPr>
              <w:t>）有组织废气</w:t>
            </w:r>
          </w:p>
          <w:p w:rsidR="00814A93" w:rsidRDefault="00814A93" w:rsidP="001D36A4">
            <w:pPr>
              <w:spacing w:line="360" w:lineRule="auto"/>
              <w:ind w:firstLineChars="200" w:firstLine="480"/>
              <w:rPr>
                <w:bCs/>
                <w:sz w:val="24"/>
              </w:rPr>
            </w:pPr>
            <w:r>
              <w:rPr>
                <w:rFonts w:hint="eastAsia"/>
                <w:bCs/>
                <w:sz w:val="24"/>
              </w:rPr>
              <w:t>本项目生产过程中无有组织废气产生。</w:t>
            </w:r>
          </w:p>
          <w:p w:rsidR="00814A93" w:rsidRDefault="00814A93" w:rsidP="001D36A4">
            <w:pPr>
              <w:spacing w:line="360" w:lineRule="auto"/>
              <w:ind w:firstLineChars="200" w:firstLine="480"/>
              <w:rPr>
                <w:bCs/>
                <w:sz w:val="24"/>
              </w:rPr>
            </w:pPr>
            <w:r>
              <w:rPr>
                <w:rFonts w:hint="eastAsia"/>
                <w:bCs/>
                <w:sz w:val="24"/>
              </w:rPr>
              <w:t>（</w:t>
            </w:r>
            <w:r>
              <w:rPr>
                <w:bCs/>
                <w:sz w:val="24"/>
              </w:rPr>
              <w:t>2</w:t>
            </w:r>
            <w:r>
              <w:rPr>
                <w:rFonts w:hint="eastAsia"/>
                <w:bCs/>
                <w:sz w:val="24"/>
              </w:rPr>
              <w:t>）无组织废气</w:t>
            </w:r>
          </w:p>
          <w:p w:rsidR="00814A93" w:rsidRDefault="00814A93" w:rsidP="001D36A4">
            <w:pPr>
              <w:spacing w:line="360" w:lineRule="auto"/>
              <w:ind w:firstLineChars="200" w:firstLine="480"/>
              <w:rPr>
                <w:bCs/>
                <w:sz w:val="24"/>
              </w:rPr>
            </w:pPr>
            <w:r>
              <w:rPr>
                <w:rFonts w:hint="eastAsia"/>
                <w:bCs/>
                <w:sz w:val="24"/>
              </w:rPr>
              <w:t>无组织废气防治措施分析：</w:t>
            </w:r>
          </w:p>
          <w:p w:rsidR="00814A93" w:rsidRDefault="00814A93" w:rsidP="001D36A4">
            <w:pPr>
              <w:spacing w:line="360" w:lineRule="auto"/>
              <w:ind w:firstLineChars="200" w:firstLine="480"/>
              <w:rPr>
                <w:bCs/>
                <w:sz w:val="24"/>
              </w:rPr>
            </w:pPr>
            <w:r>
              <w:rPr>
                <w:rFonts w:hint="eastAsia"/>
                <w:bCs/>
                <w:sz w:val="24"/>
              </w:rPr>
              <w:t>项目无组织废气为线圈封装固定过程中产生的有机废气。为了保证车间内较好的空气质量，车间内需安装通风设备，加强通风，降低车间无组织废气排放导致的</w:t>
            </w:r>
            <w:r>
              <w:rPr>
                <w:sz w:val="24"/>
              </w:rPr>
              <w:t>VOCs</w:t>
            </w:r>
            <w:r>
              <w:rPr>
                <w:rFonts w:hint="eastAsia"/>
                <w:bCs/>
                <w:sz w:val="24"/>
              </w:rPr>
              <w:t>浓度。</w:t>
            </w:r>
          </w:p>
          <w:p w:rsidR="00814A93" w:rsidRDefault="00814A93" w:rsidP="001D36A4">
            <w:pPr>
              <w:spacing w:line="360" w:lineRule="auto"/>
              <w:ind w:firstLineChars="200" w:firstLine="480"/>
              <w:rPr>
                <w:bCs/>
                <w:sz w:val="24"/>
              </w:rPr>
            </w:pPr>
            <w:r>
              <w:rPr>
                <w:rFonts w:hint="eastAsia"/>
                <w:bCs/>
                <w:sz w:val="24"/>
              </w:rPr>
              <w:t>建设单位拟通过以下措施加强以上无组织废气控制：①按工艺要求，规范树脂与固化剂的混合比例和每次的配制量，保证在固化前的用完，减少浪费及不合格品损失；②加强生产管理，规范操作，使设备设施处于正常工作状态，减少生产、控制、输送等过程中的废气散发；③加强车间整体通风换气，墙壁高位设置壁式轴流风机，使车间内的无组织废气高处排放。</w:t>
            </w:r>
          </w:p>
          <w:p w:rsidR="00814A93" w:rsidRDefault="00814A93" w:rsidP="001D36A4">
            <w:pPr>
              <w:spacing w:line="360" w:lineRule="auto"/>
              <w:ind w:firstLineChars="200" w:firstLine="480"/>
              <w:rPr>
                <w:bCs/>
                <w:sz w:val="24"/>
              </w:rPr>
            </w:pPr>
            <w:r>
              <w:rPr>
                <w:rFonts w:hint="eastAsia"/>
                <w:bCs/>
                <w:sz w:val="24"/>
              </w:rPr>
              <w:t>本项目无组织废气排放污染源强见表</w:t>
            </w:r>
            <w:r>
              <w:rPr>
                <w:bCs/>
                <w:sz w:val="24"/>
              </w:rPr>
              <w:t>7-1</w:t>
            </w:r>
            <w:r>
              <w:rPr>
                <w:rFonts w:hint="eastAsia"/>
                <w:bCs/>
                <w:sz w:val="24"/>
              </w:rPr>
              <w:t>。</w:t>
            </w:r>
          </w:p>
          <w:p w:rsidR="00814A93" w:rsidRDefault="00814A93">
            <w:pPr>
              <w:adjustRightInd w:val="0"/>
              <w:snapToGrid w:val="0"/>
              <w:jc w:val="center"/>
              <w:rPr>
                <w:b/>
                <w:szCs w:val="21"/>
              </w:rPr>
            </w:pPr>
            <w:r>
              <w:rPr>
                <w:rFonts w:hint="eastAsia"/>
                <w:b/>
                <w:szCs w:val="21"/>
              </w:rPr>
              <w:t>表</w:t>
            </w:r>
            <w:r>
              <w:rPr>
                <w:b/>
                <w:szCs w:val="21"/>
              </w:rPr>
              <w:t xml:space="preserve">7-1 </w:t>
            </w:r>
            <w:r>
              <w:rPr>
                <w:rFonts w:hint="eastAsia"/>
                <w:b/>
                <w:szCs w:val="21"/>
              </w:rPr>
              <w:t>无组织废气产生源强</w:t>
            </w:r>
          </w:p>
          <w:tbl>
            <w:tblPr>
              <w:tblW w:w="10068"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1414"/>
              <w:gridCol w:w="1273"/>
              <w:gridCol w:w="1845"/>
              <w:gridCol w:w="1608"/>
              <w:gridCol w:w="1385"/>
              <w:gridCol w:w="1329"/>
              <w:gridCol w:w="1214"/>
            </w:tblGrid>
            <w:tr w:rsidR="00814A93">
              <w:trPr>
                <w:cantSplit/>
                <w:trHeight w:val="23"/>
                <w:jc w:val="center"/>
              </w:trPr>
              <w:tc>
                <w:tcPr>
                  <w:tcW w:w="1414" w:type="dxa"/>
                  <w:tcBorders>
                    <w:top w:val="single" w:sz="12" w:space="0" w:color="auto"/>
                    <w:bottom w:val="single" w:sz="4" w:space="0" w:color="auto"/>
                    <w:right w:val="single" w:sz="4" w:space="0" w:color="auto"/>
                  </w:tcBorders>
                  <w:vAlign w:val="center"/>
                </w:tcPr>
                <w:p w:rsidR="00814A93" w:rsidRDefault="00814A93">
                  <w:pPr>
                    <w:adjustRightInd w:val="0"/>
                    <w:snapToGrid w:val="0"/>
                    <w:jc w:val="center"/>
                    <w:rPr>
                      <w:b/>
                      <w:szCs w:val="21"/>
                    </w:rPr>
                  </w:pPr>
                  <w:r>
                    <w:rPr>
                      <w:rFonts w:hint="eastAsia"/>
                      <w:b/>
                      <w:szCs w:val="21"/>
                    </w:rPr>
                    <w:t>污染源产生工序</w:t>
                  </w:r>
                </w:p>
              </w:tc>
              <w:tc>
                <w:tcPr>
                  <w:tcW w:w="1273" w:type="dxa"/>
                  <w:tcBorders>
                    <w:top w:val="single" w:sz="12"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
                      <w:szCs w:val="21"/>
                    </w:rPr>
                  </w:pPr>
                  <w:r>
                    <w:rPr>
                      <w:rFonts w:hint="eastAsia"/>
                      <w:b/>
                      <w:szCs w:val="21"/>
                    </w:rPr>
                    <w:t>污染物名称</w:t>
                  </w:r>
                </w:p>
              </w:tc>
              <w:tc>
                <w:tcPr>
                  <w:tcW w:w="1845" w:type="dxa"/>
                  <w:tcBorders>
                    <w:top w:val="single" w:sz="12"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
                      <w:szCs w:val="21"/>
                    </w:rPr>
                  </w:pPr>
                  <w:r>
                    <w:rPr>
                      <w:rFonts w:hint="eastAsia"/>
                      <w:b/>
                      <w:szCs w:val="21"/>
                    </w:rPr>
                    <w:t>污染源</w:t>
                  </w:r>
                </w:p>
                <w:p w:rsidR="00814A93" w:rsidRDefault="00814A93">
                  <w:pPr>
                    <w:adjustRightInd w:val="0"/>
                    <w:snapToGrid w:val="0"/>
                    <w:jc w:val="center"/>
                    <w:rPr>
                      <w:b/>
                      <w:szCs w:val="21"/>
                    </w:rPr>
                  </w:pPr>
                  <w:r>
                    <w:rPr>
                      <w:rFonts w:hint="eastAsia"/>
                      <w:b/>
                      <w:szCs w:val="21"/>
                    </w:rPr>
                    <w:t>位置</w:t>
                  </w:r>
                </w:p>
              </w:tc>
              <w:tc>
                <w:tcPr>
                  <w:tcW w:w="1608" w:type="dxa"/>
                  <w:tcBorders>
                    <w:top w:val="single" w:sz="12"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
                      <w:szCs w:val="21"/>
                    </w:rPr>
                  </w:pPr>
                  <w:r>
                    <w:rPr>
                      <w:rFonts w:hint="eastAsia"/>
                      <w:b/>
                      <w:szCs w:val="21"/>
                    </w:rPr>
                    <w:t>污染物排放量（</w:t>
                  </w:r>
                  <w:r>
                    <w:rPr>
                      <w:b/>
                      <w:szCs w:val="21"/>
                    </w:rPr>
                    <w:t>t/a</w:t>
                  </w:r>
                  <w:r>
                    <w:rPr>
                      <w:rFonts w:hint="eastAsia"/>
                      <w:b/>
                      <w:szCs w:val="21"/>
                    </w:rPr>
                    <w:t>）</w:t>
                  </w:r>
                </w:p>
              </w:tc>
              <w:tc>
                <w:tcPr>
                  <w:tcW w:w="1385" w:type="dxa"/>
                  <w:tcBorders>
                    <w:top w:val="single" w:sz="12"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
                      <w:szCs w:val="21"/>
                    </w:rPr>
                  </w:pPr>
                  <w:r>
                    <w:rPr>
                      <w:rFonts w:hint="eastAsia"/>
                      <w:b/>
                      <w:szCs w:val="21"/>
                    </w:rPr>
                    <w:t>排放速率</w:t>
                  </w:r>
                  <w:r>
                    <w:rPr>
                      <w:b/>
                      <w:szCs w:val="21"/>
                    </w:rPr>
                    <w:t>(kg/h)</w:t>
                  </w:r>
                </w:p>
              </w:tc>
              <w:tc>
                <w:tcPr>
                  <w:tcW w:w="1329" w:type="dxa"/>
                  <w:tcBorders>
                    <w:top w:val="single" w:sz="12"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
                      <w:szCs w:val="21"/>
                    </w:rPr>
                  </w:pPr>
                  <w:r>
                    <w:rPr>
                      <w:rFonts w:hint="eastAsia"/>
                      <w:b/>
                      <w:szCs w:val="21"/>
                    </w:rPr>
                    <w:t>面源面积（</w:t>
                  </w:r>
                  <w:r>
                    <w:rPr>
                      <w:b/>
                      <w:szCs w:val="21"/>
                    </w:rPr>
                    <w:t>m2</w:t>
                  </w:r>
                  <w:r>
                    <w:rPr>
                      <w:rFonts w:hint="eastAsia"/>
                      <w:b/>
                      <w:szCs w:val="21"/>
                    </w:rPr>
                    <w:t>）</w:t>
                  </w:r>
                </w:p>
              </w:tc>
              <w:tc>
                <w:tcPr>
                  <w:tcW w:w="1214" w:type="dxa"/>
                  <w:tcBorders>
                    <w:top w:val="single" w:sz="12" w:space="0" w:color="auto"/>
                    <w:left w:val="single" w:sz="4" w:space="0" w:color="auto"/>
                    <w:bottom w:val="single" w:sz="4" w:space="0" w:color="auto"/>
                  </w:tcBorders>
                  <w:vAlign w:val="center"/>
                </w:tcPr>
                <w:p w:rsidR="00814A93" w:rsidRDefault="00814A93">
                  <w:pPr>
                    <w:adjustRightInd w:val="0"/>
                    <w:snapToGrid w:val="0"/>
                    <w:jc w:val="center"/>
                    <w:rPr>
                      <w:b/>
                      <w:szCs w:val="21"/>
                    </w:rPr>
                  </w:pPr>
                  <w:r>
                    <w:rPr>
                      <w:rFonts w:hint="eastAsia"/>
                      <w:b/>
                      <w:szCs w:val="21"/>
                    </w:rPr>
                    <w:t>面源高度（</w:t>
                  </w:r>
                  <w:r>
                    <w:rPr>
                      <w:b/>
                      <w:szCs w:val="21"/>
                    </w:rPr>
                    <w:t>m</w:t>
                  </w:r>
                  <w:r>
                    <w:rPr>
                      <w:rFonts w:hint="eastAsia"/>
                      <w:b/>
                      <w:szCs w:val="21"/>
                    </w:rPr>
                    <w:t>）</w:t>
                  </w:r>
                </w:p>
              </w:tc>
            </w:tr>
            <w:tr w:rsidR="00814A93">
              <w:trPr>
                <w:cantSplit/>
                <w:trHeight w:val="255"/>
                <w:jc w:val="center"/>
              </w:trPr>
              <w:tc>
                <w:tcPr>
                  <w:tcW w:w="1414" w:type="dxa"/>
                  <w:tcBorders>
                    <w:top w:val="single" w:sz="4" w:space="0" w:color="auto"/>
                    <w:bottom w:val="single" w:sz="12" w:space="0" w:color="auto"/>
                    <w:right w:val="single" w:sz="4" w:space="0" w:color="auto"/>
                  </w:tcBorders>
                  <w:vAlign w:val="center"/>
                </w:tcPr>
                <w:p w:rsidR="00814A93" w:rsidRDefault="00814A93">
                  <w:pPr>
                    <w:adjustRightInd w:val="0"/>
                    <w:snapToGrid w:val="0"/>
                    <w:jc w:val="center"/>
                    <w:rPr>
                      <w:szCs w:val="21"/>
                    </w:rPr>
                  </w:pPr>
                  <w:r>
                    <w:rPr>
                      <w:rFonts w:hint="eastAsia"/>
                      <w:szCs w:val="21"/>
                    </w:rPr>
                    <w:t>线圈封装</w:t>
                  </w:r>
                </w:p>
              </w:tc>
              <w:tc>
                <w:tcPr>
                  <w:tcW w:w="1273" w:type="dxa"/>
                  <w:tcBorders>
                    <w:top w:val="single" w:sz="4" w:space="0" w:color="auto"/>
                    <w:left w:val="single" w:sz="4" w:space="0" w:color="auto"/>
                    <w:bottom w:val="single" w:sz="12" w:space="0" w:color="auto"/>
                    <w:right w:val="single" w:sz="4" w:space="0" w:color="auto"/>
                  </w:tcBorders>
                  <w:vAlign w:val="center"/>
                </w:tcPr>
                <w:p w:rsidR="00814A93" w:rsidRDefault="00814A93">
                  <w:pPr>
                    <w:adjustRightInd w:val="0"/>
                    <w:snapToGrid w:val="0"/>
                    <w:jc w:val="center"/>
                    <w:rPr>
                      <w:szCs w:val="21"/>
                    </w:rPr>
                  </w:pPr>
                  <w:r>
                    <w:rPr>
                      <w:szCs w:val="21"/>
                    </w:rPr>
                    <w:t>VOCs</w:t>
                  </w:r>
                </w:p>
              </w:tc>
              <w:tc>
                <w:tcPr>
                  <w:tcW w:w="1845" w:type="dxa"/>
                  <w:tcBorders>
                    <w:top w:val="single" w:sz="4" w:space="0" w:color="auto"/>
                    <w:left w:val="single" w:sz="4" w:space="0" w:color="auto"/>
                    <w:bottom w:val="single" w:sz="12" w:space="0" w:color="auto"/>
                    <w:right w:val="single" w:sz="4" w:space="0" w:color="auto"/>
                  </w:tcBorders>
                  <w:vAlign w:val="center"/>
                </w:tcPr>
                <w:p w:rsidR="00814A93" w:rsidRDefault="00814A93">
                  <w:pPr>
                    <w:adjustRightInd w:val="0"/>
                    <w:snapToGrid w:val="0"/>
                    <w:jc w:val="center"/>
                    <w:rPr>
                      <w:szCs w:val="21"/>
                    </w:rPr>
                  </w:pPr>
                  <w:r>
                    <w:rPr>
                      <w:szCs w:val="21"/>
                    </w:rPr>
                    <w:t>2#</w:t>
                  </w:r>
                  <w:r>
                    <w:rPr>
                      <w:rFonts w:hint="eastAsia"/>
                      <w:szCs w:val="21"/>
                    </w:rPr>
                    <w:t>生产车间二楼</w:t>
                  </w:r>
                </w:p>
              </w:tc>
              <w:tc>
                <w:tcPr>
                  <w:tcW w:w="1608" w:type="dxa"/>
                  <w:tcBorders>
                    <w:top w:val="single" w:sz="4" w:space="0" w:color="auto"/>
                    <w:left w:val="single" w:sz="4" w:space="0" w:color="auto"/>
                    <w:bottom w:val="single" w:sz="12" w:space="0" w:color="auto"/>
                    <w:right w:val="single" w:sz="4" w:space="0" w:color="auto"/>
                  </w:tcBorders>
                  <w:vAlign w:val="center"/>
                </w:tcPr>
                <w:p w:rsidR="00814A93" w:rsidRDefault="00814A93">
                  <w:pPr>
                    <w:adjustRightInd w:val="0"/>
                    <w:snapToGrid w:val="0"/>
                    <w:jc w:val="center"/>
                    <w:rPr>
                      <w:szCs w:val="21"/>
                    </w:rPr>
                  </w:pPr>
                  <w:r>
                    <w:rPr>
                      <w:szCs w:val="21"/>
                    </w:rPr>
                    <w:t>0.004</w:t>
                  </w:r>
                </w:p>
              </w:tc>
              <w:tc>
                <w:tcPr>
                  <w:tcW w:w="1385" w:type="dxa"/>
                  <w:tcBorders>
                    <w:top w:val="single" w:sz="4" w:space="0" w:color="auto"/>
                    <w:left w:val="single" w:sz="4" w:space="0" w:color="auto"/>
                    <w:bottom w:val="single" w:sz="12" w:space="0" w:color="auto"/>
                    <w:right w:val="single" w:sz="4" w:space="0" w:color="auto"/>
                  </w:tcBorders>
                  <w:vAlign w:val="center"/>
                </w:tcPr>
                <w:p w:rsidR="00814A93" w:rsidRDefault="00814A93">
                  <w:pPr>
                    <w:adjustRightInd w:val="0"/>
                    <w:snapToGrid w:val="0"/>
                    <w:jc w:val="center"/>
                    <w:rPr>
                      <w:szCs w:val="21"/>
                    </w:rPr>
                  </w:pPr>
                  <w:r>
                    <w:rPr>
                      <w:szCs w:val="21"/>
                    </w:rPr>
                    <w:t>0.0033</w:t>
                  </w:r>
                </w:p>
              </w:tc>
              <w:tc>
                <w:tcPr>
                  <w:tcW w:w="1329" w:type="dxa"/>
                  <w:tcBorders>
                    <w:top w:val="single" w:sz="4" w:space="0" w:color="auto"/>
                    <w:left w:val="single" w:sz="4" w:space="0" w:color="auto"/>
                    <w:bottom w:val="single" w:sz="12" w:space="0" w:color="auto"/>
                    <w:right w:val="single" w:sz="4" w:space="0" w:color="auto"/>
                  </w:tcBorders>
                  <w:vAlign w:val="center"/>
                </w:tcPr>
                <w:p w:rsidR="00814A93" w:rsidRDefault="00814A93">
                  <w:pPr>
                    <w:adjustRightInd w:val="0"/>
                    <w:snapToGrid w:val="0"/>
                    <w:jc w:val="center"/>
                    <w:rPr>
                      <w:szCs w:val="21"/>
                    </w:rPr>
                  </w:pPr>
                  <w:r>
                    <w:rPr>
                      <w:szCs w:val="21"/>
                    </w:rPr>
                    <w:t>4338</w:t>
                  </w:r>
                </w:p>
              </w:tc>
              <w:tc>
                <w:tcPr>
                  <w:tcW w:w="1214" w:type="dxa"/>
                  <w:tcBorders>
                    <w:top w:val="single" w:sz="4" w:space="0" w:color="auto"/>
                    <w:left w:val="single" w:sz="4" w:space="0" w:color="auto"/>
                    <w:bottom w:val="single" w:sz="12" w:space="0" w:color="auto"/>
                  </w:tcBorders>
                  <w:vAlign w:val="center"/>
                </w:tcPr>
                <w:p w:rsidR="00814A93" w:rsidRDefault="00814A93">
                  <w:pPr>
                    <w:adjustRightInd w:val="0"/>
                    <w:snapToGrid w:val="0"/>
                    <w:jc w:val="center"/>
                    <w:rPr>
                      <w:szCs w:val="21"/>
                    </w:rPr>
                  </w:pPr>
                  <w:r>
                    <w:rPr>
                      <w:szCs w:val="21"/>
                    </w:rPr>
                    <w:t>8</w:t>
                  </w:r>
                </w:p>
              </w:tc>
            </w:tr>
          </w:tbl>
          <w:p w:rsidR="00814A93" w:rsidRDefault="00814A93" w:rsidP="001D36A4">
            <w:pPr>
              <w:spacing w:line="360" w:lineRule="auto"/>
              <w:ind w:firstLineChars="200" w:firstLine="480"/>
              <w:rPr>
                <w:bCs/>
                <w:color w:val="FF0000"/>
                <w:sz w:val="24"/>
              </w:rPr>
            </w:pPr>
            <w:r>
              <w:rPr>
                <w:rFonts w:hint="eastAsia"/>
                <w:bCs/>
                <w:sz w:val="24"/>
              </w:rPr>
              <w:t>根据《环境影响评价技术导则大气环境》（</w:t>
            </w:r>
            <w:r>
              <w:rPr>
                <w:bCs/>
                <w:sz w:val="24"/>
              </w:rPr>
              <w:t>HJ2.2-2008</w:t>
            </w:r>
            <w:r>
              <w:rPr>
                <w:rFonts w:hint="eastAsia"/>
                <w:bCs/>
                <w:sz w:val="24"/>
              </w:rPr>
              <w:t>）要求，本次大气环境影响评价采用估算模式</w:t>
            </w:r>
            <w:r>
              <w:rPr>
                <w:bCs/>
                <w:sz w:val="24"/>
              </w:rPr>
              <w:t>SCREEN3</w:t>
            </w:r>
            <w:r>
              <w:rPr>
                <w:rFonts w:hint="eastAsia"/>
                <w:bCs/>
                <w:sz w:val="24"/>
              </w:rPr>
              <w:t>。无组织预测结果见表</w:t>
            </w:r>
            <w:r>
              <w:rPr>
                <w:bCs/>
                <w:sz w:val="24"/>
              </w:rPr>
              <w:t>7-2</w:t>
            </w:r>
            <w:r>
              <w:rPr>
                <w:rFonts w:hint="eastAsia"/>
                <w:bCs/>
                <w:sz w:val="24"/>
              </w:rPr>
              <w:t>。</w:t>
            </w:r>
          </w:p>
          <w:p w:rsidR="00814A93" w:rsidRDefault="00814A93">
            <w:pPr>
              <w:adjustRightInd w:val="0"/>
              <w:snapToGrid w:val="0"/>
              <w:jc w:val="center"/>
              <w:rPr>
                <w:b/>
                <w:szCs w:val="21"/>
              </w:rPr>
            </w:pPr>
            <w:r>
              <w:rPr>
                <w:rFonts w:hint="eastAsia"/>
                <w:b/>
                <w:szCs w:val="21"/>
              </w:rPr>
              <w:lastRenderedPageBreak/>
              <w:t>表</w:t>
            </w:r>
            <w:r>
              <w:rPr>
                <w:b/>
                <w:szCs w:val="21"/>
              </w:rPr>
              <w:t xml:space="preserve">7-2  </w:t>
            </w:r>
            <w:r>
              <w:rPr>
                <w:rFonts w:hint="eastAsia"/>
                <w:b/>
                <w:szCs w:val="21"/>
              </w:rPr>
              <w:t>无组织废气预测结果一览表</w:t>
            </w:r>
          </w:p>
          <w:tbl>
            <w:tblPr>
              <w:tblW w:w="10068"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2488"/>
              <w:gridCol w:w="3944"/>
              <w:gridCol w:w="3636"/>
            </w:tblGrid>
            <w:tr w:rsidR="00814A93">
              <w:trPr>
                <w:trHeight w:val="315"/>
                <w:jc w:val="center"/>
              </w:trPr>
              <w:tc>
                <w:tcPr>
                  <w:tcW w:w="2488" w:type="dxa"/>
                  <w:vMerge w:val="restart"/>
                  <w:tcBorders>
                    <w:top w:val="single" w:sz="12" w:space="0" w:color="auto"/>
                    <w:bottom w:val="single" w:sz="4" w:space="0" w:color="auto"/>
                    <w:right w:val="single" w:sz="4" w:space="0" w:color="auto"/>
                  </w:tcBorders>
                  <w:vAlign w:val="center"/>
                </w:tcPr>
                <w:p w:rsidR="00814A93" w:rsidRDefault="00814A93">
                  <w:pPr>
                    <w:adjustRightInd w:val="0"/>
                    <w:snapToGrid w:val="0"/>
                    <w:jc w:val="center"/>
                    <w:rPr>
                      <w:b/>
                      <w:szCs w:val="21"/>
                    </w:rPr>
                  </w:pPr>
                  <w:r>
                    <w:rPr>
                      <w:rFonts w:hint="eastAsia"/>
                      <w:b/>
                      <w:szCs w:val="21"/>
                    </w:rPr>
                    <w:t>下风向距离</w:t>
                  </w:r>
                  <w:r>
                    <w:rPr>
                      <w:b/>
                      <w:szCs w:val="21"/>
                    </w:rPr>
                    <w:t>D/m</w:t>
                  </w:r>
                </w:p>
              </w:tc>
              <w:tc>
                <w:tcPr>
                  <w:tcW w:w="7580" w:type="dxa"/>
                  <w:gridSpan w:val="2"/>
                  <w:tcBorders>
                    <w:top w:val="single" w:sz="12" w:space="0" w:color="auto"/>
                    <w:left w:val="single" w:sz="4" w:space="0" w:color="auto"/>
                    <w:bottom w:val="single" w:sz="4" w:space="0" w:color="auto"/>
                  </w:tcBorders>
                  <w:vAlign w:val="center"/>
                </w:tcPr>
                <w:p w:rsidR="00814A93" w:rsidRDefault="00814A93">
                  <w:pPr>
                    <w:adjustRightInd w:val="0"/>
                    <w:snapToGrid w:val="0"/>
                    <w:jc w:val="center"/>
                    <w:rPr>
                      <w:b/>
                      <w:szCs w:val="21"/>
                    </w:rPr>
                  </w:pPr>
                  <w:r>
                    <w:rPr>
                      <w:b/>
                      <w:szCs w:val="21"/>
                    </w:rPr>
                    <w:t>VOCs</w:t>
                  </w:r>
                  <w:r>
                    <w:rPr>
                      <w:rFonts w:hint="eastAsia"/>
                      <w:b/>
                      <w:szCs w:val="21"/>
                    </w:rPr>
                    <w:t>（生产车间）</w:t>
                  </w:r>
                </w:p>
              </w:tc>
            </w:tr>
            <w:tr w:rsidR="00814A93">
              <w:trPr>
                <w:trHeight w:val="345"/>
                <w:jc w:val="center"/>
              </w:trPr>
              <w:tc>
                <w:tcPr>
                  <w:tcW w:w="2488" w:type="dxa"/>
                  <w:vMerge/>
                  <w:tcBorders>
                    <w:top w:val="single" w:sz="4" w:space="0" w:color="auto"/>
                    <w:bottom w:val="single" w:sz="4" w:space="0" w:color="auto"/>
                    <w:right w:val="single" w:sz="4" w:space="0" w:color="auto"/>
                  </w:tcBorders>
                  <w:vAlign w:val="center"/>
                </w:tcPr>
                <w:p w:rsidR="00814A93" w:rsidRDefault="00814A93">
                  <w:pPr>
                    <w:adjustRightInd w:val="0"/>
                    <w:snapToGrid w:val="0"/>
                    <w:jc w:val="center"/>
                    <w:rPr>
                      <w:b/>
                      <w:szCs w:val="21"/>
                    </w:rPr>
                  </w:pPr>
                </w:p>
              </w:tc>
              <w:tc>
                <w:tcPr>
                  <w:tcW w:w="3944" w:type="dxa"/>
                  <w:tcBorders>
                    <w:top w:val="single" w:sz="4"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
                      <w:szCs w:val="21"/>
                    </w:rPr>
                  </w:pPr>
                  <w:r>
                    <w:rPr>
                      <w:rFonts w:hint="eastAsia"/>
                      <w:b/>
                      <w:szCs w:val="21"/>
                    </w:rPr>
                    <w:t>下风向预测浓度</w:t>
                  </w:r>
                  <w:r>
                    <w:rPr>
                      <w:b/>
                      <w:szCs w:val="21"/>
                    </w:rPr>
                    <w:t>Ci</w:t>
                  </w:r>
                  <w:r>
                    <w:rPr>
                      <w:rFonts w:hint="eastAsia"/>
                      <w:b/>
                      <w:szCs w:val="21"/>
                    </w:rPr>
                    <w:t>（</w:t>
                  </w:r>
                  <w:r>
                    <w:rPr>
                      <w:b/>
                      <w:szCs w:val="21"/>
                    </w:rPr>
                    <w:t>mg/m3</w:t>
                  </w:r>
                  <w:r>
                    <w:rPr>
                      <w:rFonts w:hint="eastAsia"/>
                      <w:b/>
                      <w:szCs w:val="21"/>
                    </w:rPr>
                    <w:t>）</w:t>
                  </w:r>
                </w:p>
              </w:tc>
              <w:tc>
                <w:tcPr>
                  <w:tcW w:w="3636" w:type="dxa"/>
                  <w:tcBorders>
                    <w:top w:val="single" w:sz="4" w:space="0" w:color="auto"/>
                    <w:left w:val="single" w:sz="4" w:space="0" w:color="auto"/>
                    <w:bottom w:val="single" w:sz="4" w:space="0" w:color="auto"/>
                  </w:tcBorders>
                  <w:vAlign w:val="center"/>
                </w:tcPr>
                <w:p w:rsidR="00814A93" w:rsidRDefault="00814A93">
                  <w:pPr>
                    <w:adjustRightInd w:val="0"/>
                    <w:snapToGrid w:val="0"/>
                    <w:jc w:val="center"/>
                    <w:rPr>
                      <w:b/>
                      <w:szCs w:val="21"/>
                    </w:rPr>
                  </w:pPr>
                  <w:r>
                    <w:rPr>
                      <w:rFonts w:hint="eastAsia"/>
                      <w:b/>
                      <w:szCs w:val="21"/>
                    </w:rPr>
                    <w:t>浓度占标率</w:t>
                  </w:r>
                  <w:r>
                    <w:rPr>
                      <w:b/>
                      <w:szCs w:val="21"/>
                    </w:rPr>
                    <w:t>Pi</w:t>
                  </w:r>
                  <w:r>
                    <w:rPr>
                      <w:rFonts w:hint="eastAsia"/>
                      <w:b/>
                      <w:szCs w:val="21"/>
                    </w:rPr>
                    <w:t>（</w:t>
                  </w:r>
                  <w:r>
                    <w:rPr>
                      <w:b/>
                      <w:szCs w:val="21"/>
                    </w:rPr>
                    <w:t>%</w:t>
                  </w:r>
                  <w:r>
                    <w:rPr>
                      <w:rFonts w:hint="eastAsia"/>
                      <w:b/>
                      <w:szCs w:val="21"/>
                    </w:rPr>
                    <w:t>）</w:t>
                  </w:r>
                </w:p>
              </w:tc>
            </w:tr>
            <w:tr w:rsidR="00814A93">
              <w:trPr>
                <w:trHeight w:val="300"/>
                <w:jc w:val="center"/>
              </w:trPr>
              <w:tc>
                <w:tcPr>
                  <w:tcW w:w="2488" w:type="dxa"/>
                  <w:tcBorders>
                    <w:top w:val="single" w:sz="4" w:space="0" w:color="auto"/>
                    <w:bottom w:val="single" w:sz="4" w:space="0" w:color="auto"/>
                    <w:right w:val="single" w:sz="4" w:space="0" w:color="auto"/>
                  </w:tcBorders>
                  <w:vAlign w:val="center"/>
                </w:tcPr>
                <w:p w:rsidR="00814A93" w:rsidRDefault="00814A93">
                  <w:pPr>
                    <w:adjustRightInd w:val="0"/>
                    <w:snapToGrid w:val="0"/>
                    <w:jc w:val="center"/>
                    <w:rPr>
                      <w:szCs w:val="21"/>
                    </w:rPr>
                  </w:pPr>
                  <w:r>
                    <w:t>10</w:t>
                  </w:r>
                </w:p>
              </w:tc>
              <w:tc>
                <w:tcPr>
                  <w:tcW w:w="394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 w:val="22"/>
                      <w:szCs w:val="22"/>
                    </w:rPr>
                  </w:pPr>
                  <w:r>
                    <w:t>0.0003361</w:t>
                  </w:r>
                </w:p>
              </w:tc>
              <w:tc>
                <w:tcPr>
                  <w:tcW w:w="3636" w:type="dxa"/>
                  <w:tcBorders>
                    <w:top w:val="single" w:sz="4" w:space="0" w:color="auto"/>
                    <w:left w:val="single" w:sz="4" w:space="0" w:color="auto"/>
                    <w:bottom w:val="single" w:sz="4" w:space="0" w:color="auto"/>
                  </w:tcBorders>
                  <w:vAlign w:val="center"/>
                </w:tcPr>
                <w:p w:rsidR="00814A93" w:rsidRDefault="00814A93">
                  <w:pPr>
                    <w:adjustRightInd w:val="0"/>
                    <w:snapToGrid w:val="0"/>
                    <w:jc w:val="center"/>
                    <w:rPr>
                      <w:szCs w:val="21"/>
                    </w:rPr>
                  </w:pPr>
                  <w:r>
                    <w:t>0.06</w:t>
                  </w:r>
                </w:p>
              </w:tc>
            </w:tr>
            <w:tr w:rsidR="00814A93">
              <w:trPr>
                <w:trHeight w:val="90"/>
                <w:jc w:val="center"/>
              </w:trPr>
              <w:tc>
                <w:tcPr>
                  <w:tcW w:w="2488" w:type="dxa"/>
                  <w:tcBorders>
                    <w:top w:val="single" w:sz="4" w:space="0" w:color="auto"/>
                    <w:bottom w:val="single" w:sz="4" w:space="0" w:color="auto"/>
                    <w:right w:val="single" w:sz="4" w:space="0" w:color="auto"/>
                  </w:tcBorders>
                  <w:vAlign w:val="center"/>
                </w:tcPr>
                <w:p w:rsidR="00814A93" w:rsidRDefault="00814A93">
                  <w:pPr>
                    <w:adjustRightInd w:val="0"/>
                    <w:snapToGrid w:val="0"/>
                    <w:jc w:val="center"/>
                    <w:rPr>
                      <w:szCs w:val="21"/>
                    </w:rPr>
                  </w:pPr>
                  <w:r>
                    <w:t>100</w:t>
                  </w:r>
                </w:p>
              </w:tc>
              <w:tc>
                <w:tcPr>
                  <w:tcW w:w="394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 w:val="22"/>
                      <w:szCs w:val="22"/>
                    </w:rPr>
                  </w:pPr>
                  <w:r>
                    <w:t>0.001003</w:t>
                  </w:r>
                </w:p>
              </w:tc>
              <w:tc>
                <w:tcPr>
                  <w:tcW w:w="3636" w:type="dxa"/>
                  <w:tcBorders>
                    <w:top w:val="single" w:sz="4" w:space="0" w:color="auto"/>
                    <w:left w:val="single" w:sz="4" w:space="0" w:color="auto"/>
                    <w:bottom w:val="single" w:sz="4" w:space="0" w:color="auto"/>
                  </w:tcBorders>
                  <w:vAlign w:val="center"/>
                </w:tcPr>
                <w:p w:rsidR="00814A93" w:rsidRDefault="00814A93">
                  <w:pPr>
                    <w:adjustRightInd w:val="0"/>
                    <w:snapToGrid w:val="0"/>
                    <w:jc w:val="center"/>
                    <w:rPr>
                      <w:szCs w:val="21"/>
                    </w:rPr>
                  </w:pPr>
                  <w:r>
                    <w:t>0.17</w:t>
                  </w:r>
                </w:p>
              </w:tc>
            </w:tr>
            <w:tr w:rsidR="00814A93">
              <w:trPr>
                <w:trHeight w:val="300"/>
                <w:jc w:val="center"/>
              </w:trPr>
              <w:tc>
                <w:tcPr>
                  <w:tcW w:w="2488" w:type="dxa"/>
                  <w:tcBorders>
                    <w:top w:val="single" w:sz="4" w:space="0" w:color="auto"/>
                    <w:bottom w:val="single" w:sz="4" w:space="0" w:color="auto"/>
                    <w:right w:val="single" w:sz="4" w:space="0" w:color="auto"/>
                  </w:tcBorders>
                  <w:vAlign w:val="center"/>
                </w:tcPr>
                <w:p w:rsidR="00814A93" w:rsidRDefault="00814A93">
                  <w:pPr>
                    <w:adjustRightInd w:val="0"/>
                    <w:snapToGrid w:val="0"/>
                    <w:jc w:val="center"/>
                    <w:rPr>
                      <w:szCs w:val="21"/>
                    </w:rPr>
                  </w:pPr>
                  <w:r>
                    <w:t>200</w:t>
                  </w:r>
                </w:p>
              </w:tc>
              <w:tc>
                <w:tcPr>
                  <w:tcW w:w="394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 w:val="22"/>
                      <w:szCs w:val="22"/>
                    </w:rPr>
                  </w:pPr>
                  <w:r>
                    <w:t>0.001035</w:t>
                  </w:r>
                </w:p>
              </w:tc>
              <w:tc>
                <w:tcPr>
                  <w:tcW w:w="3636" w:type="dxa"/>
                  <w:tcBorders>
                    <w:top w:val="single" w:sz="4" w:space="0" w:color="auto"/>
                    <w:left w:val="single" w:sz="4" w:space="0" w:color="auto"/>
                    <w:bottom w:val="single" w:sz="4" w:space="0" w:color="auto"/>
                  </w:tcBorders>
                  <w:vAlign w:val="center"/>
                </w:tcPr>
                <w:p w:rsidR="00814A93" w:rsidRDefault="00814A93">
                  <w:pPr>
                    <w:adjustRightInd w:val="0"/>
                    <w:snapToGrid w:val="0"/>
                    <w:jc w:val="center"/>
                    <w:rPr>
                      <w:szCs w:val="21"/>
                    </w:rPr>
                  </w:pPr>
                  <w:r>
                    <w:t>0.17</w:t>
                  </w:r>
                </w:p>
              </w:tc>
            </w:tr>
            <w:tr w:rsidR="00814A93">
              <w:trPr>
                <w:trHeight w:val="300"/>
                <w:jc w:val="center"/>
              </w:trPr>
              <w:tc>
                <w:tcPr>
                  <w:tcW w:w="2488" w:type="dxa"/>
                  <w:tcBorders>
                    <w:top w:val="single" w:sz="4" w:space="0" w:color="auto"/>
                    <w:bottom w:val="single" w:sz="4" w:space="0" w:color="auto"/>
                    <w:right w:val="single" w:sz="4" w:space="0" w:color="auto"/>
                  </w:tcBorders>
                  <w:vAlign w:val="center"/>
                </w:tcPr>
                <w:p w:rsidR="00814A93" w:rsidRDefault="00814A93">
                  <w:pPr>
                    <w:adjustRightInd w:val="0"/>
                    <w:snapToGrid w:val="0"/>
                    <w:jc w:val="center"/>
                    <w:rPr>
                      <w:szCs w:val="21"/>
                    </w:rPr>
                  </w:pPr>
                  <w:r>
                    <w:t>300</w:t>
                  </w:r>
                </w:p>
              </w:tc>
              <w:tc>
                <w:tcPr>
                  <w:tcW w:w="394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 w:val="22"/>
                      <w:szCs w:val="22"/>
                    </w:rPr>
                  </w:pPr>
                  <w:r>
                    <w:t>0.0009861</w:t>
                  </w:r>
                </w:p>
              </w:tc>
              <w:tc>
                <w:tcPr>
                  <w:tcW w:w="3636" w:type="dxa"/>
                  <w:tcBorders>
                    <w:top w:val="single" w:sz="4" w:space="0" w:color="auto"/>
                    <w:left w:val="single" w:sz="4" w:space="0" w:color="auto"/>
                    <w:bottom w:val="single" w:sz="4" w:space="0" w:color="auto"/>
                  </w:tcBorders>
                  <w:vAlign w:val="center"/>
                </w:tcPr>
                <w:p w:rsidR="00814A93" w:rsidRDefault="00814A93">
                  <w:pPr>
                    <w:adjustRightInd w:val="0"/>
                    <w:snapToGrid w:val="0"/>
                    <w:jc w:val="center"/>
                    <w:rPr>
                      <w:szCs w:val="21"/>
                    </w:rPr>
                  </w:pPr>
                  <w:r>
                    <w:t>0.16</w:t>
                  </w:r>
                </w:p>
              </w:tc>
            </w:tr>
            <w:tr w:rsidR="00814A93">
              <w:trPr>
                <w:trHeight w:val="300"/>
                <w:jc w:val="center"/>
              </w:trPr>
              <w:tc>
                <w:tcPr>
                  <w:tcW w:w="2488" w:type="dxa"/>
                  <w:tcBorders>
                    <w:top w:val="single" w:sz="4" w:space="0" w:color="auto"/>
                    <w:bottom w:val="single" w:sz="4" w:space="0" w:color="auto"/>
                    <w:right w:val="single" w:sz="4" w:space="0" w:color="auto"/>
                  </w:tcBorders>
                  <w:vAlign w:val="center"/>
                </w:tcPr>
                <w:p w:rsidR="00814A93" w:rsidRDefault="00814A93">
                  <w:pPr>
                    <w:adjustRightInd w:val="0"/>
                    <w:snapToGrid w:val="0"/>
                    <w:jc w:val="center"/>
                    <w:rPr>
                      <w:szCs w:val="21"/>
                    </w:rPr>
                  </w:pPr>
                  <w:r>
                    <w:t>380</w:t>
                  </w:r>
                </w:p>
              </w:tc>
              <w:tc>
                <w:tcPr>
                  <w:tcW w:w="394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 w:val="22"/>
                      <w:szCs w:val="22"/>
                    </w:rPr>
                  </w:pPr>
                  <w:r>
                    <w:t>0.001045</w:t>
                  </w:r>
                </w:p>
              </w:tc>
              <w:tc>
                <w:tcPr>
                  <w:tcW w:w="3636" w:type="dxa"/>
                  <w:tcBorders>
                    <w:top w:val="single" w:sz="4" w:space="0" w:color="auto"/>
                    <w:left w:val="single" w:sz="4" w:space="0" w:color="auto"/>
                    <w:bottom w:val="single" w:sz="4" w:space="0" w:color="auto"/>
                  </w:tcBorders>
                  <w:vAlign w:val="center"/>
                </w:tcPr>
                <w:p w:rsidR="00814A93" w:rsidRDefault="00814A93">
                  <w:pPr>
                    <w:adjustRightInd w:val="0"/>
                    <w:snapToGrid w:val="0"/>
                    <w:jc w:val="center"/>
                    <w:rPr>
                      <w:szCs w:val="21"/>
                    </w:rPr>
                  </w:pPr>
                  <w:r>
                    <w:t>0.17</w:t>
                  </w:r>
                </w:p>
              </w:tc>
            </w:tr>
            <w:tr w:rsidR="00814A93">
              <w:trPr>
                <w:trHeight w:val="300"/>
                <w:jc w:val="center"/>
              </w:trPr>
              <w:tc>
                <w:tcPr>
                  <w:tcW w:w="2488" w:type="dxa"/>
                  <w:tcBorders>
                    <w:top w:val="single" w:sz="4" w:space="0" w:color="auto"/>
                    <w:bottom w:val="single" w:sz="4" w:space="0" w:color="auto"/>
                    <w:right w:val="single" w:sz="4" w:space="0" w:color="auto"/>
                  </w:tcBorders>
                  <w:vAlign w:val="center"/>
                </w:tcPr>
                <w:p w:rsidR="00814A93" w:rsidRDefault="00814A93">
                  <w:pPr>
                    <w:adjustRightInd w:val="0"/>
                    <w:snapToGrid w:val="0"/>
                    <w:jc w:val="center"/>
                    <w:rPr>
                      <w:szCs w:val="21"/>
                    </w:rPr>
                  </w:pPr>
                  <w:r>
                    <w:t>400</w:t>
                  </w:r>
                </w:p>
              </w:tc>
              <w:tc>
                <w:tcPr>
                  <w:tcW w:w="394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 w:val="22"/>
                      <w:szCs w:val="22"/>
                    </w:rPr>
                  </w:pPr>
                  <w:r>
                    <w:t>0.001041</w:t>
                  </w:r>
                </w:p>
              </w:tc>
              <w:tc>
                <w:tcPr>
                  <w:tcW w:w="3636" w:type="dxa"/>
                  <w:tcBorders>
                    <w:top w:val="single" w:sz="4" w:space="0" w:color="auto"/>
                    <w:left w:val="single" w:sz="4" w:space="0" w:color="auto"/>
                    <w:bottom w:val="single" w:sz="4" w:space="0" w:color="auto"/>
                  </w:tcBorders>
                  <w:vAlign w:val="center"/>
                </w:tcPr>
                <w:p w:rsidR="00814A93" w:rsidRDefault="00814A93">
                  <w:pPr>
                    <w:adjustRightInd w:val="0"/>
                    <w:snapToGrid w:val="0"/>
                    <w:jc w:val="center"/>
                    <w:rPr>
                      <w:szCs w:val="21"/>
                    </w:rPr>
                  </w:pPr>
                  <w:r>
                    <w:t>0.17</w:t>
                  </w:r>
                </w:p>
              </w:tc>
            </w:tr>
            <w:tr w:rsidR="00814A93">
              <w:trPr>
                <w:trHeight w:val="300"/>
                <w:jc w:val="center"/>
              </w:trPr>
              <w:tc>
                <w:tcPr>
                  <w:tcW w:w="2488" w:type="dxa"/>
                  <w:tcBorders>
                    <w:top w:val="single" w:sz="4" w:space="0" w:color="auto"/>
                    <w:bottom w:val="single" w:sz="4" w:space="0" w:color="auto"/>
                    <w:right w:val="single" w:sz="4" w:space="0" w:color="auto"/>
                  </w:tcBorders>
                  <w:vAlign w:val="center"/>
                </w:tcPr>
                <w:p w:rsidR="00814A93" w:rsidRDefault="00814A93">
                  <w:pPr>
                    <w:adjustRightInd w:val="0"/>
                    <w:snapToGrid w:val="0"/>
                    <w:jc w:val="center"/>
                    <w:rPr>
                      <w:szCs w:val="21"/>
                    </w:rPr>
                  </w:pPr>
                  <w:r>
                    <w:t>500</w:t>
                  </w:r>
                </w:p>
              </w:tc>
              <w:tc>
                <w:tcPr>
                  <w:tcW w:w="394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 w:val="22"/>
                      <w:szCs w:val="22"/>
                    </w:rPr>
                  </w:pPr>
                  <w:r>
                    <w:t>0.0009596</w:t>
                  </w:r>
                </w:p>
              </w:tc>
              <w:tc>
                <w:tcPr>
                  <w:tcW w:w="3636" w:type="dxa"/>
                  <w:tcBorders>
                    <w:top w:val="single" w:sz="4" w:space="0" w:color="auto"/>
                    <w:left w:val="single" w:sz="4" w:space="0" w:color="auto"/>
                    <w:bottom w:val="single" w:sz="4" w:space="0" w:color="auto"/>
                  </w:tcBorders>
                  <w:vAlign w:val="center"/>
                </w:tcPr>
                <w:p w:rsidR="00814A93" w:rsidRDefault="00814A93">
                  <w:pPr>
                    <w:adjustRightInd w:val="0"/>
                    <w:snapToGrid w:val="0"/>
                    <w:jc w:val="center"/>
                    <w:rPr>
                      <w:szCs w:val="21"/>
                    </w:rPr>
                  </w:pPr>
                  <w:r>
                    <w:t>0.16</w:t>
                  </w:r>
                </w:p>
              </w:tc>
            </w:tr>
            <w:tr w:rsidR="00814A93">
              <w:trPr>
                <w:trHeight w:val="300"/>
                <w:jc w:val="center"/>
              </w:trPr>
              <w:tc>
                <w:tcPr>
                  <w:tcW w:w="2488" w:type="dxa"/>
                  <w:tcBorders>
                    <w:top w:val="single" w:sz="4" w:space="0" w:color="auto"/>
                    <w:bottom w:val="single" w:sz="4" w:space="0" w:color="auto"/>
                    <w:right w:val="single" w:sz="4" w:space="0" w:color="auto"/>
                  </w:tcBorders>
                  <w:vAlign w:val="center"/>
                </w:tcPr>
                <w:p w:rsidR="00814A93" w:rsidRDefault="00814A93">
                  <w:pPr>
                    <w:adjustRightInd w:val="0"/>
                    <w:snapToGrid w:val="0"/>
                    <w:jc w:val="center"/>
                    <w:rPr>
                      <w:szCs w:val="21"/>
                    </w:rPr>
                  </w:pPr>
                  <w:r>
                    <w:t>600</w:t>
                  </w:r>
                </w:p>
              </w:tc>
              <w:tc>
                <w:tcPr>
                  <w:tcW w:w="394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 w:val="22"/>
                      <w:szCs w:val="22"/>
                    </w:rPr>
                  </w:pPr>
                  <w:r>
                    <w:t>0.0008411</w:t>
                  </w:r>
                </w:p>
              </w:tc>
              <w:tc>
                <w:tcPr>
                  <w:tcW w:w="3636" w:type="dxa"/>
                  <w:tcBorders>
                    <w:top w:val="single" w:sz="4" w:space="0" w:color="auto"/>
                    <w:left w:val="single" w:sz="4" w:space="0" w:color="auto"/>
                    <w:bottom w:val="single" w:sz="4" w:space="0" w:color="auto"/>
                  </w:tcBorders>
                  <w:vAlign w:val="center"/>
                </w:tcPr>
                <w:p w:rsidR="00814A93" w:rsidRDefault="00814A93">
                  <w:pPr>
                    <w:adjustRightInd w:val="0"/>
                    <w:snapToGrid w:val="0"/>
                    <w:jc w:val="center"/>
                    <w:rPr>
                      <w:szCs w:val="21"/>
                    </w:rPr>
                  </w:pPr>
                  <w:r>
                    <w:t>0.14</w:t>
                  </w:r>
                </w:p>
              </w:tc>
            </w:tr>
            <w:tr w:rsidR="00814A93">
              <w:trPr>
                <w:trHeight w:val="293"/>
                <w:jc w:val="center"/>
              </w:trPr>
              <w:tc>
                <w:tcPr>
                  <w:tcW w:w="2488" w:type="dxa"/>
                  <w:tcBorders>
                    <w:top w:val="single" w:sz="4" w:space="0" w:color="auto"/>
                    <w:bottom w:val="single" w:sz="4" w:space="0" w:color="auto"/>
                    <w:right w:val="single" w:sz="4" w:space="0" w:color="auto"/>
                  </w:tcBorders>
                  <w:vAlign w:val="center"/>
                </w:tcPr>
                <w:p w:rsidR="00814A93" w:rsidRDefault="00814A93">
                  <w:pPr>
                    <w:adjustRightInd w:val="0"/>
                    <w:snapToGrid w:val="0"/>
                    <w:jc w:val="center"/>
                    <w:rPr>
                      <w:b/>
                      <w:szCs w:val="21"/>
                    </w:rPr>
                  </w:pPr>
                  <w:r>
                    <w:t>700</w:t>
                  </w:r>
                </w:p>
              </w:tc>
              <w:tc>
                <w:tcPr>
                  <w:tcW w:w="394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b/>
                      <w:color w:val="000000"/>
                      <w:sz w:val="22"/>
                      <w:szCs w:val="22"/>
                    </w:rPr>
                  </w:pPr>
                  <w:r>
                    <w:t>0.0007272</w:t>
                  </w:r>
                </w:p>
              </w:tc>
              <w:tc>
                <w:tcPr>
                  <w:tcW w:w="3636" w:type="dxa"/>
                  <w:tcBorders>
                    <w:top w:val="single" w:sz="4" w:space="0" w:color="auto"/>
                    <w:left w:val="single" w:sz="4" w:space="0" w:color="auto"/>
                    <w:bottom w:val="single" w:sz="4" w:space="0" w:color="auto"/>
                  </w:tcBorders>
                  <w:vAlign w:val="center"/>
                </w:tcPr>
                <w:p w:rsidR="00814A93" w:rsidRDefault="00814A93">
                  <w:pPr>
                    <w:adjustRightInd w:val="0"/>
                    <w:snapToGrid w:val="0"/>
                    <w:jc w:val="center"/>
                    <w:rPr>
                      <w:b/>
                      <w:szCs w:val="21"/>
                    </w:rPr>
                  </w:pPr>
                  <w:r>
                    <w:t>0.12</w:t>
                  </w:r>
                </w:p>
              </w:tc>
            </w:tr>
            <w:tr w:rsidR="00814A93">
              <w:trPr>
                <w:trHeight w:val="300"/>
                <w:jc w:val="center"/>
              </w:trPr>
              <w:tc>
                <w:tcPr>
                  <w:tcW w:w="2488" w:type="dxa"/>
                  <w:tcBorders>
                    <w:top w:val="single" w:sz="4" w:space="0" w:color="auto"/>
                    <w:bottom w:val="single" w:sz="4" w:space="0" w:color="auto"/>
                    <w:right w:val="single" w:sz="4" w:space="0" w:color="auto"/>
                  </w:tcBorders>
                  <w:vAlign w:val="center"/>
                </w:tcPr>
                <w:p w:rsidR="00814A93" w:rsidRDefault="00814A93">
                  <w:pPr>
                    <w:adjustRightInd w:val="0"/>
                    <w:snapToGrid w:val="0"/>
                    <w:jc w:val="center"/>
                    <w:rPr>
                      <w:szCs w:val="21"/>
                    </w:rPr>
                  </w:pPr>
                  <w:r>
                    <w:t>800</w:t>
                  </w:r>
                </w:p>
              </w:tc>
              <w:tc>
                <w:tcPr>
                  <w:tcW w:w="394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 w:val="22"/>
                      <w:szCs w:val="22"/>
                    </w:rPr>
                  </w:pPr>
                  <w:r>
                    <w:t>0.0006316</w:t>
                  </w:r>
                </w:p>
              </w:tc>
              <w:tc>
                <w:tcPr>
                  <w:tcW w:w="3636" w:type="dxa"/>
                  <w:tcBorders>
                    <w:top w:val="single" w:sz="4" w:space="0" w:color="auto"/>
                    <w:left w:val="single" w:sz="4" w:space="0" w:color="auto"/>
                    <w:bottom w:val="single" w:sz="4" w:space="0" w:color="auto"/>
                  </w:tcBorders>
                  <w:vAlign w:val="center"/>
                </w:tcPr>
                <w:p w:rsidR="00814A93" w:rsidRDefault="00814A93">
                  <w:pPr>
                    <w:adjustRightInd w:val="0"/>
                    <w:snapToGrid w:val="0"/>
                    <w:jc w:val="center"/>
                    <w:rPr>
                      <w:szCs w:val="21"/>
                    </w:rPr>
                  </w:pPr>
                  <w:r>
                    <w:t>0.11</w:t>
                  </w:r>
                </w:p>
              </w:tc>
            </w:tr>
            <w:tr w:rsidR="00814A93">
              <w:trPr>
                <w:trHeight w:val="300"/>
                <w:jc w:val="center"/>
              </w:trPr>
              <w:tc>
                <w:tcPr>
                  <w:tcW w:w="2488" w:type="dxa"/>
                  <w:tcBorders>
                    <w:top w:val="single" w:sz="4" w:space="0" w:color="auto"/>
                    <w:bottom w:val="single" w:sz="4" w:space="0" w:color="auto"/>
                    <w:right w:val="single" w:sz="4" w:space="0" w:color="auto"/>
                  </w:tcBorders>
                  <w:vAlign w:val="center"/>
                </w:tcPr>
                <w:p w:rsidR="00814A93" w:rsidRDefault="00814A93">
                  <w:pPr>
                    <w:adjustRightInd w:val="0"/>
                    <w:snapToGrid w:val="0"/>
                    <w:jc w:val="center"/>
                    <w:rPr>
                      <w:szCs w:val="21"/>
                    </w:rPr>
                  </w:pPr>
                  <w:r>
                    <w:t>900</w:t>
                  </w:r>
                </w:p>
              </w:tc>
              <w:tc>
                <w:tcPr>
                  <w:tcW w:w="394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 w:val="22"/>
                      <w:szCs w:val="22"/>
                    </w:rPr>
                  </w:pPr>
                  <w:r>
                    <w:t>0.000552</w:t>
                  </w:r>
                </w:p>
              </w:tc>
              <w:tc>
                <w:tcPr>
                  <w:tcW w:w="3636" w:type="dxa"/>
                  <w:tcBorders>
                    <w:top w:val="single" w:sz="4" w:space="0" w:color="auto"/>
                    <w:left w:val="single" w:sz="4" w:space="0" w:color="auto"/>
                    <w:bottom w:val="single" w:sz="4" w:space="0" w:color="auto"/>
                  </w:tcBorders>
                  <w:vAlign w:val="center"/>
                </w:tcPr>
                <w:p w:rsidR="00814A93" w:rsidRDefault="00814A93">
                  <w:pPr>
                    <w:adjustRightInd w:val="0"/>
                    <w:snapToGrid w:val="0"/>
                    <w:jc w:val="center"/>
                    <w:rPr>
                      <w:szCs w:val="21"/>
                    </w:rPr>
                  </w:pPr>
                  <w:r>
                    <w:t>0.09</w:t>
                  </w:r>
                </w:p>
              </w:tc>
            </w:tr>
            <w:tr w:rsidR="00814A93">
              <w:trPr>
                <w:trHeight w:val="300"/>
                <w:jc w:val="center"/>
              </w:trPr>
              <w:tc>
                <w:tcPr>
                  <w:tcW w:w="2488" w:type="dxa"/>
                  <w:tcBorders>
                    <w:top w:val="single" w:sz="4" w:space="0" w:color="auto"/>
                    <w:bottom w:val="single" w:sz="4" w:space="0" w:color="auto"/>
                    <w:right w:val="single" w:sz="4" w:space="0" w:color="auto"/>
                  </w:tcBorders>
                  <w:vAlign w:val="center"/>
                </w:tcPr>
                <w:p w:rsidR="00814A93" w:rsidRDefault="00814A93">
                  <w:pPr>
                    <w:adjustRightInd w:val="0"/>
                    <w:snapToGrid w:val="0"/>
                    <w:jc w:val="center"/>
                    <w:rPr>
                      <w:szCs w:val="21"/>
                    </w:rPr>
                  </w:pPr>
                  <w:r>
                    <w:t>1000</w:t>
                  </w:r>
                </w:p>
              </w:tc>
              <w:tc>
                <w:tcPr>
                  <w:tcW w:w="394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 w:val="22"/>
                      <w:szCs w:val="22"/>
                    </w:rPr>
                  </w:pPr>
                  <w:r>
                    <w:t>0.0004862</w:t>
                  </w:r>
                </w:p>
              </w:tc>
              <w:tc>
                <w:tcPr>
                  <w:tcW w:w="3636" w:type="dxa"/>
                  <w:tcBorders>
                    <w:top w:val="single" w:sz="4" w:space="0" w:color="auto"/>
                    <w:left w:val="single" w:sz="4" w:space="0" w:color="auto"/>
                    <w:bottom w:val="single" w:sz="4" w:space="0" w:color="auto"/>
                  </w:tcBorders>
                  <w:vAlign w:val="center"/>
                </w:tcPr>
                <w:p w:rsidR="00814A93" w:rsidRDefault="00814A93">
                  <w:pPr>
                    <w:adjustRightInd w:val="0"/>
                    <w:snapToGrid w:val="0"/>
                    <w:jc w:val="center"/>
                    <w:rPr>
                      <w:szCs w:val="21"/>
                    </w:rPr>
                  </w:pPr>
                  <w:r>
                    <w:t>0.08</w:t>
                  </w:r>
                </w:p>
              </w:tc>
            </w:tr>
            <w:tr w:rsidR="00814A93">
              <w:trPr>
                <w:trHeight w:val="300"/>
                <w:jc w:val="center"/>
              </w:trPr>
              <w:tc>
                <w:tcPr>
                  <w:tcW w:w="2488" w:type="dxa"/>
                  <w:tcBorders>
                    <w:top w:val="single" w:sz="4" w:space="0" w:color="auto"/>
                    <w:bottom w:val="single" w:sz="4" w:space="0" w:color="auto"/>
                    <w:right w:val="single" w:sz="4" w:space="0" w:color="auto"/>
                  </w:tcBorders>
                  <w:vAlign w:val="center"/>
                </w:tcPr>
                <w:p w:rsidR="00814A93" w:rsidRDefault="00814A93">
                  <w:pPr>
                    <w:adjustRightInd w:val="0"/>
                    <w:snapToGrid w:val="0"/>
                    <w:jc w:val="center"/>
                    <w:rPr>
                      <w:szCs w:val="21"/>
                    </w:rPr>
                  </w:pPr>
                  <w:r>
                    <w:t>1100</w:t>
                  </w:r>
                </w:p>
              </w:tc>
              <w:tc>
                <w:tcPr>
                  <w:tcW w:w="394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 w:val="22"/>
                      <w:szCs w:val="22"/>
                    </w:rPr>
                  </w:pPr>
                  <w:r>
                    <w:t>0.0004324</w:t>
                  </w:r>
                </w:p>
              </w:tc>
              <w:tc>
                <w:tcPr>
                  <w:tcW w:w="3636" w:type="dxa"/>
                  <w:tcBorders>
                    <w:top w:val="single" w:sz="4" w:space="0" w:color="auto"/>
                    <w:left w:val="single" w:sz="4" w:space="0" w:color="auto"/>
                    <w:bottom w:val="single" w:sz="4" w:space="0" w:color="auto"/>
                  </w:tcBorders>
                  <w:vAlign w:val="center"/>
                </w:tcPr>
                <w:p w:rsidR="00814A93" w:rsidRDefault="00814A93">
                  <w:pPr>
                    <w:adjustRightInd w:val="0"/>
                    <w:snapToGrid w:val="0"/>
                    <w:jc w:val="center"/>
                    <w:rPr>
                      <w:szCs w:val="21"/>
                    </w:rPr>
                  </w:pPr>
                  <w:r>
                    <w:t>0.07</w:t>
                  </w:r>
                </w:p>
              </w:tc>
            </w:tr>
            <w:tr w:rsidR="00814A93">
              <w:trPr>
                <w:trHeight w:val="300"/>
                <w:jc w:val="center"/>
              </w:trPr>
              <w:tc>
                <w:tcPr>
                  <w:tcW w:w="2488" w:type="dxa"/>
                  <w:tcBorders>
                    <w:top w:val="single" w:sz="4" w:space="0" w:color="auto"/>
                    <w:bottom w:val="single" w:sz="4" w:space="0" w:color="auto"/>
                    <w:right w:val="single" w:sz="4" w:space="0" w:color="auto"/>
                  </w:tcBorders>
                  <w:vAlign w:val="center"/>
                </w:tcPr>
                <w:p w:rsidR="00814A93" w:rsidRDefault="00814A93">
                  <w:pPr>
                    <w:adjustRightInd w:val="0"/>
                    <w:snapToGrid w:val="0"/>
                    <w:jc w:val="center"/>
                    <w:rPr>
                      <w:szCs w:val="21"/>
                    </w:rPr>
                  </w:pPr>
                  <w:r>
                    <w:t>1200</w:t>
                  </w:r>
                </w:p>
              </w:tc>
              <w:tc>
                <w:tcPr>
                  <w:tcW w:w="394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 w:val="22"/>
                      <w:szCs w:val="22"/>
                    </w:rPr>
                  </w:pPr>
                  <w:r>
                    <w:t>0.0003873</w:t>
                  </w:r>
                </w:p>
              </w:tc>
              <w:tc>
                <w:tcPr>
                  <w:tcW w:w="3636" w:type="dxa"/>
                  <w:tcBorders>
                    <w:top w:val="single" w:sz="4" w:space="0" w:color="auto"/>
                    <w:left w:val="single" w:sz="4" w:space="0" w:color="auto"/>
                    <w:bottom w:val="single" w:sz="4" w:space="0" w:color="auto"/>
                  </w:tcBorders>
                  <w:vAlign w:val="center"/>
                </w:tcPr>
                <w:p w:rsidR="00814A93" w:rsidRDefault="00814A93">
                  <w:pPr>
                    <w:adjustRightInd w:val="0"/>
                    <w:snapToGrid w:val="0"/>
                    <w:jc w:val="center"/>
                    <w:rPr>
                      <w:szCs w:val="21"/>
                    </w:rPr>
                  </w:pPr>
                  <w:r>
                    <w:t>0.06</w:t>
                  </w:r>
                </w:p>
              </w:tc>
            </w:tr>
            <w:tr w:rsidR="00814A93">
              <w:trPr>
                <w:trHeight w:val="300"/>
                <w:jc w:val="center"/>
              </w:trPr>
              <w:tc>
                <w:tcPr>
                  <w:tcW w:w="2488" w:type="dxa"/>
                  <w:tcBorders>
                    <w:top w:val="single" w:sz="4" w:space="0" w:color="auto"/>
                    <w:bottom w:val="single" w:sz="4" w:space="0" w:color="auto"/>
                    <w:right w:val="single" w:sz="4" w:space="0" w:color="auto"/>
                  </w:tcBorders>
                  <w:vAlign w:val="center"/>
                </w:tcPr>
                <w:p w:rsidR="00814A93" w:rsidRDefault="00814A93">
                  <w:pPr>
                    <w:adjustRightInd w:val="0"/>
                    <w:snapToGrid w:val="0"/>
                    <w:jc w:val="center"/>
                    <w:rPr>
                      <w:szCs w:val="21"/>
                    </w:rPr>
                  </w:pPr>
                  <w:r>
                    <w:t>1300</w:t>
                  </w:r>
                </w:p>
              </w:tc>
              <w:tc>
                <w:tcPr>
                  <w:tcW w:w="394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 w:val="22"/>
                      <w:szCs w:val="22"/>
                    </w:rPr>
                  </w:pPr>
                  <w:r>
                    <w:t>0.000349</w:t>
                  </w:r>
                </w:p>
              </w:tc>
              <w:tc>
                <w:tcPr>
                  <w:tcW w:w="3636" w:type="dxa"/>
                  <w:tcBorders>
                    <w:top w:val="single" w:sz="4" w:space="0" w:color="auto"/>
                    <w:left w:val="single" w:sz="4" w:space="0" w:color="auto"/>
                    <w:bottom w:val="single" w:sz="4" w:space="0" w:color="auto"/>
                  </w:tcBorders>
                  <w:vAlign w:val="center"/>
                </w:tcPr>
                <w:p w:rsidR="00814A93" w:rsidRDefault="00814A93">
                  <w:pPr>
                    <w:adjustRightInd w:val="0"/>
                    <w:snapToGrid w:val="0"/>
                    <w:jc w:val="center"/>
                    <w:rPr>
                      <w:szCs w:val="21"/>
                    </w:rPr>
                  </w:pPr>
                  <w:r>
                    <w:t>0.06</w:t>
                  </w:r>
                </w:p>
              </w:tc>
            </w:tr>
            <w:tr w:rsidR="00814A93">
              <w:trPr>
                <w:trHeight w:val="300"/>
                <w:jc w:val="center"/>
              </w:trPr>
              <w:tc>
                <w:tcPr>
                  <w:tcW w:w="2488" w:type="dxa"/>
                  <w:tcBorders>
                    <w:top w:val="single" w:sz="4" w:space="0" w:color="auto"/>
                    <w:bottom w:val="single" w:sz="4" w:space="0" w:color="auto"/>
                    <w:right w:val="single" w:sz="4" w:space="0" w:color="auto"/>
                  </w:tcBorders>
                  <w:vAlign w:val="center"/>
                </w:tcPr>
                <w:p w:rsidR="00814A93" w:rsidRDefault="00814A93">
                  <w:pPr>
                    <w:adjustRightInd w:val="0"/>
                    <w:snapToGrid w:val="0"/>
                    <w:jc w:val="center"/>
                    <w:rPr>
                      <w:szCs w:val="21"/>
                    </w:rPr>
                  </w:pPr>
                  <w:r>
                    <w:t>1400</w:t>
                  </w:r>
                </w:p>
              </w:tc>
              <w:tc>
                <w:tcPr>
                  <w:tcW w:w="394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 w:val="22"/>
                      <w:szCs w:val="22"/>
                    </w:rPr>
                  </w:pPr>
                  <w:r>
                    <w:t>0.0003166</w:t>
                  </w:r>
                </w:p>
              </w:tc>
              <w:tc>
                <w:tcPr>
                  <w:tcW w:w="3636" w:type="dxa"/>
                  <w:tcBorders>
                    <w:top w:val="single" w:sz="4" w:space="0" w:color="auto"/>
                    <w:left w:val="single" w:sz="4" w:space="0" w:color="auto"/>
                    <w:bottom w:val="single" w:sz="4" w:space="0" w:color="auto"/>
                  </w:tcBorders>
                  <w:vAlign w:val="center"/>
                </w:tcPr>
                <w:p w:rsidR="00814A93" w:rsidRDefault="00814A93">
                  <w:pPr>
                    <w:adjustRightInd w:val="0"/>
                    <w:snapToGrid w:val="0"/>
                    <w:jc w:val="center"/>
                    <w:rPr>
                      <w:szCs w:val="21"/>
                    </w:rPr>
                  </w:pPr>
                  <w:r>
                    <w:t>0.05</w:t>
                  </w:r>
                </w:p>
              </w:tc>
            </w:tr>
            <w:tr w:rsidR="00814A93">
              <w:trPr>
                <w:trHeight w:val="300"/>
                <w:jc w:val="center"/>
              </w:trPr>
              <w:tc>
                <w:tcPr>
                  <w:tcW w:w="2488" w:type="dxa"/>
                  <w:tcBorders>
                    <w:top w:val="single" w:sz="4" w:space="0" w:color="auto"/>
                    <w:bottom w:val="single" w:sz="4" w:space="0" w:color="auto"/>
                    <w:right w:val="single" w:sz="4" w:space="0" w:color="auto"/>
                  </w:tcBorders>
                  <w:vAlign w:val="center"/>
                </w:tcPr>
                <w:p w:rsidR="00814A93" w:rsidRDefault="00814A93">
                  <w:pPr>
                    <w:adjustRightInd w:val="0"/>
                    <w:snapToGrid w:val="0"/>
                    <w:jc w:val="center"/>
                    <w:rPr>
                      <w:szCs w:val="21"/>
                    </w:rPr>
                  </w:pPr>
                  <w:r>
                    <w:t>1500</w:t>
                  </w:r>
                </w:p>
              </w:tc>
              <w:tc>
                <w:tcPr>
                  <w:tcW w:w="394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 w:val="22"/>
                      <w:szCs w:val="22"/>
                    </w:rPr>
                  </w:pPr>
                  <w:r>
                    <w:t>0.0002884</w:t>
                  </w:r>
                </w:p>
              </w:tc>
              <w:tc>
                <w:tcPr>
                  <w:tcW w:w="3636" w:type="dxa"/>
                  <w:tcBorders>
                    <w:top w:val="single" w:sz="4" w:space="0" w:color="auto"/>
                    <w:left w:val="single" w:sz="4" w:space="0" w:color="auto"/>
                    <w:bottom w:val="single" w:sz="4" w:space="0" w:color="auto"/>
                  </w:tcBorders>
                  <w:vAlign w:val="center"/>
                </w:tcPr>
                <w:p w:rsidR="00814A93" w:rsidRDefault="00814A93">
                  <w:pPr>
                    <w:adjustRightInd w:val="0"/>
                    <w:snapToGrid w:val="0"/>
                    <w:jc w:val="center"/>
                    <w:rPr>
                      <w:szCs w:val="21"/>
                    </w:rPr>
                  </w:pPr>
                  <w:r>
                    <w:t>0.05</w:t>
                  </w:r>
                </w:p>
              </w:tc>
            </w:tr>
            <w:tr w:rsidR="00814A93">
              <w:trPr>
                <w:trHeight w:val="300"/>
                <w:jc w:val="center"/>
              </w:trPr>
              <w:tc>
                <w:tcPr>
                  <w:tcW w:w="2488" w:type="dxa"/>
                  <w:tcBorders>
                    <w:top w:val="single" w:sz="4" w:space="0" w:color="auto"/>
                    <w:bottom w:val="single" w:sz="4" w:space="0" w:color="auto"/>
                    <w:right w:val="single" w:sz="4" w:space="0" w:color="auto"/>
                  </w:tcBorders>
                  <w:vAlign w:val="center"/>
                </w:tcPr>
                <w:p w:rsidR="00814A93" w:rsidRDefault="00814A93">
                  <w:pPr>
                    <w:adjustRightInd w:val="0"/>
                    <w:snapToGrid w:val="0"/>
                    <w:jc w:val="center"/>
                    <w:rPr>
                      <w:szCs w:val="21"/>
                    </w:rPr>
                  </w:pPr>
                  <w:r>
                    <w:t>1600</w:t>
                  </w:r>
                </w:p>
              </w:tc>
              <w:tc>
                <w:tcPr>
                  <w:tcW w:w="394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 w:val="22"/>
                      <w:szCs w:val="22"/>
                    </w:rPr>
                  </w:pPr>
                  <w:r>
                    <w:t>0.0002641</w:t>
                  </w:r>
                </w:p>
              </w:tc>
              <w:tc>
                <w:tcPr>
                  <w:tcW w:w="3636" w:type="dxa"/>
                  <w:tcBorders>
                    <w:top w:val="single" w:sz="4" w:space="0" w:color="auto"/>
                    <w:left w:val="single" w:sz="4" w:space="0" w:color="auto"/>
                    <w:bottom w:val="single" w:sz="4" w:space="0" w:color="auto"/>
                  </w:tcBorders>
                  <w:vAlign w:val="center"/>
                </w:tcPr>
                <w:p w:rsidR="00814A93" w:rsidRDefault="00814A93">
                  <w:pPr>
                    <w:adjustRightInd w:val="0"/>
                    <w:snapToGrid w:val="0"/>
                    <w:jc w:val="center"/>
                    <w:rPr>
                      <w:szCs w:val="21"/>
                    </w:rPr>
                  </w:pPr>
                  <w:r>
                    <w:t>0.04</w:t>
                  </w:r>
                </w:p>
              </w:tc>
            </w:tr>
            <w:tr w:rsidR="00814A93">
              <w:trPr>
                <w:trHeight w:val="300"/>
                <w:jc w:val="center"/>
              </w:trPr>
              <w:tc>
                <w:tcPr>
                  <w:tcW w:w="2488" w:type="dxa"/>
                  <w:tcBorders>
                    <w:top w:val="single" w:sz="4" w:space="0" w:color="auto"/>
                    <w:bottom w:val="single" w:sz="4" w:space="0" w:color="auto"/>
                    <w:right w:val="single" w:sz="4" w:space="0" w:color="auto"/>
                  </w:tcBorders>
                  <w:vAlign w:val="center"/>
                </w:tcPr>
                <w:p w:rsidR="00814A93" w:rsidRDefault="00814A93">
                  <w:pPr>
                    <w:adjustRightInd w:val="0"/>
                    <w:snapToGrid w:val="0"/>
                    <w:jc w:val="center"/>
                    <w:rPr>
                      <w:szCs w:val="21"/>
                    </w:rPr>
                  </w:pPr>
                  <w:r>
                    <w:t>1700</w:t>
                  </w:r>
                </w:p>
              </w:tc>
              <w:tc>
                <w:tcPr>
                  <w:tcW w:w="394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 w:val="22"/>
                      <w:szCs w:val="22"/>
                    </w:rPr>
                  </w:pPr>
                  <w:r>
                    <w:t>0.0002431</w:t>
                  </w:r>
                </w:p>
              </w:tc>
              <w:tc>
                <w:tcPr>
                  <w:tcW w:w="3636" w:type="dxa"/>
                  <w:tcBorders>
                    <w:top w:val="single" w:sz="4" w:space="0" w:color="auto"/>
                    <w:left w:val="single" w:sz="4" w:space="0" w:color="auto"/>
                    <w:bottom w:val="single" w:sz="4" w:space="0" w:color="auto"/>
                  </w:tcBorders>
                  <w:vAlign w:val="center"/>
                </w:tcPr>
                <w:p w:rsidR="00814A93" w:rsidRDefault="00814A93" w:rsidP="001D36A4">
                  <w:pPr>
                    <w:adjustRightInd w:val="0"/>
                    <w:snapToGrid w:val="0"/>
                    <w:ind w:leftChars="-456" w:left="-958" w:rightChars="-460" w:right="-966"/>
                    <w:jc w:val="center"/>
                    <w:rPr>
                      <w:szCs w:val="21"/>
                    </w:rPr>
                  </w:pPr>
                  <w:r>
                    <w:t>0.04</w:t>
                  </w:r>
                </w:p>
              </w:tc>
            </w:tr>
            <w:tr w:rsidR="00814A93">
              <w:trPr>
                <w:trHeight w:val="300"/>
                <w:jc w:val="center"/>
              </w:trPr>
              <w:tc>
                <w:tcPr>
                  <w:tcW w:w="2488" w:type="dxa"/>
                  <w:tcBorders>
                    <w:top w:val="single" w:sz="4" w:space="0" w:color="auto"/>
                    <w:bottom w:val="single" w:sz="4" w:space="0" w:color="auto"/>
                    <w:right w:val="single" w:sz="4" w:space="0" w:color="auto"/>
                  </w:tcBorders>
                  <w:vAlign w:val="center"/>
                </w:tcPr>
                <w:p w:rsidR="00814A93" w:rsidRDefault="00814A93">
                  <w:pPr>
                    <w:adjustRightInd w:val="0"/>
                    <w:snapToGrid w:val="0"/>
                    <w:jc w:val="center"/>
                    <w:rPr>
                      <w:szCs w:val="21"/>
                    </w:rPr>
                  </w:pPr>
                  <w:r>
                    <w:t>1800</w:t>
                  </w:r>
                </w:p>
              </w:tc>
              <w:tc>
                <w:tcPr>
                  <w:tcW w:w="394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 w:val="22"/>
                      <w:szCs w:val="22"/>
                    </w:rPr>
                  </w:pPr>
                  <w:r>
                    <w:t>0.0002247</w:t>
                  </w:r>
                </w:p>
              </w:tc>
              <w:tc>
                <w:tcPr>
                  <w:tcW w:w="3636" w:type="dxa"/>
                  <w:tcBorders>
                    <w:top w:val="single" w:sz="4" w:space="0" w:color="auto"/>
                    <w:left w:val="single" w:sz="4" w:space="0" w:color="auto"/>
                    <w:bottom w:val="single" w:sz="4" w:space="0" w:color="auto"/>
                  </w:tcBorders>
                  <w:vAlign w:val="center"/>
                </w:tcPr>
                <w:p w:rsidR="00814A93" w:rsidRDefault="00814A93">
                  <w:pPr>
                    <w:adjustRightInd w:val="0"/>
                    <w:snapToGrid w:val="0"/>
                    <w:jc w:val="center"/>
                    <w:rPr>
                      <w:szCs w:val="21"/>
                    </w:rPr>
                  </w:pPr>
                  <w:r>
                    <w:t>0.04</w:t>
                  </w:r>
                </w:p>
              </w:tc>
            </w:tr>
            <w:tr w:rsidR="00814A93">
              <w:trPr>
                <w:trHeight w:val="300"/>
                <w:jc w:val="center"/>
              </w:trPr>
              <w:tc>
                <w:tcPr>
                  <w:tcW w:w="2488" w:type="dxa"/>
                  <w:tcBorders>
                    <w:top w:val="single" w:sz="4" w:space="0" w:color="auto"/>
                    <w:bottom w:val="single" w:sz="4" w:space="0" w:color="auto"/>
                    <w:right w:val="single" w:sz="4" w:space="0" w:color="auto"/>
                  </w:tcBorders>
                  <w:vAlign w:val="center"/>
                </w:tcPr>
                <w:p w:rsidR="00814A93" w:rsidRDefault="00814A93">
                  <w:pPr>
                    <w:adjustRightInd w:val="0"/>
                    <w:snapToGrid w:val="0"/>
                    <w:jc w:val="center"/>
                    <w:rPr>
                      <w:szCs w:val="21"/>
                    </w:rPr>
                  </w:pPr>
                  <w:r>
                    <w:t>1900</w:t>
                  </w:r>
                </w:p>
              </w:tc>
              <w:tc>
                <w:tcPr>
                  <w:tcW w:w="394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 w:val="22"/>
                      <w:szCs w:val="22"/>
                    </w:rPr>
                  </w:pPr>
                  <w:r>
                    <w:t>0.0002082</w:t>
                  </w:r>
                </w:p>
              </w:tc>
              <w:tc>
                <w:tcPr>
                  <w:tcW w:w="3636" w:type="dxa"/>
                  <w:tcBorders>
                    <w:top w:val="single" w:sz="4" w:space="0" w:color="auto"/>
                    <w:left w:val="single" w:sz="4" w:space="0" w:color="auto"/>
                    <w:bottom w:val="single" w:sz="4" w:space="0" w:color="auto"/>
                  </w:tcBorders>
                  <w:vAlign w:val="center"/>
                </w:tcPr>
                <w:p w:rsidR="00814A93" w:rsidRDefault="00814A93">
                  <w:pPr>
                    <w:adjustRightInd w:val="0"/>
                    <w:snapToGrid w:val="0"/>
                    <w:jc w:val="center"/>
                    <w:rPr>
                      <w:szCs w:val="21"/>
                    </w:rPr>
                  </w:pPr>
                  <w:r>
                    <w:t>0.03</w:t>
                  </w:r>
                </w:p>
              </w:tc>
            </w:tr>
            <w:tr w:rsidR="00814A93">
              <w:trPr>
                <w:trHeight w:val="369"/>
                <w:jc w:val="center"/>
              </w:trPr>
              <w:tc>
                <w:tcPr>
                  <w:tcW w:w="2488" w:type="dxa"/>
                  <w:tcBorders>
                    <w:top w:val="single" w:sz="4" w:space="0" w:color="auto"/>
                    <w:bottom w:val="single" w:sz="4" w:space="0" w:color="auto"/>
                    <w:right w:val="single" w:sz="4" w:space="0" w:color="auto"/>
                  </w:tcBorders>
                  <w:vAlign w:val="center"/>
                </w:tcPr>
                <w:p w:rsidR="00814A93" w:rsidRDefault="00814A93">
                  <w:pPr>
                    <w:adjustRightInd w:val="0"/>
                    <w:snapToGrid w:val="0"/>
                    <w:jc w:val="center"/>
                    <w:rPr>
                      <w:szCs w:val="21"/>
                    </w:rPr>
                  </w:pPr>
                  <w:r>
                    <w:t>2000</w:t>
                  </w:r>
                </w:p>
              </w:tc>
              <w:tc>
                <w:tcPr>
                  <w:tcW w:w="394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 w:val="22"/>
                      <w:szCs w:val="22"/>
                    </w:rPr>
                  </w:pPr>
                  <w:r>
                    <w:t>0.0001936</w:t>
                  </w:r>
                </w:p>
              </w:tc>
              <w:tc>
                <w:tcPr>
                  <w:tcW w:w="3636" w:type="dxa"/>
                  <w:tcBorders>
                    <w:top w:val="single" w:sz="4" w:space="0" w:color="auto"/>
                    <w:left w:val="single" w:sz="4" w:space="0" w:color="auto"/>
                    <w:bottom w:val="single" w:sz="4" w:space="0" w:color="auto"/>
                  </w:tcBorders>
                  <w:vAlign w:val="center"/>
                </w:tcPr>
                <w:p w:rsidR="00814A93" w:rsidRDefault="00814A93">
                  <w:pPr>
                    <w:adjustRightInd w:val="0"/>
                    <w:snapToGrid w:val="0"/>
                    <w:jc w:val="center"/>
                    <w:rPr>
                      <w:szCs w:val="21"/>
                    </w:rPr>
                  </w:pPr>
                  <w:r>
                    <w:t>0.03</w:t>
                  </w:r>
                </w:p>
              </w:tc>
            </w:tr>
            <w:tr w:rsidR="00814A93">
              <w:trPr>
                <w:trHeight w:val="369"/>
                <w:jc w:val="center"/>
              </w:trPr>
              <w:tc>
                <w:tcPr>
                  <w:tcW w:w="2488" w:type="dxa"/>
                  <w:tcBorders>
                    <w:top w:val="single" w:sz="4" w:space="0" w:color="auto"/>
                    <w:bottom w:val="single" w:sz="4" w:space="0" w:color="auto"/>
                    <w:right w:val="single" w:sz="4" w:space="0" w:color="auto"/>
                  </w:tcBorders>
                  <w:vAlign w:val="center"/>
                </w:tcPr>
                <w:p w:rsidR="00814A93" w:rsidRDefault="00814A93">
                  <w:pPr>
                    <w:adjustRightInd w:val="0"/>
                    <w:snapToGrid w:val="0"/>
                    <w:jc w:val="center"/>
                  </w:pPr>
                  <w:r>
                    <w:t>2100</w:t>
                  </w:r>
                </w:p>
              </w:tc>
              <w:tc>
                <w:tcPr>
                  <w:tcW w:w="394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 w:val="22"/>
                      <w:szCs w:val="22"/>
                    </w:rPr>
                  </w:pPr>
                  <w:r>
                    <w:t>0.0001812</w:t>
                  </w:r>
                </w:p>
              </w:tc>
              <w:tc>
                <w:tcPr>
                  <w:tcW w:w="3636" w:type="dxa"/>
                  <w:tcBorders>
                    <w:top w:val="single" w:sz="4" w:space="0" w:color="auto"/>
                    <w:left w:val="single" w:sz="4" w:space="0" w:color="auto"/>
                    <w:bottom w:val="single" w:sz="4" w:space="0" w:color="auto"/>
                  </w:tcBorders>
                  <w:vAlign w:val="center"/>
                </w:tcPr>
                <w:p w:rsidR="00814A93" w:rsidRDefault="00814A93">
                  <w:pPr>
                    <w:adjustRightInd w:val="0"/>
                    <w:snapToGrid w:val="0"/>
                    <w:jc w:val="center"/>
                    <w:rPr>
                      <w:szCs w:val="21"/>
                    </w:rPr>
                  </w:pPr>
                  <w:r>
                    <w:t>0.03</w:t>
                  </w:r>
                </w:p>
              </w:tc>
            </w:tr>
            <w:tr w:rsidR="00814A93">
              <w:trPr>
                <w:trHeight w:val="369"/>
                <w:jc w:val="center"/>
              </w:trPr>
              <w:tc>
                <w:tcPr>
                  <w:tcW w:w="2488" w:type="dxa"/>
                  <w:tcBorders>
                    <w:top w:val="single" w:sz="4" w:space="0" w:color="auto"/>
                    <w:bottom w:val="single" w:sz="4" w:space="0" w:color="auto"/>
                    <w:right w:val="single" w:sz="4" w:space="0" w:color="auto"/>
                  </w:tcBorders>
                  <w:vAlign w:val="center"/>
                </w:tcPr>
                <w:p w:rsidR="00814A93" w:rsidRDefault="00814A93">
                  <w:pPr>
                    <w:adjustRightInd w:val="0"/>
                    <w:snapToGrid w:val="0"/>
                    <w:jc w:val="center"/>
                  </w:pPr>
                  <w:r>
                    <w:t>2200</w:t>
                  </w:r>
                </w:p>
              </w:tc>
              <w:tc>
                <w:tcPr>
                  <w:tcW w:w="394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 w:val="22"/>
                      <w:szCs w:val="22"/>
                    </w:rPr>
                  </w:pPr>
                  <w:r>
                    <w:t>0.0001702</w:t>
                  </w:r>
                </w:p>
              </w:tc>
              <w:tc>
                <w:tcPr>
                  <w:tcW w:w="3636" w:type="dxa"/>
                  <w:tcBorders>
                    <w:top w:val="single" w:sz="4" w:space="0" w:color="auto"/>
                    <w:left w:val="single" w:sz="4" w:space="0" w:color="auto"/>
                    <w:bottom w:val="single" w:sz="4" w:space="0" w:color="auto"/>
                  </w:tcBorders>
                  <w:vAlign w:val="center"/>
                </w:tcPr>
                <w:p w:rsidR="00814A93" w:rsidRDefault="00814A93">
                  <w:pPr>
                    <w:adjustRightInd w:val="0"/>
                    <w:snapToGrid w:val="0"/>
                    <w:jc w:val="center"/>
                    <w:rPr>
                      <w:szCs w:val="21"/>
                    </w:rPr>
                  </w:pPr>
                  <w:r>
                    <w:t>0.03</w:t>
                  </w:r>
                </w:p>
              </w:tc>
            </w:tr>
            <w:tr w:rsidR="00814A93">
              <w:trPr>
                <w:trHeight w:val="369"/>
                <w:jc w:val="center"/>
              </w:trPr>
              <w:tc>
                <w:tcPr>
                  <w:tcW w:w="2488" w:type="dxa"/>
                  <w:tcBorders>
                    <w:top w:val="single" w:sz="4" w:space="0" w:color="auto"/>
                    <w:bottom w:val="single" w:sz="4" w:space="0" w:color="auto"/>
                    <w:right w:val="single" w:sz="4" w:space="0" w:color="auto"/>
                  </w:tcBorders>
                  <w:vAlign w:val="center"/>
                </w:tcPr>
                <w:p w:rsidR="00814A93" w:rsidRDefault="00814A93">
                  <w:pPr>
                    <w:adjustRightInd w:val="0"/>
                    <w:snapToGrid w:val="0"/>
                    <w:jc w:val="center"/>
                  </w:pPr>
                  <w:r>
                    <w:t>2300</w:t>
                  </w:r>
                </w:p>
              </w:tc>
              <w:tc>
                <w:tcPr>
                  <w:tcW w:w="394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 w:val="22"/>
                      <w:szCs w:val="22"/>
                    </w:rPr>
                  </w:pPr>
                  <w:r>
                    <w:t>0.0001603</w:t>
                  </w:r>
                </w:p>
              </w:tc>
              <w:tc>
                <w:tcPr>
                  <w:tcW w:w="3636" w:type="dxa"/>
                  <w:tcBorders>
                    <w:top w:val="single" w:sz="4" w:space="0" w:color="auto"/>
                    <w:left w:val="single" w:sz="4" w:space="0" w:color="auto"/>
                    <w:bottom w:val="single" w:sz="4" w:space="0" w:color="auto"/>
                  </w:tcBorders>
                  <w:vAlign w:val="center"/>
                </w:tcPr>
                <w:p w:rsidR="00814A93" w:rsidRDefault="00814A93">
                  <w:pPr>
                    <w:adjustRightInd w:val="0"/>
                    <w:snapToGrid w:val="0"/>
                    <w:jc w:val="center"/>
                    <w:rPr>
                      <w:szCs w:val="21"/>
                    </w:rPr>
                  </w:pPr>
                  <w:r>
                    <w:t>0.03</w:t>
                  </w:r>
                </w:p>
              </w:tc>
            </w:tr>
            <w:tr w:rsidR="00814A93">
              <w:trPr>
                <w:trHeight w:val="369"/>
                <w:jc w:val="center"/>
              </w:trPr>
              <w:tc>
                <w:tcPr>
                  <w:tcW w:w="2488" w:type="dxa"/>
                  <w:tcBorders>
                    <w:top w:val="single" w:sz="4" w:space="0" w:color="auto"/>
                    <w:bottom w:val="single" w:sz="4" w:space="0" w:color="auto"/>
                    <w:right w:val="single" w:sz="4" w:space="0" w:color="auto"/>
                  </w:tcBorders>
                  <w:vAlign w:val="center"/>
                </w:tcPr>
                <w:p w:rsidR="00814A93" w:rsidRDefault="00814A93">
                  <w:pPr>
                    <w:adjustRightInd w:val="0"/>
                    <w:snapToGrid w:val="0"/>
                    <w:jc w:val="center"/>
                  </w:pPr>
                  <w:r>
                    <w:t>2400</w:t>
                  </w:r>
                </w:p>
              </w:tc>
              <w:tc>
                <w:tcPr>
                  <w:tcW w:w="394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 w:val="22"/>
                      <w:szCs w:val="22"/>
                    </w:rPr>
                  </w:pPr>
                  <w:r>
                    <w:t>0.0001513</w:t>
                  </w:r>
                </w:p>
              </w:tc>
              <w:tc>
                <w:tcPr>
                  <w:tcW w:w="3636" w:type="dxa"/>
                  <w:tcBorders>
                    <w:top w:val="single" w:sz="4" w:space="0" w:color="auto"/>
                    <w:left w:val="single" w:sz="4" w:space="0" w:color="auto"/>
                    <w:bottom w:val="single" w:sz="4" w:space="0" w:color="auto"/>
                  </w:tcBorders>
                  <w:vAlign w:val="center"/>
                </w:tcPr>
                <w:p w:rsidR="00814A93" w:rsidRDefault="00814A93">
                  <w:pPr>
                    <w:adjustRightInd w:val="0"/>
                    <w:snapToGrid w:val="0"/>
                    <w:jc w:val="center"/>
                    <w:rPr>
                      <w:szCs w:val="21"/>
                    </w:rPr>
                  </w:pPr>
                  <w:r>
                    <w:t>0.03</w:t>
                  </w:r>
                </w:p>
              </w:tc>
            </w:tr>
            <w:tr w:rsidR="00814A93">
              <w:trPr>
                <w:trHeight w:val="369"/>
                <w:jc w:val="center"/>
              </w:trPr>
              <w:tc>
                <w:tcPr>
                  <w:tcW w:w="2488" w:type="dxa"/>
                  <w:tcBorders>
                    <w:top w:val="single" w:sz="4" w:space="0" w:color="auto"/>
                    <w:bottom w:val="single" w:sz="4" w:space="0" w:color="auto"/>
                    <w:right w:val="single" w:sz="4" w:space="0" w:color="auto"/>
                  </w:tcBorders>
                  <w:vAlign w:val="center"/>
                </w:tcPr>
                <w:p w:rsidR="00814A93" w:rsidRDefault="00814A93">
                  <w:pPr>
                    <w:adjustRightInd w:val="0"/>
                    <w:snapToGrid w:val="0"/>
                    <w:jc w:val="center"/>
                  </w:pPr>
                  <w:r>
                    <w:t>2500</w:t>
                  </w:r>
                </w:p>
              </w:tc>
              <w:tc>
                <w:tcPr>
                  <w:tcW w:w="394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color w:val="000000"/>
                      <w:sz w:val="22"/>
                      <w:szCs w:val="22"/>
                    </w:rPr>
                  </w:pPr>
                  <w:r>
                    <w:t>0.0001432</w:t>
                  </w:r>
                </w:p>
              </w:tc>
              <w:tc>
                <w:tcPr>
                  <w:tcW w:w="3636" w:type="dxa"/>
                  <w:tcBorders>
                    <w:top w:val="single" w:sz="4" w:space="0" w:color="auto"/>
                    <w:left w:val="single" w:sz="4" w:space="0" w:color="auto"/>
                    <w:bottom w:val="single" w:sz="4" w:space="0" w:color="auto"/>
                  </w:tcBorders>
                  <w:vAlign w:val="center"/>
                </w:tcPr>
                <w:p w:rsidR="00814A93" w:rsidRDefault="00814A93">
                  <w:pPr>
                    <w:adjustRightInd w:val="0"/>
                    <w:snapToGrid w:val="0"/>
                    <w:jc w:val="center"/>
                    <w:rPr>
                      <w:szCs w:val="21"/>
                    </w:rPr>
                  </w:pPr>
                  <w:r>
                    <w:t>0.02</w:t>
                  </w:r>
                </w:p>
              </w:tc>
            </w:tr>
            <w:tr w:rsidR="00814A93">
              <w:trPr>
                <w:trHeight w:val="300"/>
                <w:jc w:val="center"/>
              </w:trPr>
              <w:tc>
                <w:tcPr>
                  <w:tcW w:w="2488" w:type="dxa"/>
                  <w:tcBorders>
                    <w:top w:val="single" w:sz="4" w:space="0" w:color="auto"/>
                    <w:bottom w:val="single" w:sz="4" w:space="0" w:color="auto"/>
                    <w:right w:val="single" w:sz="4" w:space="0" w:color="auto"/>
                  </w:tcBorders>
                  <w:vAlign w:val="center"/>
                </w:tcPr>
                <w:p w:rsidR="00814A93" w:rsidRDefault="00814A93">
                  <w:pPr>
                    <w:adjustRightInd w:val="0"/>
                    <w:snapToGrid w:val="0"/>
                    <w:jc w:val="center"/>
                    <w:rPr>
                      <w:b/>
                      <w:szCs w:val="21"/>
                    </w:rPr>
                  </w:pPr>
                  <w:r>
                    <w:rPr>
                      <w:rFonts w:hint="eastAsia"/>
                      <w:b/>
                      <w:szCs w:val="21"/>
                    </w:rPr>
                    <w:t>下风向最大浓度</w:t>
                  </w:r>
                  <w:r>
                    <w:rPr>
                      <w:b/>
                      <w:szCs w:val="21"/>
                    </w:rPr>
                    <w:t>(mg/m3)</w:t>
                  </w:r>
                </w:p>
              </w:tc>
              <w:tc>
                <w:tcPr>
                  <w:tcW w:w="3944"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b/>
                      <w:bCs/>
                      <w:color w:val="000000"/>
                      <w:sz w:val="22"/>
                      <w:szCs w:val="22"/>
                    </w:rPr>
                  </w:pPr>
                  <w:r>
                    <w:rPr>
                      <w:b/>
                      <w:bCs/>
                    </w:rPr>
                    <w:t>0.001045</w:t>
                  </w:r>
                </w:p>
              </w:tc>
              <w:tc>
                <w:tcPr>
                  <w:tcW w:w="3636" w:type="dxa"/>
                  <w:tcBorders>
                    <w:top w:val="single" w:sz="4" w:space="0" w:color="auto"/>
                    <w:left w:val="single" w:sz="4" w:space="0" w:color="auto"/>
                    <w:bottom w:val="single" w:sz="4" w:space="0" w:color="auto"/>
                  </w:tcBorders>
                  <w:vAlign w:val="center"/>
                </w:tcPr>
                <w:p w:rsidR="00814A93" w:rsidRDefault="00814A93">
                  <w:pPr>
                    <w:adjustRightInd w:val="0"/>
                    <w:snapToGrid w:val="0"/>
                    <w:jc w:val="center"/>
                    <w:rPr>
                      <w:b/>
                      <w:bCs/>
                      <w:szCs w:val="21"/>
                    </w:rPr>
                  </w:pPr>
                  <w:r>
                    <w:rPr>
                      <w:b/>
                      <w:bCs/>
                    </w:rPr>
                    <w:t>0.17</w:t>
                  </w:r>
                </w:p>
              </w:tc>
            </w:tr>
            <w:tr w:rsidR="00814A93">
              <w:trPr>
                <w:trHeight w:val="300"/>
                <w:jc w:val="center"/>
              </w:trPr>
              <w:tc>
                <w:tcPr>
                  <w:tcW w:w="2488" w:type="dxa"/>
                  <w:tcBorders>
                    <w:top w:val="single" w:sz="4" w:space="0" w:color="auto"/>
                    <w:bottom w:val="single" w:sz="4" w:space="0" w:color="auto"/>
                    <w:right w:val="single" w:sz="4" w:space="0" w:color="auto"/>
                  </w:tcBorders>
                  <w:vAlign w:val="center"/>
                </w:tcPr>
                <w:p w:rsidR="00814A93" w:rsidRDefault="00814A93">
                  <w:pPr>
                    <w:adjustRightInd w:val="0"/>
                    <w:snapToGrid w:val="0"/>
                    <w:jc w:val="center"/>
                    <w:rPr>
                      <w:b/>
                      <w:szCs w:val="21"/>
                    </w:rPr>
                  </w:pPr>
                  <w:r>
                    <w:rPr>
                      <w:rFonts w:hint="eastAsia"/>
                      <w:b/>
                      <w:szCs w:val="21"/>
                    </w:rPr>
                    <w:t>最大地面浓度距离（</w:t>
                  </w:r>
                  <w:r>
                    <w:rPr>
                      <w:b/>
                      <w:szCs w:val="21"/>
                    </w:rPr>
                    <w:t>m</w:t>
                  </w:r>
                  <w:r>
                    <w:rPr>
                      <w:rFonts w:hint="eastAsia"/>
                      <w:b/>
                      <w:szCs w:val="21"/>
                    </w:rPr>
                    <w:t>）</w:t>
                  </w:r>
                </w:p>
              </w:tc>
              <w:tc>
                <w:tcPr>
                  <w:tcW w:w="7580" w:type="dxa"/>
                  <w:gridSpan w:val="2"/>
                  <w:tcBorders>
                    <w:top w:val="single" w:sz="4" w:space="0" w:color="auto"/>
                    <w:left w:val="single" w:sz="4" w:space="0" w:color="auto"/>
                    <w:bottom w:val="single" w:sz="4" w:space="0" w:color="auto"/>
                  </w:tcBorders>
                  <w:vAlign w:val="center"/>
                </w:tcPr>
                <w:p w:rsidR="00814A93" w:rsidRDefault="00814A93" w:rsidP="001D36A4">
                  <w:pPr>
                    <w:adjustRightInd w:val="0"/>
                    <w:snapToGrid w:val="0"/>
                    <w:ind w:firstLineChars="200" w:firstLine="422"/>
                    <w:jc w:val="center"/>
                    <w:rPr>
                      <w:b/>
                      <w:szCs w:val="21"/>
                    </w:rPr>
                  </w:pPr>
                  <w:r>
                    <w:rPr>
                      <w:b/>
                      <w:szCs w:val="21"/>
                    </w:rPr>
                    <w:t>383</w:t>
                  </w:r>
                </w:p>
              </w:tc>
            </w:tr>
          </w:tbl>
          <w:p w:rsidR="00814A93" w:rsidRDefault="00814A93" w:rsidP="001D36A4">
            <w:pPr>
              <w:spacing w:line="360" w:lineRule="auto"/>
              <w:ind w:firstLineChars="200" w:firstLine="480"/>
              <w:rPr>
                <w:bCs/>
                <w:sz w:val="24"/>
              </w:rPr>
            </w:pPr>
            <w:r>
              <w:rPr>
                <w:rFonts w:hint="eastAsia"/>
                <w:bCs/>
                <w:sz w:val="24"/>
              </w:rPr>
              <w:t>根据无组织废气估算模式预测结果：无组织排放</w:t>
            </w:r>
            <w:r>
              <w:rPr>
                <w:bCs/>
                <w:sz w:val="24"/>
              </w:rPr>
              <w:t>VOCs</w:t>
            </w:r>
            <w:r>
              <w:rPr>
                <w:rFonts w:hint="eastAsia"/>
                <w:bCs/>
                <w:sz w:val="24"/>
              </w:rPr>
              <w:t>下风向最大落地浓度均不超标，最大落地浓度占标率均低于</w:t>
            </w:r>
            <w:r>
              <w:rPr>
                <w:bCs/>
                <w:sz w:val="24"/>
              </w:rPr>
              <w:t>10%</w:t>
            </w:r>
            <w:r>
              <w:rPr>
                <w:rFonts w:hint="eastAsia"/>
                <w:bCs/>
                <w:sz w:val="24"/>
              </w:rPr>
              <w:t>。因此，本项目无组织大气污染物的排放对周边大气环境的影响较小。</w:t>
            </w:r>
          </w:p>
          <w:p w:rsidR="00814A93" w:rsidRDefault="00814A93" w:rsidP="001D36A4">
            <w:pPr>
              <w:spacing w:line="360" w:lineRule="auto"/>
              <w:ind w:firstLineChars="200" w:firstLine="480"/>
              <w:rPr>
                <w:bCs/>
                <w:sz w:val="24"/>
              </w:rPr>
            </w:pPr>
            <w:r>
              <w:rPr>
                <w:rFonts w:hint="eastAsia"/>
                <w:bCs/>
                <w:sz w:val="24"/>
              </w:rPr>
              <w:t>①大气环境防护距离</w:t>
            </w:r>
          </w:p>
          <w:p w:rsidR="00814A93" w:rsidRDefault="00814A93" w:rsidP="001D36A4">
            <w:pPr>
              <w:spacing w:line="360" w:lineRule="auto"/>
              <w:ind w:firstLineChars="200" w:firstLine="480"/>
              <w:rPr>
                <w:bCs/>
                <w:sz w:val="24"/>
              </w:rPr>
            </w:pPr>
            <w:r>
              <w:rPr>
                <w:rFonts w:hint="eastAsia"/>
                <w:bCs/>
                <w:sz w:val="24"/>
              </w:rPr>
              <w:t>根据《环境影响评价技术导则</w:t>
            </w:r>
            <w:r>
              <w:rPr>
                <w:bCs/>
                <w:sz w:val="24"/>
              </w:rPr>
              <w:t>-</w:t>
            </w:r>
            <w:r>
              <w:rPr>
                <w:rFonts w:hint="eastAsia"/>
                <w:bCs/>
                <w:sz w:val="24"/>
              </w:rPr>
              <w:t>大气环境》（</w:t>
            </w:r>
            <w:r>
              <w:rPr>
                <w:bCs/>
                <w:sz w:val="24"/>
              </w:rPr>
              <w:t>HJ2.2-2008</w:t>
            </w:r>
            <w:r>
              <w:rPr>
                <w:rFonts w:hint="eastAsia"/>
                <w:bCs/>
                <w:sz w:val="24"/>
              </w:rPr>
              <w:t>）中的规定，采用推荐模式中的大气环境防护距离模式计算无组织源的大气环境防护距离，经计算无组织排放的污染物在厂界均能实现达标排放，无需设置大气环境防护距离。</w:t>
            </w:r>
          </w:p>
          <w:p w:rsidR="00814A93" w:rsidRDefault="00814A93" w:rsidP="001D36A4">
            <w:pPr>
              <w:spacing w:line="360" w:lineRule="auto"/>
              <w:ind w:firstLineChars="200" w:firstLine="480"/>
              <w:rPr>
                <w:bCs/>
                <w:sz w:val="24"/>
              </w:rPr>
            </w:pPr>
            <w:r>
              <w:rPr>
                <w:rFonts w:hint="eastAsia"/>
                <w:bCs/>
                <w:sz w:val="24"/>
              </w:rPr>
              <w:t>计算结果见表</w:t>
            </w:r>
            <w:r>
              <w:rPr>
                <w:bCs/>
                <w:sz w:val="24"/>
              </w:rPr>
              <w:t>7-3</w:t>
            </w:r>
            <w:r>
              <w:rPr>
                <w:rFonts w:hint="eastAsia"/>
                <w:bCs/>
                <w:sz w:val="24"/>
              </w:rPr>
              <w:t>。</w:t>
            </w:r>
          </w:p>
          <w:p w:rsidR="00814A93" w:rsidRDefault="00814A93" w:rsidP="001D36A4">
            <w:pPr>
              <w:spacing w:line="360" w:lineRule="auto"/>
              <w:ind w:firstLineChars="200" w:firstLine="480"/>
              <w:rPr>
                <w:bCs/>
                <w:color w:val="FF0000"/>
                <w:sz w:val="24"/>
              </w:rPr>
            </w:pPr>
          </w:p>
          <w:p w:rsidR="00814A93" w:rsidRDefault="00814A93">
            <w:pPr>
              <w:adjustRightInd w:val="0"/>
              <w:snapToGrid w:val="0"/>
              <w:jc w:val="center"/>
              <w:rPr>
                <w:b/>
                <w:szCs w:val="21"/>
              </w:rPr>
            </w:pPr>
            <w:r>
              <w:rPr>
                <w:rFonts w:hint="eastAsia"/>
                <w:b/>
                <w:szCs w:val="21"/>
              </w:rPr>
              <w:lastRenderedPageBreak/>
              <w:t>表</w:t>
            </w:r>
            <w:r>
              <w:rPr>
                <w:b/>
                <w:szCs w:val="21"/>
              </w:rPr>
              <w:t xml:space="preserve">7-3 </w:t>
            </w:r>
            <w:r>
              <w:rPr>
                <w:rFonts w:hint="eastAsia"/>
                <w:b/>
                <w:szCs w:val="21"/>
              </w:rPr>
              <w:t>大气环境防护距离计算结果表</w:t>
            </w:r>
          </w:p>
          <w:tbl>
            <w:tblPr>
              <w:tblW w:w="10068"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1440"/>
              <w:gridCol w:w="1895"/>
              <w:gridCol w:w="1848"/>
              <w:gridCol w:w="1615"/>
              <w:gridCol w:w="1657"/>
              <w:gridCol w:w="1613"/>
            </w:tblGrid>
            <w:tr w:rsidR="00814A93">
              <w:trPr>
                <w:cantSplit/>
                <w:trHeight w:val="373"/>
                <w:jc w:val="center"/>
              </w:trPr>
              <w:tc>
                <w:tcPr>
                  <w:tcW w:w="1440" w:type="dxa"/>
                  <w:tcBorders>
                    <w:top w:val="single" w:sz="12" w:space="0" w:color="auto"/>
                    <w:bottom w:val="single" w:sz="4" w:space="0" w:color="auto"/>
                    <w:right w:val="single" w:sz="4" w:space="0" w:color="auto"/>
                  </w:tcBorders>
                  <w:vAlign w:val="center"/>
                </w:tcPr>
                <w:p w:rsidR="00814A93" w:rsidRDefault="00814A93">
                  <w:pPr>
                    <w:adjustRightInd w:val="0"/>
                    <w:snapToGrid w:val="0"/>
                    <w:jc w:val="center"/>
                    <w:rPr>
                      <w:b/>
                      <w:szCs w:val="21"/>
                    </w:rPr>
                  </w:pPr>
                  <w:r>
                    <w:rPr>
                      <w:rFonts w:hint="eastAsia"/>
                      <w:b/>
                      <w:szCs w:val="21"/>
                    </w:rPr>
                    <w:t>污染物名称</w:t>
                  </w:r>
                </w:p>
              </w:tc>
              <w:tc>
                <w:tcPr>
                  <w:tcW w:w="1895" w:type="dxa"/>
                  <w:tcBorders>
                    <w:top w:val="single" w:sz="12"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
                      <w:szCs w:val="21"/>
                    </w:rPr>
                  </w:pPr>
                  <w:r>
                    <w:rPr>
                      <w:rFonts w:hint="eastAsia"/>
                      <w:b/>
                      <w:szCs w:val="21"/>
                    </w:rPr>
                    <w:t>污染源位置</w:t>
                  </w:r>
                </w:p>
              </w:tc>
              <w:tc>
                <w:tcPr>
                  <w:tcW w:w="1848" w:type="dxa"/>
                  <w:tcBorders>
                    <w:top w:val="single" w:sz="12" w:space="0" w:color="auto"/>
                    <w:left w:val="single" w:sz="4" w:space="0" w:color="auto"/>
                    <w:bottom w:val="single" w:sz="4" w:space="0" w:color="auto"/>
                    <w:right w:val="single" w:sz="4" w:space="0" w:color="auto"/>
                  </w:tcBorders>
                  <w:vAlign w:val="center"/>
                </w:tcPr>
                <w:p w:rsidR="00814A93" w:rsidRDefault="00814A93">
                  <w:pPr>
                    <w:spacing w:line="360" w:lineRule="auto"/>
                    <w:rPr>
                      <w:b/>
                      <w:szCs w:val="21"/>
                    </w:rPr>
                  </w:pPr>
                  <w:r>
                    <w:rPr>
                      <w:rFonts w:hint="eastAsia"/>
                      <w:b/>
                      <w:szCs w:val="21"/>
                    </w:rPr>
                    <w:t>排放速率</w:t>
                  </w:r>
                  <w:r>
                    <w:rPr>
                      <w:b/>
                      <w:szCs w:val="21"/>
                    </w:rPr>
                    <w:t>(kg/h)</w:t>
                  </w:r>
                </w:p>
              </w:tc>
              <w:tc>
                <w:tcPr>
                  <w:tcW w:w="1615" w:type="dxa"/>
                  <w:tcBorders>
                    <w:top w:val="single" w:sz="12" w:space="0" w:color="auto"/>
                    <w:left w:val="single" w:sz="4" w:space="0" w:color="auto"/>
                    <w:bottom w:val="single" w:sz="4" w:space="0" w:color="auto"/>
                    <w:right w:val="single" w:sz="4" w:space="0" w:color="auto"/>
                  </w:tcBorders>
                  <w:vAlign w:val="center"/>
                </w:tcPr>
                <w:p w:rsidR="00814A93" w:rsidRDefault="00814A93">
                  <w:pPr>
                    <w:spacing w:line="360" w:lineRule="auto"/>
                    <w:rPr>
                      <w:b/>
                      <w:szCs w:val="21"/>
                    </w:rPr>
                  </w:pPr>
                  <w:r>
                    <w:rPr>
                      <w:rFonts w:hint="eastAsia"/>
                      <w:b/>
                      <w:szCs w:val="21"/>
                    </w:rPr>
                    <w:t>面源面积（</w:t>
                  </w:r>
                  <w:r>
                    <w:rPr>
                      <w:b/>
                      <w:szCs w:val="21"/>
                    </w:rPr>
                    <w:t>m2</w:t>
                  </w:r>
                  <w:r>
                    <w:rPr>
                      <w:rFonts w:hint="eastAsia"/>
                      <w:b/>
                      <w:szCs w:val="21"/>
                    </w:rPr>
                    <w:t>）</w:t>
                  </w:r>
                </w:p>
              </w:tc>
              <w:tc>
                <w:tcPr>
                  <w:tcW w:w="1657" w:type="dxa"/>
                  <w:tcBorders>
                    <w:top w:val="single" w:sz="12" w:space="0" w:color="auto"/>
                    <w:left w:val="single" w:sz="4" w:space="0" w:color="auto"/>
                    <w:bottom w:val="single" w:sz="4" w:space="0" w:color="auto"/>
                    <w:right w:val="single" w:sz="4" w:space="0" w:color="auto"/>
                  </w:tcBorders>
                  <w:vAlign w:val="center"/>
                </w:tcPr>
                <w:p w:rsidR="00814A93" w:rsidRDefault="00814A93">
                  <w:pPr>
                    <w:spacing w:line="360" w:lineRule="auto"/>
                    <w:rPr>
                      <w:b/>
                      <w:szCs w:val="21"/>
                    </w:rPr>
                  </w:pPr>
                  <w:r>
                    <w:rPr>
                      <w:rFonts w:hint="eastAsia"/>
                      <w:b/>
                      <w:szCs w:val="21"/>
                    </w:rPr>
                    <w:t>面源高度（</w:t>
                  </w:r>
                  <w:r>
                    <w:rPr>
                      <w:b/>
                      <w:szCs w:val="21"/>
                    </w:rPr>
                    <w:t>m</w:t>
                  </w:r>
                  <w:r>
                    <w:rPr>
                      <w:rFonts w:hint="eastAsia"/>
                      <w:b/>
                      <w:szCs w:val="21"/>
                    </w:rPr>
                    <w:t>）</w:t>
                  </w:r>
                </w:p>
              </w:tc>
              <w:tc>
                <w:tcPr>
                  <w:tcW w:w="1613" w:type="dxa"/>
                  <w:tcBorders>
                    <w:top w:val="single" w:sz="12" w:space="0" w:color="auto"/>
                    <w:left w:val="single" w:sz="4" w:space="0" w:color="auto"/>
                    <w:bottom w:val="single" w:sz="4" w:space="0" w:color="auto"/>
                  </w:tcBorders>
                  <w:vAlign w:val="center"/>
                </w:tcPr>
                <w:p w:rsidR="00814A93" w:rsidRDefault="00814A93">
                  <w:pPr>
                    <w:spacing w:line="360" w:lineRule="auto"/>
                    <w:rPr>
                      <w:b/>
                      <w:szCs w:val="21"/>
                    </w:rPr>
                  </w:pPr>
                  <w:r>
                    <w:rPr>
                      <w:rFonts w:hint="eastAsia"/>
                      <w:b/>
                      <w:szCs w:val="21"/>
                    </w:rPr>
                    <w:t>计算结果（</w:t>
                  </w:r>
                  <w:r>
                    <w:rPr>
                      <w:b/>
                      <w:szCs w:val="21"/>
                    </w:rPr>
                    <w:t>m</w:t>
                  </w:r>
                  <w:r>
                    <w:rPr>
                      <w:rFonts w:hint="eastAsia"/>
                      <w:b/>
                      <w:szCs w:val="21"/>
                    </w:rPr>
                    <w:t>）</w:t>
                  </w:r>
                </w:p>
              </w:tc>
            </w:tr>
            <w:tr w:rsidR="00814A93">
              <w:trPr>
                <w:cantSplit/>
                <w:trHeight w:val="412"/>
                <w:jc w:val="center"/>
              </w:trPr>
              <w:tc>
                <w:tcPr>
                  <w:tcW w:w="1440" w:type="dxa"/>
                  <w:tcBorders>
                    <w:top w:val="single" w:sz="4" w:space="0" w:color="auto"/>
                    <w:bottom w:val="single" w:sz="12" w:space="0" w:color="auto"/>
                    <w:right w:val="single" w:sz="4" w:space="0" w:color="auto"/>
                  </w:tcBorders>
                  <w:vAlign w:val="center"/>
                </w:tcPr>
                <w:p w:rsidR="00814A93" w:rsidRDefault="00814A93">
                  <w:pPr>
                    <w:adjustRightInd w:val="0"/>
                    <w:snapToGrid w:val="0"/>
                    <w:jc w:val="center"/>
                    <w:rPr>
                      <w:b/>
                      <w:szCs w:val="21"/>
                    </w:rPr>
                  </w:pPr>
                  <w:r>
                    <w:rPr>
                      <w:b/>
                      <w:szCs w:val="21"/>
                    </w:rPr>
                    <w:t>VOCs</w:t>
                  </w:r>
                </w:p>
              </w:tc>
              <w:tc>
                <w:tcPr>
                  <w:tcW w:w="1895" w:type="dxa"/>
                  <w:tcBorders>
                    <w:top w:val="single" w:sz="4" w:space="0" w:color="auto"/>
                    <w:left w:val="single" w:sz="4" w:space="0" w:color="auto"/>
                    <w:bottom w:val="single" w:sz="12" w:space="0" w:color="auto"/>
                    <w:right w:val="single" w:sz="4" w:space="0" w:color="auto"/>
                  </w:tcBorders>
                  <w:vAlign w:val="center"/>
                </w:tcPr>
                <w:p w:rsidR="00814A93" w:rsidRDefault="00814A93">
                  <w:pPr>
                    <w:adjustRightInd w:val="0"/>
                    <w:snapToGrid w:val="0"/>
                    <w:jc w:val="center"/>
                    <w:rPr>
                      <w:b/>
                      <w:szCs w:val="21"/>
                    </w:rPr>
                  </w:pPr>
                  <w:r>
                    <w:rPr>
                      <w:b/>
                      <w:szCs w:val="21"/>
                    </w:rPr>
                    <w:t>2#</w:t>
                  </w:r>
                  <w:r>
                    <w:rPr>
                      <w:rFonts w:hint="eastAsia"/>
                      <w:b/>
                      <w:szCs w:val="21"/>
                    </w:rPr>
                    <w:t>生产车间二楼</w:t>
                  </w:r>
                </w:p>
              </w:tc>
              <w:tc>
                <w:tcPr>
                  <w:tcW w:w="1848" w:type="dxa"/>
                  <w:tcBorders>
                    <w:top w:val="single" w:sz="4" w:space="0" w:color="auto"/>
                    <w:left w:val="single" w:sz="4" w:space="0" w:color="auto"/>
                    <w:bottom w:val="single" w:sz="12" w:space="0" w:color="auto"/>
                    <w:right w:val="single" w:sz="4" w:space="0" w:color="auto"/>
                  </w:tcBorders>
                  <w:vAlign w:val="center"/>
                </w:tcPr>
                <w:p w:rsidR="00814A93" w:rsidRDefault="00814A93">
                  <w:pPr>
                    <w:adjustRightInd w:val="0"/>
                    <w:snapToGrid w:val="0"/>
                    <w:jc w:val="center"/>
                    <w:rPr>
                      <w:b/>
                      <w:szCs w:val="21"/>
                    </w:rPr>
                  </w:pPr>
                  <w:r>
                    <w:rPr>
                      <w:b/>
                      <w:szCs w:val="21"/>
                    </w:rPr>
                    <w:t>0.0033</w:t>
                  </w:r>
                </w:p>
              </w:tc>
              <w:tc>
                <w:tcPr>
                  <w:tcW w:w="1615" w:type="dxa"/>
                  <w:tcBorders>
                    <w:top w:val="single" w:sz="4" w:space="0" w:color="auto"/>
                    <w:left w:val="single" w:sz="4" w:space="0" w:color="auto"/>
                    <w:bottom w:val="single" w:sz="12" w:space="0" w:color="auto"/>
                    <w:right w:val="single" w:sz="4" w:space="0" w:color="auto"/>
                  </w:tcBorders>
                  <w:vAlign w:val="center"/>
                </w:tcPr>
                <w:p w:rsidR="00814A93" w:rsidRDefault="00814A93">
                  <w:pPr>
                    <w:adjustRightInd w:val="0"/>
                    <w:snapToGrid w:val="0"/>
                    <w:jc w:val="center"/>
                    <w:rPr>
                      <w:b/>
                      <w:szCs w:val="21"/>
                    </w:rPr>
                  </w:pPr>
                  <w:r>
                    <w:rPr>
                      <w:b/>
                      <w:szCs w:val="21"/>
                    </w:rPr>
                    <w:t>4338</w:t>
                  </w:r>
                </w:p>
              </w:tc>
              <w:tc>
                <w:tcPr>
                  <w:tcW w:w="1657" w:type="dxa"/>
                  <w:tcBorders>
                    <w:top w:val="single" w:sz="4" w:space="0" w:color="auto"/>
                    <w:left w:val="single" w:sz="4" w:space="0" w:color="auto"/>
                    <w:bottom w:val="single" w:sz="12" w:space="0" w:color="auto"/>
                    <w:right w:val="single" w:sz="4" w:space="0" w:color="auto"/>
                  </w:tcBorders>
                  <w:vAlign w:val="center"/>
                </w:tcPr>
                <w:p w:rsidR="00814A93" w:rsidRDefault="00814A93">
                  <w:pPr>
                    <w:tabs>
                      <w:tab w:val="left" w:pos="229"/>
                    </w:tabs>
                    <w:adjustRightInd w:val="0"/>
                    <w:snapToGrid w:val="0"/>
                    <w:jc w:val="center"/>
                    <w:rPr>
                      <w:b/>
                      <w:szCs w:val="21"/>
                    </w:rPr>
                  </w:pPr>
                  <w:r>
                    <w:rPr>
                      <w:b/>
                      <w:szCs w:val="21"/>
                    </w:rPr>
                    <w:tab/>
                    <w:t>8</w:t>
                  </w:r>
                </w:p>
              </w:tc>
              <w:tc>
                <w:tcPr>
                  <w:tcW w:w="1613" w:type="dxa"/>
                  <w:tcBorders>
                    <w:top w:val="single" w:sz="4" w:space="0" w:color="auto"/>
                    <w:left w:val="single" w:sz="4" w:space="0" w:color="auto"/>
                    <w:bottom w:val="single" w:sz="12" w:space="0" w:color="auto"/>
                  </w:tcBorders>
                  <w:vAlign w:val="center"/>
                </w:tcPr>
                <w:p w:rsidR="00814A93" w:rsidRDefault="00814A93">
                  <w:pPr>
                    <w:adjustRightInd w:val="0"/>
                    <w:snapToGrid w:val="0"/>
                    <w:jc w:val="center"/>
                    <w:rPr>
                      <w:b/>
                      <w:szCs w:val="21"/>
                    </w:rPr>
                  </w:pPr>
                  <w:r>
                    <w:rPr>
                      <w:rFonts w:hint="eastAsia"/>
                      <w:b/>
                      <w:szCs w:val="21"/>
                    </w:rPr>
                    <w:t>无超标点</w:t>
                  </w:r>
                </w:p>
              </w:tc>
            </w:tr>
          </w:tbl>
          <w:p w:rsidR="00814A93" w:rsidRDefault="00814A93" w:rsidP="001D36A4">
            <w:pPr>
              <w:spacing w:line="360" w:lineRule="auto"/>
              <w:ind w:firstLineChars="200" w:firstLine="480"/>
              <w:rPr>
                <w:bCs/>
                <w:sz w:val="24"/>
              </w:rPr>
            </w:pPr>
            <w:r>
              <w:rPr>
                <w:rFonts w:hint="eastAsia"/>
                <w:bCs/>
                <w:sz w:val="24"/>
              </w:rPr>
              <w:t>②卫生防护距离</w:t>
            </w:r>
          </w:p>
          <w:p w:rsidR="00814A93" w:rsidRDefault="00814A93" w:rsidP="001D36A4">
            <w:pPr>
              <w:spacing w:line="360" w:lineRule="auto"/>
              <w:ind w:firstLineChars="200" w:firstLine="480"/>
              <w:rPr>
                <w:bCs/>
                <w:sz w:val="24"/>
              </w:rPr>
            </w:pPr>
            <w:r>
              <w:rPr>
                <w:rFonts w:hint="eastAsia"/>
                <w:bCs/>
                <w:sz w:val="24"/>
              </w:rPr>
              <w:t>根据《制定地方大气污染物排放标准的技术方法》（</w:t>
            </w:r>
            <w:r>
              <w:rPr>
                <w:bCs/>
                <w:sz w:val="24"/>
              </w:rPr>
              <w:t>GB/T3840-91</w:t>
            </w:r>
            <w:r>
              <w:rPr>
                <w:rFonts w:hint="eastAsia"/>
                <w:bCs/>
                <w:sz w:val="24"/>
              </w:rPr>
              <w:t>），确定卫生防护距离计算系数见表</w:t>
            </w:r>
            <w:r>
              <w:rPr>
                <w:bCs/>
                <w:sz w:val="24"/>
              </w:rPr>
              <w:t>7-4</w:t>
            </w:r>
            <w:r>
              <w:rPr>
                <w:rFonts w:hint="eastAsia"/>
                <w:bCs/>
                <w:sz w:val="24"/>
              </w:rPr>
              <w:t>。</w:t>
            </w:r>
          </w:p>
          <w:p w:rsidR="00814A93" w:rsidRDefault="00814A93">
            <w:pPr>
              <w:adjustRightInd w:val="0"/>
              <w:snapToGrid w:val="0"/>
              <w:jc w:val="center"/>
              <w:rPr>
                <w:b/>
                <w:szCs w:val="21"/>
              </w:rPr>
            </w:pPr>
            <w:r>
              <w:rPr>
                <w:rFonts w:hint="eastAsia"/>
                <w:b/>
                <w:szCs w:val="21"/>
              </w:rPr>
              <w:t>表</w:t>
            </w:r>
            <w:r>
              <w:rPr>
                <w:b/>
                <w:szCs w:val="21"/>
              </w:rPr>
              <w:t xml:space="preserve">7-4 </w:t>
            </w:r>
            <w:r>
              <w:rPr>
                <w:rFonts w:hint="eastAsia"/>
                <w:b/>
                <w:szCs w:val="21"/>
              </w:rPr>
              <w:t>卫生防护距离计算系数</w:t>
            </w:r>
          </w:p>
          <w:tbl>
            <w:tblPr>
              <w:tblW w:w="10068" w:type="dxa"/>
              <w:jc w:val="center"/>
              <w:tblBorders>
                <w:top w:val="single" w:sz="12" w:space="0" w:color="auto"/>
                <w:bottom w:val="single" w:sz="12" w:space="0" w:color="auto"/>
                <w:insideH w:val="single" w:sz="6" w:space="0" w:color="auto"/>
                <w:insideV w:val="single" w:sz="6" w:space="0" w:color="auto"/>
              </w:tblBorders>
              <w:tblLayout w:type="fixed"/>
              <w:tblLook w:val="00A0"/>
            </w:tblPr>
            <w:tblGrid>
              <w:gridCol w:w="2013"/>
              <w:gridCol w:w="1334"/>
              <w:gridCol w:w="902"/>
              <w:gridCol w:w="904"/>
              <w:gridCol w:w="902"/>
              <w:gridCol w:w="677"/>
              <w:gridCol w:w="677"/>
              <w:gridCol w:w="677"/>
              <w:gridCol w:w="677"/>
              <w:gridCol w:w="677"/>
              <w:gridCol w:w="628"/>
            </w:tblGrid>
            <w:tr w:rsidR="00814A93">
              <w:trPr>
                <w:cantSplit/>
                <w:trHeight w:val="340"/>
                <w:jc w:val="center"/>
              </w:trPr>
              <w:tc>
                <w:tcPr>
                  <w:tcW w:w="2013" w:type="dxa"/>
                  <w:vMerge w:val="restart"/>
                  <w:tcBorders>
                    <w:top w:val="single" w:sz="12" w:space="0" w:color="auto"/>
                    <w:bottom w:val="single" w:sz="6" w:space="0" w:color="auto"/>
                    <w:right w:val="single" w:sz="6" w:space="0" w:color="auto"/>
                  </w:tcBorders>
                  <w:vAlign w:val="center"/>
                </w:tcPr>
                <w:p w:rsidR="00814A93" w:rsidRDefault="00814A93">
                  <w:pPr>
                    <w:adjustRightInd w:val="0"/>
                    <w:snapToGrid w:val="0"/>
                    <w:jc w:val="center"/>
                    <w:rPr>
                      <w:b/>
                      <w:szCs w:val="21"/>
                    </w:rPr>
                  </w:pPr>
                  <w:r>
                    <w:rPr>
                      <w:rFonts w:hint="eastAsia"/>
                      <w:b/>
                      <w:szCs w:val="21"/>
                    </w:rPr>
                    <w:t>计算系数</w:t>
                  </w:r>
                </w:p>
              </w:tc>
              <w:tc>
                <w:tcPr>
                  <w:tcW w:w="1334" w:type="dxa"/>
                  <w:vMerge w:val="restart"/>
                  <w:tcBorders>
                    <w:top w:val="single" w:sz="12"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r>
                    <w:rPr>
                      <w:b/>
                      <w:szCs w:val="21"/>
                    </w:rPr>
                    <w:t>5</w:t>
                  </w:r>
                  <w:r>
                    <w:rPr>
                      <w:rFonts w:hint="eastAsia"/>
                      <w:b/>
                      <w:szCs w:val="21"/>
                    </w:rPr>
                    <w:t>年平均风速，</w:t>
                  </w:r>
                  <w:r>
                    <w:rPr>
                      <w:b/>
                      <w:szCs w:val="21"/>
                    </w:rPr>
                    <w:t>m/s</w:t>
                  </w:r>
                </w:p>
              </w:tc>
              <w:tc>
                <w:tcPr>
                  <w:tcW w:w="6721" w:type="dxa"/>
                  <w:gridSpan w:val="9"/>
                  <w:tcBorders>
                    <w:top w:val="single" w:sz="12" w:space="0" w:color="auto"/>
                    <w:left w:val="single" w:sz="6" w:space="0" w:color="auto"/>
                    <w:bottom w:val="single" w:sz="6" w:space="0" w:color="auto"/>
                  </w:tcBorders>
                  <w:vAlign w:val="center"/>
                </w:tcPr>
                <w:p w:rsidR="00814A93" w:rsidRDefault="00814A93" w:rsidP="001D36A4">
                  <w:pPr>
                    <w:adjustRightInd w:val="0"/>
                    <w:snapToGrid w:val="0"/>
                    <w:ind w:firstLineChars="200" w:firstLine="422"/>
                    <w:jc w:val="center"/>
                    <w:rPr>
                      <w:b/>
                      <w:szCs w:val="21"/>
                    </w:rPr>
                  </w:pPr>
                  <w:r>
                    <w:rPr>
                      <w:rFonts w:hint="eastAsia"/>
                      <w:b/>
                      <w:szCs w:val="21"/>
                    </w:rPr>
                    <w:t>卫生防护距离</w:t>
                  </w:r>
                  <w:r>
                    <w:rPr>
                      <w:b/>
                      <w:szCs w:val="21"/>
                    </w:rPr>
                    <w:t>L</w:t>
                  </w:r>
                  <w:r>
                    <w:rPr>
                      <w:rFonts w:hint="eastAsia"/>
                      <w:b/>
                      <w:szCs w:val="21"/>
                    </w:rPr>
                    <w:t>（</w:t>
                  </w:r>
                  <w:r>
                    <w:rPr>
                      <w:b/>
                      <w:szCs w:val="21"/>
                    </w:rPr>
                    <w:t>m</w:t>
                  </w:r>
                  <w:r>
                    <w:rPr>
                      <w:rFonts w:hint="eastAsia"/>
                      <w:b/>
                      <w:szCs w:val="21"/>
                    </w:rPr>
                    <w:t>）</w:t>
                  </w:r>
                </w:p>
              </w:tc>
            </w:tr>
            <w:tr w:rsidR="00814A93">
              <w:trPr>
                <w:cantSplit/>
                <w:trHeight w:val="340"/>
                <w:jc w:val="center"/>
              </w:trPr>
              <w:tc>
                <w:tcPr>
                  <w:tcW w:w="2013" w:type="dxa"/>
                  <w:vMerge/>
                  <w:tcBorders>
                    <w:top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p>
              </w:tc>
              <w:tc>
                <w:tcPr>
                  <w:tcW w:w="1334" w:type="dxa"/>
                  <w:vMerge/>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p>
              </w:tc>
              <w:tc>
                <w:tcPr>
                  <w:tcW w:w="2708" w:type="dxa"/>
                  <w:gridSpan w:val="3"/>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r>
                    <w:rPr>
                      <w:b/>
                      <w:szCs w:val="21"/>
                    </w:rPr>
                    <w:t>L≤1000</w:t>
                  </w:r>
                </w:p>
              </w:tc>
              <w:tc>
                <w:tcPr>
                  <w:tcW w:w="2031" w:type="dxa"/>
                  <w:gridSpan w:val="3"/>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r>
                    <w:rPr>
                      <w:b/>
                      <w:szCs w:val="21"/>
                    </w:rPr>
                    <w:t>1000</w:t>
                  </w:r>
                  <w:r>
                    <w:rPr>
                      <w:rFonts w:hint="eastAsia"/>
                      <w:b/>
                      <w:szCs w:val="21"/>
                    </w:rPr>
                    <w:t>＜</w:t>
                  </w:r>
                  <w:r>
                    <w:rPr>
                      <w:b/>
                      <w:szCs w:val="21"/>
                    </w:rPr>
                    <w:t>L≤2000</w:t>
                  </w:r>
                </w:p>
              </w:tc>
              <w:tc>
                <w:tcPr>
                  <w:tcW w:w="1982" w:type="dxa"/>
                  <w:gridSpan w:val="3"/>
                  <w:tcBorders>
                    <w:top w:val="single" w:sz="6" w:space="0" w:color="auto"/>
                    <w:left w:val="single" w:sz="6" w:space="0" w:color="auto"/>
                    <w:bottom w:val="single" w:sz="6" w:space="0" w:color="auto"/>
                  </w:tcBorders>
                  <w:vAlign w:val="center"/>
                </w:tcPr>
                <w:p w:rsidR="00814A93" w:rsidRDefault="00814A93">
                  <w:pPr>
                    <w:adjustRightInd w:val="0"/>
                    <w:snapToGrid w:val="0"/>
                    <w:jc w:val="center"/>
                    <w:rPr>
                      <w:b/>
                      <w:szCs w:val="21"/>
                    </w:rPr>
                  </w:pPr>
                  <w:r>
                    <w:rPr>
                      <w:b/>
                      <w:szCs w:val="21"/>
                    </w:rPr>
                    <w:t>L</w:t>
                  </w:r>
                  <w:r>
                    <w:rPr>
                      <w:rFonts w:hint="eastAsia"/>
                      <w:b/>
                      <w:szCs w:val="21"/>
                    </w:rPr>
                    <w:t>＞</w:t>
                  </w:r>
                  <w:r>
                    <w:rPr>
                      <w:b/>
                      <w:szCs w:val="21"/>
                    </w:rPr>
                    <w:t>2000</w:t>
                  </w:r>
                </w:p>
              </w:tc>
            </w:tr>
            <w:tr w:rsidR="00814A93">
              <w:trPr>
                <w:cantSplit/>
                <w:trHeight w:val="340"/>
                <w:jc w:val="center"/>
              </w:trPr>
              <w:tc>
                <w:tcPr>
                  <w:tcW w:w="2013" w:type="dxa"/>
                  <w:vMerge/>
                  <w:tcBorders>
                    <w:top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p>
              </w:tc>
              <w:tc>
                <w:tcPr>
                  <w:tcW w:w="1334" w:type="dxa"/>
                  <w:vMerge/>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p>
              </w:tc>
              <w:tc>
                <w:tcPr>
                  <w:tcW w:w="6721" w:type="dxa"/>
                  <w:gridSpan w:val="9"/>
                  <w:tcBorders>
                    <w:top w:val="single" w:sz="6" w:space="0" w:color="auto"/>
                    <w:left w:val="single" w:sz="6" w:space="0" w:color="auto"/>
                    <w:bottom w:val="single" w:sz="6" w:space="0" w:color="auto"/>
                  </w:tcBorders>
                  <w:vAlign w:val="center"/>
                </w:tcPr>
                <w:p w:rsidR="00814A93" w:rsidRDefault="00814A93">
                  <w:pPr>
                    <w:adjustRightInd w:val="0"/>
                    <w:snapToGrid w:val="0"/>
                    <w:jc w:val="center"/>
                    <w:rPr>
                      <w:b/>
                      <w:szCs w:val="21"/>
                    </w:rPr>
                  </w:pPr>
                  <w:r>
                    <w:rPr>
                      <w:rFonts w:hint="eastAsia"/>
                      <w:b/>
                      <w:szCs w:val="21"/>
                    </w:rPr>
                    <w:t>工业大气污染源构成类别</w:t>
                  </w:r>
                </w:p>
              </w:tc>
            </w:tr>
            <w:tr w:rsidR="00814A93">
              <w:trPr>
                <w:cantSplit/>
                <w:trHeight w:val="340"/>
                <w:jc w:val="center"/>
              </w:trPr>
              <w:tc>
                <w:tcPr>
                  <w:tcW w:w="2013" w:type="dxa"/>
                  <w:vMerge/>
                  <w:tcBorders>
                    <w:top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p>
              </w:tc>
              <w:tc>
                <w:tcPr>
                  <w:tcW w:w="1334" w:type="dxa"/>
                  <w:vMerge/>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p>
              </w:tc>
              <w:tc>
                <w:tcPr>
                  <w:tcW w:w="902"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r>
                    <w:rPr>
                      <w:rFonts w:ascii="宋体" w:hAnsi="宋体" w:cs="宋体" w:hint="eastAsia"/>
                      <w:b/>
                      <w:szCs w:val="21"/>
                    </w:rPr>
                    <w:t>Ⅰ</w:t>
                  </w:r>
                </w:p>
              </w:tc>
              <w:tc>
                <w:tcPr>
                  <w:tcW w:w="904"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r>
                    <w:rPr>
                      <w:rFonts w:ascii="宋体" w:hAnsi="宋体" w:cs="宋体" w:hint="eastAsia"/>
                      <w:b/>
                      <w:szCs w:val="21"/>
                    </w:rPr>
                    <w:t>Ⅱ</w:t>
                  </w:r>
                </w:p>
              </w:tc>
              <w:tc>
                <w:tcPr>
                  <w:tcW w:w="902"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r>
                    <w:rPr>
                      <w:rFonts w:ascii="宋体" w:hAnsi="宋体" w:cs="宋体" w:hint="eastAsia"/>
                      <w:b/>
                      <w:szCs w:val="21"/>
                    </w:rPr>
                    <w:t>Ⅲ</w:t>
                  </w:r>
                </w:p>
              </w:tc>
              <w:tc>
                <w:tcPr>
                  <w:tcW w:w="677"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r>
                    <w:rPr>
                      <w:rFonts w:ascii="宋体" w:hAnsi="宋体" w:cs="宋体" w:hint="eastAsia"/>
                      <w:b/>
                      <w:szCs w:val="21"/>
                    </w:rPr>
                    <w:t>Ⅰ</w:t>
                  </w:r>
                </w:p>
              </w:tc>
              <w:tc>
                <w:tcPr>
                  <w:tcW w:w="677"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r>
                    <w:rPr>
                      <w:rFonts w:ascii="宋体" w:hAnsi="宋体" w:cs="宋体" w:hint="eastAsia"/>
                      <w:b/>
                      <w:szCs w:val="21"/>
                    </w:rPr>
                    <w:t>Ⅱ</w:t>
                  </w:r>
                </w:p>
              </w:tc>
              <w:tc>
                <w:tcPr>
                  <w:tcW w:w="677"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r>
                    <w:rPr>
                      <w:rFonts w:ascii="宋体" w:hAnsi="宋体" w:cs="宋体" w:hint="eastAsia"/>
                      <w:b/>
                      <w:szCs w:val="21"/>
                    </w:rPr>
                    <w:t>Ⅲ</w:t>
                  </w:r>
                </w:p>
              </w:tc>
              <w:tc>
                <w:tcPr>
                  <w:tcW w:w="677"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r>
                    <w:rPr>
                      <w:rFonts w:ascii="宋体" w:hAnsi="宋体" w:cs="宋体" w:hint="eastAsia"/>
                      <w:b/>
                      <w:szCs w:val="21"/>
                    </w:rPr>
                    <w:t>Ⅰ</w:t>
                  </w:r>
                </w:p>
              </w:tc>
              <w:tc>
                <w:tcPr>
                  <w:tcW w:w="677"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r>
                    <w:rPr>
                      <w:rFonts w:ascii="宋体" w:hAnsi="宋体" w:cs="宋体" w:hint="eastAsia"/>
                      <w:b/>
                      <w:szCs w:val="21"/>
                    </w:rPr>
                    <w:t>Ⅱ</w:t>
                  </w:r>
                </w:p>
              </w:tc>
              <w:tc>
                <w:tcPr>
                  <w:tcW w:w="628" w:type="dxa"/>
                  <w:tcBorders>
                    <w:top w:val="single" w:sz="6" w:space="0" w:color="auto"/>
                    <w:left w:val="single" w:sz="6" w:space="0" w:color="auto"/>
                    <w:bottom w:val="single" w:sz="6" w:space="0" w:color="auto"/>
                  </w:tcBorders>
                  <w:vAlign w:val="center"/>
                </w:tcPr>
                <w:p w:rsidR="00814A93" w:rsidRDefault="00814A93">
                  <w:pPr>
                    <w:adjustRightInd w:val="0"/>
                    <w:snapToGrid w:val="0"/>
                    <w:jc w:val="center"/>
                    <w:rPr>
                      <w:b/>
                      <w:szCs w:val="21"/>
                    </w:rPr>
                  </w:pPr>
                  <w:r>
                    <w:rPr>
                      <w:rFonts w:ascii="宋体" w:hAnsi="宋体" w:cs="宋体" w:hint="eastAsia"/>
                      <w:b/>
                      <w:szCs w:val="21"/>
                    </w:rPr>
                    <w:t>Ⅲ</w:t>
                  </w:r>
                </w:p>
              </w:tc>
            </w:tr>
            <w:tr w:rsidR="00814A93">
              <w:trPr>
                <w:cantSplit/>
                <w:trHeight w:val="340"/>
                <w:jc w:val="center"/>
              </w:trPr>
              <w:tc>
                <w:tcPr>
                  <w:tcW w:w="2013" w:type="dxa"/>
                  <w:vMerge w:val="restart"/>
                  <w:tcBorders>
                    <w:top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r>
                    <w:rPr>
                      <w:b/>
                      <w:szCs w:val="21"/>
                    </w:rPr>
                    <w:t>A</w:t>
                  </w:r>
                </w:p>
              </w:tc>
              <w:tc>
                <w:tcPr>
                  <w:tcW w:w="1334" w:type="dxa"/>
                  <w:tcBorders>
                    <w:top w:val="single" w:sz="6" w:space="0" w:color="auto"/>
                    <w:left w:val="single" w:sz="6" w:space="0" w:color="auto"/>
                    <w:bottom w:val="single" w:sz="6" w:space="0" w:color="auto"/>
                    <w:right w:val="single" w:sz="6" w:space="0" w:color="auto"/>
                  </w:tcBorders>
                  <w:vAlign w:val="center"/>
                </w:tcPr>
                <w:p w:rsidR="00814A93" w:rsidRDefault="00814A93" w:rsidP="001D36A4">
                  <w:pPr>
                    <w:adjustRightInd w:val="0"/>
                    <w:snapToGrid w:val="0"/>
                    <w:ind w:firstLineChars="200" w:firstLine="420"/>
                    <w:jc w:val="center"/>
                    <w:rPr>
                      <w:szCs w:val="21"/>
                    </w:rPr>
                  </w:pPr>
                  <w:r>
                    <w:rPr>
                      <w:szCs w:val="21"/>
                    </w:rPr>
                    <w:t>&lt;2</w:t>
                  </w:r>
                </w:p>
              </w:tc>
              <w:tc>
                <w:tcPr>
                  <w:tcW w:w="902"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400</w:t>
                  </w:r>
                </w:p>
              </w:tc>
              <w:tc>
                <w:tcPr>
                  <w:tcW w:w="904"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400</w:t>
                  </w:r>
                </w:p>
              </w:tc>
              <w:tc>
                <w:tcPr>
                  <w:tcW w:w="902"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400</w:t>
                  </w:r>
                </w:p>
              </w:tc>
              <w:tc>
                <w:tcPr>
                  <w:tcW w:w="677"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400</w:t>
                  </w:r>
                </w:p>
              </w:tc>
              <w:tc>
                <w:tcPr>
                  <w:tcW w:w="677"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400</w:t>
                  </w:r>
                </w:p>
              </w:tc>
              <w:tc>
                <w:tcPr>
                  <w:tcW w:w="677"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400</w:t>
                  </w:r>
                </w:p>
              </w:tc>
              <w:tc>
                <w:tcPr>
                  <w:tcW w:w="677"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80</w:t>
                  </w:r>
                </w:p>
              </w:tc>
              <w:tc>
                <w:tcPr>
                  <w:tcW w:w="677"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80</w:t>
                  </w:r>
                </w:p>
              </w:tc>
              <w:tc>
                <w:tcPr>
                  <w:tcW w:w="628" w:type="dxa"/>
                  <w:tcBorders>
                    <w:top w:val="single" w:sz="6" w:space="0" w:color="auto"/>
                    <w:left w:val="single" w:sz="6" w:space="0" w:color="auto"/>
                    <w:bottom w:val="single" w:sz="6" w:space="0" w:color="auto"/>
                  </w:tcBorders>
                  <w:vAlign w:val="center"/>
                </w:tcPr>
                <w:p w:rsidR="00814A93" w:rsidRDefault="00814A93">
                  <w:pPr>
                    <w:adjustRightInd w:val="0"/>
                    <w:snapToGrid w:val="0"/>
                    <w:jc w:val="center"/>
                    <w:rPr>
                      <w:szCs w:val="21"/>
                    </w:rPr>
                  </w:pPr>
                  <w:r>
                    <w:rPr>
                      <w:szCs w:val="21"/>
                    </w:rPr>
                    <w:t>80</w:t>
                  </w:r>
                </w:p>
              </w:tc>
            </w:tr>
            <w:tr w:rsidR="00814A93">
              <w:trPr>
                <w:cantSplit/>
                <w:trHeight w:val="340"/>
                <w:jc w:val="center"/>
              </w:trPr>
              <w:tc>
                <w:tcPr>
                  <w:tcW w:w="2013" w:type="dxa"/>
                  <w:vMerge/>
                  <w:tcBorders>
                    <w:top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p>
              </w:tc>
              <w:tc>
                <w:tcPr>
                  <w:tcW w:w="1334"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2-4</w:t>
                  </w:r>
                </w:p>
              </w:tc>
              <w:tc>
                <w:tcPr>
                  <w:tcW w:w="902"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700</w:t>
                  </w:r>
                </w:p>
              </w:tc>
              <w:tc>
                <w:tcPr>
                  <w:tcW w:w="904" w:type="dxa"/>
                  <w:tcBorders>
                    <w:top w:val="single" w:sz="6" w:space="0" w:color="auto"/>
                    <w:left w:val="single" w:sz="6" w:space="0" w:color="auto"/>
                    <w:bottom w:val="single" w:sz="6" w:space="0" w:color="auto"/>
                    <w:right w:val="single" w:sz="6" w:space="0" w:color="auto"/>
                  </w:tcBorders>
                  <w:shd w:val="clear" w:color="auto" w:fill="CCCCCC"/>
                  <w:vAlign w:val="center"/>
                </w:tcPr>
                <w:p w:rsidR="00814A93" w:rsidRDefault="00814A93">
                  <w:pPr>
                    <w:adjustRightInd w:val="0"/>
                    <w:snapToGrid w:val="0"/>
                    <w:jc w:val="center"/>
                    <w:rPr>
                      <w:szCs w:val="21"/>
                    </w:rPr>
                  </w:pPr>
                  <w:r>
                    <w:rPr>
                      <w:szCs w:val="21"/>
                    </w:rPr>
                    <w:t>470</w:t>
                  </w:r>
                </w:p>
              </w:tc>
              <w:tc>
                <w:tcPr>
                  <w:tcW w:w="902"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350</w:t>
                  </w:r>
                </w:p>
              </w:tc>
              <w:tc>
                <w:tcPr>
                  <w:tcW w:w="677"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700</w:t>
                  </w:r>
                </w:p>
              </w:tc>
              <w:tc>
                <w:tcPr>
                  <w:tcW w:w="677"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470</w:t>
                  </w:r>
                </w:p>
              </w:tc>
              <w:tc>
                <w:tcPr>
                  <w:tcW w:w="677"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350</w:t>
                  </w:r>
                </w:p>
              </w:tc>
              <w:tc>
                <w:tcPr>
                  <w:tcW w:w="677"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380</w:t>
                  </w:r>
                </w:p>
              </w:tc>
              <w:tc>
                <w:tcPr>
                  <w:tcW w:w="677"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250</w:t>
                  </w:r>
                </w:p>
              </w:tc>
              <w:tc>
                <w:tcPr>
                  <w:tcW w:w="628" w:type="dxa"/>
                  <w:tcBorders>
                    <w:top w:val="single" w:sz="6" w:space="0" w:color="auto"/>
                    <w:left w:val="single" w:sz="6" w:space="0" w:color="auto"/>
                    <w:bottom w:val="single" w:sz="6" w:space="0" w:color="auto"/>
                  </w:tcBorders>
                  <w:vAlign w:val="center"/>
                </w:tcPr>
                <w:p w:rsidR="00814A93" w:rsidRDefault="00814A93">
                  <w:pPr>
                    <w:adjustRightInd w:val="0"/>
                    <w:snapToGrid w:val="0"/>
                    <w:jc w:val="center"/>
                    <w:rPr>
                      <w:szCs w:val="21"/>
                    </w:rPr>
                  </w:pPr>
                  <w:r>
                    <w:rPr>
                      <w:szCs w:val="21"/>
                    </w:rPr>
                    <w:t>190</w:t>
                  </w:r>
                </w:p>
              </w:tc>
            </w:tr>
            <w:tr w:rsidR="00814A93">
              <w:trPr>
                <w:cantSplit/>
                <w:trHeight w:val="340"/>
                <w:jc w:val="center"/>
              </w:trPr>
              <w:tc>
                <w:tcPr>
                  <w:tcW w:w="2013" w:type="dxa"/>
                  <w:vMerge/>
                  <w:tcBorders>
                    <w:top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p>
              </w:tc>
              <w:tc>
                <w:tcPr>
                  <w:tcW w:w="1334"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&gt;4</w:t>
                  </w:r>
                </w:p>
              </w:tc>
              <w:tc>
                <w:tcPr>
                  <w:tcW w:w="902"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530</w:t>
                  </w:r>
                </w:p>
              </w:tc>
              <w:tc>
                <w:tcPr>
                  <w:tcW w:w="904"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350</w:t>
                  </w:r>
                </w:p>
              </w:tc>
              <w:tc>
                <w:tcPr>
                  <w:tcW w:w="902"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260</w:t>
                  </w:r>
                </w:p>
              </w:tc>
              <w:tc>
                <w:tcPr>
                  <w:tcW w:w="677"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530</w:t>
                  </w:r>
                </w:p>
              </w:tc>
              <w:tc>
                <w:tcPr>
                  <w:tcW w:w="677"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350</w:t>
                  </w:r>
                </w:p>
              </w:tc>
              <w:tc>
                <w:tcPr>
                  <w:tcW w:w="677"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260</w:t>
                  </w:r>
                </w:p>
              </w:tc>
              <w:tc>
                <w:tcPr>
                  <w:tcW w:w="677"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290</w:t>
                  </w:r>
                </w:p>
              </w:tc>
              <w:tc>
                <w:tcPr>
                  <w:tcW w:w="677"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190</w:t>
                  </w:r>
                </w:p>
              </w:tc>
              <w:tc>
                <w:tcPr>
                  <w:tcW w:w="628" w:type="dxa"/>
                  <w:tcBorders>
                    <w:top w:val="single" w:sz="6" w:space="0" w:color="auto"/>
                    <w:left w:val="single" w:sz="6" w:space="0" w:color="auto"/>
                    <w:bottom w:val="single" w:sz="6" w:space="0" w:color="auto"/>
                  </w:tcBorders>
                  <w:vAlign w:val="center"/>
                </w:tcPr>
                <w:p w:rsidR="00814A93" w:rsidRDefault="00814A93">
                  <w:pPr>
                    <w:adjustRightInd w:val="0"/>
                    <w:snapToGrid w:val="0"/>
                    <w:jc w:val="center"/>
                    <w:rPr>
                      <w:szCs w:val="21"/>
                    </w:rPr>
                  </w:pPr>
                  <w:r>
                    <w:rPr>
                      <w:szCs w:val="21"/>
                    </w:rPr>
                    <w:t>140</w:t>
                  </w:r>
                </w:p>
              </w:tc>
            </w:tr>
            <w:tr w:rsidR="00814A93">
              <w:trPr>
                <w:cantSplit/>
                <w:trHeight w:val="340"/>
                <w:jc w:val="center"/>
              </w:trPr>
              <w:tc>
                <w:tcPr>
                  <w:tcW w:w="2013" w:type="dxa"/>
                  <w:vMerge w:val="restart"/>
                  <w:tcBorders>
                    <w:top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r>
                    <w:rPr>
                      <w:b/>
                      <w:szCs w:val="21"/>
                    </w:rPr>
                    <w:t>B</w:t>
                  </w:r>
                </w:p>
              </w:tc>
              <w:tc>
                <w:tcPr>
                  <w:tcW w:w="1334"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&lt;2</w:t>
                  </w:r>
                </w:p>
              </w:tc>
              <w:tc>
                <w:tcPr>
                  <w:tcW w:w="2708" w:type="dxa"/>
                  <w:gridSpan w:val="3"/>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0.01</w:t>
                  </w:r>
                </w:p>
              </w:tc>
              <w:tc>
                <w:tcPr>
                  <w:tcW w:w="2031" w:type="dxa"/>
                  <w:gridSpan w:val="3"/>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0.015</w:t>
                  </w:r>
                </w:p>
              </w:tc>
              <w:tc>
                <w:tcPr>
                  <w:tcW w:w="1982" w:type="dxa"/>
                  <w:gridSpan w:val="3"/>
                  <w:tcBorders>
                    <w:top w:val="single" w:sz="6" w:space="0" w:color="auto"/>
                    <w:left w:val="single" w:sz="6" w:space="0" w:color="auto"/>
                    <w:bottom w:val="single" w:sz="6" w:space="0" w:color="auto"/>
                  </w:tcBorders>
                  <w:vAlign w:val="center"/>
                </w:tcPr>
                <w:p w:rsidR="00814A93" w:rsidRDefault="00814A93">
                  <w:pPr>
                    <w:adjustRightInd w:val="0"/>
                    <w:snapToGrid w:val="0"/>
                    <w:jc w:val="center"/>
                    <w:rPr>
                      <w:szCs w:val="21"/>
                    </w:rPr>
                  </w:pPr>
                  <w:r>
                    <w:rPr>
                      <w:szCs w:val="21"/>
                    </w:rPr>
                    <w:t>0.015</w:t>
                  </w:r>
                </w:p>
              </w:tc>
            </w:tr>
            <w:tr w:rsidR="00814A93">
              <w:trPr>
                <w:cantSplit/>
                <w:trHeight w:val="340"/>
                <w:jc w:val="center"/>
              </w:trPr>
              <w:tc>
                <w:tcPr>
                  <w:tcW w:w="2013" w:type="dxa"/>
                  <w:vMerge/>
                  <w:tcBorders>
                    <w:top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p>
              </w:tc>
              <w:tc>
                <w:tcPr>
                  <w:tcW w:w="1334"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&gt;2</w:t>
                  </w:r>
                </w:p>
              </w:tc>
              <w:tc>
                <w:tcPr>
                  <w:tcW w:w="2708" w:type="dxa"/>
                  <w:gridSpan w:val="3"/>
                  <w:tcBorders>
                    <w:top w:val="single" w:sz="6" w:space="0" w:color="auto"/>
                    <w:left w:val="single" w:sz="6" w:space="0" w:color="auto"/>
                    <w:bottom w:val="single" w:sz="6" w:space="0" w:color="auto"/>
                    <w:right w:val="single" w:sz="6" w:space="0" w:color="auto"/>
                  </w:tcBorders>
                  <w:shd w:val="clear" w:color="auto" w:fill="CCCCCC"/>
                  <w:vAlign w:val="center"/>
                </w:tcPr>
                <w:p w:rsidR="00814A93" w:rsidRDefault="00814A93">
                  <w:pPr>
                    <w:adjustRightInd w:val="0"/>
                    <w:snapToGrid w:val="0"/>
                    <w:jc w:val="center"/>
                    <w:rPr>
                      <w:szCs w:val="21"/>
                    </w:rPr>
                  </w:pPr>
                  <w:r>
                    <w:rPr>
                      <w:szCs w:val="21"/>
                    </w:rPr>
                    <w:t>0.021</w:t>
                  </w:r>
                </w:p>
              </w:tc>
              <w:tc>
                <w:tcPr>
                  <w:tcW w:w="2031" w:type="dxa"/>
                  <w:gridSpan w:val="3"/>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0.036</w:t>
                  </w:r>
                </w:p>
              </w:tc>
              <w:tc>
                <w:tcPr>
                  <w:tcW w:w="1982" w:type="dxa"/>
                  <w:gridSpan w:val="3"/>
                  <w:tcBorders>
                    <w:top w:val="single" w:sz="6" w:space="0" w:color="auto"/>
                    <w:left w:val="single" w:sz="6" w:space="0" w:color="auto"/>
                    <w:bottom w:val="single" w:sz="6" w:space="0" w:color="auto"/>
                  </w:tcBorders>
                  <w:vAlign w:val="center"/>
                </w:tcPr>
                <w:p w:rsidR="00814A93" w:rsidRDefault="00814A93">
                  <w:pPr>
                    <w:adjustRightInd w:val="0"/>
                    <w:snapToGrid w:val="0"/>
                    <w:jc w:val="center"/>
                    <w:rPr>
                      <w:szCs w:val="21"/>
                    </w:rPr>
                  </w:pPr>
                  <w:r>
                    <w:rPr>
                      <w:szCs w:val="21"/>
                    </w:rPr>
                    <w:t>0.036</w:t>
                  </w:r>
                </w:p>
              </w:tc>
            </w:tr>
            <w:tr w:rsidR="00814A93">
              <w:trPr>
                <w:cantSplit/>
                <w:trHeight w:val="340"/>
                <w:jc w:val="center"/>
              </w:trPr>
              <w:tc>
                <w:tcPr>
                  <w:tcW w:w="2013" w:type="dxa"/>
                  <w:vMerge w:val="restart"/>
                  <w:tcBorders>
                    <w:top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r>
                    <w:rPr>
                      <w:b/>
                      <w:szCs w:val="21"/>
                    </w:rPr>
                    <w:t>C</w:t>
                  </w:r>
                </w:p>
              </w:tc>
              <w:tc>
                <w:tcPr>
                  <w:tcW w:w="1334"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&lt;2</w:t>
                  </w:r>
                </w:p>
              </w:tc>
              <w:tc>
                <w:tcPr>
                  <w:tcW w:w="2708" w:type="dxa"/>
                  <w:gridSpan w:val="3"/>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1.85</w:t>
                  </w:r>
                </w:p>
              </w:tc>
              <w:tc>
                <w:tcPr>
                  <w:tcW w:w="2031" w:type="dxa"/>
                  <w:gridSpan w:val="3"/>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1.79</w:t>
                  </w:r>
                </w:p>
              </w:tc>
              <w:tc>
                <w:tcPr>
                  <w:tcW w:w="1982" w:type="dxa"/>
                  <w:gridSpan w:val="3"/>
                  <w:tcBorders>
                    <w:top w:val="single" w:sz="6" w:space="0" w:color="auto"/>
                    <w:left w:val="single" w:sz="6" w:space="0" w:color="auto"/>
                    <w:bottom w:val="single" w:sz="6" w:space="0" w:color="auto"/>
                  </w:tcBorders>
                  <w:vAlign w:val="center"/>
                </w:tcPr>
                <w:p w:rsidR="00814A93" w:rsidRDefault="00814A93">
                  <w:pPr>
                    <w:adjustRightInd w:val="0"/>
                    <w:snapToGrid w:val="0"/>
                    <w:jc w:val="center"/>
                    <w:rPr>
                      <w:szCs w:val="21"/>
                    </w:rPr>
                  </w:pPr>
                  <w:r>
                    <w:rPr>
                      <w:szCs w:val="21"/>
                    </w:rPr>
                    <w:t>1.79</w:t>
                  </w:r>
                </w:p>
              </w:tc>
            </w:tr>
            <w:tr w:rsidR="00814A93">
              <w:trPr>
                <w:cantSplit/>
                <w:trHeight w:val="340"/>
                <w:jc w:val="center"/>
              </w:trPr>
              <w:tc>
                <w:tcPr>
                  <w:tcW w:w="2013" w:type="dxa"/>
                  <w:vMerge/>
                  <w:tcBorders>
                    <w:top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p>
              </w:tc>
              <w:tc>
                <w:tcPr>
                  <w:tcW w:w="1334"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&gt;2</w:t>
                  </w:r>
                </w:p>
              </w:tc>
              <w:tc>
                <w:tcPr>
                  <w:tcW w:w="2708" w:type="dxa"/>
                  <w:gridSpan w:val="3"/>
                  <w:tcBorders>
                    <w:top w:val="single" w:sz="6" w:space="0" w:color="auto"/>
                    <w:left w:val="single" w:sz="6" w:space="0" w:color="auto"/>
                    <w:bottom w:val="single" w:sz="6" w:space="0" w:color="auto"/>
                    <w:right w:val="single" w:sz="6" w:space="0" w:color="auto"/>
                  </w:tcBorders>
                  <w:shd w:val="clear" w:color="auto" w:fill="CCCCCC"/>
                  <w:vAlign w:val="center"/>
                </w:tcPr>
                <w:p w:rsidR="00814A93" w:rsidRDefault="00814A93">
                  <w:pPr>
                    <w:adjustRightInd w:val="0"/>
                    <w:snapToGrid w:val="0"/>
                    <w:jc w:val="center"/>
                    <w:rPr>
                      <w:szCs w:val="21"/>
                    </w:rPr>
                  </w:pPr>
                  <w:r>
                    <w:rPr>
                      <w:szCs w:val="21"/>
                    </w:rPr>
                    <w:t>1.85</w:t>
                  </w:r>
                </w:p>
              </w:tc>
              <w:tc>
                <w:tcPr>
                  <w:tcW w:w="2031" w:type="dxa"/>
                  <w:gridSpan w:val="3"/>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1.77</w:t>
                  </w:r>
                </w:p>
              </w:tc>
              <w:tc>
                <w:tcPr>
                  <w:tcW w:w="1982" w:type="dxa"/>
                  <w:gridSpan w:val="3"/>
                  <w:tcBorders>
                    <w:top w:val="single" w:sz="6" w:space="0" w:color="auto"/>
                    <w:left w:val="single" w:sz="6" w:space="0" w:color="auto"/>
                    <w:bottom w:val="single" w:sz="6" w:space="0" w:color="auto"/>
                  </w:tcBorders>
                  <w:vAlign w:val="center"/>
                </w:tcPr>
                <w:p w:rsidR="00814A93" w:rsidRDefault="00814A93">
                  <w:pPr>
                    <w:adjustRightInd w:val="0"/>
                    <w:snapToGrid w:val="0"/>
                    <w:jc w:val="center"/>
                    <w:rPr>
                      <w:szCs w:val="21"/>
                    </w:rPr>
                  </w:pPr>
                  <w:r>
                    <w:rPr>
                      <w:szCs w:val="21"/>
                    </w:rPr>
                    <w:t>1.77</w:t>
                  </w:r>
                </w:p>
              </w:tc>
            </w:tr>
            <w:tr w:rsidR="00814A93">
              <w:trPr>
                <w:cantSplit/>
                <w:trHeight w:val="340"/>
                <w:jc w:val="center"/>
              </w:trPr>
              <w:tc>
                <w:tcPr>
                  <w:tcW w:w="2013" w:type="dxa"/>
                  <w:vMerge w:val="restart"/>
                  <w:tcBorders>
                    <w:top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r>
                    <w:rPr>
                      <w:b/>
                      <w:szCs w:val="21"/>
                    </w:rPr>
                    <w:t>D</w:t>
                  </w:r>
                </w:p>
              </w:tc>
              <w:tc>
                <w:tcPr>
                  <w:tcW w:w="1334"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&lt;2</w:t>
                  </w:r>
                </w:p>
              </w:tc>
              <w:tc>
                <w:tcPr>
                  <w:tcW w:w="2708" w:type="dxa"/>
                  <w:gridSpan w:val="3"/>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0.78</w:t>
                  </w:r>
                </w:p>
              </w:tc>
              <w:tc>
                <w:tcPr>
                  <w:tcW w:w="2031" w:type="dxa"/>
                  <w:gridSpan w:val="3"/>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szCs w:val="21"/>
                    </w:rPr>
                  </w:pPr>
                  <w:r>
                    <w:rPr>
                      <w:szCs w:val="21"/>
                    </w:rPr>
                    <w:t>0.78</w:t>
                  </w:r>
                </w:p>
              </w:tc>
              <w:tc>
                <w:tcPr>
                  <w:tcW w:w="1982" w:type="dxa"/>
                  <w:gridSpan w:val="3"/>
                  <w:tcBorders>
                    <w:top w:val="single" w:sz="6" w:space="0" w:color="auto"/>
                    <w:left w:val="single" w:sz="6" w:space="0" w:color="auto"/>
                    <w:bottom w:val="single" w:sz="6" w:space="0" w:color="auto"/>
                  </w:tcBorders>
                  <w:vAlign w:val="center"/>
                </w:tcPr>
                <w:p w:rsidR="00814A93" w:rsidRDefault="00814A93">
                  <w:pPr>
                    <w:adjustRightInd w:val="0"/>
                    <w:snapToGrid w:val="0"/>
                    <w:jc w:val="center"/>
                    <w:rPr>
                      <w:szCs w:val="21"/>
                    </w:rPr>
                  </w:pPr>
                  <w:r>
                    <w:rPr>
                      <w:szCs w:val="21"/>
                    </w:rPr>
                    <w:t>0.57</w:t>
                  </w:r>
                </w:p>
              </w:tc>
            </w:tr>
            <w:tr w:rsidR="00814A93">
              <w:trPr>
                <w:cantSplit/>
                <w:trHeight w:val="340"/>
                <w:jc w:val="center"/>
              </w:trPr>
              <w:tc>
                <w:tcPr>
                  <w:tcW w:w="2013" w:type="dxa"/>
                  <w:vMerge/>
                  <w:tcBorders>
                    <w:top w:val="single" w:sz="6" w:space="0" w:color="auto"/>
                    <w:bottom w:val="single" w:sz="12" w:space="0" w:color="auto"/>
                    <w:right w:val="single" w:sz="6" w:space="0" w:color="auto"/>
                  </w:tcBorders>
                  <w:vAlign w:val="center"/>
                </w:tcPr>
                <w:p w:rsidR="00814A93" w:rsidRDefault="00814A93">
                  <w:pPr>
                    <w:adjustRightInd w:val="0"/>
                    <w:snapToGrid w:val="0"/>
                    <w:jc w:val="center"/>
                    <w:rPr>
                      <w:b/>
                      <w:szCs w:val="21"/>
                    </w:rPr>
                  </w:pPr>
                </w:p>
              </w:tc>
              <w:tc>
                <w:tcPr>
                  <w:tcW w:w="1334" w:type="dxa"/>
                  <w:tcBorders>
                    <w:top w:val="single" w:sz="6" w:space="0" w:color="auto"/>
                    <w:left w:val="single" w:sz="6" w:space="0" w:color="auto"/>
                    <w:bottom w:val="single" w:sz="12" w:space="0" w:color="auto"/>
                    <w:right w:val="single" w:sz="6" w:space="0" w:color="auto"/>
                  </w:tcBorders>
                  <w:vAlign w:val="center"/>
                </w:tcPr>
                <w:p w:rsidR="00814A93" w:rsidRDefault="00814A93">
                  <w:pPr>
                    <w:adjustRightInd w:val="0"/>
                    <w:snapToGrid w:val="0"/>
                    <w:jc w:val="center"/>
                    <w:rPr>
                      <w:szCs w:val="21"/>
                    </w:rPr>
                  </w:pPr>
                  <w:r>
                    <w:rPr>
                      <w:szCs w:val="21"/>
                    </w:rPr>
                    <w:t>&gt;2</w:t>
                  </w:r>
                </w:p>
              </w:tc>
              <w:tc>
                <w:tcPr>
                  <w:tcW w:w="2708" w:type="dxa"/>
                  <w:gridSpan w:val="3"/>
                  <w:tcBorders>
                    <w:top w:val="single" w:sz="6" w:space="0" w:color="auto"/>
                    <w:left w:val="single" w:sz="6" w:space="0" w:color="auto"/>
                    <w:bottom w:val="single" w:sz="12" w:space="0" w:color="auto"/>
                    <w:right w:val="single" w:sz="6" w:space="0" w:color="auto"/>
                  </w:tcBorders>
                  <w:shd w:val="clear" w:color="auto" w:fill="CCCCCC"/>
                  <w:vAlign w:val="center"/>
                </w:tcPr>
                <w:p w:rsidR="00814A93" w:rsidRDefault="00814A93">
                  <w:pPr>
                    <w:adjustRightInd w:val="0"/>
                    <w:snapToGrid w:val="0"/>
                    <w:jc w:val="center"/>
                    <w:rPr>
                      <w:szCs w:val="21"/>
                    </w:rPr>
                  </w:pPr>
                  <w:r>
                    <w:rPr>
                      <w:szCs w:val="21"/>
                    </w:rPr>
                    <w:t>0.84</w:t>
                  </w:r>
                </w:p>
              </w:tc>
              <w:tc>
                <w:tcPr>
                  <w:tcW w:w="2031" w:type="dxa"/>
                  <w:gridSpan w:val="3"/>
                  <w:tcBorders>
                    <w:top w:val="single" w:sz="6" w:space="0" w:color="auto"/>
                    <w:left w:val="single" w:sz="6" w:space="0" w:color="auto"/>
                    <w:bottom w:val="single" w:sz="12" w:space="0" w:color="auto"/>
                    <w:right w:val="single" w:sz="6" w:space="0" w:color="auto"/>
                  </w:tcBorders>
                  <w:vAlign w:val="center"/>
                </w:tcPr>
                <w:p w:rsidR="00814A93" w:rsidRDefault="00814A93">
                  <w:pPr>
                    <w:adjustRightInd w:val="0"/>
                    <w:snapToGrid w:val="0"/>
                    <w:jc w:val="center"/>
                    <w:rPr>
                      <w:szCs w:val="21"/>
                    </w:rPr>
                  </w:pPr>
                  <w:r>
                    <w:rPr>
                      <w:szCs w:val="21"/>
                    </w:rPr>
                    <w:t>0.84</w:t>
                  </w:r>
                </w:p>
              </w:tc>
              <w:tc>
                <w:tcPr>
                  <w:tcW w:w="1982" w:type="dxa"/>
                  <w:gridSpan w:val="3"/>
                  <w:tcBorders>
                    <w:top w:val="single" w:sz="6" w:space="0" w:color="auto"/>
                    <w:left w:val="single" w:sz="6" w:space="0" w:color="auto"/>
                    <w:bottom w:val="single" w:sz="12" w:space="0" w:color="auto"/>
                  </w:tcBorders>
                  <w:vAlign w:val="center"/>
                </w:tcPr>
                <w:p w:rsidR="00814A93" w:rsidRDefault="00814A93">
                  <w:pPr>
                    <w:adjustRightInd w:val="0"/>
                    <w:snapToGrid w:val="0"/>
                    <w:jc w:val="center"/>
                    <w:rPr>
                      <w:szCs w:val="21"/>
                    </w:rPr>
                  </w:pPr>
                  <w:r>
                    <w:rPr>
                      <w:szCs w:val="21"/>
                    </w:rPr>
                    <w:t>0.76</w:t>
                  </w:r>
                </w:p>
              </w:tc>
            </w:tr>
          </w:tbl>
          <w:p w:rsidR="00814A93" w:rsidRDefault="00814A93" w:rsidP="001D36A4">
            <w:pPr>
              <w:spacing w:line="360" w:lineRule="auto"/>
              <w:ind w:firstLineChars="200" w:firstLine="480"/>
              <w:rPr>
                <w:bCs/>
                <w:sz w:val="24"/>
              </w:rPr>
            </w:pPr>
            <w:r>
              <w:rPr>
                <w:rFonts w:hint="eastAsia"/>
                <w:bCs/>
                <w:sz w:val="24"/>
              </w:rPr>
              <w:t>计算卫生防护距离公式如下：</w:t>
            </w:r>
          </w:p>
          <w:p w:rsidR="00814A93" w:rsidRDefault="00814A93" w:rsidP="001D36A4">
            <w:pPr>
              <w:spacing w:line="360" w:lineRule="auto"/>
              <w:ind w:firstLineChars="200" w:firstLine="480"/>
              <w:rPr>
                <w:bCs/>
                <w:sz w:val="24"/>
              </w:rPr>
            </w:pPr>
            <w:r w:rsidRPr="00EA64E2">
              <w:rPr>
                <w:bCs/>
                <w:sz w:val="24"/>
              </w:rPr>
              <w:object w:dxaOrig="3060" w:dyaOrig="680">
                <v:shape id="_x0000_i1029" type="#_x0000_t75" style="width:163.4pt;height:39.45pt" o:ole="">
                  <v:imagedata r:id="rId20" o:title="" embosscolor="white"/>
                </v:shape>
                <o:OLEObject Type="Embed" ProgID="Equation.3" ShapeID="_x0000_i1029" DrawAspect="Content" ObjectID="_1604387505" r:id="rId21"/>
              </w:object>
            </w:r>
          </w:p>
          <w:p w:rsidR="00814A93" w:rsidRDefault="00814A93" w:rsidP="001D36A4">
            <w:pPr>
              <w:spacing w:line="360" w:lineRule="auto"/>
              <w:ind w:firstLineChars="200" w:firstLine="480"/>
              <w:rPr>
                <w:bCs/>
                <w:sz w:val="24"/>
              </w:rPr>
            </w:pPr>
            <w:r>
              <w:rPr>
                <w:rFonts w:hint="eastAsia"/>
                <w:bCs/>
                <w:sz w:val="24"/>
              </w:rPr>
              <w:t>式中：</w:t>
            </w:r>
            <w:r>
              <w:rPr>
                <w:bCs/>
                <w:sz w:val="24"/>
              </w:rPr>
              <w:t>Cm——</w:t>
            </w:r>
            <w:r>
              <w:rPr>
                <w:rFonts w:hint="eastAsia"/>
                <w:bCs/>
                <w:sz w:val="24"/>
              </w:rPr>
              <w:t>标准浓度限值；</w:t>
            </w:r>
          </w:p>
          <w:p w:rsidR="00814A93" w:rsidRDefault="00814A93" w:rsidP="001D36A4">
            <w:pPr>
              <w:spacing w:line="360" w:lineRule="auto"/>
              <w:ind w:firstLineChars="200" w:firstLine="480"/>
              <w:rPr>
                <w:bCs/>
                <w:sz w:val="24"/>
              </w:rPr>
            </w:pPr>
            <w:r>
              <w:rPr>
                <w:bCs/>
                <w:sz w:val="24"/>
              </w:rPr>
              <w:t>L——</w:t>
            </w:r>
            <w:r>
              <w:rPr>
                <w:rFonts w:hint="eastAsia"/>
                <w:bCs/>
                <w:sz w:val="24"/>
              </w:rPr>
              <w:t>工业企业所需卫生防护距离，</w:t>
            </w:r>
            <w:r>
              <w:rPr>
                <w:bCs/>
                <w:sz w:val="24"/>
              </w:rPr>
              <w:t>m</w:t>
            </w:r>
            <w:r>
              <w:rPr>
                <w:rFonts w:hint="eastAsia"/>
                <w:bCs/>
                <w:sz w:val="24"/>
              </w:rPr>
              <w:t>；</w:t>
            </w:r>
          </w:p>
          <w:p w:rsidR="00814A93" w:rsidRDefault="00814A93" w:rsidP="001D36A4">
            <w:pPr>
              <w:spacing w:line="360" w:lineRule="auto"/>
              <w:ind w:firstLineChars="200" w:firstLine="480"/>
              <w:rPr>
                <w:bCs/>
                <w:sz w:val="24"/>
              </w:rPr>
            </w:pPr>
            <w:r>
              <w:rPr>
                <w:bCs/>
                <w:sz w:val="24"/>
              </w:rPr>
              <w:t>R——</w:t>
            </w:r>
            <w:r>
              <w:rPr>
                <w:rFonts w:hint="eastAsia"/>
                <w:bCs/>
                <w:sz w:val="24"/>
              </w:rPr>
              <w:t>有害气体无组织排放源所在生产单元的等效半径，</w:t>
            </w:r>
            <w:r>
              <w:rPr>
                <w:bCs/>
                <w:sz w:val="24"/>
              </w:rPr>
              <w:t>m</w:t>
            </w:r>
            <w:r>
              <w:rPr>
                <w:rFonts w:hint="eastAsia"/>
                <w:bCs/>
                <w:sz w:val="24"/>
              </w:rPr>
              <w:t>，根据该生产单元面积</w:t>
            </w:r>
            <w:r>
              <w:rPr>
                <w:bCs/>
                <w:sz w:val="24"/>
              </w:rPr>
              <w:t>S</w:t>
            </w:r>
            <w:r>
              <w:rPr>
                <w:rFonts w:hint="eastAsia"/>
                <w:bCs/>
                <w:sz w:val="24"/>
              </w:rPr>
              <w:t>（</w:t>
            </w:r>
            <w:r>
              <w:rPr>
                <w:bCs/>
                <w:sz w:val="24"/>
              </w:rPr>
              <w:t>m</w:t>
            </w:r>
            <w:r>
              <w:rPr>
                <w:bCs/>
                <w:sz w:val="24"/>
                <w:vertAlign w:val="superscript"/>
              </w:rPr>
              <w:t>2</w:t>
            </w:r>
            <w:r>
              <w:rPr>
                <w:rFonts w:hint="eastAsia"/>
                <w:bCs/>
                <w:sz w:val="24"/>
              </w:rPr>
              <w:t>）计算，</w:t>
            </w:r>
            <w:r>
              <w:rPr>
                <w:bCs/>
                <w:sz w:val="24"/>
              </w:rPr>
              <w:t>r=</w:t>
            </w:r>
            <w:r>
              <w:rPr>
                <w:rFonts w:hint="eastAsia"/>
                <w:bCs/>
                <w:sz w:val="24"/>
              </w:rPr>
              <w:t>（</w:t>
            </w:r>
            <w:r>
              <w:rPr>
                <w:bCs/>
                <w:sz w:val="24"/>
              </w:rPr>
              <w:t>S/π</w:t>
            </w:r>
            <w:r>
              <w:rPr>
                <w:rFonts w:hint="eastAsia"/>
                <w:bCs/>
                <w:sz w:val="24"/>
              </w:rPr>
              <w:t>）</w:t>
            </w:r>
            <w:r>
              <w:rPr>
                <w:bCs/>
                <w:sz w:val="24"/>
                <w:vertAlign w:val="superscript"/>
              </w:rPr>
              <w:t>0.5</w:t>
            </w:r>
            <w:r>
              <w:rPr>
                <w:rFonts w:hint="eastAsia"/>
                <w:bCs/>
                <w:sz w:val="24"/>
              </w:rPr>
              <w:t>；</w:t>
            </w:r>
          </w:p>
          <w:p w:rsidR="00814A93" w:rsidRDefault="00814A93" w:rsidP="001D36A4">
            <w:pPr>
              <w:spacing w:line="360" w:lineRule="auto"/>
              <w:ind w:firstLineChars="200" w:firstLine="480"/>
              <w:rPr>
                <w:bCs/>
                <w:sz w:val="24"/>
              </w:rPr>
            </w:pPr>
            <w:r>
              <w:rPr>
                <w:bCs/>
                <w:sz w:val="24"/>
              </w:rPr>
              <w:t>A</w:t>
            </w:r>
            <w:r>
              <w:rPr>
                <w:rFonts w:hint="eastAsia"/>
                <w:bCs/>
                <w:sz w:val="24"/>
              </w:rPr>
              <w:t>、</w:t>
            </w:r>
            <w:r>
              <w:rPr>
                <w:bCs/>
                <w:sz w:val="24"/>
              </w:rPr>
              <w:t>B</w:t>
            </w:r>
            <w:r>
              <w:rPr>
                <w:rFonts w:hint="eastAsia"/>
                <w:bCs/>
                <w:sz w:val="24"/>
              </w:rPr>
              <w:t>、</w:t>
            </w:r>
            <w:r>
              <w:rPr>
                <w:bCs/>
                <w:sz w:val="24"/>
              </w:rPr>
              <w:t>C</w:t>
            </w:r>
            <w:r>
              <w:rPr>
                <w:rFonts w:hint="eastAsia"/>
                <w:bCs/>
                <w:sz w:val="24"/>
              </w:rPr>
              <w:t>、</w:t>
            </w:r>
            <w:r>
              <w:rPr>
                <w:bCs/>
                <w:sz w:val="24"/>
              </w:rPr>
              <w:t>D—</w:t>
            </w:r>
            <w:r>
              <w:rPr>
                <w:rFonts w:hint="eastAsia"/>
                <w:bCs/>
                <w:sz w:val="24"/>
              </w:rPr>
              <w:t>卫生防护距离计算系数；</w:t>
            </w:r>
          </w:p>
          <w:p w:rsidR="00814A93" w:rsidRDefault="00814A93" w:rsidP="001D36A4">
            <w:pPr>
              <w:spacing w:line="360" w:lineRule="auto"/>
              <w:ind w:firstLineChars="200" w:firstLine="480"/>
              <w:rPr>
                <w:bCs/>
                <w:sz w:val="24"/>
              </w:rPr>
            </w:pPr>
            <w:r>
              <w:rPr>
                <w:bCs/>
                <w:sz w:val="24"/>
              </w:rPr>
              <w:t>Qc——</w:t>
            </w:r>
            <w:r>
              <w:rPr>
                <w:rFonts w:hint="eastAsia"/>
                <w:bCs/>
                <w:sz w:val="24"/>
              </w:rPr>
              <w:t>工业企业有害气体无组织排放量可达到的控制水平，</w:t>
            </w:r>
            <w:r>
              <w:rPr>
                <w:bCs/>
                <w:sz w:val="24"/>
              </w:rPr>
              <w:t>kg/h</w:t>
            </w:r>
            <w:r>
              <w:rPr>
                <w:rFonts w:hint="eastAsia"/>
                <w:bCs/>
                <w:sz w:val="24"/>
              </w:rPr>
              <w:t>；</w:t>
            </w:r>
          </w:p>
          <w:p w:rsidR="00814A93" w:rsidRDefault="00814A93" w:rsidP="001D36A4">
            <w:pPr>
              <w:spacing w:line="360" w:lineRule="auto"/>
              <w:ind w:firstLineChars="200" w:firstLine="480"/>
              <w:rPr>
                <w:bCs/>
                <w:sz w:val="24"/>
              </w:rPr>
            </w:pPr>
            <w:r>
              <w:rPr>
                <w:rFonts w:hint="eastAsia"/>
                <w:bCs/>
                <w:sz w:val="24"/>
              </w:rPr>
              <w:t>当地常年平均风速为</w:t>
            </w:r>
            <w:r>
              <w:rPr>
                <w:bCs/>
                <w:sz w:val="24"/>
              </w:rPr>
              <w:t>3.3m/s</w:t>
            </w:r>
            <w:r>
              <w:rPr>
                <w:rFonts w:hint="eastAsia"/>
                <w:bCs/>
                <w:sz w:val="24"/>
              </w:rPr>
              <w:t>。</w:t>
            </w:r>
          </w:p>
          <w:p w:rsidR="00814A93" w:rsidRDefault="00814A93" w:rsidP="001D36A4">
            <w:pPr>
              <w:spacing w:line="360" w:lineRule="auto"/>
              <w:ind w:firstLineChars="200" w:firstLine="480"/>
              <w:rPr>
                <w:bCs/>
                <w:sz w:val="24"/>
              </w:rPr>
            </w:pPr>
            <w:r>
              <w:rPr>
                <w:rFonts w:hint="eastAsia"/>
                <w:bCs/>
                <w:sz w:val="24"/>
              </w:rPr>
              <w:t>根据计算，卫生防护距离计算结果情况详见表</w:t>
            </w:r>
            <w:r>
              <w:rPr>
                <w:bCs/>
                <w:sz w:val="24"/>
              </w:rPr>
              <w:t>7-5</w:t>
            </w:r>
            <w:r>
              <w:rPr>
                <w:rFonts w:hint="eastAsia"/>
                <w:bCs/>
                <w:sz w:val="24"/>
              </w:rPr>
              <w:t>。</w:t>
            </w:r>
          </w:p>
          <w:p w:rsidR="00814A93" w:rsidRDefault="00814A93" w:rsidP="001D36A4">
            <w:pPr>
              <w:spacing w:line="360" w:lineRule="auto"/>
              <w:ind w:firstLineChars="200" w:firstLine="482"/>
              <w:rPr>
                <w:b/>
                <w:sz w:val="24"/>
              </w:rPr>
            </w:pPr>
          </w:p>
          <w:p w:rsidR="00814A93" w:rsidRDefault="00814A93" w:rsidP="001D36A4">
            <w:pPr>
              <w:spacing w:line="360" w:lineRule="auto"/>
              <w:ind w:firstLineChars="200" w:firstLine="482"/>
              <w:rPr>
                <w:b/>
                <w:sz w:val="24"/>
              </w:rPr>
            </w:pPr>
          </w:p>
          <w:p w:rsidR="00814A93" w:rsidRDefault="00814A93" w:rsidP="001D36A4">
            <w:pPr>
              <w:spacing w:line="360" w:lineRule="auto"/>
              <w:ind w:firstLineChars="200" w:firstLine="482"/>
              <w:rPr>
                <w:b/>
                <w:sz w:val="24"/>
              </w:rPr>
            </w:pPr>
          </w:p>
          <w:p w:rsidR="00814A93" w:rsidRDefault="00814A93" w:rsidP="001D36A4">
            <w:pPr>
              <w:spacing w:line="360" w:lineRule="auto"/>
              <w:ind w:firstLineChars="200" w:firstLine="482"/>
              <w:jc w:val="center"/>
              <w:rPr>
                <w:b/>
                <w:sz w:val="24"/>
              </w:rPr>
            </w:pPr>
            <w:r>
              <w:rPr>
                <w:rFonts w:hint="eastAsia"/>
                <w:b/>
                <w:sz w:val="24"/>
              </w:rPr>
              <w:lastRenderedPageBreak/>
              <w:t>表</w:t>
            </w:r>
            <w:r>
              <w:rPr>
                <w:b/>
                <w:sz w:val="24"/>
              </w:rPr>
              <w:t xml:space="preserve">7-5  </w:t>
            </w:r>
            <w:r>
              <w:rPr>
                <w:rFonts w:hint="eastAsia"/>
                <w:b/>
                <w:sz w:val="24"/>
              </w:rPr>
              <w:t>卫生防护距离计算结果表</w:t>
            </w:r>
          </w:p>
          <w:tbl>
            <w:tblPr>
              <w:tblW w:w="10068" w:type="dxa"/>
              <w:tblBorders>
                <w:top w:val="single" w:sz="12" w:space="0" w:color="auto"/>
                <w:bottom w:val="single" w:sz="12" w:space="0" w:color="auto"/>
                <w:insideH w:val="single" w:sz="4" w:space="0" w:color="auto"/>
                <w:insideV w:val="single" w:sz="4" w:space="0" w:color="auto"/>
              </w:tblBorders>
              <w:tblLayout w:type="fixed"/>
              <w:tblLook w:val="00A0"/>
            </w:tblPr>
            <w:tblGrid>
              <w:gridCol w:w="1024"/>
              <w:gridCol w:w="1325"/>
              <w:gridCol w:w="1242"/>
              <w:gridCol w:w="1242"/>
              <w:gridCol w:w="1267"/>
              <w:gridCol w:w="926"/>
              <w:gridCol w:w="1242"/>
              <w:gridCol w:w="928"/>
              <w:gridCol w:w="872"/>
            </w:tblGrid>
            <w:tr w:rsidR="00814A93">
              <w:trPr>
                <w:trHeight w:val="710"/>
              </w:trPr>
              <w:tc>
                <w:tcPr>
                  <w:tcW w:w="1024" w:type="dxa"/>
                  <w:tcBorders>
                    <w:top w:val="single" w:sz="12" w:space="0" w:color="auto"/>
                    <w:bottom w:val="single" w:sz="4" w:space="0" w:color="auto"/>
                    <w:right w:val="single" w:sz="4" w:space="0" w:color="auto"/>
                  </w:tcBorders>
                  <w:vAlign w:val="center"/>
                </w:tcPr>
                <w:p w:rsidR="00814A93" w:rsidRDefault="00814A93">
                  <w:pPr>
                    <w:adjustRightInd w:val="0"/>
                    <w:snapToGrid w:val="0"/>
                    <w:jc w:val="center"/>
                    <w:rPr>
                      <w:b/>
                      <w:szCs w:val="21"/>
                    </w:rPr>
                  </w:pPr>
                  <w:r>
                    <w:rPr>
                      <w:rFonts w:hint="eastAsia"/>
                      <w:b/>
                      <w:szCs w:val="21"/>
                    </w:rPr>
                    <w:t>污染源位置</w:t>
                  </w:r>
                </w:p>
              </w:tc>
              <w:tc>
                <w:tcPr>
                  <w:tcW w:w="1325" w:type="dxa"/>
                  <w:tcBorders>
                    <w:top w:val="single" w:sz="12"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
                      <w:szCs w:val="21"/>
                    </w:rPr>
                  </w:pPr>
                  <w:r>
                    <w:rPr>
                      <w:rFonts w:hint="eastAsia"/>
                      <w:b/>
                      <w:szCs w:val="21"/>
                    </w:rPr>
                    <w:t>污染物名称</w:t>
                  </w:r>
                </w:p>
              </w:tc>
              <w:tc>
                <w:tcPr>
                  <w:tcW w:w="1242" w:type="dxa"/>
                  <w:tcBorders>
                    <w:top w:val="single" w:sz="12"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
                      <w:szCs w:val="21"/>
                    </w:rPr>
                  </w:pPr>
                  <w:r>
                    <w:rPr>
                      <w:rFonts w:hint="eastAsia"/>
                      <w:b/>
                      <w:szCs w:val="21"/>
                    </w:rPr>
                    <w:t>无组织排放量（</w:t>
                  </w:r>
                  <w:r>
                    <w:rPr>
                      <w:b/>
                      <w:szCs w:val="21"/>
                    </w:rPr>
                    <w:t>t/a</w:t>
                  </w:r>
                  <w:r>
                    <w:rPr>
                      <w:rFonts w:hint="eastAsia"/>
                      <w:b/>
                      <w:szCs w:val="21"/>
                    </w:rPr>
                    <w:t>）</w:t>
                  </w:r>
                </w:p>
              </w:tc>
              <w:tc>
                <w:tcPr>
                  <w:tcW w:w="1242" w:type="dxa"/>
                  <w:tcBorders>
                    <w:top w:val="single" w:sz="12"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
                      <w:szCs w:val="21"/>
                    </w:rPr>
                  </w:pPr>
                  <w:r>
                    <w:rPr>
                      <w:rFonts w:hint="eastAsia"/>
                      <w:b/>
                      <w:szCs w:val="21"/>
                    </w:rPr>
                    <w:t>排放速率（</w:t>
                  </w:r>
                  <w:r>
                    <w:rPr>
                      <w:b/>
                      <w:szCs w:val="21"/>
                    </w:rPr>
                    <w:t>kg/h</w:t>
                  </w:r>
                  <w:r>
                    <w:rPr>
                      <w:rFonts w:hint="eastAsia"/>
                      <w:b/>
                      <w:szCs w:val="21"/>
                    </w:rPr>
                    <w:t>）</w:t>
                  </w:r>
                </w:p>
              </w:tc>
              <w:tc>
                <w:tcPr>
                  <w:tcW w:w="1267" w:type="dxa"/>
                  <w:tcBorders>
                    <w:top w:val="single" w:sz="12"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
                      <w:szCs w:val="21"/>
                    </w:rPr>
                  </w:pPr>
                  <w:r>
                    <w:rPr>
                      <w:rFonts w:hint="eastAsia"/>
                      <w:b/>
                      <w:szCs w:val="21"/>
                    </w:rPr>
                    <w:t>面源面积（</w:t>
                  </w:r>
                  <w:r>
                    <w:rPr>
                      <w:b/>
                      <w:szCs w:val="21"/>
                    </w:rPr>
                    <w:t>m2</w:t>
                  </w:r>
                  <w:r>
                    <w:rPr>
                      <w:rFonts w:hint="eastAsia"/>
                      <w:b/>
                      <w:szCs w:val="21"/>
                    </w:rPr>
                    <w:t>）</w:t>
                  </w:r>
                </w:p>
              </w:tc>
              <w:tc>
                <w:tcPr>
                  <w:tcW w:w="926" w:type="dxa"/>
                  <w:tcBorders>
                    <w:top w:val="single" w:sz="12"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
                      <w:szCs w:val="21"/>
                    </w:rPr>
                  </w:pPr>
                  <w:r>
                    <w:rPr>
                      <w:rFonts w:hint="eastAsia"/>
                      <w:b/>
                      <w:szCs w:val="21"/>
                    </w:rPr>
                    <w:t>面源高度（</w:t>
                  </w:r>
                  <w:r>
                    <w:rPr>
                      <w:b/>
                      <w:szCs w:val="21"/>
                    </w:rPr>
                    <w:t>m</w:t>
                  </w:r>
                  <w:r>
                    <w:rPr>
                      <w:rFonts w:hint="eastAsia"/>
                      <w:b/>
                      <w:szCs w:val="21"/>
                    </w:rPr>
                    <w:t>）</w:t>
                  </w:r>
                </w:p>
              </w:tc>
              <w:tc>
                <w:tcPr>
                  <w:tcW w:w="1242" w:type="dxa"/>
                  <w:tcBorders>
                    <w:top w:val="single" w:sz="12"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
                      <w:szCs w:val="21"/>
                    </w:rPr>
                  </w:pPr>
                  <w:r>
                    <w:rPr>
                      <w:rFonts w:hint="eastAsia"/>
                      <w:b/>
                      <w:szCs w:val="21"/>
                    </w:rPr>
                    <w:t>标准浓度限值</w:t>
                  </w:r>
                </w:p>
              </w:tc>
              <w:tc>
                <w:tcPr>
                  <w:tcW w:w="928" w:type="dxa"/>
                  <w:tcBorders>
                    <w:top w:val="single" w:sz="12"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
                      <w:szCs w:val="21"/>
                    </w:rPr>
                  </w:pPr>
                  <w:r>
                    <w:rPr>
                      <w:rFonts w:hint="eastAsia"/>
                      <w:b/>
                      <w:szCs w:val="21"/>
                    </w:rPr>
                    <w:t>计算值（</w:t>
                  </w:r>
                  <w:r>
                    <w:rPr>
                      <w:b/>
                      <w:szCs w:val="21"/>
                    </w:rPr>
                    <w:t>m</w:t>
                  </w:r>
                  <w:r>
                    <w:rPr>
                      <w:rFonts w:hint="eastAsia"/>
                      <w:b/>
                      <w:szCs w:val="21"/>
                    </w:rPr>
                    <w:t>）</w:t>
                  </w:r>
                </w:p>
              </w:tc>
              <w:tc>
                <w:tcPr>
                  <w:tcW w:w="872" w:type="dxa"/>
                  <w:tcBorders>
                    <w:top w:val="single" w:sz="12" w:space="0" w:color="auto"/>
                    <w:left w:val="single" w:sz="4" w:space="0" w:color="auto"/>
                    <w:bottom w:val="single" w:sz="4" w:space="0" w:color="auto"/>
                  </w:tcBorders>
                  <w:vAlign w:val="center"/>
                </w:tcPr>
                <w:p w:rsidR="00814A93" w:rsidRDefault="00814A93">
                  <w:pPr>
                    <w:adjustRightInd w:val="0"/>
                    <w:snapToGrid w:val="0"/>
                    <w:jc w:val="center"/>
                    <w:rPr>
                      <w:b/>
                      <w:szCs w:val="21"/>
                    </w:rPr>
                  </w:pPr>
                  <w:r>
                    <w:rPr>
                      <w:rFonts w:hint="eastAsia"/>
                      <w:b/>
                      <w:szCs w:val="21"/>
                    </w:rPr>
                    <w:t>确定值（</w:t>
                  </w:r>
                  <w:r>
                    <w:rPr>
                      <w:b/>
                      <w:szCs w:val="21"/>
                    </w:rPr>
                    <w:t>m</w:t>
                  </w:r>
                  <w:r>
                    <w:rPr>
                      <w:rFonts w:hint="eastAsia"/>
                      <w:b/>
                      <w:szCs w:val="21"/>
                    </w:rPr>
                    <w:t>）</w:t>
                  </w:r>
                </w:p>
              </w:tc>
            </w:tr>
            <w:tr w:rsidR="00814A93">
              <w:trPr>
                <w:trHeight w:val="340"/>
              </w:trPr>
              <w:tc>
                <w:tcPr>
                  <w:tcW w:w="1024" w:type="dxa"/>
                  <w:tcBorders>
                    <w:top w:val="single" w:sz="4" w:space="0" w:color="auto"/>
                    <w:bottom w:val="single" w:sz="12" w:space="0" w:color="auto"/>
                    <w:right w:val="single" w:sz="4" w:space="0" w:color="auto"/>
                  </w:tcBorders>
                  <w:vAlign w:val="center"/>
                </w:tcPr>
                <w:p w:rsidR="00814A93" w:rsidRDefault="00814A93">
                  <w:pPr>
                    <w:adjustRightInd w:val="0"/>
                    <w:snapToGrid w:val="0"/>
                    <w:jc w:val="center"/>
                    <w:rPr>
                      <w:szCs w:val="21"/>
                    </w:rPr>
                  </w:pPr>
                  <w:r>
                    <w:rPr>
                      <w:szCs w:val="21"/>
                    </w:rPr>
                    <w:t>2#</w:t>
                  </w:r>
                  <w:r>
                    <w:rPr>
                      <w:rFonts w:hint="eastAsia"/>
                      <w:szCs w:val="21"/>
                    </w:rPr>
                    <w:t>车间</w:t>
                  </w:r>
                </w:p>
              </w:tc>
              <w:tc>
                <w:tcPr>
                  <w:tcW w:w="1325" w:type="dxa"/>
                  <w:tcBorders>
                    <w:top w:val="single" w:sz="4" w:space="0" w:color="auto"/>
                    <w:left w:val="single" w:sz="4" w:space="0" w:color="auto"/>
                    <w:bottom w:val="single" w:sz="12" w:space="0" w:color="auto"/>
                    <w:right w:val="single" w:sz="4" w:space="0" w:color="auto"/>
                  </w:tcBorders>
                  <w:vAlign w:val="center"/>
                </w:tcPr>
                <w:p w:rsidR="00814A93" w:rsidRDefault="00814A93">
                  <w:pPr>
                    <w:adjustRightInd w:val="0"/>
                    <w:snapToGrid w:val="0"/>
                    <w:jc w:val="center"/>
                    <w:rPr>
                      <w:szCs w:val="21"/>
                    </w:rPr>
                  </w:pPr>
                  <w:r>
                    <w:rPr>
                      <w:szCs w:val="21"/>
                    </w:rPr>
                    <w:t>VOCs</w:t>
                  </w:r>
                </w:p>
              </w:tc>
              <w:tc>
                <w:tcPr>
                  <w:tcW w:w="1242" w:type="dxa"/>
                  <w:tcBorders>
                    <w:top w:val="single" w:sz="4" w:space="0" w:color="auto"/>
                    <w:left w:val="single" w:sz="4" w:space="0" w:color="auto"/>
                    <w:bottom w:val="single" w:sz="12" w:space="0" w:color="auto"/>
                    <w:right w:val="single" w:sz="4" w:space="0" w:color="auto"/>
                  </w:tcBorders>
                  <w:vAlign w:val="center"/>
                </w:tcPr>
                <w:p w:rsidR="00814A93" w:rsidRDefault="00814A93">
                  <w:pPr>
                    <w:adjustRightInd w:val="0"/>
                    <w:snapToGrid w:val="0"/>
                    <w:jc w:val="center"/>
                    <w:rPr>
                      <w:szCs w:val="21"/>
                    </w:rPr>
                  </w:pPr>
                  <w:r>
                    <w:rPr>
                      <w:szCs w:val="21"/>
                    </w:rPr>
                    <w:t>0.004</w:t>
                  </w:r>
                </w:p>
              </w:tc>
              <w:tc>
                <w:tcPr>
                  <w:tcW w:w="1242" w:type="dxa"/>
                  <w:tcBorders>
                    <w:top w:val="single" w:sz="4" w:space="0" w:color="auto"/>
                    <w:left w:val="single" w:sz="4" w:space="0" w:color="auto"/>
                    <w:bottom w:val="single" w:sz="12" w:space="0" w:color="auto"/>
                    <w:right w:val="single" w:sz="4" w:space="0" w:color="auto"/>
                  </w:tcBorders>
                  <w:vAlign w:val="center"/>
                </w:tcPr>
                <w:p w:rsidR="00814A93" w:rsidRDefault="00814A93">
                  <w:pPr>
                    <w:adjustRightInd w:val="0"/>
                    <w:snapToGrid w:val="0"/>
                    <w:jc w:val="center"/>
                    <w:rPr>
                      <w:szCs w:val="21"/>
                    </w:rPr>
                  </w:pPr>
                  <w:r>
                    <w:rPr>
                      <w:szCs w:val="21"/>
                    </w:rPr>
                    <w:t>0.0033</w:t>
                  </w:r>
                </w:p>
              </w:tc>
              <w:tc>
                <w:tcPr>
                  <w:tcW w:w="1267" w:type="dxa"/>
                  <w:tcBorders>
                    <w:top w:val="single" w:sz="4" w:space="0" w:color="auto"/>
                    <w:left w:val="single" w:sz="4" w:space="0" w:color="auto"/>
                    <w:bottom w:val="single" w:sz="12" w:space="0" w:color="auto"/>
                    <w:right w:val="single" w:sz="4" w:space="0" w:color="auto"/>
                  </w:tcBorders>
                  <w:vAlign w:val="center"/>
                </w:tcPr>
                <w:p w:rsidR="00814A93" w:rsidRDefault="00814A93">
                  <w:pPr>
                    <w:adjustRightInd w:val="0"/>
                    <w:snapToGrid w:val="0"/>
                    <w:jc w:val="center"/>
                    <w:rPr>
                      <w:szCs w:val="21"/>
                    </w:rPr>
                  </w:pPr>
                  <w:r>
                    <w:rPr>
                      <w:szCs w:val="21"/>
                    </w:rPr>
                    <w:t>4338</w:t>
                  </w:r>
                </w:p>
              </w:tc>
              <w:tc>
                <w:tcPr>
                  <w:tcW w:w="926" w:type="dxa"/>
                  <w:tcBorders>
                    <w:top w:val="single" w:sz="4" w:space="0" w:color="auto"/>
                    <w:left w:val="single" w:sz="4" w:space="0" w:color="auto"/>
                    <w:bottom w:val="single" w:sz="12" w:space="0" w:color="auto"/>
                    <w:right w:val="single" w:sz="4" w:space="0" w:color="auto"/>
                  </w:tcBorders>
                  <w:vAlign w:val="center"/>
                </w:tcPr>
                <w:p w:rsidR="00814A93" w:rsidRDefault="00814A93">
                  <w:pPr>
                    <w:adjustRightInd w:val="0"/>
                    <w:snapToGrid w:val="0"/>
                    <w:jc w:val="center"/>
                    <w:rPr>
                      <w:szCs w:val="21"/>
                    </w:rPr>
                  </w:pPr>
                  <w:r>
                    <w:rPr>
                      <w:szCs w:val="21"/>
                    </w:rPr>
                    <w:t>8</w:t>
                  </w:r>
                </w:p>
              </w:tc>
              <w:tc>
                <w:tcPr>
                  <w:tcW w:w="1242" w:type="dxa"/>
                  <w:tcBorders>
                    <w:top w:val="single" w:sz="4" w:space="0" w:color="auto"/>
                    <w:left w:val="single" w:sz="4" w:space="0" w:color="auto"/>
                    <w:bottom w:val="single" w:sz="12" w:space="0" w:color="auto"/>
                    <w:right w:val="single" w:sz="4" w:space="0" w:color="auto"/>
                  </w:tcBorders>
                  <w:vAlign w:val="center"/>
                </w:tcPr>
                <w:p w:rsidR="00814A93" w:rsidRDefault="00814A93">
                  <w:pPr>
                    <w:adjustRightInd w:val="0"/>
                    <w:snapToGrid w:val="0"/>
                    <w:jc w:val="center"/>
                    <w:rPr>
                      <w:szCs w:val="21"/>
                    </w:rPr>
                  </w:pPr>
                  <w:r>
                    <w:rPr>
                      <w:szCs w:val="21"/>
                    </w:rPr>
                    <w:t>0.6 mg/m3</w:t>
                  </w:r>
                </w:p>
              </w:tc>
              <w:tc>
                <w:tcPr>
                  <w:tcW w:w="928" w:type="dxa"/>
                  <w:tcBorders>
                    <w:top w:val="single" w:sz="4" w:space="0" w:color="auto"/>
                    <w:left w:val="single" w:sz="4" w:space="0" w:color="auto"/>
                    <w:bottom w:val="single" w:sz="12" w:space="0" w:color="auto"/>
                    <w:right w:val="single" w:sz="4" w:space="0" w:color="auto"/>
                  </w:tcBorders>
                  <w:vAlign w:val="center"/>
                </w:tcPr>
                <w:p w:rsidR="00814A93" w:rsidRDefault="00814A93">
                  <w:pPr>
                    <w:adjustRightInd w:val="0"/>
                    <w:snapToGrid w:val="0"/>
                    <w:jc w:val="center"/>
                    <w:rPr>
                      <w:szCs w:val="21"/>
                    </w:rPr>
                  </w:pPr>
                  <w:r>
                    <w:rPr>
                      <w:szCs w:val="21"/>
                    </w:rPr>
                    <w:t>0.092</w:t>
                  </w:r>
                </w:p>
              </w:tc>
              <w:tc>
                <w:tcPr>
                  <w:tcW w:w="872" w:type="dxa"/>
                  <w:tcBorders>
                    <w:top w:val="single" w:sz="4" w:space="0" w:color="auto"/>
                    <w:left w:val="single" w:sz="4" w:space="0" w:color="auto"/>
                    <w:bottom w:val="single" w:sz="12" w:space="0" w:color="auto"/>
                  </w:tcBorders>
                  <w:vAlign w:val="center"/>
                </w:tcPr>
                <w:p w:rsidR="00814A93" w:rsidRDefault="00814A93">
                  <w:pPr>
                    <w:adjustRightInd w:val="0"/>
                    <w:snapToGrid w:val="0"/>
                    <w:jc w:val="center"/>
                    <w:rPr>
                      <w:szCs w:val="21"/>
                    </w:rPr>
                  </w:pPr>
                  <w:r>
                    <w:rPr>
                      <w:szCs w:val="21"/>
                    </w:rPr>
                    <w:t>50</w:t>
                  </w:r>
                </w:p>
              </w:tc>
            </w:tr>
          </w:tbl>
          <w:p w:rsidR="00814A93" w:rsidRDefault="00814A93" w:rsidP="001D36A4">
            <w:pPr>
              <w:spacing w:line="360" w:lineRule="auto"/>
              <w:ind w:firstLineChars="200" w:firstLine="480"/>
              <w:rPr>
                <w:bCs/>
                <w:sz w:val="24"/>
              </w:rPr>
            </w:pPr>
            <w:r>
              <w:rPr>
                <w:rFonts w:hint="eastAsia"/>
                <w:bCs/>
                <w:sz w:val="24"/>
              </w:rPr>
              <w:t>根据计算确定本项目的卫生防护距离为生产车间外</w:t>
            </w:r>
            <w:r>
              <w:rPr>
                <w:bCs/>
                <w:sz w:val="24"/>
              </w:rPr>
              <w:t>50m</w:t>
            </w:r>
            <w:r>
              <w:rPr>
                <w:rFonts w:hint="eastAsia"/>
                <w:bCs/>
                <w:sz w:val="24"/>
              </w:rPr>
              <w:t>范围形成的包络线，卫生防护距离包络线范围内主要为其他企业厂区、道路和空地。今后本项目卫生防护距离范围内不得规划新建居民点、学校、医院等环境敏感目标。</w:t>
            </w:r>
          </w:p>
          <w:p w:rsidR="00814A93" w:rsidRDefault="00814A93" w:rsidP="001D36A4">
            <w:pPr>
              <w:spacing w:line="360" w:lineRule="auto"/>
              <w:ind w:firstLineChars="200" w:firstLine="480"/>
              <w:rPr>
                <w:bCs/>
                <w:sz w:val="24"/>
              </w:rPr>
            </w:pPr>
            <w:r>
              <w:rPr>
                <w:rFonts w:hint="eastAsia"/>
                <w:bCs/>
                <w:sz w:val="24"/>
              </w:rPr>
              <w:t>二、地表水环境影响分析</w:t>
            </w:r>
          </w:p>
          <w:p w:rsidR="00814A93" w:rsidRDefault="00814A93" w:rsidP="001D36A4">
            <w:pPr>
              <w:spacing w:line="360" w:lineRule="auto"/>
              <w:ind w:firstLineChars="200" w:firstLine="480"/>
              <w:rPr>
                <w:bCs/>
                <w:color w:val="000000"/>
                <w:sz w:val="24"/>
              </w:rPr>
            </w:pPr>
            <w:r>
              <w:rPr>
                <w:rFonts w:hint="eastAsia"/>
                <w:bCs/>
                <w:color w:val="000000"/>
                <w:sz w:val="24"/>
              </w:rPr>
              <w:t>本项目排水实行雨污分流制，雨水经厂内雨水管网收集后就近排入水体；生活污水经化粪池预处理达接管标准后排入海安县城北凌河污水处理厂集中处理，最终达标尾水排入洋蛮河。污水接管口需根据江苏省环保厅《江苏省排污口设置及规范化整治管理办法》进行规范化设置。</w:t>
            </w:r>
          </w:p>
          <w:p w:rsidR="00814A93" w:rsidRDefault="00814A93" w:rsidP="001D36A4">
            <w:pPr>
              <w:spacing w:line="360" w:lineRule="auto"/>
              <w:ind w:firstLineChars="200" w:firstLine="480"/>
              <w:rPr>
                <w:bCs/>
                <w:color w:val="000000"/>
                <w:sz w:val="24"/>
              </w:rPr>
            </w:pPr>
            <w:r>
              <w:rPr>
                <w:bCs/>
                <w:color w:val="000000"/>
                <w:sz w:val="24"/>
              </w:rPr>
              <w:t>1</w:t>
            </w:r>
            <w:r>
              <w:rPr>
                <w:rFonts w:hint="eastAsia"/>
                <w:bCs/>
                <w:color w:val="000000"/>
                <w:sz w:val="24"/>
              </w:rPr>
              <w:t>、生活污水处理设施可行性分析</w:t>
            </w:r>
          </w:p>
          <w:p w:rsidR="00814A93" w:rsidRDefault="00814A93" w:rsidP="001D36A4">
            <w:pPr>
              <w:spacing w:line="360" w:lineRule="auto"/>
              <w:ind w:firstLineChars="200" w:firstLine="480"/>
              <w:rPr>
                <w:bCs/>
                <w:color w:val="000000"/>
                <w:sz w:val="24"/>
              </w:rPr>
            </w:pPr>
            <w:r>
              <w:rPr>
                <w:rFonts w:hint="eastAsia"/>
                <w:bCs/>
                <w:color w:val="000000"/>
                <w:sz w:val="24"/>
              </w:rPr>
              <w:t>本项目生活污水排放量约</w:t>
            </w:r>
            <w:r>
              <w:rPr>
                <w:bCs/>
                <w:color w:val="000000"/>
                <w:sz w:val="24"/>
              </w:rPr>
              <w:t>720t/a</w:t>
            </w:r>
            <w:r>
              <w:rPr>
                <w:rFonts w:hint="eastAsia"/>
                <w:bCs/>
                <w:color w:val="000000"/>
                <w:sz w:val="24"/>
              </w:rPr>
              <w:t>，水质简单，经厂区化粪池预处理后可以达到海安县城北凌河污水处理厂接管水质要求。</w:t>
            </w:r>
          </w:p>
          <w:p w:rsidR="00814A93" w:rsidRDefault="00814A93" w:rsidP="001D36A4">
            <w:pPr>
              <w:spacing w:line="360" w:lineRule="auto"/>
              <w:ind w:firstLineChars="200" w:firstLine="480"/>
              <w:rPr>
                <w:bCs/>
                <w:color w:val="000000"/>
                <w:sz w:val="24"/>
              </w:rPr>
            </w:pPr>
            <w:r>
              <w:rPr>
                <w:rFonts w:hint="eastAsia"/>
                <w:bCs/>
                <w:color w:val="000000"/>
                <w:sz w:val="24"/>
              </w:rPr>
              <w:t>化粪池是处理粪便并加以降解沉淀的设备，其原理是：经分解和澄清后的上层的水化物进入管道流走，下层沉淀的固化物（粪便等垃圾）进一步水解，最后做为污泥被清掏。一般情况下，化粪池对于</w:t>
            </w:r>
            <w:r>
              <w:rPr>
                <w:bCs/>
                <w:color w:val="000000"/>
                <w:sz w:val="24"/>
              </w:rPr>
              <w:t>COD</w:t>
            </w:r>
            <w:r>
              <w:rPr>
                <w:rFonts w:hint="eastAsia"/>
                <w:bCs/>
                <w:color w:val="000000"/>
                <w:sz w:val="24"/>
              </w:rPr>
              <w:t>及</w:t>
            </w:r>
            <w:r>
              <w:rPr>
                <w:bCs/>
                <w:color w:val="000000"/>
                <w:sz w:val="24"/>
              </w:rPr>
              <w:t>SS</w:t>
            </w:r>
            <w:r>
              <w:rPr>
                <w:rFonts w:hint="eastAsia"/>
                <w:bCs/>
                <w:color w:val="000000"/>
                <w:sz w:val="24"/>
              </w:rPr>
              <w:t>的去除率为</w:t>
            </w:r>
            <w:r>
              <w:rPr>
                <w:bCs/>
                <w:color w:val="000000"/>
                <w:sz w:val="24"/>
              </w:rPr>
              <w:t>20%</w:t>
            </w:r>
            <w:r>
              <w:rPr>
                <w:rFonts w:hint="eastAsia"/>
                <w:bCs/>
                <w:color w:val="000000"/>
                <w:sz w:val="24"/>
              </w:rPr>
              <w:t>左右，对其他污染物去除能力较差。</w:t>
            </w:r>
          </w:p>
          <w:p w:rsidR="00814A93" w:rsidRDefault="00814A93" w:rsidP="001D36A4">
            <w:pPr>
              <w:spacing w:line="360" w:lineRule="auto"/>
              <w:ind w:firstLineChars="200" w:firstLine="480"/>
              <w:rPr>
                <w:bCs/>
                <w:color w:val="000000"/>
                <w:sz w:val="24"/>
              </w:rPr>
            </w:pPr>
            <w:r>
              <w:rPr>
                <w:bCs/>
                <w:color w:val="000000"/>
                <w:sz w:val="24"/>
              </w:rPr>
              <w:t>2</w:t>
            </w:r>
            <w:r>
              <w:rPr>
                <w:rFonts w:hint="eastAsia"/>
                <w:bCs/>
                <w:color w:val="000000"/>
                <w:sz w:val="24"/>
              </w:rPr>
              <w:t>、海安县城北凌河污水处理厂概况</w:t>
            </w:r>
          </w:p>
          <w:p w:rsidR="00814A93" w:rsidRDefault="00814A93" w:rsidP="001D36A4">
            <w:pPr>
              <w:spacing w:line="360" w:lineRule="auto"/>
              <w:ind w:firstLineChars="200" w:firstLine="480"/>
              <w:rPr>
                <w:bCs/>
                <w:color w:val="000000"/>
                <w:sz w:val="24"/>
              </w:rPr>
            </w:pPr>
            <w:r>
              <w:rPr>
                <w:rFonts w:hint="eastAsia"/>
                <w:bCs/>
                <w:color w:val="000000"/>
                <w:sz w:val="24"/>
              </w:rPr>
              <w:t>海安县城北凌河污水处理厂（</w:t>
            </w:r>
            <w:r>
              <w:rPr>
                <w:bCs/>
                <w:color w:val="000000"/>
                <w:sz w:val="24"/>
              </w:rPr>
              <w:t>4.9</w:t>
            </w:r>
            <w:r>
              <w:rPr>
                <w:rFonts w:hint="eastAsia"/>
                <w:bCs/>
                <w:color w:val="000000"/>
                <w:sz w:val="24"/>
              </w:rPr>
              <w:t>万</w:t>
            </w:r>
            <w:r>
              <w:rPr>
                <w:bCs/>
                <w:color w:val="000000"/>
                <w:sz w:val="24"/>
              </w:rPr>
              <w:t xml:space="preserve">m3/d </w:t>
            </w:r>
            <w:r>
              <w:rPr>
                <w:rFonts w:hint="eastAsia"/>
                <w:bCs/>
                <w:color w:val="000000"/>
                <w:sz w:val="24"/>
              </w:rPr>
              <w:t>污水处理及配套管网工程）项目建设地点在海安市开发区</w:t>
            </w:r>
            <w:r>
              <w:rPr>
                <w:bCs/>
                <w:color w:val="000000"/>
                <w:sz w:val="24"/>
              </w:rPr>
              <w:t>221</w:t>
            </w:r>
            <w:r>
              <w:rPr>
                <w:rFonts w:hint="eastAsia"/>
                <w:bCs/>
                <w:color w:val="000000"/>
                <w:sz w:val="24"/>
              </w:rPr>
              <w:t>省道东延南侧，沈海高速西侧：一期处理能力为</w:t>
            </w:r>
            <w:r>
              <w:rPr>
                <w:bCs/>
                <w:color w:val="000000"/>
                <w:sz w:val="24"/>
              </w:rPr>
              <w:t>2.5</w:t>
            </w:r>
            <w:r>
              <w:rPr>
                <w:rFonts w:hint="eastAsia"/>
                <w:bCs/>
                <w:color w:val="000000"/>
                <w:sz w:val="24"/>
              </w:rPr>
              <w:t>万</w:t>
            </w:r>
            <w:r>
              <w:rPr>
                <w:bCs/>
                <w:color w:val="000000"/>
                <w:sz w:val="24"/>
              </w:rPr>
              <w:t>m3/d</w:t>
            </w:r>
            <w:r>
              <w:rPr>
                <w:rFonts w:hint="eastAsia"/>
                <w:bCs/>
                <w:color w:val="000000"/>
                <w:sz w:val="24"/>
              </w:rPr>
              <w:t>，建设时间为</w:t>
            </w:r>
            <w:r>
              <w:rPr>
                <w:bCs/>
                <w:color w:val="000000"/>
                <w:sz w:val="24"/>
              </w:rPr>
              <w:t>2013</w:t>
            </w:r>
            <w:r>
              <w:rPr>
                <w:rFonts w:hint="eastAsia"/>
                <w:bCs/>
                <w:color w:val="000000"/>
                <w:sz w:val="24"/>
              </w:rPr>
              <w:t>年</w:t>
            </w:r>
            <w:r>
              <w:rPr>
                <w:bCs/>
                <w:color w:val="000000"/>
                <w:sz w:val="24"/>
              </w:rPr>
              <w:t>12</w:t>
            </w:r>
            <w:r>
              <w:rPr>
                <w:rFonts w:hint="eastAsia"/>
                <w:bCs/>
                <w:color w:val="000000"/>
                <w:sz w:val="24"/>
              </w:rPr>
              <w:t>月</w:t>
            </w:r>
            <w:r>
              <w:rPr>
                <w:bCs/>
                <w:color w:val="000000"/>
                <w:sz w:val="24"/>
              </w:rPr>
              <w:t>-2014</w:t>
            </w:r>
            <w:r>
              <w:rPr>
                <w:rFonts w:hint="eastAsia"/>
                <w:bCs/>
                <w:color w:val="000000"/>
                <w:sz w:val="24"/>
              </w:rPr>
              <w:t>年</w:t>
            </w:r>
            <w:r>
              <w:rPr>
                <w:bCs/>
                <w:color w:val="000000"/>
                <w:sz w:val="24"/>
              </w:rPr>
              <w:t>12</w:t>
            </w:r>
            <w:r>
              <w:rPr>
                <w:rFonts w:hint="eastAsia"/>
                <w:bCs/>
                <w:color w:val="000000"/>
                <w:sz w:val="24"/>
              </w:rPr>
              <w:t>月；二期处理能力为</w:t>
            </w:r>
            <w:r>
              <w:rPr>
                <w:bCs/>
                <w:color w:val="000000"/>
                <w:sz w:val="24"/>
              </w:rPr>
              <w:t>2.4</w:t>
            </w:r>
            <w:r>
              <w:rPr>
                <w:rFonts w:hint="eastAsia"/>
                <w:bCs/>
                <w:color w:val="000000"/>
                <w:sz w:val="24"/>
              </w:rPr>
              <w:t>万</w:t>
            </w:r>
            <w:r>
              <w:rPr>
                <w:bCs/>
                <w:color w:val="000000"/>
                <w:sz w:val="24"/>
              </w:rPr>
              <w:t>m3/d</w:t>
            </w:r>
            <w:r>
              <w:rPr>
                <w:rFonts w:hint="eastAsia"/>
                <w:bCs/>
                <w:color w:val="000000"/>
                <w:sz w:val="24"/>
              </w:rPr>
              <w:t>，建设时间为</w:t>
            </w:r>
            <w:r>
              <w:rPr>
                <w:bCs/>
                <w:color w:val="000000"/>
                <w:sz w:val="24"/>
              </w:rPr>
              <w:t>2015</w:t>
            </w:r>
            <w:r>
              <w:rPr>
                <w:rFonts w:hint="eastAsia"/>
                <w:bCs/>
                <w:color w:val="000000"/>
                <w:sz w:val="24"/>
              </w:rPr>
              <w:t>年</w:t>
            </w:r>
            <w:r>
              <w:rPr>
                <w:bCs/>
                <w:color w:val="000000"/>
                <w:sz w:val="24"/>
              </w:rPr>
              <w:t>1</w:t>
            </w:r>
            <w:r>
              <w:rPr>
                <w:rFonts w:hint="eastAsia"/>
                <w:bCs/>
                <w:color w:val="000000"/>
                <w:sz w:val="24"/>
              </w:rPr>
              <w:t>月</w:t>
            </w:r>
            <w:r>
              <w:rPr>
                <w:bCs/>
                <w:color w:val="000000"/>
                <w:sz w:val="24"/>
              </w:rPr>
              <w:t>-2016</w:t>
            </w:r>
            <w:r>
              <w:rPr>
                <w:rFonts w:hint="eastAsia"/>
                <w:bCs/>
                <w:color w:val="000000"/>
                <w:sz w:val="24"/>
              </w:rPr>
              <w:t>年</w:t>
            </w:r>
            <w:r>
              <w:rPr>
                <w:bCs/>
                <w:color w:val="000000"/>
                <w:sz w:val="24"/>
              </w:rPr>
              <w:t>6</w:t>
            </w:r>
            <w:r>
              <w:rPr>
                <w:rFonts w:hint="eastAsia"/>
                <w:bCs/>
                <w:color w:val="000000"/>
                <w:sz w:val="24"/>
              </w:rPr>
              <w:t>月。一期收集范围为串场河以西部分，二期收集范围为串场河以东部分。海安市城北凌河污水处理厂污水处理工艺流程见图</w:t>
            </w:r>
            <w:r>
              <w:rPr>
                <w:bCs/>
                <w:color w:val="000000"/>
                <w:sz w:val="24"/>
              </w:rPr>
              <w:t>7-1</w:t>
            </w:r>
            <w:r>
              <w:rPr>
                <w:rFonts w:hint="eastAsia"/>
                <w:bCs/>
                <w:color w:val="000000"/>
                <w:sz w:val="24"/>
              </w:rPr>
              <w:t>。</w:t>
            </w:r>
          </w:p>
          <w:p w:rsidR="00814A93" w:rsidRDefault="00B26C5D" w:rsidP="001D36A4">
            <w:pPr>
              <w:spacing w:line="360" w:lineRule="auto"/>
              <w:ind w:firstLineChars="200" w:firstLine="480"/>
              <w:rPr>
                <w:bCs/>
                <w:color w:val="FF0000"/>
                <w:sz w:val="24"/>
              </w:rPr>
            </w:pPr>
            <w:r>
              <w:rPr>
                <w:bCs/>
                <w:color w:val="FF0000"/>
                <w:sz w:val="24"/>
              </w:rPr>
            </w:r>
            <w:r>
              <w:rPr>
                <w:bCs/>
                <w:color w:val="FF0000"/>
                <w:sz w:val="24"/>
              </w:rPr>
              <w:pict>
                <v:group id="画布 1242" o:spid="_x0000_s1138" editas="canvas" style="width:475.25pt;height:219.4pt;mso-position-horizontal-relative:char;mso-position-vertical-relative:line" coordsize="60356,27863">
                  <v:rect id="_x0000_s1139" style="position:absolute;width:60356;height:27863" filled="f" stroked="f">
                    <o:lock v:ext="edit" aspectratio="t"/>
                  </v:rect>
                  <v:shape id="AutoShape 1243" o:spid="_x0000_s1140" type="#_x0000_t32" style="position:absolute;left:4736;top:5149;width:4731;height:12" o:gfxdata="UEsDBAoAAAAAAIdO4kAAAAAAAAAAAAAAAAAEAAAAZHJzL1BLAwQUAAAACACHTuJAT1lj4tUAAAAF&#10;AQAADwAAAGRycy9kb3ducmV2LnhtbE2PwU7DMBBE70j8g7VIXFBrt7RVGuJUClIQVwrivI2XJDRe&#10;R7bTlr/HcIHLSqMZzbwtdhc7iBP50DvWsJgrEMSNMz23Gt5e61kGIkRkg4Nj0vBFAXbl9VWBuXFn&#10;fqHTPrYilXDIUUMX45hLGZqOLIa5G4mT9+G8xZikb6XxeE7ldpBLpTbSYs9pocORHjtqjvvJarhz&#10;tvoM9fGpmlZN7avN+zO1S61vbxbqAUSkS/wLww9+QocyMR3cxCaIQUN6JP7e5G3Xag3ioGF1n2Ug&#10;y0L+py+/AVBLAwQUAAAACACHTuJA3562EdgBAACoAwAADgAAAGRycy9lMm9Eb2MueG1srVPbjtMw&#10;EH1H4h8sv9M03dKlUdMValleEFQCPmBqO4kl3zT2Nu3fM3a6Wy7iBZEHZ+yZOZ5zZrx5OFvDTgqj&#10;9q7l9WzOmXLCS+36ln//9vjmHWcxgZNgvFMtv6jIH7avX23G0KiFH7yRChmBuNiMoeVDSqGpqigG&#10;ZSHOfFCOnJ1HC4m22FcSYSR0a6rFfL6qRo8yoBcqRjrdT06+Lfhdp0T60nVRJWZaTrWlsmJZj3mt&#10;thtoeoQwaHEtA/6hCgva0aUvUHtIwJ5Q/wFltUAffZdmwtvKd50WqnAgNvX8NzZfBwiqcCFxYniR&#10;Kf4/WPH5dECmJfWuvufMgaUmvX9KvtzN6sXyLms0hthQ6M4d8LqL4YCZ8LlDm/9EhZ1bvry/W62p&#10;55eWv62X6/VqUlidExOTe57dgvw19S97qxtIwJg+Km9ZNloeE4Luh7TzzlEnPdZFYzh9imlKfE7I&#10;FRjHxox6T7BMAA1TZyCRaQPRi64vydEbLR+1MTklYn/cGWQnyONRvmtFv4TlW/YQhymuuCZagwL5&#10;wUmWLoFkczThPNdgleTMKHoQ2aJKoUmgzS0yoQbXm79EkyDGkS5Z9EnmbB29vBT1yzmNQ1HuOrp5&#10;3n7el+zbA9v+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9ZY+LVAAAABQEAAA8AAAAAAAAAAQAg&#10;AAAAIgAAAGRycy9kb3ducmV2LnhtbFBLAQIUABQAAAAIAIdO4kDfnrYR2AEAAKgDAAAOAAAAAAAA&#10;AAEAIAAAACQBAABkcnMvZTJvRG9jLnhtbFBLBQYAAAAABgAGAFkBAABuBQAAAAA=&#10;" strokeweight="1pt">
                    <v:stroke endarrow="block"/>
                  </v:shape>
                  <v:shape id="Text Box 1244" o:spid="_x0000_s1141" type="#_x0000_t202" style="position:absolute;left:9645;top:3009;width:7474;height:4394" o:gfxdata="UEsDBAoAAAAAAIdO4kAAAAAAAAAAAAAAAAAEAAAAZHJzL1BLAwQUAAAACACHTuJADYiVD9gAAAAF&#10;AQAADwAAAGRycy9kb3ducmV2LnhtbE2PQUvDQBCF7wX/wzKCl2J3q1bSmE0P2iJeCtaC9DbNTpPQ&#10;7GzMbtL237t60cvA4z3e+yZbnG0jBup87VjDdKJAEBfO1Fxq2H6sbhMQPiAbbByThgt5WORXowxT&#10;4078TsMmlCKWsE9RQxVCm0rpi4os+olriaN3cJ3FEGVXStPhKZbbRt4p9Sgt1hwXKmzpuaLiuOmt&#10;hvXlk79ee3UY3tpktz2uly+r8VLrm+upegIR6Bz+wvCDH9Ehj0x717PxotEQHwm/N3rzmZqB2Gt4&#10;uE8SkHkm/9Pn31BLAwQUAAAACACHTuJAAofmHO4BAAD2AwAADgAAAGRycy9lMm9Eb2MueG1srVPb&#10;jtMwEH1H4h8sv9OkbWg3UdOVoJQXBEi7fIBrO4kl3+TxNunfM3a6N+ABIfLgjj2nxzPnjHe3k9Hk&#10;LAMoZ1u6XJSUSMudULZv6Y/747sbSiAyK5h2Vrb0IoHe7t++2Y2+kSs3OC1kIEhioRl9S4cYfVMU&#10;wAdpGCyclxaTnQuGRdyGvhCBjchudLEqy00xuiB8cFwC4OlhTtJ95u86yeO3rgMZiW4p1hbzGvJ6&#10;Smux37GmD8wPil/LYP9QhWHK4qVPVAcWGXkI6jcqo3hw4Lq44M4UrusUl7kH7GZZ/tLN3cC8zL2g&#10;OOCfZIL/R8u/nr8HogR6t0SrLDNo0r2cIvngJrJcVVWSaPTQIPLOIzZOmEH44zngYep86oJJv9gT&#10;wXy9qd7XG0ouLV2XZV3fzFInZo7pbbVd11tKOOardZ1ivKd4pvEB4mfpDElBSwM6mQVm5y8QZ+gj&#10;JN0KTitxVFrnTehPH3UgZ4auH/N3ZX8F05aM2MhqW+JkcIbT12kWMTQe9QDb5wtf/QVeMpf5+xNz&#10;quzAYJgryAxz+0ZFGfLMDZKJT1aQePGouMXHQVM1RgpKtMS3lKKMjEzpv0GieNqihsms2ZQUxek0&#10;IU0KT05c0MAHH1Q/oKbZwgzH4criXx9Cmt6X+0z6/Fz3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iJUP2AAAAAUBAAAPAAAAAAAAAAEAIAAAACIAAABkcnMvZG93bnJldi54bWxQSwECFAAUAAAA&#10;CACHTuJAAofmHO4BAAD2AwAADgAAAAAAAAABACAAAAAnAQAAZHJzL2Uyb0RvYy54bWxQSwUGAAAA&#10;AAYABgBZAQAAhwUAAAAA&#10;" strokeweight="1pt">
                    <v:textbox>
                      <w:txbxContent>
                        <w:p w:rsidR="003F21F8" w:rsidRDefault="003F21F8">
                          <w:pPr>
                            <w:jc w:val="center"/>
                          </w:pPr>
                          <w:r>
                            <w:rPr>
                              <w:rFonts w:hint="eastAsia"/>
                            </w:rPr>
                            <w:t>粗格栅及进水泵房</w:t>
                          </w:r>
                        </w:p>
                      </w:txbxContent>
                    </v:textbox>
                  </v:shape>
                  <v:shape id="Text Box 1246" o:spid="_x0000_s1142" type="#_x0000_t202" style="position:absolute;left:19760;top:3009;width:7487;height:4394" o:gfxdata="UEsDBAoAAAAAAIdO4kAAAAAAAAAAAAAAAAAEAAAAZHJzL1BLAwQUAAAACACHTuJADYiVD9gAAAAF&#10;AQAADwAAAGRycy9kb3ducmV2LnhtbE2PQUvDQBCF7wX/wzKCl2J3q1bSmE0P2iJeCtaC9DbNTpPQ&#10;7GzMbtL237t60cvA4z3e+yZbnG0jBup87VjDdKJAEBfO1Fxq2H6sbhMQPiAbbByThgt5WORXowxT&#10;4078TsMmlCKWsE9RQxVCm0rpi4os+olriaN3cJ3FEGVXStPhKZbbRt4p9Sgt1hwXKmzpuaLiuOmt&#10;hvXlk79ee3UY3tpktz2uly+r8VLrm+upegIR6Bz+wvCDH9Ehj0x717PxotEQHwm/N3rzmZqB2Gt4&#10;uE8SkHkm/9Pn31BLAwQUAAAACACHTuJA9jP9B+8BAAD3AwAADgAAAGRycy9lMm9Eb2MueG1srVPJ&#10;jtswDL0X6D8Iujd2FiSxEWeAmTS9FG2BmfkARZJtAdogamLn70vJma3toSiqg0yJz0/kI7m7GY0m&#10;ZxlAOdvQ+aykRFruhLJdQx8fjp+2lEBkVjDtrGzoRQK92X/8sBt8LReud1rIQJDEQj34hvYx+roo&#10;gPfSMJg5Ly06WxcMi3gMXSECG5Dd6GJRluticEH44LgEwNvD5KT7zN+2ksfvbQsyEt1QjC3mPeT9&#10;lPZiv2N1F5jvFb+Gwf4hCsOUxUdfqA4sMvIU1G9URvHgwLVxxp0pXNsqLnMOmM28/CWb+555mXNB&#10;ccC/yAT/j5Z/O/8IRAms3byixDKDRXqQYyS3biTzxWqdJBo81Ii894iNI3oQ/nwPeJkyH9tg0hdz&#10;IslfbdZltaDk0tBlWVbVdtI6UXP0b1bbdbWhhKN/tayWaONDxSuPDxC/SGdIMhoasJRZYXb+CnGC&#10;PkPSs+C0EkeldT6E7nSnAzkzLPsxryv7O5i2ZMBIF5sSW4MzbL9Ws4im8SgI2C4/+O4XeMtc5vUn&#10;5hTZgUE/RZAZpvSNijLkpuslE5+tIPHiUXKL00FTNEYKSrTEYUpWRkam9N8gUTxtUcNUrakqyYrj&#10;aUSaZJ6cuGAFn3xQXY+a5hpmOHZXFv86Cal9354z6eu87n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YiVD9gAAAAFAQAADwAAAAAAAAABACAAAAAiAAAAZHJzL2Rvd25yZXYueG1sUEsBAhQAFAAA&#10;AAgAh07iQPYz/QfvAQAA9wMAAA4AAAAAAAAAAQAgAAAAJwEAAGRycy9lMm9Eb2MueG1sUEsFBgAA&#10;AAAGAAYAWQEAAIgFAAAAAA==&#10;" strokeweight="1pt">
                    <v:textbox>
                      <w:txbxContent>
                        <w:p w:rsidR="003F21F8" w:rsidRDefault="003F21F8">
                          <w:pPr>
                            <w:jc w:val="center"/>
                          </w:pPr>
                          <w:r>
                            <w:rPr>
                              <w:rFonts w:hint="eastAsia"/>
                            </w:rPr>
                            <w:t>细格栅及曝气池</w:t>
                          </w:r>
                        </w:p>
                      </w:txbxContent>
                    </v:textbox>
                  </v:shape>
                  <v:shape id="Text Box 1248" o:spid="_x0000_s1143" type="#_x0000_t202" style="position:absolute;left:30181;top:3688;width:8667;height:2597" o:gfxdata="UEsDBAoAAAAAAIdO4kAAAAAAAAAAAAAAAAAEAAAAZHJzL1BLAwQUAAAACACHTuJADYiVD9gAAAAF&#10;AQAADwAAAGRycy9kb3ducmV2LnhtbE2PQUvDQBCF7wX/wzKCl2J3q1bSmE0P2iJeCtaC9DbNTpPQ&#10;7GzMbtL237t60cvA4z3e+yZbnG0jBup87VjDdKJAEBfO1Fxq2H6sbhMQPiAbbByThgt5WORXowxT&#10;4078TsMmlCKWsE9RQxVCm0rpi4os+olriaN3cJ3FEGVXStPhKZbbRt4p9Sgt1hwXKmzpuaLiuOmt&#10;hvXlk79ee3UY3tpktz2uly+r8VLrm+upegIR6Bz+wvCDH9Ehj0x717PxotEQHwm/N3rzmZqB2Gt4&#10;uE8SkHkm/9Pn31BLAwQUAAAACACHTuJADVaaUu8BAAD3AwAADgAAAGRycy9lMm9Eb2MueG1srVPb&#10;jtMwEH1H4h8sv9NcgDSNmq4EpbwgQNrdD5jaTmLJN9neJv17xu5egYcVIg/O2DM+M+eMZ3u1aEVO&#10;wgdpTU+rVUmJMMxyacae3t4c3rWUhAiGg7JG9PQsAr3avX2znV0najtZxYUnCGJCN7ueTjG6rigC&#10;m4SGsLJOGHQO1muIuPVjwT3MiK5VUZdlU8zWc+ctEyHg6f7ipLuMPwyCxR/DEEQkqqdYW8yrz+sx&#10;rcVuC93owU2S3ZcB/1CFBmkw6SPUHiKQOy//gNKSeRvsEFfM6sIOg2Qic0A2Vfkbm+sJnMhcUJzg&#10;HmUK/w+WfT/99ERy7F2N+hjQ2KQbsUTyyS6kqj+0SaLZhQ4jrx3GxgU9GP5wHvAwMV8Gr9MfORH0&#10;vy+rtmrXlJzRbtp2s75onaAZ+tumaTYNJQz99cdNs8mJiicc50P8Kqwmyeipx1ZmheH0LUSsCUMf&#10;QlLaYJXkB6lU3vjx+Fl5cgJs+yF/KTteeRGmDJkT8XWJ1Bng8xsURDS1Q0GCGXPCF1fCc+Qyf39D&#10;TpXtIUyXCjLChb6WUfj86CYB/IvhJJ4dSm5wOmiqRgtOiRI4TMnKkRGkek0k0lMGWaZuXbqSrLgc&#10;F4RJ5tHyM3bwznk5Tqhp7mEOx9eV5bmfhPR8n+8z6NO87n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YiVD9gAAAAFAQAADwAAAAAAAAABACAAAAAiAAAAZHJzL2Rvd25yZXYueG1sUEsBAhQAFAAA&#10;AAgAh07iQA1WmlLvAQAA9wMAAA4AAAAAAAAAAQAgAAAAJwEAAGRycy9lMm9Eb2MueG1sUEsFBgAA&#10;AAAGAAYAWQEAAIgFAAAAAA==&#10;" strokeweight="1pt">
                    <v:textbox>
                      <w:txbxContent>
                        <w:p w:rsidR="003F21F8" w:rsidRDefault="003F21F8">
                          <w:pPr>
                            <w:jc w:val="center"/>
                          </w:pPr>
                          <w:r>
                            <w:rPr>
                              <w:rFonts w:hint="eastAsia"/>
                            </w:rPr>
                            <w:t>水解酸化池</w:t>
                          </w:r>
                        </w:p>
                      </w:txbxContent>
                    </v:textbox>
                  </v:shape>
                  <v:shape id="Text Box 1249" o:spid="_x0000_s1144" type="#_x0000_t202" style="position:absolute;left:4050;top:3009;width:5887;height:2603" o:gfxdata="UEsDBAoAAAAAAIdO4kAAAAAAAAAAAAAAAAAEAAAAZHJzL1BLAwQUAAAACACHTuJAnNz829UAAAAF&#10;AQAADwAAAGRycy9kb3ducmV2LnhtbE2PMU/DQAyFdyT+w8mV2OilLUVpmksFSAwMHSiwOzk3iZrz&#10;hdw1Lfx6DEtZLD09+73P+ebsOjXSEFrPBmbTBBRx5W3LtYH3t+fbFFSIyBY7z2TgiwJsiuurHDPr&#10;T/xK4y7WSkI4ZGigibHPtA5VQw7D1PfE4u394DCKHGptBzxJuOv0PEnutcOWpaHBnp4aqg67oxOM&#10;8aNcrOKDD2G7nz++fOO2PHwaczOZJWtQkc7xsgy/+HIDhTCV/sg2qM6APBL/pnirZbIEVRq4W6Qp&#10;6CLX/+mLH1BLAwQUAAAACACHTuJAv9BGTpABAAAXAwAADgAAAGRycy9lMm9Eb2MueG1srVLBTgMh&#10;EL2b+A+Eu126am033ZoYoxejJuoHUBa6JMAQwO727x1orUZvxssA82bezJtheT1aQ7YyRA2updMJ&#10;o0Q6AZ12m5a+vd6dzSmJibuOG3CypTsZ6fXq9GQ5+EbW0IPpZCBI4mIz+Jb2KfmmqqLopeVxAl46&#10;BBUEyxM+w6bqAh+Q3ZqqZmxWDRA6H0DIGNF7uwfpqvArJUV6UirKRExLsbdUbCh2nW21WvJmE7jv&#10;tTi0wf/QheXaYdEj1S1PnLwH/YvKahEggkoTAbYCpbSQRQOqmbIfal567mXRgsOJ/jim+H+04nH7&#10;HIjucHf1lBLHLS7pVY6J3MBIpvXFIo9o8LHByBePsWlEBMM//RGdWfmogs0naiKIX7BLtsDl71p6&#10;ztgCr2XUmVkgfDmfzzIsEK9nrN7j1ReNDzHdS7AkX1oacJNlwHz7EBNSYehnSK7q4E4bU0oYR4Ys&#10;54qxknGEMMU4zMxq9l3nWxrX40HiGrodKnz3QW96LFo0lnCcfil5+Cl5vd/fhfTrP68+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Jzc/NvVAAAABQEAAA8AAAAAAAAAAQAgAAAAIgAAAGRycy9kb3du&#10;cmV2LnhtbFBLAQIUABQAAAAIAIdO4kC/0EZOkAEAABcDAAAOAAAAAAAAAAEAIAAAACQBAABkcnMv&#10;ZTJvRG9jLnhtbFBLBQYAAAAABgAGAFkBAAAmBQAAAAA=&#10;" filled="f" stroked="f" strokeweight="1pt">
                    <v:textbox>
                      <w:txbxContent>
                        <w:p w:rsidR="003F21F8" w:rsidRDefault="003F21F8">
                          <w:pPr>
                            <w:jc w:val="center"/>
                          </w:pPr>
                          <w:r>
                            <w:rPr>
                              <w:rFonts w:hint="eastAsia"/>
                            </w:rPr>
                            <w:t>废水</w:t>
                          </w:r>
                        </w:p>
                      </w:txbxContent>
                    </v:textbox>
                  </v:shape>
                  <v:shape id="AutoShape 1250" o:spid="_x0000_s1145" type="#_x0000_t32" style="position:absolute;left:27533;top:5161;width:2648;height:7" o:gfxdata="UEsDBAoAAAAAAIdO4kAAAAAAAAAAAAAAAAAEAAAAZHJzL1BLAwQUAAAACACHTuJAT1lj4tUAAAAF&#10;AQAADwAAAGRycy9kb3ducmV2LnhtbE2PwU7DMBBE70j8g7VIXFBrt7RVGuJUClIQVwrivI2XJDRe&#10;R7bTlr/HcIHLSqMZzbwtdhc7iBP50DvWsJgrEMSNMz23Gt5e61kGIkRkg4Nj0vBFAXbl9VWBuXFn&#10;fqHTPrYilXDIUUMX45hLGZqOLIa5G4mT9+G8xZikb6XxeE7ldpBLpTbSYs9pocORHjtqjvvJarhz&#10;tvoM9fGpmlZN7avN+zO1S61vbxbqAUSkS/wLww9+QocyMR3cxCaIQUN6JP7e5G3Xag3ioGF1n2Ug&#10;y0L+py+/AVBLAwQUAAAACACHTuJAFtWVedoBAACoAwAADgAAAGRycy9lMm9Eb2MueG1srVPbjtMw&#10;EH1H4h8sv9M0Wdpuo6Yr1LK8IKgEfMDUdhJLvmnsbdq/Z+wuWy7iBZEHx/bMHJ9zPN48nK1hJ4VR&#10;e9fxejbnTDnhpXZDx799fXxzz1lM4CQY71THLyryh+3rV5sptKrxozdSISMQF9spdHxMKbRVFcWo&#10;LMSZD8pRsPdoIdESh0oiTIRuTdXM58tq8igDeqFipN39Nci3Bb/vlUif+z6qxEzHiVsqI5bxmMdq&#10;u4F2QAijFs804B9YWNCODn2B2kMC9oT6DyirBfro+zQT3la+77VQRQOpqee/qfkyQlBFC5kTw4tN&#10;8f/Bik+nAzIt6e6ahjMHli7p3VPy5WxWN4vi0RRiS6k7d0ByLK9iOGAWfO7R5j9JYeeON6vF3d39&#10;mrNLxxf1sl4vrxarc2Iix5dvV2sKC4qv5gW7uoEEjOmD8pblScdjQtDDmHbeObpJj3XxGE4fYyIa&#10;VPijIDMwjk1ZRoZlAqiZegOJpjaQvOiGUhy90fJRG5NLIg7HnUF2gtwe5ct0CfiXtHzKHuJ4zSuh&#10;q6pRgXzvJEuXQLY56nCeOVglOTOKHkSelRZLoM0tM6EGN5i/ZNPxxhGLm815dvTyUtwv+9QOhedz&#10;6+Z++3ldqm8PbPs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1lj4tUAAAAFAQAADwAAAAAAAAAB&#10;ACAAAAAiAAAAZHJzL2Rvd25yZXYueG1sUEsBAhQAFAAAAAgAh07iQBbVlXnaAQAAqAMAAA4AAAAA&#10;AAAAAQAgAAAAJAEAAGRycy9lMm9Eb2MueG1sUEsFBgAAAAAGAAYAWQEAAHAFAAAAAA==&#10;" strokeweight="1pt">
                    <v:stroke endarrow="block"/>
                  </v:shape>
                  <v:shape id="AutoShape 1251" o:spid="_x0000_s1146" type="#_x0000_t32" style="position:absolute;left:17119;top:5136;width:2641;height:6" o:gfxdata="UEsDBAoAAAAAAIdO4kAAAAAAAAAAAAAAAAAEAAAAZHJzL1BLAwQUAAAACACHTuJAT1lj4tUAAAAF&#10;AQAADwAAAGRycy9kb3ducmV2LnhtbE2PwU7DMBBE70j8g7VIXFBrt7RVGuJUClIQVwrivI2XJDRe&#10;R7bTlr/HcIHLSqMZzbwtdhc7iBP50DvWsJgrEMSNMz23Gt5e61kGIkRkg4Nj0vBFAXbl9VWBuXFn&#10;fqHTPrYilXDIUUMX45hLGZqOLIa5G4mT9+G8xZikb6XxeE7ldpBLpTbSYs9pocORHjtqjvvJarhz&#10;tvoM9fGpmlZN7avN+zO1S61vbxbqAUSkS/wLww9+QocyMR3cxCaIQUN6JP7e5G3Xag3ioGF1n2Ug&#10;y0L+py+/AVBLAwQUAAAACACHTuJAWYBX8N0BAACoAwAADgAAAGRycy9lMm9Eb2MueG1srVPLbtsw&#10;ELwX6D8QvNeSnMapBctBYTe9FK2BNh+wJimJAF/gMpb9913STtwHcimqA0Vyd4czw+Xq/mgNO6iI&#10;2ruON7OaM+WEl9oNHX/88fDuA2eYwEkw3qmOnxTy+/XbN6sptGruR2+kioxAHLZT6PiYUmirCsWo&#10;LODMB+Uo2PtoIdEyDpWMMBG6NdW8rhfV5KMM0QuFSLvbc5CvC37fK5G+9T2qxEzHiVsqYyzjPo/V&#10;egXtECGMWlxowD+wsKAdHfoCtYUE7Cnqv6CsFtGj79NMeFv5vtdCFQ2kpqn/UPN9hKCKFjIHw4tN&#10;+P9gxdfDLjIt6e7mN5w5sHRJH5+SL2ezZn7bZI+mgC2lbtwuXlYYdjELPvbR5j9JYUdCuWua5ZKQ&#10;Th2/bW4Wy8XZYnVMTFB8vnhfL5ecCYov6uJ/dQUJEdNn5S3Lk45jiqCHMW28c3STPjbFYzh8wUQ0&#10;qPC5IDMwjk1Zxh3BMgHUTL2BRFMbSB66oRSjN1o+aGNyCcZhvzGRHSC3R/kyXQL+LS2fsgUcz3kl&#10;dFY1KpCfnGTpFMg2Rx3OMwerJGdG0YPIMwKENoE218wUNbjBvJJNxxtHLLLpZ5vzbO/lqbhf9qkd&#10;Cs9L6+Z++3Vdqq8PbP0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T1lj4tUAAAAFAQAADwAAAAAA&#10;AAABACAAAAAiAAAAZHJzL2Rvd25yZXYueG1sUEsBAhQAFAAAAAgAh07iQFmAV/DdAQAAqAMAAA4A&#10;AAAAAAAAAQAgAAAAJAEAAGRycy9lMm9Eb2MueG1sUEsFBgAAAAAGAAYAWQEAAHMFAAAAAA==&#10;" strokeweight="1pt">
                    <v:stroke endarrow="block"/>
                  </v:shape>
                  <v:shape id="AutoShape 1252" o:spid="_x0000_s1147" type="#_x0000_t32" style="position:absolute;left:38848;top:5161;width:2655;height:26" o:gfxdata="UEsDBAoAAAAAAIdO4kAAAAAAAAAAAAAAAAAEAAAAZHJzL1BLAwQUAAAACACHTuJAT1lj4tUAAAAF&#10;AQAADwAAAGRycy9kb3ducmV2LnhtbE2PwU7DMBBE70j8g7VIXFBrt7RVGuJUClIQVwrivI2XJDRe&#10;R7bTlr/HcIHLSqMZzbwtdhc7iBP50DvWsJgrEMSNMz23Gt5e61kGIkRkg4Nj0vBFAXbl9VWBuXFn&#10;fqHTPrYilXDIUUMX45hLGZqOLIa5G4mT9+G8xZikb6XxeE7ldpBLpTbSYs9pocORHjtqjvvJarhz&#10;tvoM9fGpmlZN7avN+zO1S61vbxbqAUSkS/wLww9+QocyMR3cxCaIQUN6JP7e5G3Xag3ioGF1n2Ug&#10;y0L+py+/AVBLAwQUAAAACACHTuJAa5mttd4BAACpAwAADgAAAGRycy9lMm9Eb2MueG1srVPbjtMw&#10;EH1H4h8sv9NcaEMbNV2hluUFQSXgA6a2k1jyTba3af+esdPdchEviChy7MzM8TnH4+3DRStyFj5I&#10;azpaLUpKhGGWSzN09Pu3xzdrSkIEw0FZIzp6FYE+7F6/2k6uFbUdreLCEwQxoZ1cR8cYXVsUgY1C&#10;Q1hYJwwGe+s1RFz6oeAeJkTXqqjLsikm67nzlokQ8O9hDtJdxu97weKXvg8iEtVR5Bbz6PN4SmOx&#10;20I7eHCjZDca8A8sNEiDm75AHSACefLyDygtmbfB9nHBrC5s30smsgZUU5W/qfk6ghNZC5oT3ItN&#10;4f/Bss/noyeS49nVS0oMaDyk90/R5r1JVa/q5NHkQoupe3P0t1VwR58EX3qv0xelkEtH367XS3wp&#10;uXZ0VTXVppktFpdIGMbrZrXcbChhGK+bMh9AcUdxPsSPwmqSJh0N0YMcxri3xuBRWl9lk+H8KUTk&#10;gYXPBYmCMmRKOt4hLGGA3dQriDjVDvUFM+TiYJXkj1KpVBL8cNorT86Q+iM/iS8C/5KWdjlAGOe8&#10;HJpljQL4B8NJvDr0zWCL08RBC06JEngj0gwBoY0g1T0zeglmUH/Jxu2VQRbJ9dnnNDtZfs325//Y&#10;D5nnrXdTw/28ztX3G7b7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9ZY+LVAAAABQEAAA8AAAAA&#10;AAAAAQAgAAAAIgAAAGRycy9kb3ducmV2LnhtbFBLAQIUABQAAAAIAIdO4kBrma213gEAAKkDAAAO&#10;AAAAAAAAAAEAIAAAACQBAABkcnMvZTJvRG9jLnhtbFBLBQYAAAAABgAGAFkBAAB0BQAAAAA=&#10;" strokeweight="1pt">
                    <v:stroke endarrow="block"/>
                  </v:shape>
                  <v:shape id="AutoShape 1254" o:spid="_x0000_s1148" type="#_x0000_t32" style="position:absolute;left:45287;top:7403;width:32;height:3664" o:gfxdata="UEsDBAoAAAAAAIdO4kAAAAAAAAAAAAAAAAAEAAAAZHJzL1BLAwQUAAAACACHTuJAT1lj4tUAAAAF&#10;AQAADwAAAGRycy9kb3ducmV2LnhtbE2PwU7DMBBE70j8g7VIXFBrt7RVGuJUClIQVwrivI2XJDRe&#10;R7bTlr/HcIHLSqMZzbwtdhc7iBP50DvWsJgrEMSNMz23Gt5e61kGIkRkg4Nj0vBFAXbl9VWBuXFn&#10;fqHTPrYilXDIUUMX45hLGZqOLIa5G4mT9+G8xZikb6XxeE7ldpBLpTbSYs9pocORHjtqjvvJarhz&#10;tvoM9fGpmlZN7avN+zO1S61vbxbqAUSkS/wLww9+QocyMR3cxCaIQUN6JP7e5G3Xag3ioGF1n2Ug&#10;y0L+py+/AVBLAwQUAAAACACHTuJAQWJhP9oBAACpAwAADgAAAGRycy9lMm9Eb2MueG1srVPJjtsw&#10;DL0X6D8Iujd29owRZ1AknV6KNkDbD2C02AK0QdLEyd+XkjOTLuilqA+yJJKPfI/U9vFiNDmLEJWz&#10;LZ1OakqEZY4r27X0+7endxtKYgLLQTsrWnoVkT7u3r7ZDr4RM9c7zUUgCGJjM/iW9in5pqoi64WB&#10;OHFeWDRKFwwkPIau4gEGRDe6mtX1qhpc4D44JmLE28NopLuCL6Vg6YuUUSSiW4q1pbKGsp7yWu22&#10;0HQBfK/YrQz4hyoMKItJX6EOkIA8B/UHlFEsuOhkmjBnKielYqJwQDbT+jc2X3vwonBBcaJ/lSn+&#10;P1j2+XwMRHHs3WxJiQWDTXr/nFzJTfBykTUafGzQdW+P4XaK/hgy4YsMJv+RCrm0dLGcbdabKSXX&#10;lq4X9fxhOUosLokwtM+xaZQwtM5Xq/nDOlurO4oPMX0UzpC8aWlMAVTXp72zFlvpwrSIDOdPMY2B&#10;LwG5BG3JkHmsSwrAaZIaEmYzHvlF25Xg6LTiT0rrHBJDd9rrQM6Q56N8t4p+cctZDhD70a+YRlq9&#10;AP7BcpKuHnWzOOI012AEp0QLfBF5h5VCk0Dpu2cKCmyn/+KNgmiLumTVR53z7uT4tchf7nEeinK3&#10;2c0D9/O5RN9f2O4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1lj4tUAAAAFAQAADwAAAAAAAAAB&#10;ACAAAAAiAAAAZHJzL2Rvd25yZXYueG1sUEsBAhQAFAAAAAgAh07iQEFiYT/aAQAAqQMAAA4AAAAA&#10;AAAAAQAgAAAAJAEAAGRycy9lMm9Eb2MueG1sUEsFBgAAAAAGAAYAWQEAAHAFAAAAAA==&#10;" strokeweight="1pt">
                    <v:stroke endarrow="block"/>
                  </v:shape>
                  <v:shape id="Text Box 1255" o:spid="_x0000_s1149" type="#_x0000_t202" style="position:absolute;left:51688;top:7403;width:7461;height:2603" o:gfxdata="UEsDBAoAAAAAAIdO4kAAAAAAAAAAAAAAAAAEAAAAZHJzL1BLAwQUAAAACACHTuJAnNz829UAAAAF&#10;AQAADwAAAGRycy9kb3ducmV2LnhtbE2PMU/DQAyFdyT+w8mV2OilLUVpmksFSAwMHSiwOzk3iZrz&#10;hdw1Lfx6DEtZLD09+73P+ebsOjXSEFrPBmbTBBRx5W3LtYH3t+fbFFSIyBY7z2TgiwJsiuurHDPr&#10;T/xK4y7WSkI4ZGigibHPtA5VQw7D1PfE4u394DCKHGptBzxJuOv0PEnutcOWpaHBnp4aqg67oxOM&#10;8aNcrOKDD2G7nz++fOO2PHwaczOZJWtQkc7xsgy/+HIDhTCV/sg2qM6APBL/pnirZbIEVRq4W6Qp&#10;6CLX/+mLH1BLAwQUAAAACACHTuJAy+XispgBAAAYAwAADgAAAGRycy9lMm9Eb2MueG1srVLBbtsw&#10;DL0P6D8IujdWvMZOjDgFhqK9DNuAdh+gyFIsQBIFSY2dvx+lpGnR3YZdaInv+ZGP1PZ+toYcZYga&#10;XE+XC0aJdAIG7Q49/f3yeLumJCbuBm7AyZ6eZKT3u5sv28l3soYRzCADQREXu8n3dEzJd1UVxSgt&#10;jwvw0iGoIFie8BoO1RD4hOrWVDVjTTVBGHwAIWPE7MMZpLuir5QU6adSUSZieoq9pRJDifscq92W&#10;d4fA/ajFpQ3+D11Yrh0WvUo98MTJa9B/SVktAkRQaSHAVqCUFrJ4QDdL9snN88i9LF5wONFfxxT/&#10;n6z4cfwViB5wd3VDieMWl/Qi50S+wUyW9WqVRzT52CHz2SM3zYgg/S0fMZmdzyrY/EVPBPHVslmv&#10;2w0lp562d+zrpgjxLksLxNu7hm1aSgTidcPqzToLVu86PsT0JMGSfOhpwFWWCfPj95jO1DdKLuvg&#10;URtT1mkcmbKflrHyxxVCdeOwSLZzbjuf0ryfLx73MJzQ4qsP+jBi0WKy0HH8pbvLU8n7/Xgvou8P&#10;evc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nNz829UAAAAFAQAADwAAAAAAAAABACAAAAAiAAAA&#10;ZHJzL2Rvd25yZXYueG1sUEsBAhQAFAAAAAgAh07iQMvl4rKYAQAAGAMAAA4AAAAAAAAAAQAgAAAA&#10;JAEAAGRycy9lMm9Eb2MueG1sUEsFBgAAAAAGAAYAWQEAAC4FAAAAAA==&#10;" filled="f" stroked="f" strokeweight="1pt">
                    <v:textbox>
                      <w:txbxContent>
                        <w:p w:rsidR="003F21F8" w:rsidRDefault="003F21F8">
                          <w:pPr>
                            <w:jc w:val="center"/>
                          </w:pPr>
                          <w:r>
                            <w:rPr>
                              <w:rFonts w:hint="eastAsia"/>
                            </w:rPr>
                            <w:t>污泥回流</w:t>
                          </w:r>
                        </w:p>
                      </w:txbxContent>
                    </v:textbox>
                  </v:shape>
                  <v:shape id="Text Box 1256" o:spid="_x0000_s1150" type="#_x0000_t202" style="position:absolute;left:41503;top:3009;width:7486;height:4394" o:gfxdata="UEsDBAoAAAAAAIdO4kAAAAAAAAAAAAAAAAAEAAAAZHJzL1BLAwQUAAAACACHTuJADYiVD9gAAAAF&#10;AQAADwAAAGRycy9kb3ducmV2LnhtbE2PQUvDQBCF7wX/wzKCl2J3q1bSmE0P2iJeCtaC9DbNTpPQ&#10;7GzMbtL237t60cvA4z3e+yZbnG0jBup87VjDdKJAEBfO1Fxq2H6sbhMQPiAbbByThgt5WORXowxT&#10;4078TsMmlCKWsE9RQxVCm0rpi4os+olriaN3cJ3FEGVXStPhKZbbRt4p9Sgt1hwXKmzpuaLiuOmt&#10;hvXlk79ee3UY3tpktz2uly+r8VLrm+upegIR6Bz+wvCDH9Ehj0x717PxotEQHwm/N3rzmZqB2Gt4&#10;uE8SkHkm/9Pn31BLAwQUAAAACACHTuJAywgr5e4BAAD3AwAADgAAAGRycy9lMm9Eb2MueG1srVPb&#10;btswDH0fsH8Q9L7YiZM2MeIU2LLsZdgKtPsARpJtAbpBUmPn70fJ6W3bQ1FMDzIlHh+Sh9T2ZtSK&#10;nIQP0pqGzmclJcIwy6XpGvrr/vBpTUmIYDgoa0RDzyLQm93HD9vB1WJhe6u48ARJTKgH19A+RlcX&#10;RWC90BBm1gmDztZ6DRGPviu4hwHZtSoWZXlVDNZz5y0TIeDtfnLSXeZvW8Hiz7YNIhLVUMwt5t3n&#10;/Zj2YreFuvPgeskuacA7stAgDQZ9otpDBPLg5V9UWjJvg23jjFld2LaVTOQasJp5+Uc1dz04kWtB&#10;cYJ7kin8P1r243TrieTYu8U1JQY0NulejJF8tiOZL1ZXSaLBhRqRdw6xcUQPwh/vA16mysfW6/TF&#10;mgj6l/NVWa0rSs4Nrcpys1lPWidqhv7r5Xq1wYgM/ctqU6GNgYpnHudD/CasJsloqMdWZoXh9D3E&#10;CfoISWGDVZIfpFL54LvjF+XJCbDth7wu7K9gypAhF17iaDDA8WsVRDS1Q0GC6XLAV7+El8xlXv9i&#10;TpntIfRTBplhKl/LKHweul4A/2o4iWeHkht8HTRlowWnRAl8TMnKyAhSvQWJ4imDGqZuTV1JVhyP&#10;I9Ik82j5GTv44LzsetQ09zDDcbqy+JeXkMb35TmTPr/X3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iJUP2AAAAAUBAAAPAAAAAAAAAAEAIAAAACIAAABkcnMvZG93bnJldi54bWxQSwECFAAUAAAA&#10;CACHTuJAywgr5e4BAAD3AwAADgAAAAAAAAABACAAAAAnAQAAZHJzL2Uyb0RvYy54bWxQSwUGAAAA&#10;AAYABgBZAQAAhwUAAAAA&#10;" strokeweight="1pt">
                    <v:textbox>
                      <w:txbxContent>
                        <w:p w:rsidR="003F21F8" w:rsidRDefault="003F21F8">
                          <w:pPr>
                            <w:jc w:val="center"/>
                          </w:pPr>
                          <w:r>
                            <w:t>A</w:t>
                          </w:r>
                          <w:r>
                            <w:rPr>
                              <w:vertAlign w:val="superscript"/>
                            </w:rPr>
                            <w:t>2</w:t>
                          </w:r>
                          <w:r>
                            <w:t>/O</w:t>
                          </w:r>
                          <w:r>
                            <w:rPr>
                              <w:rFonts w:hint="eastAsia"/>
                            </w:rPr>
                            <w:t>生化反应池</w:t>
                          </w:r>
                        </w:p>
                      </w:txbxContent>
                    </v:textbox>
                  </v:shape>
                  <v:shape id="Text Box 1257" o:spid="_x0000_s1151" type="#_x0000_t202" style="position:absolute;left:41503;top:11067;width:7486;height:2705" o:gfxdata="UEsDBAoAAAAAAIdO4kAAAAAAAAAAAAAAAAAEAAAAZHJzL1BLAwQUAAAACACHTuJADYiVD9gAAAAF&#10;AQAADwAAAGRycy9kb3ducmV2LnhtbE2PQUvDQBCF7wX/wzKCl2J3q1bSmE0P2iJeCtaC9DbNTpPQ&#10;7GzMbtL237t60cvA4z3e+yZbnG0jBup87VjDdKJAEBfO1Fxq2H6sbhMQPiAbbByThgt5WORXowxT&#10;4078TsMmlCKWsE9RQxVCm0rpi4os+olriaN3cJ3FEGVXStPhKZbbRt4p9Sgt1hwXKmzpuaLiuOmt&#10;hvXlk79ee3UY3tpktz2uly+r8VLrm+upegIR6Bz+wvCDH9Ehj0x717PxotEQHwm/N3rzmZqB2Gt4&#10;uE8SkHkm/9Pn31BLAwQUAAAACACHTuJAYeSQf+8BAAD4AwAADgAAAGRycy9lMm9Eb2MueG1srVPJ&#10;btswEL0X6D8QvNdaYke2YDlA67qXog2Q9ANoLhIBbiAZS/77Dilna3sIgupADznPjzPvDbc3k1bo&#10;xH2Q1nS4WpQYcUMtk6bv8K/7w6c1RiESw4iyhnf4zAO+2X38sB1dy2s7WMW4R0BiQju6Dg8xurYo&#10;Ah24JmFhHTeQFNZrEmHr+4J5MgK7VkVdltfFaD1z3lIeApzu5yTeZX4hOI0/hQg8ItVhqC3m1ef1&#10;mNZityVt74kbJL2UQd5RhSbSwKVPVHsSCXrw8i8qLam3wYq4oFYXVghJee4BuqnKP7q5G4jjuRcQ&#10;J7gnmcL/o6U/TrceSQbe1WCVIRpMuudTRJ/thKp61SSJRhdaQN45wMYJMgB/PA9wmDqfhNfpF3pC&#10;kF9Wq/JqfYXRGbBVed1s6lnsxE0B0CzXq02DEQVA3ZTLzTrli2ci50P8xq1GKeiwBy+zxOT0PcQZ&#10;+ghJ9warJDtIpfLG98cvyqMTAd8P+buwv4Ipg8bUeVPCbFAC8ycUiRBqB4oE0+cLX/0lvGQu8/cv&#10;5lTZnoRhriAzzO1rGbnPUzdwwr4ahuLZgeYGngdO1WjOMFIcXlOKMjISqd6CBPGUAQ2TXbMtKYrT&#10;cQKaFB4tO4OFD87LfgBNs4kZDuOVxb88hTS/L/eZ9PnB7n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YiVD9gAAAAFAQAADwAAAAAAAAABACAAAAAiAAAAZHJzL2Rvd25yZXYueG1sUEsBAhQAFAAA&#10;AAgAh07iQGHkkH/vAQAA+AMAAA4AAAAAAAAAAQAgAAAAJwEAAGRycy9lMm9Eb2MueG1sUEsFBgAA&#10;AAAGAAYAWQEAAIgFAAAAAA==&#10;" strokeweight="1pt">
                    <v:textbox>
                      <w:txbxContent>
                        <w:p w:rsidR="003F21F8" w:rsidRDefault="003F21F8">
                          <w:pPr>
                            <w:jc w:val="center"/>
                          </w:pPr>
                          <w:r>
                            <w:rPr>
                              <w:rFonts w:hint="eastAsia"/>
                            </w:rPr>
                            <w:t>二沉池</w:t>
                          </w:r>
                        </w:p>
                      </w:txbxContent>
                    </v:textbox>
                  </v:shape>
                  <v:shape id="Text Box 1258" o:spid="_x0000_s1152" type="#_x0000_t202" style="position:absolute;left:31082;top:10006;width:7766;height:4649" o:gfxdata="UEsDBAoAAAAAAIdO4kAAAAAAAAAAAAAAAAAEAAAAZHJzL1BLAwQUAAAACACHTuJADYiVD9gAAAAF&#10;AQAADwAAAGRycy9kb3ducmV2LnhtbE2PQUvDQBCF7wX/wzKCl2J3q1bSmE0P2iJeCtaC9DbNTpPQ&#10;7GzMbtL237t60cvA4z3e+yZbnG0jBup87VjDdKJAEBfO1Fxq2H6sbhMQPiAbbByThgt5WORXowxT&#10;4078TsMmlCKWsE9RQxVCm0rpi4os+olriaN3cJ3FEGVXStPhKZbbRt4p9Sgt1hwXKmzpuaLiuOmt&#10;hvXlk79ee3UY3tpktz2uly+r8VLrm+upegIR6Bz+wvCDH9Ehj0x717PxotEQHwm/N3rzmZqB2Gt4&#10;uE8SkHkm/9Pn31BLAwQUAAAACACHTuJAuc5VUO4BAAD4AwAADgAAAGRycy9lMm9Eb2MueG1srVPL&#10;btswELwX6D8QvNeSlcQvWA7Quu6laAMk/QCaoiQCfIFkLPnvO6ScV9tDUVQHeskdD3dnltvbUSty&#10;Ej5Ia2o6n5WUCMNtI01X0x8Phw8rSkJkpmHKGlHTswj0dvf+3XZwG1HZ3qpGeAISEzaDq2kfo9sU&#10;ReC90CzMrBMGydZ6zSK2visazwawa1VUZbkoBusb5y0XIeB0PyXpLvO3reDxe9sGEYmqKWqLefV5&#10;Paa12G3ZpvPM9ZJfymD/UIVm0uDSZ6o9i4w8evkblZbc22DbOONWF7ZtJRe5B3QzL3/p5r5nTuRe&#10;IE5wzzKF/0fLv53uPJENvKvWlBimYdKDGCP5aEcyr25WSaLBhQ2Q9w7YOCID+NN5wGHqfGy9Tr/o&#10;iSB/NS9X1WpJyRnYEk6tryaxEzcHYLlc3KyR5wBcL65XiHFT8ULkfIhfhNUkBTX18DJLzE5fQ5yg&#10;T5B0b7BKNgepVN747vhJeXJi8P2Qvwv7G5gyZEidL0vMBmeYv1axiFA7KBJMly9885fwmhl94fsT&#10;c6psz0I/VZAZpva1jMLnqesFaz6bhsSzg+YGz4OmarRoKFECrylFGRmZVH+DhHjKQMNk12RLiuJ4&#10;HEGTwqNtzrDw0XnZ9dA0m5jhGK8s/uUppPl9vc+kLw929x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iJUP2AAAAAUBAAAPAAAAAAAAAAEAIAAAACIAAABkcnMvZG93bnJldi54bWxQSwECFAAUAAAA&#10;CACHTuJAuc5VUO4BAAD4AwAADgAAAAAAAAABACAAAAAnAQAAZHJzL2Uyb0RvYy54bWxQSwUGAAAA&#10;AAYABgBZAQAAhwUAAAAA&#10;" strokeweight="1pt">
                    <v:textbox>
                      <w:txbxContent>
                        <w:p w:rsidR="003F21F8" w:rsidRDefault="003F21F8">
                          <w:pPr>
                            <w:jc w:val="center"/>
                          </w:pPr>
                          <w:r>
                            <w:rPr>
                              <w:rFonts w:hint="eastAsia"/>
                            </w:rPr>
                            <w:t>混凝</w:t>
                          </w:r>
                        </w:p>
                        <w:p w:rsidR="003F21F8" w:rsidRDefault="003F21F8">
                          <w:pPr>
                            <w:jc w:val="center"/>
                          </w:pPr>
                          <w:r>
                            <w:rPr>
                              <w:rFonts w:hint="eastAsia"/>
                            </w:rPr>
                            <w:t>沉淀池</w:t>
                          </w:r>
                        </w:p>
                      </w:txbxContent>
                    </v:textbox>
                  </v:shape>
                  <v:shape id="AutoShape 1259" o:spid="_x0000_s1153" type="#_x0000_t32" style="position:absolute;left:38848;top:12508;width:2655;height:26" o:gfxdata="UEsDBAoAAAAAAIdO4kAAAAAAAAAAAAAAAAAEAAAAZHJzL1BLAwQUAAAACACHTuJAZg+frNUAAAAF&#10;AQAADwAAAGRycy9kb3ducmV2LnhtbE2PwW7CMBBE75X6D9Yi9VZs2oLSEIdDpaqH9gAB7iZekoC9&#10;jmwT4O9xe6GXlUYzmnlbLC7WsAF96BxJmIwFMKTa6Y4aCZv153MGLERFWhlHKOGKARbl40Ohcu3O&#10;tMKhig1LJRRyJaGNsc85D3WLVoWx65GSt3feqpikb7j26pzKreEvQsy4VR2lhVb1+NFifaxOVoLv&#10;zE82HJrZ19J8X/mmWq+224OUT6OJmAOLeIn3MPziJ3QoE9POnUgHZiSkR+LfTd77VEyB7SS8vWYZ&#10;8LLg/+nLG1BLAwQUAAAACACHTuJA1M5Es98BAACqAwAADgAAAGRycy9lMm9Eb2MueG1srVPbjtMw&#10;EH1H4h8sv9Ok2W1po6Yr1LK8IKgEfMDUdhJLvmnsbdq/Z+wuW25PiChyxvHMmTNnxpuHszXspDBq&#10;7zo+n9WcKSe81G7o+Levj29WnMUEToLxTnX8oiJ/2L5+tZlCqxo/eiMVMgJxsZ1Cx8eUQltVUYzK&#10;Qpz5oBwd9h4tJNriUEmEidCtqZq6XlaTRxnQCxUj/d1fD/m24Pe9Eulz30eVmOk4cUtlxbIe81pt&#10;N9AOCGHU4pkG/AMLC9pR0heoPSRgT6j/gLJaoI++TzPhbeX7XgtVaqBq5vVv1XwZIahSC4kTw4tM&#10;8f/Bik+nAzItqXd3pI8DS01695R8yc3mzWKdNZpCbMl15w74vIvhgLngc482f6kUdu743Wp1Ty9n&#10;F0JsFvVqPb9qrM6JCXJolov79ZozQQ7Nsi4dqG4wAWP6oLxl2eh4TAh6GNPOO0e99DgvKsPpY0xE&#10;hAJ/BGQOxrEpp31LsEwAjVNvIJFpAxUY3VCCozdaPmpjckjE4bgzyE6QB6Q8mS8B/+KWs+whjle/&#10;cnQta1Qg3zvJ0iWQcAk1uMEonnlYJTkziq5FtggU2gTa3Lwd3Yi/e1J644hFlv0qdLaOXl6K/uU/&#10;DUTh+Ty8eeJ+3pfo2xXbf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mD5+s1QAAAAUBAAAPAAAA&#10;AAAAAAEAIAAAACIAAABkcnMvZG93bnJldi54bWxQSwECFAAUAAAACACHTuJA1M5Es98BAACqAwAA&#10;DgAAAAAAAAABACAAAAAkAQAAZHJzL2Uyb0RvYy54bWxQSwUGAAAAAAYABgBZAQAAdQUAAAAA&#10;" strokeweight="1pt">
                    <v:stroke startarrow="block"/>
                  </v:shape>
                  <v:shape id="AutoShape 1260" o:spid="_x0000_s1154" type="#_x0000_t32" style="position:absolute;left:28434;top:12470;width:2648;height:19" o:gfxdata="UEsDBAoAAAAAAIdO4kAAAAAAAAAAAAAAAAAEAAAAZHJzL1BLAwQUAAAACACHTuJAZg+frNUAAAAF&#10;AQAADwAAAGRycy9kb3ducmV2LnhtbE2PwW7CMBBE75X6D9Yi9VZs2oLSEIdDpaqH9gAB7iZekoC9&#10;jmwT4O9xe6GXlUYzmnlbLC7WsAF96BxJmIwFMKTa6Y4aCZv153MGLERFWhlHKOGKARbl40Ohcu3O&#10;tMKhig1LJRRyJaGNsc85D3WLVoWx65GSt3feqpikb7j26pzKreEvQsy4VR2lhVb1+NFifaxOVoLv&#10;zE82HJrZ19J8X/mmWq+224OUT6OJmAOLeIn3MPziJ3QoE9POnUgHZiSkR+LfTd77VEyB7SS8vWYZ&#10;8LLg/+nLG1BLAwQUAAAACACHTuJALGCJxtsBAACqAwAADgAAAGRycy9lMm9Eb2MueG1srVPbbtsw&#10;DH0fsH8Q9L7YToPcEKcYknUvwxag2wcwkmwL0A2UGid/P0rpmt2eivpBpiTy8PCQ2tyfrWEnhVF7&#10;1/JmUnOmnPBSu77lP74/fFhyFhM4CcY71fKLivx++/7dZgxrNfWDN1IhIxAX12No+ZBSWFdVFIOy&#10;ECc+KEeXnUcLibbYVxJhJHRrqmldz6vRowzohYqRTvfXS74t+F2nRPrWdVElZlpO3FJZsazHvFbb&#10;Dax7hDBo8UwDXsHCgnaU9AVqDwnYE+p/oKwW6KPv0kR4W/mu00KVGqiapv6rmscBgiq1kDgxvMgU&#10;3w5WfD0dkGlJvbtrOHNgqUkfn5IvuVkznReNxhDX5LpzByTF8i6GA+aCzx3a/KdS2Lnl0+Xsbrak&#10;pl8IcTpb1KvmqrE6Jyayw3y2WK04E9lhVRf06gYTMKbPyluWjZbHhKD7Ie28c9RLj01RGU5fYiIi&#10;FPgrIHMwjo057YJgmQAap85AItMGKjC6vgRHb7R80MbkkIj9cWeQnSAPSPkyXwL+wy1n2UMcrn7l&#10;6lrWoEB+cpKlSyDhEmpwvVE887BKcmYUPYtslUFLoM3N29GL+L8npTeOWNyEztbRy0vRv5zTQBSe&#10;z8ObJ+73fYm+PbHt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YPn6zVAAAABQEAAA8AAAAAAAAA&#10;AQAgAAAAIgAAAGRycy9kb3ducmV2LnhtbFBLAQIUABQAAAAIAIdO4kAsYInG2wEAAKoDAAAOAAAA&#10;AAAAAAEAIAAAACQBAABkcnMvZTJvRG9jLnhtbFBLBQYAAAAABgAGAFkBAABxBQAAAAA=&#10;" strokeweight="1pt">
                    <v:stroke startarrow="block"/>
                  </v:shape>
                  <v:shape id="Text Box 1261" o:spid="_x0000_s1155" type="#_x0000_t202" style="position:absolute;left:20668;top:10013;width:7766;height:4642" o:gfxdata="UEsDBAoAAAAAAIdO4kAAAAAAAAAAAAAAAAAEAAAAZHJzL1BLAwQUAAAACACHTuJADYiVD9gAAAAF&#10;AQAADwAAAGRycy9kb3ducmV2LnhtbE2PQUvDQBCF7wX/wzKCl2J3q1bSmE0P2iJeCtaC9DbNTpPQ&#10;7GzMbtL237t60cvA4z3e+yZbnG0jBup87VjDdKJAEBfO1Fxq2H6sbhMQPiAbbByThgt5WORXowxT&#10;4078TsMmlCKWsE9RQxVCm0rpi4os+olriaN3cJ3FEGVXStPhKZbbRt4p9Sgt1hwXKmzpuaLiuOmt&#10;hvXlk79ee3UY3tpktz2uly+r8VLrm+upegIR6Bz+wvCDH9Ehj0x717PxotEQHwm/N3rzmZqB2Gt4&#10;uE8SkHkm/9Pn31BLAwQUAAAACACHTuJACdnEke8BAAD4AwAADgAAAGRycy9lMm9Eb2MueG1srVPb&#10;btswDH0fsH8Q9L74ks5pgjgFtix7GbYB7T6AkWRbgG6Q1Nj5+1Fyetv2MBTVg0xJx4fkIbm9mbQi&#10;J+GDtKal1aKkRBhmuTR9S3/dHT5cUxIiGA7KGtHSswj0Zvf+3XZ0G1HbwSouPEESEzaja+kQo9sU&#10;RWCD0BAW1gmDj531GiIefV9wDyOya1XUZdkUo/XcectECHi7nx/pLvN3nWDxR9cFEYlqKcYW8+7z&#10;fkx7sdvCpvfgBskuYcArotAgDTp9pNpDBHLv5V9UWjJvg+3iglld2K6TTOQcMJuq/COb2wGcyLmg&#10;OME9yhTejpZ9P/30RHKs3bKmxIDGIt2JKZJPdiJV3VRJotGFDSJvHWLjhC8If7gPeJkynzqv0xdz&#10;Ivhel01zva4oOSO2LKvlejmLnbgZAlar5uN6RQlDwFVzVaGNnoonIudD/CqsJsloqcdaZonh9C3E&#10;GfoASX6DVZIfpFL54PvjZ+XJCbDuh7wu7C9gypARw6tXJfYGA+y/TkFEUztUJJg+O3zxS3jOXOb1&#10;L+YU2R7CMEeQGeb0tYzC564bBPAvhpN4dqi5wfGgKRotOCVK4DQlKyMjSPU/SBRPGdQwlWsuS7Li&#10;dJyQJplHy89YwnvnZT+gprmIGY7tlcW/jELq3+fnTPo0sL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YiVD9gAAAAFAQAADwAAAAAAAAABACAAAAAiAAAAZHJzL2Rvd25yZXYueG1sUEsBAhQAFAAA&#10;AAgAh07iQAnZxJHvAQAA+AMAAA4AAAAAAAAAAQAgAAAAJwEAAGRycy9lMm9Eb2MueG1sUEsFBgAA&#10;AAAGAAYAWQEAAIgFAAAAAA==&#10;" strokeweight="1pt">
                    <v:textbox>
                      <w:txbxContent>
                        <w:p w:rsidR="003F21F8" w:rsidRDefault="003F21F8">
                          <w:pPr>
                            <w:jc w:val="center"/>
                          </w:pPr>
                          <w:r>
                            <w:rPr>
                              <w:rFonts w:hint="eastAsia"/>
                            </w:rPr>
                            <w:t>转盘</w:t>
                          </w:r>
                        </w:p>
                        <w:p w:rsidR="003F21F8" w:rsidRDefault="003F21F8">
                          <w:pPr>
                            <w:jc w:val="center"/>
                          </w:pPr>
                          <w:r>
                            <w:rPr>
                              <w:rFonts w:hint="eastAsia"/>
                            </w:rPr>
                            <w:t>滤池</w:t>
                          </w:r>
                        </w:p>
                      </w:txbxContent>
                    </v:textbox>
                  </v:shape>
                  <v:shape id="AutoShape 1262" o:spid="_x0000_s1156" type="#_x0000_t32" style="position:absolute;left:18020;top:12508;width:2648;height:19" o:gfxdata="UEsDBAoAAAAAAIdO4kAAAAAAAAAAAAAAAAAEAAAAZHJzL1BLAwQUAAAACACHTuJAZg+frNUAAAAF&#10;AQAADwAAAGRycy9kb3ducmV2LnhtbE2PwW7CMBBE75X6D9Yi9VZs2oLSEIdDpaqH9gAB7iZekoC9&#10;jmwT4O9xe6GXlUYzmnlbLC7WsAF96BxJmIwFMKTa6Y4aCZv153MGLERFWhlHKOGKARbl40Ohcu3O&#10;tMKhig1LJRRyJaGNsc85D3WLVoWx65GSt3feqpikb7j26pzKreEvQsy4VR2lhVb1+NFifaxOVoLv&#10;zE82HJrZ19J8X/mmWq+224OUT6OJmAOLeIn3MPziJ3QoE9POnUgHZiSkR+LfTd77VEyB7SS8vWYZ&#10;8LLg/+nLG1BLAwQUAAAACACHTuJAcy4Zdd0BAACqAwAADgAAAGRycy9lMm9Eb2MueG1srVPLjtsw&#10;DLwX6D8Iujd2vG02MeIsiqTbS9EGaPsBjCTbAvQCpY2Tvy+lZDd9nYr6IFMSORwOqfXDyRp2VBi1&#10;dx2fz2rOlBNeajd0/Pu3xzdLzmICJ8F4pzp+VpE/bF6/Wk+hVY0fvZEKGYG42E6h42NKoa2qKEZl&#10;Ic58UI4ue48WEm1xqCTCROjWVE1dL6rJowzohYqRTneXS74p+H2vRPrS91ElZjpO3FJZsayHvFab&#10;NbQDQhi1uNKAf2BhQTtK+gK1gwTsCfUfUFYL9NH3aSa8rXzfa6FKDVTNvP6tmq8jBFVqIXFieJEp&#10;/j9Y8fm4R6Yl9e7ujjMHlpr0/in5kpvNm0WTNZpCbMl16/Z43cWwx1zwqUeb/1QKOxHKsm7qFSGd&#10;yW7e1cvV/KKxOiUmyKFZvL1frTgT2WFVlw5UN5iAMX1U3rJsdDwmBD2Maeudo156nBeV4fgpJiJC&#10;gc8BmYNxbMpp7wmWCaBx6g0kMm2gAqMbSnD0RstHbUwOiTgctgbZEfKAlC/zJeBf3HKWHcTx4leu&#10;LmWNCuQHJ1k6BxIuoQY3GMUzD6skZ0bRs8gWgUKbQJubt6MX8XdPSm8csciyX4TO1sHLc9G/nNNA&#10;FJ7X4c0T9/O+RN+e2OY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g+frNUAAAAFAQAADwAAAAAA&#10;AAABACAAAAAiAAAAZHJzL2Rvd25yZXYueG1sUEsBAhQAFAAAAAgAh07iQHMuGXXdAQAAqgMAAA4A&#10;AAAAAAAAAQAgAAAAJAEAAGRycy9lMm9Eb2MueG1sUEsFBgAAAAAGAAYAWQEAAHMFAAAAAA==&#10;" strokeweight="1pt">
                    <v:stroke startarrow="block"/>
                  </v:shape>
                  <v:shape id="Text Box 1263" o:spid="_x0000_s1157" type="#_x0000_t202" style="position:absolute;left:10254;top:10019;width:7766;height:4636" o:gfxdata="UEsDBAoAAAAAAIdO4kAAAAAAAAAAAAAAAAAEAAAAZHJzL1BLAwQUAAAACACHTuJADYiVD9gAAAAF&#10;AQAADwAAAGRycy9kb3ducmV2LnhtbE2PQUvDQBCF7wX/wzKCl2J3q1bSmE0P2iJeCtaC9DbNTpPQ&#10;7GzMbtL237t60cvA4z3e+yZbnG0jBup87VjDdKJAEBfO1Fxq2H6sbhMQPiAbbByThgt5WORXowxT&#10;4078TsMmlCKWsE9RQxVCm0rpi4os+olriaN3cJ3FEGVXStPhKZbbRt4p9Sgt1hwXKmzpuaLiuOmt&#10;hvXlk79ee3UY3tpktz2uly+r8VLrm+upegIR6Bz+wvCDH9Ehj0x717PxotEQHwm/N3rzmZqB2Gt4&#10;uE8SkHkm/9Pn31BLAwQUAAAACACHTuJAGOu0++0BAAD4AwAADgAAAGRycy9lMm9Eb2MueG1srVPb&#10;jtMwEH1H4h8sv9OkabelUdOVoJQXBEi7fMDUl8SSb7K9Tfr3jN3uDXhACD84Y/vkzMyZme3tZDQ5&#10;iRCVsx2dz2pKhGWOK9t39Mf94d17SmICy0E7Kzp6FpHe7t6+2Y6+FY0bnOYiECSxsR19R4eUfFtV&#10;kQ3CQJw5Lyw+ShcMJDyGvuIBRmQ3umrqelWNLnAfHBMx4u3+8kh3hV9KwdI3KaNIRHcUY0tlD2U/&#10;5r3abaHtA/hBsWsY8A9RGFAWnT5R7SEBeQjqNyqjWHDRyTRjzlROSsVEyQGzmde/ZHM3gBclFxQn&#10;+ieZ4v+jZV9P3wNRHGu3WFJiwWCR7sWUyAc3kXmzWmSJRh9bRN55xKYJXxD+eB/xMmc+yWDyF3Mi&#10;+b1ubpabFSXnbNfzzaYwQZu5GQLW69XNZk0JQ8Bytcg2eqqeiXyI6bNwhmSjowFrWSSG05eYLtBH&#10;SPYbnVb8oLQuh9AfP+pAToB1P5R1ZX8F05aMGF6zrrE3GGD/SQ0JTeNRkWj74vDVL/Elc13Wn5hz&#10;ZHuIwyWCwpBh0BqVRCjWIIB/spyks0fNLY4HzdEYwSnRAqcpWwWZQOm/QaJ42qKGuVyXsmQrTccJ&#10;abJ5dPyMJXzwQfUDalqKWODYXkX86yjk/n15LqTPA7v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2IlQ/YAAAABQEAAA8AAAAAAAAAAQAgAAAAIgAAAGRycy9kb3ducmV2LnhtbFBLAQIUABQAAAAI&#10;AIdO4kAY67T77QEAAPgDAAAOAAAAAAAAAAEAIAAAACcBAABkcnMvZTJvRG9jLnhtbFBLBQYAAAAA&#10;BgAGAFkBAACGBQAAAAA=&#10;" strokeweight="1pt">
                    <v:textbox>
                      <w:txbxContent>
                        <w:p w:rsidR="003F21F8" w:rsidRDefault="003F21F8">
                          <w:pPr>
                            <w:jc w:val="center"/>
                          </w:pPr>
                          <w:r>
                            <w:rPr>
                              <w:rFonts w:hint="eastAsia"/>
                            </w:rPr>
                            <w:t>紫外</w:t>
                          </w:r>
                        </w:p>
                        <w:p w:rsidR="003F21F8" w:rsidRDefault="003F21F8">
                          <w:pPr>
                            <w:jc w:val="center"/>
                          </w:pPr>
                          <w:r>
                            <w:rPr>
                              <w:rFonts w:hint="eastAsia"/>
                            </w:rPr>
                            <w:t>消毒渠</w:t>
                          </w:r>
                        </w:p>
                      </w:txbxContent>
                    </v:textbox>
                  </v:shape>
                  <v:shape id="AutoShape 1264" o:spid="_x0000_s1158" type="#_x0000_t32" style="position:absolute;left:7600;top:12451;width:2654;height:19" o:gfxdata="UEsDBAoAAAAAAIdO4kAAAAAAAAAAAAAAAAAEAAAAZHJzL1BLAwQUAAAACACHTuJAZg+frNUAAAAF&#10;AQAADwAAAGRycy9kb3ducmV2LnhtbE2PwW7CMBBE75X6D9Yi9VZs2oLSEIdDpaqH9gAB7iZekoC9&#10;jmwT4O9xe6GXlUYzmnlbLC7WsAF96BxJmIwFMKTa6Y4aCZv153MGLERFWhlHKOGKARbl40Ohcu3O&#10;tMKhig1LJRRyJaGNsc85D3WLVoWx65GSt3feqpikb7j26pzKreEvQsy4VR2lhVb1+NFifaxOVoLv&#10;zE82HJrZ19J8X/mmWq+224OUT6OJmAOLeIn3MPziJ3QoE9POnUgHZiSkR+LfTd77VEyB7SS8vWYZ&#10;8LLg/+nLG1BLAwQUAAAACACHTuJAaLYDpN4BAACpAwAADgAAAGRycy9lMm9Eb2MueG1srVPLjtsw&#10;DLwX6D8Iuje2s5tsY8RZFEm3l6IN0PYDGEm2BegFURsnf19KSTd9nYr6IFMSORwOqfXjyRp2VBG1&#10;dx1vZjVnygkvtRs6/u3r05u3nGECJ8F4pzp+VsgfN69frafQqrkfvZEqMgJx2E6h42NKoa0qFKOy&#10;gDMflKPL3kcLibZxqGSEidCtqeZ1vawmH2WIXihEOt1dLvmm4Pe9Eulz36NKzHScuKWyxrIe8lpt&#10;1tAOEcKoxZUG/AMLC9pR0heoHSRgz1H/AWW1iB59n2bC28r3vRaq1EDVNPVv1XwZIahSC4mD4UUm&#10;/H+w4tNxH5mW1Lu7BWcOLDXp3XPyJTdr5sv7rNEUsCXXrdvH6w7DPuaCT320+U+lsFPHH5Z1vXrg&#10;7EyA8/tFs2ouEqtTYoLu58vF3WrFmcgOq7o0oLqhhIjpg/KWZaPjmCLoYUxb7xy10semiAzHj5iI&#10;BwX+CMgUjGNTTvtAsEwATVNvIJFpA9WHbijB6I2WT9qYHIJxOGxNZEfI81G+zJeAf3HLWXaA48Wv&#10;XF3KGhXI906ydA6kW4oa3GAUzzyskpwZRa8iWwQKbQJtbt6OHsTfPSm9ccQiq37ROVsHL89F/nJO&#10;81B4Xmc3D9zP+xJ9e2Gb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YPn6zVAAAABQEAAA8AAAAA&#10;AAAAAQAgAAAAIgAAAGRycy9kb3ducmV2LnhtbFBLAQIUABQAAAAIAIdO4kBotgOk3gEAAKkDAAAO&#10;AAAAAAAAAAEAIAAAACQBAABkcnMvZTJvRG9jLnhtbFBLBQYAAAAABgAGAFkBAAB0BQAAAAA=&#10;" strokeweight="1pt">
                    <v:stroke startarrow="block"/>
                  </v:shape>
                  <v:shape id="Text Box 1265" o:spid="_x0000_s1159" type="#_x0000_t202" style="position:absolute;left:3415;top:11067;width:4737;height:2705" o:gfxdata="UEsDBAoAAAAAAIdO4kAAAAAAAAAAAAAAAAAEAAAAZHJzL1BLAwQUAAAACACHTuJAnNz829UAAAAF&#10;AQAADwAAAGRycy9kb3ducmV2LnhtbE2PMU/DQAyFdyT+w8mV2OilLUVpmksFSAwMHSiwOzk3iZrz&#10;hdw1Lfx6DEtZLD09+73P+ebsOjXSEFrPBmbTBBRx5W3LtYH3t+fbFFSIyBY7z2TgiwJsiuurHDPr&#10;T/xK4y7WSkI4ZGigibHPtA5VQw7D1PfE4u394DCKHGptBzxJuOv0PEnutcOWpaHBnp4aqg67oxOM&#10;8aNcrOKDD2G7nz++fOO2PHwaczOZJWtQkc7xsgy/+HIDhTCV/sg2qM6APBL/pnirZbIEVRq4W6Qp&#10;6CLX/+mLH1BLAwQUAAAACACHTuJAYbM7U5YBAAAYAwAADgAAAGRycy9lMm9Eb2MueG1srVJdT+sw&#10;DH2/Ev8hyjvrx0bHqnVICMHLFVwJ+AFZmqyRkjhKwtr9e5xsDHR5Q7y4jn167GN7fTMZTfbCBwW2&#10;o9WspERYDr2yu46+vtxfXlMSIrM902BFRw8i0JvNxZ/16FpRwwC6F54giQ3t6Do6xOjaogh8EIaF&#10;GThhMSnBGxbx6XdF79mI7EYXdVk2xQi+dx64CAGjd8ck3WR+KQWPT1IGEYnuKPYWs/XZbpMtNmvW&#10;7jxzg+KnNtgPujBMWSx6prpjkZE3r75RGcU9BJBxxsEUIKXiImtANVX5n5rngTmRteBwgjuPKfwe&#10;LX/c//NE9bi7eUOJZQaX9CKmSG5hIlXdXKURjS60iHx2iI0TZhD+EQ8YTMon6U36oiaC+fmiulqt&#10;KDkgtCqb5ao+zjpRc8wvlvNmhcfBEVAvywX6WKj45HE+xAcBhiSnox5XmSfM9n9DPEI/IKmshXul&#10;dV6ntmTEqsha5j/OKWTXFoskOce2kxen7XTSuIX+gBLfnFe7AYtmkRmO48/dnU4l7ffrO5N+HvTm&#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Jzc/NvVAAAABQEAAA8AAAAAAAAAAQAgAAAAIgAAAGRy&#10;cy9kb3ducmV2LnhtbFBLAQIUABQAAAAIAIdO4kBhsztTlgEAABgDAAAOAAAAAAAAAAEAIAAAACQB&#10;AABkcnMvZTJvRG9jLnhtbFBLBQYAAAAABgAGAFkBAAAsBQAAAAA=&#10;" filled="f" stroked="f" strokeweight="1pt">
                    <v:textbox>
                      <w:txbxContent>
                        <w:p w:rsidR="003F21F8" w:rsidRDefault="003F21F8">
                          <w:r>
                            <w:rPr>
                              <w:rFonts w:hint="eastAsia"/>
                            </w:rPr>
                            <w:t>出水</w:t>
                          </w:r>
                        </w:p>
                      </w:txbxContent>
                    </v:textbox>
                  </v:shape>
                  <v:shape id="Freeform 1266" o:spid="_x0000_s1160" style="position:absolute;left:48989;top:5060;width:2699;height:7474" coordsize="425,1177" o:gfxdata="UEsDBAoAAAAAAIdO4kAAAAAAAAAAAAAAAAAEAAAAZHJzL1BLAwQUAAAACACHTuJAFWzQutYAAAAF&#10;AQAADwAAAGRycy9kb3ducmV2LnhtbE2PwU7DMBBE70j8g7VIXBC1A7RKQ5xKIIG4IEThA7bxEruN&#10;11HspoWvx3CBy0qjGc28rVdH34uJxugCayhmCgRxG4zjTsP728NlCSImZIN9YNLwSRFWzelJjZUJ&#10;B36laZ06kUs4VqjBpjRUUsbWksc4CwNx9j7C6DFlOXbSjHjI5b6XV0otpEfHecHiQPeW2t167zVs&#10;L5au4+e76ekllrbYLbaFe/zS+vysULcgEh3TXxh+8DM6NJlpE/Zsoug15EfS783ecq7mIDYabq7L&#10;EmRTy//0zTdQSwMEFAAAAAgAh07iQIYViCxqAgAAgAUAAA4AAABkcnMvZTJvRG9jLnhtbK1U227b&#10;MAx9H7B/EPS+2kmbuDHq9GFd9jJsBdp9ACPLsQBZ0iQlTv5+pBznsqHAUCwGJCo8onh4e3jcd5rt&#10;pA/KmopPbnLOpBG2VmZT8Z+vq0/3nIUIpgZtjaz4QQb+uPz44aF3pZza1upaeoZGTCh7V/E2Rldm&#10;WRCt7CDcWCcNKhvrO4h49Jus9tCj9U5n0zyfZ731tfNWyBDw36dByZfJftNIEX80TZCR6YqjbzGt&#10;Pq1rWrPlA5QbD65V4ugGvMOLDpTBR0+mniAC23r1l6lOCW+DbeKNsF1mm0YJmTggm0n+B5uXFpxM&#10;XDA4wZ3CFP6fWfF99+yZqjF3twVnBjpM0spLSSFnk+l8TiHqXSgR+eKe/fEUUCS++8Z3tCMTtq/4&#10;3f0CPwz0oeKzfJ4v0nUo5T4ygfrpHPULzgTqi7vidjEj89nZjtiG+FXaZBN230IcElSPErSjJPYG&#10;RXobJQZUb3lKgbOBXBmcoEeKlGZ8BIFv46dFnt/dJs/fdemfHhmcuoIOfh2pOIhEkLwkkfUY0umM&#10;sxbzMymKxK+zO/lqEySeiSb1EMszQJtLYLKEgb+AjoBxd8niCBz9HLXjPqCuuQw6JEN+p5SeuBDD&#10;i7Qau1Jap7xqQwwnFHqsCcD+bzREFDuHFRnMJhEOVqua7hDn4Dfrz9qzHVBHp9+xhK5gzof4BKEd&#10;cElFMChbCfUXU7N4cFjpBocSJx86WXOmJc4wkhIygtJnZPQKa0y/gUaKGmsro0YZWoOkta0P2F09&#10;jhdk82sLHq+DEa3FCYQ0t86rTYszaZIo0BVs8xS840iiOXJ5Tk+cB+f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Vs0LrWAAAABQEAAA8AAAAAAAAAAQAgAAAAIgAAAGRycy9kb3ducmV2LnhtbFBL&#10;AQIUABQAAAAIAIdO4kCGFYgsagIAAIAFAAAOAAAAAAAAAAEAIAAAACUBAABkcnMvZTJvRG9jLnht&#10;bFBLBQYAAAAABgAGAFkBAAABBgAAAAA=&#10;" path="m,1177r425,l425,,,e" filled="f" strokeweight="1pt">
                    <v:stroke endarrow="block"/>
                    <v:path o:connectlocs="0,747370;270043,747370;270043,0;0,0" o:connectangles="0,0,0,0"/>
                  </v:shape>
                  <v:shape id="AutoShape 1267" o:spid="_x0000_s1161" type="#_x0000_t32" style="position:absolute;left:45319;top:13772;width:32;height:6578" o:gfxdata="UEsDBAoAAAAAAIdO4kAAAAAAAAAAAAAAAAAEAAAAZHJzL1BLAwQUAAAACACHTuJAT1lj4tUAAAAF&#10;AQAADwAAAGRycy9kb3ducmV2LnhtbE2PwU7DMBBE70j8g7VIXFBrt7RVGuJUClIQVwrivI2XJDRe&#10;R7bTlr/HcIHLSqMZzbwtdhc7iBP50DvWsJgrEMSNMz23Gt5e61kGIkRkg4Nj0vBFAXbl9VWBuXFn&#10;fqHTPrYilXDIUUMX45hLGZqOLIa5G4mT9+G8xZikb6XxeE7ldpBLpTbSYs9pocORHjtqjvvJarhz&#10;tvoM9fGpmlZN7avN+zO1S61vbxbqAUSkS/wLww9+QocyMR3cxCaIQUN6JP7e5G3Xag3ioGF1n2Ug&#10;y0L+py+/AVBLAwQUAAAACACHTuJASCtSU9sBAACqAwAADgAAAGRycy9lMm9Eb2MueG1srVPLrtMw&#10;EN0j8Q+W9zRNSpvbqOkVarlsEFQCPmDqR2LJL9m+Tfv3jN1yy0NsEFk4tufMmZkz483j2WhyEiEq&#10;Z3taz+aUCMscV3bo6bevT28eKIkJLAftrOjpRUT6uH39ajP5TjRudJqLQJDExm7yPR1T8l1VRTYK&#10;A3HmvLBolC4YSHgMQ8UDTMhudNXM56tqcoH74JiIEW/3VyPdFn4pBUufpYwiEd1TzC2VNZT1mNdq&#10;u4FuCOBHxW5pwD9kYUBZDPpCtYcE5DmoP6iMYsFFJ9OMOVM5KRUTpQaspp7/Vs2XEbwotaA40b/I&#10;FP8fLft0OgSiOPZuga2yYLBJ756TK7FJ3azarNHkY4fQnT2E2yn6Q8gFn2Uw+Y+lkHNP3y4X9fqh&#10;puSSGdu2Wd80FudEGAIW2DVKGJpXy7ZdLzN7dafxIaYPwhmSNz2NKYAaxrRz1mIvXaiLynD6GNPV&#10;8YdDzkFbMmHYpi0hAMdJakgYzXgsMNqhOEenFX9SWmeXGIbjTgdygjwg5btl9AssR9lDHK+4Ysow&#10;6EYB/L3lJF08CmdxxmnOwQhOiRb4JPKuIBMofUemoMAO+i9oFERb1CXLfhU6746OX4r+5R4Hoih3&#10;G948cT+fi/f9iW2/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9ZY+LVAAAABQEAAA8AAAAAAAAA&#10;AQAgAAAAIgAAAGRycy9kb3ducmV2LnhtbFBLAQIUABQAAAAIAIdO4kBIK1JT2wEAAKoDAAAOAAAA&#10;AAAAAAEAIAAAACQBAABkcnMvZTJvRG9jLnhtbFBLBQYAAAAABgAGAFkBAABxBQAAAAA=&#10;" strokeweight="1pt">
                    <v:stroke endarrow="block"/>
                  </v:shape>
                  <v:shape id="Text Box 1268" o:spid="_x0000_s1162" type="#_x0000_t202" style="position:absolute;left:40715;top:20350;width:9710;height:2699" o:gfxdata="UEsDBAoAAAAAAIdO4kAAAAAAAAAAAAAAAAAEAAAAZHJzL1BLAwQUAAAACACHTuJADYiVD9gAAAAF&#10;AQAADwAAAGRycy9kb3ducmV2LnhtbE2PQUvDQBCF7wX/wzKCl2J3q1bSmE0P2iJeCtaC9DbNTpPQ&#10;7GzMbtL237t60cvA4z3e+yZbnG0jBup87VjDdKJAEBfO1Fxq2H6sbhMQPiAbbByThgt5WORXowxT&#10;4078TsMmlCKWsE9RQxVCm0rpi4os+olriaN3cJ3FEGVXStPhKZbbRt4p9Sgt1hwXKmzpuaLiuOmt&#10;hvXlk79ee3UY3tpktz2uly+r8VLrm+upegIR6Bz+wvCDH9Ehj0x717PxotEQHwm/N3rzmZqB2Gt4&#10;uE8SkHkm/9Pn31BLAwQUAAAACACHTuJAdzbRzfEBAAD4AwAADgAAAGRycy9lMm9Eb2MueG1srVPL&#10;jtMwFN0j8Q+W9zRuStukajoSlLJBgDTDB7h+JJb8ku1p0r/n2pknsECILJxr+/jce+5jfzMZjS4i&#10;ROVsh5cLgpGwzHFl+w7/uDu9azCKiVpOtbOiw1cR8c3h7Zv96HeidoPTXAQEJDbuRt/hISW/q6rI&#10;BmFoXDgvLFxKFwxNsA19xQMdgd3oqiZkU40ucB8cEzHC6XG+xIfCL6Vg6ZuUUSSkOwyxpbKGsp7z&#10;Wh32dNcH6gfFHsKg/xCFocqC0yeqI00U3Qf1G5VRLLjoZFowZyonpWKiaAA1S/KLmtuBelG0QHKi&#10;f0pT/H+07Ovle0CKQ+1WLUaWGijSnZgS+uAmtKw3TU7R6OMOkLcesGmCG4A/nkc4zMonGUz+gyYE&#10;9+/JdrluVhhdO1yT1Zo06znZmZsBoN2Stt1gxDJg0zZt8VQ9E/kQ02fhDMpGhwPUsqSYXr7EBEEB&#10;9BGS/UanFT8prcsm9OePOqALhbqfype9w5NXMG3RCFLqLYHeYBT6T2qawDQeMhJtXxy+ehJfMpPy&#10;/Yk5R3akcZgjKAyzfKOSCKXrBkH5J8tRunrIuYXxwDkaIzhGWsA0ZasgE1X6b5AgT1tQmcs1lyVb&#10;aTpPQJPNs+NXKOG9D6ofIKeliAUO7VXS8zAKuX9f7gvp88Ae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NiJUP2AAAAAUBAAAPAAAAAAAAAAEAIAAAACIAAABkcnMvZG93bnJldi54bWxQSwECFAAU&#10;AAAACACHTuJAdzbRzfEBAAD4AwAADgAAAAAAAAABACAAAAAnAQAAZHJzL2Uyb0RvYy54bWxQSwUG&#10;AAAAAAYABgBZAQAAigUAAAAA&#10;" strokeweight="1pt">
                    <v:textbox>
                      <w:txbxContent>
                        <w:p w:rsidR="003F21F8" w:rsidRDefault="003F21F8">
                          <w:pPr>
                            <w:jc w:val="center"/>
                          </w:pPr>
                          <w:r>
                            <w:rPr>
                              <w:rFonts w:hint="eastAsia"/>
                            </w:rPr>
                            <w:t>污泥浓缩池</w:t>
                          </w:r>
                        </w:p>
                      </w:txbxContent>
                    </v:textbox>
                  </v:shape>
                  <v:shape id="AutoShape 1269" o:spid="_x0000_s1163" type="#_x0000_t32" style="position:absolute;left:38061;top:21849;width:2654;height:19" o:gfxdata="UEsDBAoAAAAAAIdO4kAAAAAAAAAAAAAAAAAEAAAAZHJzL1BLAwQUAAAACACHTuJAZg+frNUAAAAF&#10;AQAADwAAAGRycy9kb3ducmV2LnhtbE2PwW7CMBBE75X6D9Yi9VZs2oLSEIdDpaqH9gAB7iZekoC9&#10;jmwT4O9xe6GXlUYzmnlbLC7WsAF96BxJmIwFMKTa6Y4aCZv153MGLERFWhlHKOGKARbl40Ohcu3O&#10;tMKhig1LJRRyJaGNsc85D3WLVoWx65GSt3feqpikb7j26pzKreEvQsy4VR2lhVb1+NFifaxOVoLv&#10;zE82HJrZ19J8X/mmWq+224OUT6OJmAOLeIn3MPziJ3QoE9POnUgHZiSkR+LfTd77VEyB7SS8vWYZ&#10;8LLg/+nLG1BLAwQUAAAACACHTuJAeeOdlt0BAACqAwAADgAAAGRycy9lMm9Eb2MueG1srVPbjhMx&#10;DH1H4h+ivNO57FLaqtMValleEFQCPsBNMjORcpOT7bR/j5N2t9yeEPOQcRL72OfYWT+crGFHhVF7&#10;1/FmVnOmnPBSu6Hj3789vllwFhM4CcY71fGzivxh8/rVegor1frRG6mQEYiLqyl0fEwprKoqilFZ&#10;iDMflKPL3qOFRFscKokwEbo1VVvX82ryKAN6oWKk093lkm8Kft8rkb70fVSJmY5TbamsWNZDXqvN&#10;GlYDQhi1uJYB/1CFBe0o6QvUDhKwJ9R/QFkt0Effp5nwtvJ9r4UqHIhNU//G5usIQRUuJE4MLzLF&#10;/wcrPh/3yLSk3t2TPg4sNen9U/IlN2va+TJrNIW4Itet2+N1F8MeM+FTjzb/iQo7dfxuUc+bxT1n&#10;5463ZCzJLhqrU2KCHNr527vlkjNBDs2yLh2objABY/qovGXZ6HhMCHoY09Y7R7302BSV4fgpJoKl&#10;wOeAXINxbCLU9h3BMgE0Tr2BRKYNRDC6oQRHb7R81MbkkIjDYWuQHSEPSPlyvQT8i1vOsoM4XvzK&#10;1YXWqEB+cJKlcyDhEmpwg1E812GV5MwoehbZKiIk0Obm7ehF/N2T0htHVWTZL0Jn6+Dluehfzmkg&#10;Sp3X4c0T9/O+RN+e2OY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g+frNUAAAAFAQAADwAAAAAA&#10;AAABACAAAAAiAAAAZHJzL2Rvd25yZXYueG1sUEsBAhQAFAAAAAgAh07iQHnjnZbdAQAAqgMAAA4A&#10;AAAAAAAAAQAgAAAAJAEAAGRycy9lMm9Eb2MueG1sUEsFBgAAAAAGAAYAWQEAAHMFAAAAAA==&#10;" strokeweight="1pt">
                    <v:stroke startarrow="block"/>
                  </v:shape>
                  <v:shape id="Text Box 1270" o:spid="_x0000_s1164" type="#_x0000_t202" style="position:absolute;left:28358;top:20350;width:9703;height:2699" o:gfxdata="UEsDBAoAAAAAAIdO4kAAAAAAAAAAAAAAAAAEAAAAZHJzL1BLAwQUAAAACACHTuJADYiVD9gAAAAF&#10;AQAADwAAAGRycy9kb3ducmV2LnhtbE2PQUvDQBCF7wX/wzKCl2J3q1bSmE0P2iJeCtaC9DbNTpPQ&#10;7GzMbtL237t60cvA4z3e+yZbnG0jBup87VjDdKJAEBfO1Fxq2H6sbhMQPiAbbByThgt5WORXowxT&#10;4078TsMmlCKWsE9RQxVCm0rpi4os+olriaN3cJ3FEGVXStPhKZbbRt4p9Sgt1hwXKmzpuaLiuOmt&#10;hvXlk79ee3UY3tpktz2uly+r8VLrm+upegIR6Bz+wvCDH9Ehj0x717PxotEQHwm/N3rzmZqB2Gt4&#10;uE8SkHkm/9Pn31BLAwQUAAAACACHTuJA16aAdO0BAAD4AwAADgAAAGRycy9lMm9Eb2MueG1srVNN&#10;j9MwEL0j8R8s32nSLO2mUdOVoJQLAqRdfsDUdhJL/pLtbdJ/z9jpbneBA0Lk4I49r8/z3oy3d5NW&#10;5CR8kNa0dLkoKRGGWS5N39IfD4d3NSUhguGgrBEtPYtA73Zv32xH14jKDlZx4QmSmNCMrqVDjK4p&#10;isAGoSEsrBMGk531GiJufV9wDyOya1VUZbkuRuu585aJEPB0PyfpLvN3nWDxW9cFEYlqKdYW8+rz&#10;ekxrsdtC03twg2SXMuAfqtAgDV76TLWHCOTRy9+otGTeBtvFBbO6sF0nmcgaUM2y/EXN/QBOZC1o&#10;TnDPNoX/R8u+nr57Ijn27v2SEgMam/Qgpkg+2Iksq9ts0ehCg8h7h9g4YQbhybp0HvAwKZ86r9Mv&#10;aiKYr+qbVV1j988Ylzersl7NZiduhoDNbVlt1pSwBFhv6k2d8sWVyPkQPwurSQpa6rGX2WI4fQlx&#10;hj5B0r3BKskPUqm88f3xo/LkBNj3Q/4u7K9gypARpaBKnA0GOH+dgoihduhIMH2+8NVfwkvmMn9/&#10;Yk6V7SEMcwWZYZavZRQ+T90ggH8ynMSzQ88NPg+aqtGCU6IEvqYUZWQEqf4GieYpgx5e25KiOB0n&#10;pEnh0fIztvDRedkP6GluYobjeGXzL08hze/LfSa9Ptjd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2IlQ/YAAAABQEAAA8AAAAAAAAAAQAgAAAAIgAAAGRycy9kb3ducmV2LnhtbFBLAQIUABQAAAAI&#10;AIdO4kDXpoB07QEAAPgDAAAOAAAAAAAAAAEAIAAAACcBAABkcnMvZTJvRG9jLnhtbFBLBQYAAAAA&#10;BgAGAFkBAACGBQAAAAA=&#10;" strokeweight="1pt">
                    <v:textbox>
                      <w:txbxContent>
                        <w:p w:rsidR="003F21F8" w:rsidRDefault="003F21F8">
                          <w:pPr>
                            <w:jc w:val="center"/>
                          </w:pPr>
                          <w:r>
                            <w:rPr>
                              <w:rFonts w:hint="eastAsia"/>
                            </w:rPr>
                            <w:t>污泥均质池</w:t>
                          </w:r>
                        </w:p>
                      </w:txbxContent>
                    </v:textbox>
                  </v:shape>
                  <v:shape id="AutoShape 1271" o:spid="_x0000_s1165" type="#_x0000_t32" style="position:absolute;left:25704;top:21893;width:2654;height:26" o:gfxdata="UEsDBAoAAAAAAIdO4kAAAAAAAAAAAAAAAAAEAAAAZHJzL1BLAwQUAAAACACHTuJAZg+frNUAAAAF&#10;AQAADwAAAGRycy9kb3ducmV2LnhtbE2PwW7CMBBE75X6D9Yi9VZs2oLSEIdDpaqH9gAB7iZekoC9&#10;jmwT4O9xe6GXlUYzmnlbLC7WsAF96BxJmIwFMKTa6Y4aCZv153MGLERFWhlHKOGKARbl40Ohcu3O&#10;tMKhig1LJRRyJaGNsc85D3WLVoWx65GSt3feqpikb7j26pzKreEvQsy4VR2lhVb1+NFifaxOVoLv&#10;zE82HJrZ19J8X/mmWq+224OUT6OJmAOLeIn3MPziJ3QoE9POnUgHZiSkR+LfTd77VEyB7SS8vWYZ&#10;8LLg/+nLG1BLAwQUAAAACACHTuJAhL0gs98BAACqAwAADgAAAGRycy9lMm9Eb2MueG1srVPbjtsg&#10;EH2v1H9AvDe+bDYXK86qSrp9qdpI7X7ABLCNxE3Axsnfd8DZTS/7VNUPeICZwzmHYfNw1oqchA/S&#10;mpZWs5ISYZjl0vQtffrx+GFFSYhgOChrREsvItCH7ft3m9E1oraDVVx4giAmNKNr6RCja4oisEFo&#10;CDPrhMHNznoNEae+L7iHEdG1KuqyXBSj9dx5y0QIuLqfNuk243edYPFb1wURiWopcot59Hk8prHY&#10;bqDpPbhBsisN+AcWGqTBQ1+h9hCBPHv5F5SWzNtguzhjVhe26yQTWQOqqco/1HwfwImsBc0J7tWm&#10;8P9g2dfTwRPJ8e7mNSUGNF7Sx+do89mkqpdV8mh0ocHUnTn46yy4g0+Cz53X6Y9SyLml9f2ynK/W&#10;lFwwrlbru9V88licI2EpYXF/t8Z9lhIWZb6B4gbjfIifhdUkBS0N0YPsh7izxuBdWl9ll+H0JUQk&#10;goUvBYmDMmREIfUSYQkDbKdOQcRQOxQYTJ+Lg1WSP0qlUknw/XGnPDlBapD8Jb4I/FtaOmUPYZjy&#10;8tYkaxDAPxlO4sWhcdFLML0SNPHQglOiBD6LFCEoNBGkumUbfBFvZ+LxyiCLZPtkdIqOll+y/3kd&#10;GyLzvDZv6rhf57n69sS2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mD5+s1QAAAAUBAAAPAAAA&#10;AAAAAAEAIAAAACIAAABkcnMvZG93bnJldi54bWxQSwECFAAUAAAACACHTuJAhL0gs98BAACqAwAA&#10;DgAAAAAAAAABACAAAAAkAQAAZHJzL2Uyb0RvYy54bWxQSwUGAAAAAAYABgBZAQAAdQUAAAAA&#10;" strokeweight="1pt">
                    <v:stroke startarrow="block"/>
                  </v:shape>
                  <v:shape id="Text Box 1272" o:spid="_x0000_s1166" type="#_x0000_t202" style="position:absolute;left:14782;top:20350;width:10922;height:2699" o:gfxdata="UEsDBAoAAAAAAIdO4kAAAAAAAAAAAAAAAAAEAAAAZHJzL1BLAwQUAAAACACHTuJADYiVD9gAAAAF&#10;AQAADwAAAGRycy9kb3ducmV2LnhtbE2PQUvDQBCF7wX/wzKCl2J3q1bSmE0P2iJeCtaC9DbNTpPQ&#10;7GzMbtL237t60cvA4z3e+yZbnG0jBup87VjDdKJAEBfO1Fxq2H6sbhMQPiAbbByThgt5WORXowxT&#10;4078TsMmlCKWsE9RQxVCm0rpi4os+olriaN3cJ3FEGVXStPhKZbbRt4p9Sgt1hwXKmzpuaLiuOmt&#10;hvXlk79ee3UY3tpktz2uly+r8VLrm+upegIR6Bz+wvCDH9Ehj0x717PxotEQHwm/N3rzmZqB2Gt4&#10;uE8SkHkm/9Pn31BLAwQUAAAACACHTuJAbFaBdfABAAD5AwAADgAAAGRycy9lMm9Eb2MueG1srVPJ&#10;btswEL0X6D8QvNeSFTuWBMsBWte9FG2ApB9Ac5EIcAPJWPLfd0g5W9tDEJQHash5epx5M7O9mbRC&#10;J+6DtKbDy0WJETfUMmn6Dv+6P3yqMQqRGEaUNbzDZx7wze7jh+3oWl7ZwSrGPQISE9rRdXiI0bVF&#10;EejANQkL67gBp7BekwhH3xfMkxHYtSqqsrwuRuuZ85byEOB2PzvxLvMLwWn8KUTgEakOQ2wx7z7v&#10;x7QXuy1pe0/cIOklDPKOKDSRBh59otqTSNCDl39RaUm9DVbEBbW6sEJIynMOkM2y/CObu4E4nnMB&#10;cYJ7kin8P1r643TrkWRQu9UVRoZoKNI9nyL6bCe0rDZVkmh0oQXknQNsnMAD8Mf7AJcp80l4nb6Q&#10;E0r+1aaumhVG5w5X5dW6rNez2ImbJkDZVMtmjRFNiOumbuoEKJ6ZnA/xG7caJaPDHoqZNSan7yHO&#10;0EdIejhYJdlBKpUPvj9+UR6dCBT+kNeF/RVMGTRCKNWmhOagBBpQKBLB1A4kCabPD776JbxkLvP6&#10;F3OKbE/CMEeQGeb8tYzc57YbOGFfDUPx7EB0A/OBUzSaM4wUh3FKVkZGItVbkCCeMqBhqtdcl2TF&#10;6TgBTTKPlp2hhg/Oy34ATXMVMxz6K4t/mYXUwC/PmfR5Yn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2IlQ/YAAAABQEAAA8AAAAAAAAAAQAgAAAAIgAAAGRycy9kb3ducmV2LnhtbFBLAQIUABQA&#10;AAAIAIdO4kBsVoF18AEAAPkDAAAOAAAAAAAAAAEAIAAAACcBAABkcnMvZTJvRG9jLnhtbFBLBQYA&#10;AAAABgAGAFkBAACJBQAAAAA=&#10;" strokeweight="1pt">
                    <v:textbox>
                      <w:txbxContent>
                        <w:p w:rsidR="003F21F8" w:rsidRDefault="003F21F8">
                          <w:pPr>
                            <w:jc w:val="center"/>
                          </w:pPr>
                          <w:r>
                            <w:rPr>
                              <w:rFonts w:hint="eastAsia"/>
                            </w:rPr>
                            <w:t>污泥脱水机房</w:t>
                          </w:r>
                        </w:p>
                      </w:txbxContent>
                    </v:textbox>
                  </v:shape>
                  <v:shape id="Text Box 1273" o:spid="_x0000_s1167" type="#_x0000_t202" style="position:absolute;left:4050;top:19366;width:7760;height:4642" o:gfxdata="UEsDBAoAAAAAAIdO4kAAAAAAAAAAAAAAAAAEAAAAZHJzL1BLAwQUAAAACACHTuJADYiVD9gAAAAF&#10;AQAADwAAAGRycy9kb3ducmV2LnhtbE2PQUvDQBCF7wX/wzKCl2J3q1bSmE0P2iJeCtaC9DbNTpPQ&#10;7GzMbtL237t60cvA4z3e+yZbnG0jBup87VjDdKJAEBfO1Fxq2H6sbhMQPiAbbByThgt5WORXowxT&#10;4078TsMmlCKWsE9RQxVCm0rpi4os+olriaN3cJ3FEGVXStPhKZbbRt4p9Sgt1hwXKmzpuaLiuOmt&#10;hvXlk79ee3UY3tpktz2uly+r8VLrm+upegIR6Bz+wvCDH9Ehj0x717PxotEQHwm/N3rzmZqB2Gt4&#10;uE8SkHkm/9Pn31BLAwQUAAAACACHTuJA5JiuHu8BAAD3AwAADgAAAGRycy9lMm9Eb2MueG1srVPL&#10;btswELwX6D8QvNeSHUWOBcsBWte9FG2ApB+wJimJAF8gGUv++y4p59X2UBTVgV5yx8PdmeX2dtKK&#10;nIQP0pqWLhclJcIwy6XpW/rj4fDhhpIQwXBQ1oiWnkWgt7v377aja8TKDlZx4QmSmNCMrqVDjK4p&#10;isAGoSEsrBMGk531GiJufV9wDyOya1WsyrIuRuu585aJEPB0PyfpLvN3nWDxe9cFEYlqKdYW8+rz&#10;ekxrsdtC03twg2SXMuAfqtAgDV76TLWHCOTRy9+otGTeBtvFBbO6sF0nmcg9YDfL8pdu7gdwIveC&#10;4gT3LFP4f7Ts2+nOE8nRu6qixIBGkx7EFMlHO5Hlan2VJBpdaBB57xAbJ8wg/Ok84GHqfOq8Tr/Y&#10;E8F8VV6XGzT/jNDNVV3f1LPWiZphfr2+3mzWlDAEVHW1xBgvKl54nA/xi7CapKClHq3MCsPpa4gz&#10;9AmSrg1WSX6QSuWN74+flCcnQNsP+buwv4EpQ0Ysb7UucTQY4Ph1CiKG2qEgwfT5wjd/Ca+Zy/z9&#10;iTlVtocwzBVkhrl9LaPweegGAfyz4SSeHUpu8HXQVI0WnBIl8DGlKCMjSPU3SBRPGdQwuTW7kqI4&#10;HSekSeHR8jM6+Oi87AfUNHuY4ThdWfzLS0jj+3qfSV/e6+4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YiVD9gAAAAFAQAADwAAAAAAAAABACAAAAAiAAAAZHJzL2Rvd25yZXYueG1sUEsBAhQAFAAA&#10;AAgAh07iQOSYrh7vAQAA9wMAAA4AAAAAAAAAAQAgAAAAJwEAAGRycy9lMm9Eb2MueG1sUEsFBgAA&#10;AAAGAAYAWQEAAIgFAAAAAA==&#10;" strokeweight="1pt">
                    <v:textbox>
                      <w:txbxContent>
                        <w:p w:rsidR="003F21F8" w:rsidRDefault="003F21F8">
                          <w:pPr>
                            <w:jc w:val="center"/>
                          </w:pPr>
                          <w:r>
                            <w:rPr>
                              <w:rFonts w:hint="eastAsia"/>
                            </w:rPr>
                            <w:t>泥饼外运焚烧</w:t>
                          </w:r>
                        </w:p>
                      </w:txbxContent>
                    </v:textbox>
                  </v:shape>
                  <v:shape id="AutoShape 1274" o:spid="_x0000_s1168" type="#_x0000_t32" style="position:absolute;left:12121;top:21798;width:2661;height:26" o:gfxdata="UEsDBAoAAAAAAIdO4kAAAAAAAAAAAAAAAAAEAAAAZHJzL1BLAwQUAAAACACHTuJAZg+frNUAAAAF&#10;AQAADwAAAGRycy9kb3ducmV2LnhtbE2PwW7CMBBE75X6D9Yi9VZs2oLSEIdDpaqH9gAB7iZekoC9&#10;jmwT4O9xe6GXlUYzmnlbLC7WsAF96BxJmIwFMKTa6Y4aCZv153MGLERFWhlHKOGKARbl40Ohcu3O&#10;tMKhig1LJRRyJaGNsc85D3WLVoWx65GSt3feqpikb7j26pzKreEvQsy4VR2lhVb1+NFifaxOVoLv&#10;zE82HJrZ19J8X/mmWq+224OUT6OJmAOLeIn3MPziJ3QoE9POnUgHZiSkR+LfTd77VEyB7SS8vWYZ&#10;8LLg/+nLG1BLAwQUAAAACACHTuJAQXAJFN0BAACqAwAADgAAAGRycy9lMm9Eb2MueG1srVPbjtMw&#10;EH1H4h8sv9Ok0dJL1HSFWpYXBJWAD5jaTmLJN3m8Tfv3jN2y5faESCRnHM+cOXNmvHk8W8NOKqL2&#10;ruPzWc2ZcsJL7YaOf/v69GbFGSZwEox3quMXhfxx+/rVZgqtavzojVSREYjDdgodH1MKbVWhGJUF&#10;nPmgHB32PlpItI1DJSNMhG5N1dT1opp8lCF6oRDp7/56yLcFv++VSJ/7HlVipuPELZU1lvWY12q7&#10;gXaIEEYtbjTgH1hY0I6SvkDtIQF7jvoPKKtF9Oj7NBPeVr7vtVClBqpmXv9WzZcRgiq1kDgYXmTC&#10;/wcrPp0OkWlJvXt4y5kDS01695x8yc3mzfIhazQFbMl15w7xtsNwiLngcx9t/lIp7EwoDb1rQrp0&#10;vJkv16tViYdWnRMT5NAsFvV6zZnIDou6dKC6w4SI6YPylmWj45gi6GFMO+8c9dLHeVEZTh8xEREK&#10;/BGQORjHpkxhSbBMAI1TbyCRaQMViG4oweiNlk/amByCcTjuTGQnyANSnlwvAf/ilrPsAcerXzm6&#10;js6oQL53kqVLIOFS1OAGo3jmYZXkzCi6FtkiUGgTaHP3dnQj/u5J6Y0jFln2q9DZOnp5KfqX/zQQ&#10;hedtePPE/bwv0fcrtv0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g+frNUAAAAFAQAADwAAAAAA&#10;AAABACAAAAAiAAAAZHJzL2Rvd25yZXYueG1sUEsBAhQAFAAAAAgAh07iQEFwCRTdAQAAqgMAAA4A&#10;AAAAAAAAAQAgAAAAJAEAAGRycy9lMm9Eb2MueG1sUEsFBgAAAAAGAAYAWQEAAHMFAAAAAA==&#10;" strokeweight="1pt">
                    <v:stroke startarrow="block"/>
                  </v:shape>
                  <v:shape id="Text Box 1272" o:spid="_x0000_s1169" type="#_x0000_t202" style="position:absolute;left:16757;top:25164;width:33668;height:2699" o:gfxdata="UEsDBAoAAAAAAIdO4kAAAAAAAAAAAAAAAAAEAAAAZHJzL1BLAwQUAAAACACHTuJAnNz829UAAAAF&#10;AQAADwAAAGRycy9kb3ducmV2LnhtbE2PMU/DQAyFdyT+w8mV2OilLUVpmksFSAwMHSiwOzk3iZrz&#10;hdw1Lfx6DEtZLD09+73P+ebsOjXSEFrPBmbTBBRx5W3LtYH3t+fbFFSIyBY7z2TgiwJsiuurHDPr&#10;T/xK4y7WSkI4ZGigibHPtA5VQw7D1PfE4u394DCKHGptBzxJuOv0PEnutcOWpaHBnp4aqg67oxOM&#10;8aNcrOKDD2G7nz++fOO2PHwaczOZJWtQkc7xsgy/+HIDhTCV/sg2qM6APBL/pnirZbIEVRq4W6Qp&#10;6CLX/+mLH1BLAwQUAAAACACHTuJAZ8QQspkBAAAaAwAADgAAAGRycy9lMm9Eb2MueG1srVLBbuMg&#10;EL2v1H9A3Bs7Tms7VpxKVdW9VLsrtfsBBEOMBAwCGjt/34GkabW9rXoZw8zzm/dm2NzNRpOD8EGB&#10;7elyUVIiLIdB2X1P/748XreUhMjswDRY0dOjCPRue/VjM7lOVDCCHoQnSGJDN7mejjG6rigCH4Vh&#10;YQFOWCxK8IZFvPp9MXg2IbvRRVWWdTGBH5wHLkLA7MOpSLeZX0rB428pg4hE9xS1xRx9jrsUi+2G&#10;dXvP3Kj4WQb7DxWGKYtNL1QPLDLy6tUXKqO4hwAyLjiYAqRUXGQP6GZZ/uPmeWROZC84nOAuYwrf&#10;R8t/Hf54ogbc3U1NiWUGl/Qi5kjuYSbLqqnSiCYXOkQ+O8TGGSsIf88HTCbns/QmfdETSfW6uW3W&#10;K0qOPa1ul/VNm5lYl7g5Alarum5a7MkTol636zZRFh9Mzof4U4Ah6dBTj8vMM2aHpxBP0HdIamzh&#10;UWmdF6otmVBC1ZRl/uNSQnZtsUkydBKeTnHezWeXOxiOaPLVebUfsWm2meG4gKzu/FjShj/fM+nH&#10;k96+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Jzc/NvVAAAABQEAAA8AAAAAAAAAAQAgAAAAIgAA&#10;AGRycy9kb3ducmV2LnhtbFBLAQIUABQAAAAIAIdO4kBnxBCymQEAABoDAAAOAAAAAAAAAAEAIAAA&#10;ACQBAABkcnMvZTJvRG9jLnhtbFBLBQYAAAAABgAGAFkBAAAvBQAAAAA=&#10;" filled="f" stroked="f" strokeweight="1pt">
                    <v:textbox>
                      <w:txbxContent>
                        <w:p w:rsidR="003F21F8" w:rsidRDefault="003F21F8">
                          <w:pPr>
                            <w:jc w:val="center"/>
                            <w:rPr>
                              <w:b/>
                              <w:sz w:val="24"/>
                            </w:rPr>
                          </w:pPr>
                          <w:r>
                            <w:rPr>
                              <w:rFonts w:hint="eastAsia"/>
                              <w:b/>
                              <w:sz w:val="24"/>
                            </w:rPr>
                            <w:t>图</w:t>
                          </w:r>
                          <w:r>
                            <w:rPr>
                              <w:b/>
                              <w:sz w:val="24"/>
                            </w:rPr>
                            <w:t xml:space="preserve">7-1 </w:t>
                          </w:r>
                          <w:r>
                            <w:rPr>
                              <w:rFonts w:hint="eastAsia"/>
                              <w:b/>
                              <w:sz w:val="24"/>
                            </w:rPr>
                            <w:t>海安县城北凌河污水处理厂工艺流程图</w:t>
                          </w:r>
                        </w:p>
                      </w:txbxContent>
                    </v:textbox>
                  </v:shape>
                  <v:shape id="肘形连接符 101" o:spid="_x0000_s1170" type="#_x0000_t33" style="position:absolute;left:39046;top:10883;width:2458;height:9995;rotation:-90;flip:y" o:gfxdata="UEsDBAoAAAAAAIdO4kAAAAAAAAAAAAAAAAAEAAAAZHJzL1BLAwQUAAAACACHTuJAgPW6LNgAAAAF&#10;AQAADwAAAGRycy9kb3ducmV2LnhtbE2PwU7DMBBE70j9B2srcaN2C0FpiNNDVcQlglIqNUc3XpKo&#10;8TqK3TTl6zFc4LLSaEYzb9PVaFo2YO8aSxLmMwEMqbS6oUrC/uP5LgbmvCKtWkso4YoOVtnkJlWJ&#10;thd6x2HnKxZKyCVKQu19l3DuyhqNcjPbIQXv0/ZG+SD7iuteXUK5aflCiEduVENhoVYdrmssT7uz&#10;kbA52H2xeMuLsXgZXq/bTR7Zr1zK2+lcPAHzOPq/MPzgB3TIAtPRnkk71koIj/jfG7xlJCJgRwkP&#10;93EMPEv5f/rsG1BLAwQUAAAACACHTuJA6t4wqhkCAADfAwAADgAAAGRycy9lMm9Eb2MueG1srVO9&#10;jhMxEO6ReAfLPdlNLgnJKpsrEo4GwUn89BOvvWvJf7JNNml5AGoqCiSu4hUQTwPcYzD2hhw/HWIL&#10;y+OZ+Wa+b2ZXlwetyJ77IK2p6XhUUsINs400bU1fvrh6sKAkRDANKGt4TY880Mv1/Xur3lV8Yjur&#10;Gu4JgphQ9a6mXYyuKorAOq4hjKzjBp3Ceg0RTd8WjYce0bUqJmU5L3rrG+ct4yHg63Zw0nXGF4Kz&#10;+EyIwCNRNcXeYj59PnfpLNYrqFoPrpPs1Ab8QxcapMGiZ6gtRCCvvfwLSkvmbbAijpjVhRVCMp45&#10;IJtx+Qeb5x04nrmgOMGdZQr/D5Y93V97IhucXTmmxIDGId2+eff184fbL++/vf34/dMNSS4Uqneh&#10;wviNufYnK7hrn1gfhNfEW1R3Ni3TR4lQ0r1C1KwK8iSHml4sy+l8PKPkmMotFmgPA+CHSBgGTKaz&#10;h1P0MwxYLpfTwV8MBVIh50N8zK0m6VLTHTdxY43BMVs/yaVg/yREbA+TfganRGOvpFJ52sqQvqbz&#10;ixl2yQB3TiiIeNUOVQimpQRUi8vMos+IwSrZpOyEE3y72yhP9pAWauA6VPstLJXeQuiGuOwamGoZ&#10;cd+V1DVdnLOh6jg0j0xD4tGh/gZ/lSE8glR379FLMK3iNBHQvKFEcWw03YYelEHiaUzDYNJtZ5tj&#10;nld+xy3K0pw2Pq3pr3bOvvsv1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gPW6LNgAAAAFAQAA&#10;DwAAAAAAAAABACAAAAAiAAAAZHJzL2Rvd25yZXYueG1sUEsBAhQAFAAAAAgAh07iQOreMKoZAgAA&#10;3wMAAA4AAAAAAAAAAQAgAAAAJwEAAGRycy9lMm9Eb2MueG1sUEsFBgAAAAAGAAYAWQEAALIFAAAA&#10;AA==&#10;" strokeweight=".5pt">
                    <v:stroke endarrow="block"/>
                  </v:shape>
                  <w10:wrap type="none"/>
                  <w10:anchorlock/>
                </v:group>
              </w:pict>
            </w:r>
          </w:p>
          <w:p w:rsidR="00814A93" w:rsidRDefault="00814A93" w:rsidP="001D36A4">
            <w:pPr>
              <w:spacing w:line="360" w:lineRule="auto"/>
              <w:ind w:firstLineChars="200" w:firstLine="480"/>
              <w:rPr>
                <w:bCs/>
                <w:color w:val="000000"/>
                <w:sz w:val="24"/>
              </w:rPr>
            </w:pPr>
            <w:r>
              <w:rPr>
                <w:rFonts w:hint="eastAsia"/>
                <w:bCs/>
                <w:color w:val="000000"/>
                <w:sz w:val="24"/>
              </w:rPr>
              <w:t>污水处理工艺说明：</w:t>
            </w:r>
          </w:p>
          <w:p w:rsidR="00814A93" w:rsidRDefault="00814A93" w:rsidP="001D36A4">
            <w:pPr>
              <w:spacing w:line="360" w:lineRule="auto"/>
              <w:ind w:firstLineChars="200" w:firstLine="480"/>
              <w:rPr>
                <w:bCs/>
                <w:color w:val="000000"/>
                <w:sz w:val="24"/>
              </w:rPr>
            </w:pPr>
            <w:r>
              <w:rPr>
                <w:rFonts w:hint="eastAsia"/>
                <w:bCs/>
                <w:color w:val="000000"/>
                <w:sz w:val="24"/>
              </w:rPr>
              <w:t>粗格栅及进水泵房：作用是去除大尺寸的漂浮物和悬浮物，以保护提升泵的正常运转，并尽量去掉那些不利于后续处理过程的杂物。粗格栅截留物经螺旋输送机送入螺旋压榨机，压榨后外运出厂。细格栅及曝气沉砂池：污水由提升泵提升至细格栅及沉砂池，细格栅用于进一步去除污水中较小的颗粒的悬浮、漂浮物。</w:t>
            </w:r>
          </w:p>
          <w:p w:rsidR="00814A93" w:rsidRDefault="00814A93" w:rsidP="001D36A4">
            <w:pPr>
              <w:spacing w:line="360" w:lineRule="auto"/>
              <w:ind w:firstLineChars="200" w:firstLine="480"/>
              <w:rPr>
                <w:bCs/>
                <w:color w:val="000000"/>
                <w:sz w:val="24"/>
              </w:rPr>
            </w:pPr>
            <w:r>
              <w:rPr>
                <w:rFonts w:hint="eastAsia"/>
                <w:bCs/>
                <w:color w:val="000000"/>
                <w:sz w:val="24"/>
              </w:rPr>
              <w:t>水解酸化池：水解酸化池主要作用是将污水中难生物降解的大分子物质通过生物水解作用降解为可生物降解的小分子物质，提高废水的可生化性。</w:t>
            </w:r>
          </w:p>
          <w:p w:rsidR="00814A93" w:rsidRDefault="00814A93" w:rsidP="001D36A4">
            <w:pPr>
              <w:spacing w:line="360" w:lineRule="auto"/>
              <w:ind w:firstLineChars="200" w:firstLine="480"/>
              <w:rPr>
                <w:bCs/>
                <w:color w:val="000000"/>
                <w:sz w:val="24"/>
              </w:rPr>
            </w:pPr>
            <w:r>
              <w:rPr>
                <w:bCs/>
                <w:color w:val="000000"/>
                <w:sz w:val="24"/>
              </w:rPr>
              <w:t>A2/O</w:t>
            </w:r>
            <w:r>
              <w:rPr>
                <w:rFonts w:hint="eastAsia"/>
                <w:bCs/>
                <w:color w:val="000000"/>
                <w:sz w:val="24"/>
              </w:rPr>
              <w:t>生化反应池：经初级处理单元的沉砂池处理后，污水的漂浮物和砂粒被去除，然后进入生物池对污水中有机物</w:t>
            </w:r>
            <w:r>
              <w:rPr>
                <w:bCs/>
                <w:color w:val="000000"/>
                <w:sz w:val="24"/>
              </w:rPr>
              <w:t>CODCr</w:t>
            </w:r>
            <w:r>
              <w:rPr>
                <w:rFonts w:hint="eastAsia"/>
                <w:bCs/>
                <w:color w:val="000000"/>
                <w:sz w:val="24"/>
              </w:rPr>
              <w:t>、</w:t>
            </w:r>
            <w:r>
              <w:rPr>
                <w:bCs/>
                <w:color w:val="000000"/>
                <w:sz w:val="24"/>
              </w:rPr>
              <w:t>BOD</w:t>
            </w:r>
            <w:r>
              <w:rPr>
                <w:bCs/>
                <w:color w:val="000000"/>
                <w:sz w:val="24"/>
                <w:vertAlign w:val="subscript"/>
              </w:rPr>
              <w:t>5</w:t>
            </w:r>
            <w:r>
              <w:rPr>
                <w:rFonts w:hint="eastAsia"/>
                <w:bCs/>
                <w:color w:val="000000"/>
                <w:sz w:val="24"/>
              </w:rPr>
              <w:t>、</w:t>
            </w:r>
            <w:r>
              <w:rPr>
                <w:bCs/>
                <w:color w:val="000000"/>
                <w:sz w:val="24"/>
              </w:rPr>
              <w:t>NH</w:t>
            </w:r>
            <w:r>
              <w:rPr>
                <w:bCs/>
                <w:color w:val="000000"/>
                <w:sz w:val="24"/>
                <w:vertAlign w:val="subscript"/>
              </w:rPr>
              <w:t>3</w:t>
            </w:r>
            <w:r>
              <w:rPr>
                <w:bCs/>
                <w:color w:val="000000"/>
                <w:sz w:val="24"/>
              </w:rPr>
              <w:t>-N</w:t>
            </w:r>
            <w:r>
              <w:rPr>
                <w:rFonts w:hint="eastAsia"/>
                <w:bCs/>
                <w:color w:val="000000"/>
                <w:sz w:val="24"/>
              </w:rPr>
              <w:t>、</w:t>
            </w:r>
            <w:r>
              <w:rPr>
                <w:bCs/>
                <w:color w:val="000000"/>
                <w:sz w:val="24"/>
              </w:rPr>
              <w:t>TP</w:t>
            </w:r>
            <w:r>
              <w:rPr>
                <w:rFonts w:hint="eastAsia"/>
                <w:bCs/>
                <w:color w:val="000000"/>
                <w:sz w:val="24"/>
              </w:rPr>
              <w:t>进行去除，本工程生物池应既能有效去除碳源污染物，又具备较强除磷脱氮功能。</w:t>
            </w:r>
          </w:p>
          <w:p w:rsidR="00814A93" w:rsidRDefault="00814A93" w:rsidP="001D36A4">
            <w:pPr>
              <w:spacing w:line="360" w:lineRule="auto"/>
              <w:ind w:firstLineChars="200" w:firstLine="480"/>
              <w:rPr>
                <w:bCs/>
                <w:color w:val="000000"/>
                <w:sz w:val="24"/>
              </w:rPr>
            </w:pPr>
            <w:r>
              <w:rPr>
                <w:rFonts w:hint="eastAsia"/>
                <w:bCs/>
                <w:color w:val="000000"/>
                <w:sz w:val="24"/>
              </w:rPr>
              <w:t>二沉池及混凝沉淀池：经二级生物处理单元后，污水进入深度处理单元，通过混凝沉淀进一步去除</w:t>
            </w:r>
            <w:r>
              <w:rPr>
                <w:bCs/>
                <w:color w:val="000000"/>
                <w:sz w:val="24"/>
              </w:rPr>
              <w:t>TP</w:t>
            </w:r>
            <w:r>
              <w:rPr>
                <w:rFonts w:hint="eastAsia"/>
                <w:bCs/>
                <w:color w:val="000000"/>
                <w:sz w:val="24"/>
              </w:rPr>
              <w:t>，通过过滤进一步去除</w:t>
            </w:r>
            <w:r>
              <w:rPr>
                <w:bCs/>
                <w:color w:val="000000"/>
                <w:sz w:val="24"/>
              </w:rPr>
              <w:t>SS</w:t>
            </w:r>
            <w:r>
              <w:rPr>
                <w:rFonts w:hint="eastAsia"/>
                <w:bCs/>
                <w:color w:val="000000"/>
                <w:sz w:val="24"/>
              </w:rPr>
              <w:t>，以确保尾水达到一级</w:t>
            </w:r>
            <w:r>
              <w:rPr>
                <w:bCs/>
                <w:color w:val="000000"/>
                <w:sz w:val="24"/>
              </w:rPr>
              <w:t>A</w:t>
            </w:r>
            <w:r>
              <w:rPr>
                <w:rFonts w:hint="eastAsia"/>
                <w:bCs/>
                <w:color w:val="000000"/>
                <w:sz w:val="24"/>
              </w:rPr>
              <w:t>标准。</w:t>
            </w:r>
          </w:p>
          <w:p w:rsidR="00814A93" w:rsidRDefault="00814A93" w:rsidP="001D36A4">
            <w:pPr>
              <w:spacing w:line="360" w:lineRule="auto"/>
              <w:ind w:firstLineChars="200" w:firstLine="480"/>
              <w:rPr>
                <w:bCs/>
                <w:color w:val="000000"/>
                <w:sz w:val="24"/>
              </w:rPr>
            </w:pPr>
            <w:r>
              <w:rPr>
                <w:rFonts w:hint="eastAsia"/>
                <w:bCs/>
                <w:color w:val="000000"/>
                <w:sz w:val="24"/>
              </w:rPr>
              <w:t>紫外消毒渠：该单元的作用是对处理后的出水进行紫外线消毒后排放。服务内容有二项，一是执行《城镇污水处理厂污染物排放标准》，对出水进行消毒杀菌；二是对出水进行顺利排放。</w:t>
            </w:r>
          </w:p>
          <w:p w:rsidR="00814A93" w:rsidRDefault="00814A93" w:rsidP="001D36A4">
            <w:pPr>
              <w:spacing w:line="360" w:lineRule="auto"/>
              <w:ind w:firstLineChars="200" w:firstLine="480"/>
              <w:rPr>
                <w:bCs/>
                <w:color w:val="000000"/>
                <w:sz w:val="24"/>
              </w:rPr>
            </w:pPr>
            <w:r>
              <w:rPr>
                <w:rFonts w:hint="eastAsia"/>
                <w:bCs/>
                <w:color w:val="000000"/>
                <w:sz w:val="24"/>
              </w:rPr>
              <w:t>污泥浓缩脱水：加入</w:t>
            </w:r>
            <w:r>
              <w:rPr>
                <w:bCs/>
                <w:color w:val="000000"/>
                <w:sz w:val="24"/>
              </w:rPr>
              <w:t>PAM</w:t>
            </w:r>
            <w:r>
              <w:rPr>
                <w:rFonts w:hint="eastAsia"/>
                <w:bCs/>
                <w:color w:val="000000"/>
                <w:sz w:val="24"/>
              </w:rPr>
              <w:t>絮凝污泥浆，通过压滤脱除泥浆中大部分的水份，实现污泥的减量化、稳定化。</w:t>
            </w:r>
          </w:p>
          <w:p w:rsidR="00814A93" w:rsidRDefault="00814A93" w:rsidP="001D36A4">
            <w:pPr>
              <w:spacing w:line="360" w:lineRule="auto"/>
              <w:ind w:firstLineChars="200" w:firstLine="480"/>
              <w:rPr>
                <w:bCs/>
                <w:color w:val="000000"/>
                <w:sz w:val="24"/>
              </w:rPr>
            </w:pPr>
            <w:r>
              <w:rPr>
                <w:rFonts w:hint="eastAsia"/>
                <w:bCs/>
                <w:color w:val="000000"/>
                <w:sz w:val="24"/>
              </w:rPr>
              <w:t>中水回用：结合海安县城北凌河污水处理厂所在区域内现有回用水情况，污水处理厂将对已达一级</w:t>
            </w:r>
            <w:r>
              <w:rPr>
                <w:bCs/>
                <w:color w:val="000000"/>
                <w:sz w:val="24"/>
              </w:rPr>
              <w:t>A</w:t>
            </w:r>
            <w:r>
              <w:rPr>
                <w:rFonts w:hint="eastAsia"/>
                <w:bCs/>
                <w:color w:val="000000"/>
                <w:sz w:val="24"/>
              </w:rPr>
              <w:t>标准的部分尾水作进一步净化处理后，中水拟将回用于道路浇洒降尘、进路养护以及园林绿化养护等。</w:t>
            </w:r>
          </w:p>
          <w:p w:rsidR="001B4DC8" w:rsidRDefault="001B4DC8" w:rsidP="001D36A4">
            <w:pPr>
              <w:spacing w:line="360" w:lineRule="auto"/>
              <w:ind w:firstLineChars="200" w:firstLine="480"/>
              <w:rPr>
                <w:bCs/>
                <w:color w:val="000000"/>
                <w:sz w:val="24"/>
              </w:rPr>
            </w:pPr>
          </w:p>
          <w:p w:rsidR="00814A93" w:rsidRDefault="00814A93" w:rsidP="001D36A4">
            <w:pPr>
              <w:spacing w:line="360" w:lineRule="auto"/>
              <w:ind w:firstLineChars="200" w:firstLine="480"/>
              <w:rPr>
                <w:bCs/>
                <w:color w:val="000000"/>
                <w:sz w:val="24"/>
              </w:rPr>
            </w:pPr>
            <w:r>
              <w:rPr>
                <w:bCs/>
                <w:color w:val="000000"/>
                <w:sz w:val="24"/>
              </w:rPr>
              <w:lastRenderedPageBreak/>
              <w:t>3</w:t>
            </w:r>
            <w:r>
              <w:rPr>
                <w:rFonts w:hint="eastAsia"/>
                <w:bCs/>
                <w:color w:val="000000"/>
                <w:sz w:val="24"/>
              </w:rPr>
              <w:t>、接管可行性分析</w:t>
            </w:r>
          </w:p>
          <w:p w:rsidR="00814A93" w:rsidRDefault="00814A93" w:rsidP="001D36A4">
            <w:pPr>
              <w:spacing w:line="360" w:lineRule="auto"/>
              <w:ind w:firstLineChars="200" w:firstLine="480"/>
              <w:rPr>
                <w:bCs/>
                <w:color w:val="000000"/>
                <w:sz w:val="24"/>
              </w:rPr>
            </w:pPr>
            <w:r>
              <w:rPr>
                <w:rFonts w:hint="eastAsia"/>
                <w:bCs/>
                <w:color w:val="000000"/>
                <w:sz w:val="24"/>
              </w:rPr>
              <w:t>①水量：建设项目废水量为</w:t>
            </w:r>
            <w:r>
              <w:rPr>
                <w:bCs/>
                <w:color w:val="000000"/>
                <w:sz w:val="24"/>
              </w:rPr>
              <w:t>2.4t/d</w:t>
            </w:r>
            <w:r>
              <w:rPr>
                <w:rFonts w:hint="eastAsia"/>
                <w:bCs/>
                <w:color w:val="000000"/>
                <w:sz w:val="24"/>
              </w:rPr>
              <w:t>，约占海安市城北凌河污水处理厂一期处理能力的</w:t>
            </w:r>
            <w:r>
              <w:rPr>
                <w:bCs/>
                <w:color w:val="000000"/>
                <w:sz w:val="24"/>
              </w:rPr>
              <w:t xml:space="preserve"> 0.01%</w:t>
            </w:r>
            <w:r>
              <w:rPr>
                <w:rFonts w:hint="eastAsia"/>
                <w:bCs/>
                <w:color w:val="000000"/>
                <w:sz w:val="24"/>
              </w:rPr>
              <w:t>，从废水水量来说，废水接管是可行的。</w:t>
            </w:r>
          </w:p>
          <w:p w:rsidR="00814A93" w:rsidRDefault="00814A93" w:rsidP="001D36A4">
            <w:pPr>
              <w:spacing w:line="360" w:lineRule="auto"/>
              <w:ind w:firstLineChars="200" w:firstLine="480"/>
              <w:rPr>
                <w:bCs/>
                <w:color w:val="000000"/>
                <w:sz w:val="24"/>
              </w:rPr>
            </w:pPr>
            <w:r>
              <w:rPr>
                <w:rFonts w:hint="eastAsia"/>
                <w:bCs/>
                <w:color w:val="000000"/>
                <w:sz w:val="24"/>
              </w:rPr>
              <w:t>②水质：建设项目废水经厂内预处理后水质简单，能够达到该污水处理厂接管控制标准，即：《污水综合排放标准》（</w:t>
            </w:r>
            <w:r>
              <w:rPr>
                <w:bCs/>
                <w:color w:val="000000"/>
                <w:sz w:val="24"/>
              </w:rPr>
              <w:t>GB8978-1996</w:t>
            </w:r>
            <w:r>
              <w:rPr>
                <w:rFonts w:hint="eastAsia"/>
                <w:bCs/>
                <w:color w:val="000000"/>
                <w:sz w:val="24"/>
              </w:rPr>
              <w:t>）表</w:t>
            </w:r>
            <w:r>
              <w:rPr>
                <w:bCs/>
                <w:color w:val="000000"/>
                <w:sz w:val="24"/>
              </w:rPr>
              <w:t xml:space="preserve"> 4 </w:t>
            </w:r>
            <w:r>
              <w:rPr>
                <w:rFonts w:hint="eastAsia"/>
                <w:bCs/>
                <w:color w:val="000000"/>
                <w:sz w:val="24"/>
              </w:rPr>
              <w:t>三级标准和《污水排入城镇下水道水质标准》</w:t>
            </w:r>
            <w:r>
              <w:rPr>
                <w:bCs/>
                <w:color w:val="000000"/>
                <w:sz w:val="24"/>
              </w:rPr>
              <w:t>(GB/T31962-2015)</w:t>
            </w:r>
            <w:r>
              <w:rPr>
                <w:rFonts w:hint="eastAsia"/>
                <w:bCs/>
                <w:color w:val="000000"/>
                <w:sz w:val="24"/>
              </w:rPr>
              <w:t>表</w:t>
            </w:r>
            <w:r>
              <w:rPr>
                <w:bCs/>
                <w:color w:val="000000"/>
                <w:sz w:val="24"/>
              </w:rPr>
              <w:t>1</w:t>
            </w:r>
            <w:r>
              <w:rPr>
                <w:rFonts w:hint="eastAsia"/>
                <w:bCs/>
                <w:color w:val="000000"/>
                <w:sz w:val="24"/>
              </w:rPr>
              <w:t>中</w:t>
            </w:r>
            <w:r>
              <w:rPr>
                <w:bCs/>
                <w:color w:val="000000"/>
                <w:sz w:val="24"/>
              </w:rPr>
              <w:t>A</w:t>
            </w:r>
            <w:r>
              <w:rPr>
                <w:rFonts w:hint="eastAsia"/>
                <w:bCs/>
                <w:color w:val="000000"/>
                <w:sz w:val="24"/>
              </w:rPr>
              <w:t>等级标准的要求，经污水管网接入海安市城北凌河污水处理厂处理，不会对污水处理厂的正常运行产生冲击负荷，不影响其水质稳定达标处理排放。因此，从水质上说，废水接管是可行的。</w:t>
            </w:r>
          </w:p>
          <w:p w:rsidR="00814A93" w:rsidRDefault="00814A93" w:rsidP="001D36A4">
            <w:pPr>
              <w:spacing w:line="360" w:lineRule="auto"/>
              <w:ind w:firstLineChars="200" w:firstLine="480"/>
              <w:rPr>
                <w:bCs/>
                <w:color w:val="000000"/>
                <w:sz w:val="24"/>
              </w:rPr>
            </w:pPr>
            <w:r>
              <w:rPr>
                <w:rFonts w:hint="eastAsia"/>
                <w:bCs/>
                <w:color w:val="000000"/>
                <w:sz w:val="24"/>
              </w:rPr>
              <w:t>③管网和污水处理厂建设进度：目前，海安市城北凌河污水处理厂一期工程已完成，建设项目区域污水管网铺设工程已到位。</w:t>
            </w:r>
          </w:p>
          <w:p w:rsidR="00814A93" w:rsidRDefault="00814A93" w:rsidP="001D36A4">
            <w:pPr>
              <w:spacing w:line="360" w:lineRule="auto"/>
              <w:ind w:firstLineChars="200" w:firstLine="480"/>
              <w:rPr>
                <w:bCs/>
                <w:color w:val="FF0000"/>
                <w:sz w:val="24"/>
              </w:rPr>
            </w:pPr>
            <w:r>
              <w:rPr>
                <w:rFonts w:hint="eastAsia"/>
                <w:bCs/>
                <w:color w:val="000000"/>
                <w:sz w:val="24"/>
              </w:rPr>
              <w:t>综上所述，本项目废水接入海安县城北凌河污水处理厂集中处置可行，废水经海安县城北凌河污水处理厂处理后达标排放，对周围水环境影响较小</w:t>
            </w:r>
            <w:r>
              <w:rPr>
                <w:rFonts w:hint="eastAsia"/>
                <w:bCs/>
                <w:color w:val="FF0000"/>
                <w:sz w:val="24"/>
              </w:rPr>
              <w:t>。</w:t>
            </w:r>
          </w:p>
          <w:p w:rsidR="00814A93" w:rsidRDefault="00814A93" w:rsidP="001D36A4">
            <w:pPr>
              <w:spacing w:line="360" w:lineRule="auto"/>
              <w:ind w:firstLineChars="200" w:firstLine="480"/>
              <w:rPr>
                <w:bCs/>
                <w:color w:val="000000"/>
                <w:sz w:val="24"/>
              </w:rPr>
            </w:pPr>
            <w:r>
              <w:rPr>
                <w:rFonts w:hint="eastAsia"/>
                <w:bCs/>
                <w:color w:val="000000"/>
                <w:sz w:val="24"/>
              </w:rPr>
              <w:t>三、声环境影响分析</w:t>
            </w:r>
          </w:p>
          <w:p w:rsidR="00814A93" w:rsidRDefault="00814A93" w:rsidP="001D36A4">
            <w:pPr>
              <w:spacing w:line="360" w:lineRule="auto"/>
              <w:ind w:firstLineChars="200" w:firstLine="480"/>
              <w:rPr>
                <w:bCs/>
                <w:color w:val="000000"/>
                <w:sz w:val="24"/>
              </w:rPr>
            </w:pPr>
            <w:r>
              <w:rPr>
                <w:bCs/>
                <w:color w:val="000000"/>
                <w:sz w:val="24"/>
              </w:rPr>
              <w:t>1</w:t>
            </w:r>
            <w:r>
              <w:rPr>
                <w:rFonts w:hint="eastAsia"/>
                <w:bCs/>
                <w:color w:val="000000"/>
                <w:sz w:val="24"/>
              </w:rPr>
              <w:t>、噪声防治措施</w:t>
            </w:r>
          </w:p>
          <w:p w:rsidR="00814A93" w:rsidRDefault="00814A93" w:rsidP="001D36A4">
            <w:pPr>
              <w:spacing w:line="360" w:lineRule="auto"/>
              <w:ind w:firstLineChars="200" w:firstLine="480"/>
              <w:rPr>
                <w:bCs/>
                <w:color w:val="000000"/>
                <w:sz w:val="24"/>
              </w:rPr>
            </w:pPr>
            <w:r>
              <w:rPr>
                <w:rFonts w:hint="eastAsia"/>
                <w:bCs/>
                <w:color w:val="000000"/>
                <w:sz w:val="24"/>
              </w:rPr>
              <w:t>本项目生产设备均安置在室内，为保证项目建成投运后噪声达标排放，应采取如下降噪措施：</w:t>
            </w:r>
          </w:p>
          <w:p w:rsidR="00814A93" w:rsidRDefault="00814A93" w:rsidP="001D36A4">
            <w:pPr>
              <w:spacing w:line="360" w:lineRule="auto"/>
              <w:ind w:firstLineChars="200" w:firstLine="480"/>
              <w:rPr>
                <w:bCs/>
                <w:color w:val="000000"/>
                <w:sz w:val="24"/>
              </w:rPr>
            </w:pPr>
            <w:r>
              <w:rPr>
                <w:rFonts w:hint="eastAsia"/>
                <w:bCs/>
                <w:color w:val="000000"/>
                <w:sz w:val="24"/>
              </w:rPr>
              <w:t>（</w:t>
            </w:r>
            <w:r>
              <w:rPr>
                <w:bCs/>
                <w:color w:val="000000"/>
                <w:sz w:val="24"/>
              </w:rPr>
              <w:t>1</w:t>
            </w:r>
            <w:r>
              <w:rPr>
                <w:rFonts w:hint="eastAsia"/>
                <w:bCs/>
                <w:color w:val="000000"/>
                <w:sz w:val="24"/>
              </w:rPr>
              <w:t>）选用低噪声设备，将设备安装在封闭车间内并采用隔声效果好的墙体；</w:t>
            </w:r>
          </w:p>
          <w:p w:rsidR="00814A93" w:rsidRDefault="00814A93" w:rsidP="001D36A4">
            <w:pPr>
              <w:spacing w:line="360" w:lineRule="auto"/>
              <w:ind w:firstLineChars="200" w:firstLine="480"/>
              <w:rPr>
                <w:bCs/>
                <w:color w:val="000000"/>
                <w:sz w:val="24"/>
              </w:rPr>
            </w:pPr>
            <w:r>
              <w:rPr>
                <w:rFonts w:hint="eastAsia"/>
                <w:bCs/>
                <w:color w:val="000000"/>
                <w:sz w:val="24"/>
              </w:rPr>
              <w:t>（</w:t>
            </w:r>
            <w:r>
              <w:rPr>
                <w:bCs/>
                <w:color w:val="000000"/>
                <w:sz w:val="24"/>
              </w:rPr>
              <w:t>2</w:t>
            </w:r>
            <w:r>
              <w:rPr>
                <w:rFonts w:hint="eastAsia"/>
                <w:bCs/>
                <w:color w:val="000000"/>
                <w:sz w:val="24"/>
              </w:rPr>
              <w:t>）对产生机械噪声的设备，在设备与基础之间安装减震装置；</w:t>
            </w:r>
          </w:p>
          <w:p w:rsidR="00814A93" w:rsidRDefault="00814A93" w:rsidP="001D36A4">
            <w:pPr>
              <w:spacing w:line="360" w:lineRule="auto"/>
              <w:ind w:firstLineChars="200" w:firstLine="480"/>
              <w:rPr>
                <w:bCs/>
                <w:color w:val="000000"/>
                <w:sz w:val="24"/>
              </w:rPr>
            </w:pPr>
            <w:r>
              <w:rPr>
                <w:rFonts w:hint="eastAsia"/>
                <w:bCs/>
                <w:color w:val="000000"/>
                <w:sz w:val="24"/>
              </w:rPr>
              <w:t>（</w:t>
            </w:r>
            <w:r>
              <w:rPr>
                <w:bCs/>
                <w:color w:val="000000"/>
                <w:sz w:val="24"/>
              </w:rPr>
              <w:t>3</w:t>
            </w:r>
            <w:r>
              <w:rPr>
                <w:rFonts w:hint="eastAsia"/>
                <w:bCs/>
                <w:color w:val="000000"/>
                <w:sz w:val="24"/>
              </w:rPr>
              <w:t>）加强厂区绿化，利用树木的吸收作用降噪；</w:t>
            </w:r>
          </w:p>
          <w:p w:rsidR="00814A93" w:rsidRDefault="00814A93" w:rsidP="001D36A4">
            <w:pPr>
              <w:spacing w:line="360" w:lineRule="auto"/>
              <w:ind w:firstLineChars="200" w:firstLine="480"/>
              <w:rPr>
                <w:bCs/>
                <w:color w:val="000000"/>
                <w:sz w:val="24"/>
              </w:rPr>
            </w:pPr>
            <w:r>
              <w:rPr>
                <w:rFonts w:hint="eastAsia"/>
                <w:bCs/>
                <w:color w:val="000000"/>
                <w:sz w:val="24"/>
              </w:rPr>
              <w:t>（</w:t>
            </w:r>
            <w:r>
              <w:rPr>
                <w:bCs/>
                <w:color w:val="000000"/>
                <w:sz w:val="24"/>
              </w:rPr>
              <w:t>4</w:t>
            </w:r>
            <w:r>
              <w:rPr>
                <w:rFonts w:hint="eastAsia"/>
                <w:bCs/>
                <w:color w:val="000000"/>
                <w:sz w:val="24"/>
              </w:rPr>
              <w:t>）加强设备的维护和保养，避免因设备失修产生非常噪声的排放；</w:t>
            </w:r>
          </w:p>
          <w:p w:rsidR="00814A93" w:rsidRDefault="00814A93" w:rsidP="001D36A4">
            <w:pPr>
              <w:spacing w:line="360" w:lineRule="auto"/>
              <w:ind w:firstLineChars="200" w:firstLine="480"/>
              <w:rPr>
                <w:bCs/>
                <w:color w:val="000000"/>
                <w:sz w:val="24"/>
              </w:rPr>
            </w:pPr>
            <w:r>
              <w:rPr>
                <w:bCs/>
                <w:color w:val="000000"/>
                <w:sz w:val="24"/>
              </w:rPr>
              <w:t>2</w:t>
            </w:r>
            <w:r>
              <w:rPr>
                <w:rFonts w:hint="eastAsia"/>
                <w:bCs/>
                <w:color w:val="000000"/>
                <w:sz w:val="24"/>
              </w:rPr>
              <w:t>、噪声影响分析</w:t>
            </w:r>
          </w:p>
          <w:p w:rsidR="00814A93" w:rsidRDefault="00814A93" w:rsidP="001D36A4">
            <w:pPr>
              <w:spacing w:line="360" w:lineRule="auto"/>
              <w:ind w:firstLineChars="200" w:firstLine="480"/>
              <w:rPr>
                <w:bCs/>
                <w:color w:val="000000"/>
                <w:sz w:val="24"/>
              </w:rPr>
            </w:pPr>
            <w:r>
              <w:rPr>
                <w:rFonts w:hint="eastAsia"/>
                <w:bCs/>
                <w:color w:val="000000"/>
                <w:sz w:val="24"/>
              </w:rPr>
              <w:t>通过选用先进的低噪声设备，增强厂房的密闭性、合理布局等，重点噪声源采取隔声、吸声、减振措施。建设项目噪声预测计算模式如下：</w:t>
            </w:r>
          </w:p>
          <w:p w:rsidR="00814A93" w:rsidRDefault="00814A93" w:rsidP="001D36A4">
            <w:pPr>
              <w:spacing w:line="360" w:lineRule="auto"/>
              <w:ind w:firstLineChars="200" w:firstLine="480"/>
              <w:rPr>
                <w:bCs/>
                <w:color w:val="000000"/>
                <w:sz w:val="24"/>
              </w:rPr>
            </w:pPr>
            <w:r>
              <w:rPr>
                <w:rFonts w:hint="eastAsia"/>
                <w:bCs/>
                <w:color w:val="000000"/>
                <w:sz w:val="24"/>
              </w:rPr>
              <w:t>①室外点声源在预测点的倍频带声压级：</w:t>
            </w:r>
          </w:p>
          <w:p w:rsidR="00814A93" w:rsidRDefault="00814A93" w:rsidP="001D36A4">
            <w:pPr>
              <w:spacing w:line="360" w:lineRule="auto"/>
              <w:ind w:firstLineChars="200" w:firstLine="480"/>
              <w:rPr>
                <w:bCs/>
                <w:color w:val="000000"/>
                <w:sz w:val="24"/>
              </w:rPr>
            </w:pPr>
            <w:r>
              <w:rPr>
                <w:bCs/>
                <w:color w:val="000000"/>
                <w:sz w:val="24"/>
              </w:rPr>
              <w:t>a.</w:t>
            </w:r>
            <w:r>
              <w:rPr>
                <w:rFonts w:hint="eastAsia"/>
                <w:bCs/>
                <w:color w:val="000000"/>
                <w:sz w:val="24"/>
              </w:rPr>
              <w:t>某个点源在预测点的倍频带声压级</w:t>
            </w:r>
          </w:p>
          <w:p w:rsidR="00814A93" w:rsidRDefault="00814A93" w:rsidP="001D36A4">
            <w:pPr>
              <w:spacing w:line="360" w:lineRule="auto"/>
              <w:ind w:firstLineChars="200" w:firstLine="480"/>
              <w:rPr>
                <w:bCs/>
                <w:color w:val="000000"/>
                <w:sz w:val="24"/>
              </w:rPr>
            </w:pPr>
            <w:r w:rsidRPr="00EA64E2">
              <w:rPr>
                <w:bCs/>
                <w:color w:val="000000"/>
                <w:sz w:val="24"/>
              </w:rPr>
              <w:object w:dxaOrig="3560" w:dyaOrig="360">
                <v:shape id="_x0000_i1030" type="#_x0000_t75" style="width:195.95pt;height:18.8pt" o:ole="" fillcolor="#aca899">
                  <v:imagedata r:id="rId22" o:title=""/>
                </v:shape>
                <o:OLEObject Type="Embed" ProgID="Equation.3" ShapeID="_x0000_i1030" DrawAspect="Content" ObjectID="_1604387506" r:id="rId23"/>
              </w:object>
            </w:r>
          </w:p>
          <w:p w:rsidR="00814A93" w:rsidRDefault="00814A93" w:rsidP="001D36A4">
            <w:pPr>
              <w:spacing w:line="360" w:lineRule="auto"/>
              <w:ind w:firstLineChars="200" w:firstLine="480"/>
              <w:rPr>
                <w:bCs/>
                <w:color w:val="000000"/>
                <w:sz w:val="24"/>
              </w:rPr>
            </w:pPr>
            <w:r>
              <w:rPr>
                <w:rFonts w:hint="eastAsia"/>
                <w:bCs/>
                <w:color w:val="000000"/>
                <w:sz w:val="24"/>
              </w:rPr>
              <w:t>式中：</w:t>
            </w:r>
            <w:r>
              <w:rPr>
                <w:bCs/>
                <w:color w:val="000000"/>
                <w:sz w:val="24"/>
              </w:rPr>
              <w:t>Loct</w:t>
            </w:r>
            <w:r>
              <w:rPr>
                <w:rFonts w:hint="eastAsia"/>
                <w:bCs/>
                <w:color w:val="000000"/>
                <w:sz w:val="24"/>
              </w:rPr>
              <w:t>（</w:t>
            </w:r>
            <w:r>
              <w:rPr>
                <w:bCs/>
                <w:color w:val="000000"/>
                <w:sz w:val="24"/>
              </w:rPr>
              <w:t>r</w:t>
            </w:r>
            <w:r>
              <w:rPr>
                <w:rFonts w:hint="eastAsia"/>
                <w:bCs/>
                <w:color w:val="000000"/>
                <w:sz w:val="24"/>
              </w:rPr>
              <w:t>）</w:t>
            </w:r>
            <w:r>
              <w:rPr>
                <w:bCs/>
                <w:color w:val="000000"/>
                <w:sz w:val="24"/>
              </w:rPr>
              <w:t>——</w:t>
            </w:r>
            <w:r>
              <w:rPr>
                <w:rFonts w:hint="eastAsia"/>
                <w:bCs/>
                <w:color w:val="000000"/>
                <w:sz w:val="24"/>
              </w:rPr>
              <w:t>点声源在预测点产生的倍频带声压级；</w:t>
            </w:r>
          </w:p>
          <w:p w:rsidR="00814A93" w:rsidRDefault="00814A93" w:rsidP="001D36A4">
            <w:pPr>
              <w:spacing w:line="360" w:lineRule="auto"/>
              <w:ind w:firstLineChars="200" w:firstLine="480"/>
              <w:rPr>
                <w:bCs/>
                <w:color w:val="000000"/>
                <w:sz w:val="24"/>
              </w:rPr>
            </w:pPr>
            <w:r>
              <w:rPr>
                <w:bCs/>
                <w:color w:val="000000"/>
                <w:sz w:val="24"/>
              </w:rPr>
              <w:t xml:space="preserve">          Loct</w:t>
            </w:r>
            <w:r>
              <w:rPr>
                <w:rFonts w:hint="eastAsia"/>
                <w:bCs/>
                <w:color w:val="000000"/>
                <w:sz w:val="24"/>
              </w:rPr>
              <w:t>（</w:t>
            </w:r>
            <w:r>
              <w:rPr>
                <w:bCs/>
                <w:color w:val="000000"/>
                <w:sz w:val="24"/>
              </w:rPr>
              <w:t>r</w:t>
            </w:r>
            <w:r>
              <w:rPr>
                <w:bCs/>
                <w:color w:val="000000"/>
                <w:sz w:val="24"/>
                <w:vertAlign w:val="subscript"/>
              </w:rPr>
              <w:t>0</w:t>
            </w:r>
            <w:r>
              <w:rPr>
                <w:rFonts w:hint="eastAsia"/>
                <w:bCs/>
                <w:color w:val="000000"/>
                <w:sz w:val="24"/>
              </w:rPr>
              <w:t>）</w:t>
            </w:r>
            <w:r>
              <w:rPr>
                <w:bCs/>
                <w:color w:val="000000"/>
                <w:sz w:val="24"/>
              </w:rPr>
              <w:t>——</w:t>
            </w:r>
            <w:r>
              <w:rPr>
                <w:rFonts w:hint="eastAsia"/>
                <w:bCs/>
                <w:color w:val="000000"/>
                <w:sz w:val="24"/>
              </w:rPr>
              <w:t>参考位置</w:t>
            </w:r>
            <w:r>
              <w:rPr>
                <w:bCs/>
                <w:color w:val="000000"/>
                <w:sz w:val="24"/>
              </w:rPr>
              <w:t>r</w:t>
            </w:r>
            <w:r>
              <w:rPr>
                <w:bCs/>
                <w:color w:val="000000"/>
                <w:sz w:val="24"/>
                <w:vertAlign w:val="subscript"/>
              </w:rPr>
              <w:t>0</w:t>
            </w:r>
            <w:r>
              <w:rPr>
                <w:rFonts w:hint="eastAsia"/>
                <w:bCs/>
                <w:color w:val="000000"/>
                <w:sz w:val="24"/>
              </w:rPr>
              <w:t>处的倍频带声压级；</w:t>
            </w:r>
          </w:p>
          <w:p w:rsidR="00814A93" w:rsidRDefault="00814A93" w:rsidP="001D36A4">
            <w:pPr>
              <w:spacing w:line="360" w:lineRule="auto"/>
              <w:ind w:firstLineChars="200" w:firstLine="480"/>
              <w:rPr>
                <w:bCs/>
                <w:color w:val="000000"/>
                <w:sz w:val="24"/>
              </w:rPr>
            </w:pPr>
            <w:r>
              <w:rPr>
                <w:bCs/>
                <w:color w:val="000000"/>
                <w:sz w:val="24"/>
              </w:rPr>
              <w:t xml:space="preserve">          r——</w:t>
            </w:r>
            <w:r>
              <w:rPr>
                <w:rFonts w:hint="eastAsia"/>
                <w:bCs/>
                <w:color w:val="000000"/>
                <w:sz w:val="24"/>
              </w:rPr>
              <w:t>预测点距声源的距离，</w:t>
            </w:r>
            <w:r>
              <w:rPr>
                <w:bCs/>
                <w:color w:val="000000"/>
                <w:sz w:val="24"/>
              </w:rPr>
              <w:t>m</w:t>
            </w:r>
            <w:r>
              <w:rPr>
                <w:rFonts w:hint="eastAsia"/>
                <w:bCs/>
                <w:color w:val="000000"/>
                <w:sz w:val="24"/>
              </w:rPr>
              <w:t>；</w:t>
            </w:r>
          </w:p>
          <w:p w:rsidR="00814A93" w:rsidRDefault="00814A93" w:rsidP="001D36A4">
            <w:pPr>
              <w:spacing w:line="360" w:lineRule="auto"/>
              <w:ind w:firstLineChars="200" w:firstLine="480"/>
              <w:rPr>
                <w:bCs/>
                <w:color w:val="000000"/>
                <w:sz w:val="24"/>
              </w:rPr>
            </w:pPr>
            <w:r>
              <w:rPr>
                <w:bCs/>
                <w:color w:val="000000"/>
                <w:sz w:val="24"/>
              </w:rPr>
              <w:t xml:space="preserve">          r</w:t>
            </w:r>
            <w:r>
              <w:rPr>
                <w:bCs/>
                <w:color w:val="000000"/>
                <w:sz w:val="24"/>
                <w:vertAlign w:val="subscript"/>
              </w:rPr>
              <w:t>0</w:t>
            </w:r>
            <w:r>
              <w:rPr>
                <w:bCs/>
                <w:color w:val="000000"/>
                <w:sz w:val="24"/>
              </w:rPr>
              <w:t>——</w:t>
            </w:r>
            <w:r>
              <w:rPr>
                <w:rFonts w:hint="eastAsia"/>
                <w:bCs/>
                <w:color w:val="000000"/>
                <w:sz w:val="24"/>
              </w:rPr>
              <w:t>参考位置距声源的距离，</w:t>
            </w:r>
            <w:r>
              <w:rPr>
                <w:bCs/>
                <w:color w:val="000000"/>
                <w:sz w:val="24"/>
              </w:rPr>
              <w:t>m</w:t>
            </w:r>
            <w:r>
              <w:rPr>
                <w:rFonts w:hint="eastAsia"/>
                <w:bCs/>
                <w:color w:val="000000"/>
                <w:sz w:val="24"/>
              </w:rPr>
              <w:t>；</w:t>
            </w:r>
          </w:p>
          <w:p w:rsidR="00814A93" w:rsidRDefault="00814A93" w:rsidP="001D36A4">
            <w:pPr>
              <w:spacing w:line="360" w:lineRule="auto"/>
              <w:ind w:firstLineChars="200" w:firstLine="480"/>
              <w:rPr>
                <w:bCs/>
                <w:color w:val="000000"/>
                <w:sz w:val="24"/>
              </w:rPr>
            </w:pPr>
            <w:r>
              <w:rPr>
                <w:bCs/>
                <w:color w:val="000000"/>
                <w:sz w:val="24"/>
              </w:rPr>
              <w:t xml:space="preserve">        ΔLoct——</w:t>
            </w:r>
            <w:r>
              <w:rPr>
                <w:rFonts w:hint="eastAsia"/>
                <w:bCs/>
                <w:color w:val="000000"/>
                <w:sz w:val="24"/>
              </w:rPr>
              <w:t>各种因素引起的衰减量，包括声屏障、空气吸收和地面效应引起的衰减，</w:t>
            </w:r>
            <w:r>
              <w:rPr>
                <w:bCs/>
                <w:color w:val="000000"/>
                <w:sz w:val="24"/>
              </w:rPr>
              <w:t xml:space="preserve">    </w:t>
            </w:r>
            <w:r>
              <w:rPr>
                <w:rFonts w:hint="eastAsia"/>
                <w:bCs/>
                <w:color w:val="000000"/>
                <w:sz w:val="24"/>
              </w:rPr>
              <w:lastRenderedPageBreak/>
              <w:t>其计算方式分别为：</w:t>
            </w:r>
          </w:p>
          <w:p w:rsidR="00814A93" w:rsidRDefault="00814A93" w:rsidP="001D36A4">
            <w:pPr>
              <w:spacing w:line="360" w:lineRule="auto"/>
              <w:ind w:firstLineChars="400" w:firstLine="960"/>
              <w:rPr>
                <w:bCs/>
                <w:color w:val="000000"/>
                <w:sz w:val="24"/>
              </w:rPr>
            </w:pPr>
            <w:r w:rsidRPr="00EA64E2">
              <w:rPr>
                <w:bCs/>
                <w:color w:val="000000"/>
                <w:sz w:val="24"/>
              </w:rPr>
              <w:object w:dxaOrig="4858" w:dyaOrig="760">
                <v:shape id="_x0000_i1031" type="#_x0000_t75" style="width:296.15pt;height:38.2pt" o:ole="" fillcolor="#aca899">
                  <v:imagedata r:id="rId24" o:title=""/>
                </v:shape>
                <o:OLEObject Type="Embed" ProgID="Equation.3" ShapeID="_x0000_i1031" DrawAspect="Content" ObjectID="_1604387507" r:id="rId25"/>
              </w:object>
            </w:r>
          </w:p>
          <w:p w:rsidR="00814A93" w:rsidRDefault="00814A93" w:rsidP="001D36A4">
            <w:pPr>
              <w:spacing w:line="360" w:lineRule="auto"/>
              <w:ind w:firstLineChars="200" w:firstLine="480"/>
              <w:rPr>
                <w:bCs/>
                <w:color w:val="000000"/>
                <w:sz w:val="24"/>
              </w:rPr>
            </w:pPr>
            <w:r>
              <w:rPr>
                <w:bCs/>
                <w:color w:val="000000"/>
                <w:sz w:val="24"/>
              </w:rPr>
              <w:t xml:space="preserve">   </w:t>
            </w:r>
            <w:r w:rsidRPr="00EA64E2">
              <w:rPr>
                <w:bCs/>
                <w:color w:val="000000"/>
                <w:sz w:val="24"/>
              </w:rPr>
              <w:object w:dxaOrig="180" w:dyaOrig="339">
                <v:shape id="_x0000_i1032" type="#_x0000_t75" style="width:8.15pt;height:18.8pt" o:ole="">
                  <v:imagedata r:id="rId26" o:title=""/>
                </v:shape>
                <o:OLEObject Type="Embed" ProgID="Equation.3" ShapeID="_x0000_i1032" DrawAspect="Content" ObjectID="_1604387508" r:id="rId27"/>
              </w:object>
            </w:r>
            <w:r w:rsidRPr="00EA64E2">
              <w:rPr>
                <w:bCs/>
                <w:color w:val="000000"/>
                <w:sz w:val="24"/>
              </w:rPr>
              <w:object w:dxaOrig="2259" w:dyaOrig="366">
                <v:shape id="_x0000_i1033" type="#_x0000_t75" style="width:131.5pt;height:22.55pt" o:ole="">
                  <v:imagedata r:id="rId28" o:title=""/>
                </v:shape>
                <o:OLEObject Type="Embed" ProgID="Equation.3" ShapeID="_x0000_i1033" DrawAspect="Content" ObjectID="_1604387509" r:id="rId29"/>
              </w:object>
            </w:r>
          </w:p>
          <w:p w:rsidR="00814A93" w:rsidRDefault="00814A93" w:rsidP="001D36A4">
            <w:pPr>
              <w:spacing w:line="360" w:lineRule="auto"/>
              <w:ind w:firstLineChars="400" w:firstLine="960"/>
              <w:rPr>
                <w:bCs/>
                <w:color w:val="000000"/>
                <w:sz w:val="24"/>
              </w:rPr>
            </w:pPr>
            <w:r w:rsidRPr="00EA64E2">
              <w:rPr>
                <w:bCs/>
                <w:color w:val="000000"/>
                <w:sz w:val="24"/>
              </w:rPr>
              <w:object w:dxaOrig="1770" w:dyaOrig="370">
                <v:shape id="_x0000_i1034" type="#_x0000_t75" style="width:94.55pt;height:20.05pt" o:ole="">
                  <v:imagedata r:id="rId30" o:title=""/>
                </v:shape>
                <o:OLEObject Type="Embed" ProgID="Equation.3" ShapeID="_x0000_i1034" DrawAspect="Content" ObjectID="_1604387510" r:id="rId31"/>
              </w:object>
            </w:r>
          </w:p>
          <w:p w:rsidR="00814A93" w:rsidRDefault="00814A93" w:rsidP="001D36A4">
            <w:pPr>
              <w:spacing w:line="360" w:lineRule="auto"/>
              <w:ind w:firstLineChars="200" w:firstLine="480"/>
              <w:rPr>
                <w:bCs/>
                <w:color w:val="000000"/>
                <w:sz w:val="24"/>
              </w:rPr>
            </w:pPr>
            <w:r>
              <w:rPr>
                <w:bCs/>
                <w:color w:val="000000"/>
                <w:sz w:val="24"/>
              </w:rPr>
              <w:t>b.</w:t>
            </w:r>
            <w:r>
              <w:rPr>
                <w:rFonts w:hint="eastAsia"/>
                <w:bCs/>
                <w:color w:val="000000"/>
                <w:sz w:val="24"/>
              </w:rPr>
              <w:t>如果已知声源的倍频带声功率级</w:t>
            </w:r>
            <w:r>
              <w:rPr>
                <w:bCs/>
                <w:color w:val="000000"/>
                <w:sz w:val="24"/>
              </w:rPr>
              <w:t>Lwoct</w:t>
            </w:r>
            <w:r>
              <w:rPr>
                <w:rFonts w:hint="eastAsia"/>
                <w:bCs/>
                <w:color w:val="000000"/>
                <w:sz w:val="24"/>
              </w:rPr>
              <w:t>，且声源可看作是位于地面上，则：</w:t>
            </w:r>
          </w:p>
          <w:p w:rsidR="00814A93" w:rsidRDefault="00814A93" w:rsidP="001D36A4">
            <w:pPr>
              <w:spacing w:line="360" w:lineRule="auto"/>
              <w:ind w:firstLineChars="500" w:firstLine="1200"/>
              <w:rPr>
                <w:bCs/>
                <w:color w:val="000000"/>
                <w:sz w:val="24"/>
              </w:rPr>
            </w:pPr>
            <w:r w:rsidRPr="00EA64E2">
              <w:rPr>
                <w:bCs/>
                <w:color w:val="000000"/>
                <w:sz w:val="24"/>
              </w:rPr>
              <w:object w:dxaOrig="2380" w:dyaOrig="360">
                <v:shape id="_x0000_i1035" type="#_x0000_t75" style="width:147.75pt;height:20.05pt" o:ole="">
                  <v:imagedata r:id="rId32" o:title=""/>
                </v:shape>
                <o:OLEObject Type="Embed" ProgID="Equation.3" ShapeID="_x0000_i1035" DrawAspect="Content" ObjectID="_1604387511" r:id="rId33"/>
              </w:object>
            </w:r>
          </w:p>
          <w:p w:rsidR="00814A93" w:rsidRDefault="00814A93" w:rsidP="001D36A4">
            <w:pPr>
              <w:spacing w:line="360" w:lineRule="auto"/>
              <w:ind w:firstLineChars="200" w:firstLine="480"/>
              <w:rPr>
                <w:bCs/>
                <w:color w:val="000000"/>
                <w:sz w:val="24"/>
              </w:rPr>
            </w:pPr>
            <w:r>
              <w:rPr>
                <w:bCs/>
                <w:color w:val="000000"/>
                <w:sz w:val="24"/>
              </w:rPr>
              <w:t>c.</w:t>
            </w:r>
            <w:r>
              <w:rPr>
                <w:rFonts w:hint="eastAsia"/>
                <w:bCs/>
                <w:color w:val="000000"/>
                <w:sz w:val="24"/>
              </w:rPr>
              <w:t>由各倍频带声压级合成计算出该声源产生的</w:t>
            </w:r>
            <w:r>
              <w:rPr>
                <w:bCs/>
                <w:color w:val="000000"/>
                <w:sz w:val="24"/>
              </w:rPr>
              <w:t>A</w:t>
            </w:r>
            <w:r>
              <w:rPr>
                <w:rFonts w:hint="eastAsia"/>
                <w:bCs/>
                <w:color w:val="000000"/>
                <w:sz w:val="24"/>
              </w:rPr>
              <w:t>声级</w:t>
            </w:r>
            <w:r>
              <w:rPr>
                <w:bCs/>
                <w:color w:val="000000"/>
                <w:sz w:val="24"/>
              </w:rPr>
              <w:t>LA</w:t>
            </w:r>
            <w:r>
              <w:rPr>
                <w:rFonts w:hint="eastAsia"/>
                <w:bCs/>
                <w:color w:val="000000"/>
                <w:sz w:val="24"/>
              </w:rPr>
              <w:t>：</w:t>
            </w:r>
          </w:p>
          <w:p w:rsidR="00814A93" w:rsidRDefault="00814A93" w:rsidP="001D36A4">
            <w:pPr>
              <w:spacing w:line="360" w:lineRule="auto"/>
              <w:ind w:firstLineChars="200" w:firstLine="480"/>
              <w:rPr>
                <w:bCs/>
                <w:color w:val="000000"/>
                <w:sz w:val="24"/>
              </w:rPr>
            </w:pPr>
            <w:r>
              <w:rPr>
                <w:bCs/>
                <w:color w:val="000000"/>
                <w:sz w:val="24"/>
              </w:rPr>
              <w:t xml:space="preserve">      </w:t>
            </w:r>
            <w:r w:rsidRPr="00EA64E2">
              <w:rPr>
                <w:bCs/>
                <w:color w:val="000000"/>
                <w:sz w:val="24"/>
              </w:rPr>
              <w:object w:dxaOrig="2540" w:dyaOrig="720">
                <v:shape id="_x0000_i1036" type="#_x0000_t75" style="width:126.45pt;height:35.05pt" o:ole="" fillcolor="#aca899">
                  <v:imagedata r:id="rId34" o:title=""/>
                </v:shape>
                <o:OLEObject Type="Embed" ProgID="Equation.3" ShapeID="_x0000_i1036" DrawAspect="Content" ObjectID="_1604387512" r:id="rId35"/>
              </w:object>
            </w:r>
          </w:p>
          <w:p w:rsidR="00814A93" w:rsidRDefault="00814A93" w:rsidP="001D36A4">
            <w:pPr>
              <w:spacing w:line="360" w:lineRule="auto"/>
              <w:ind w:firstLineChars="500" w:firstLine="1200"/>
              <w:rPr>
                <w:bCs/>
                <w:color w:val="000000"/>
                <w:sz w:val="24"/>
              </w:rPr>
            </w:pPr>
            <w:r>
              <w:rPr>
                <w:rFonts w:hint="eastAsia"/>
                <w:bCs/>
                <w:color w:val="000000"/>
                <w:sz w:val="24"/>
              </w:rPr>
              <w:t>式中</w:t>
            </w:r>
            <w:r>
              <w:rPr>
                <w:bCs/>
                <w:color w:val="000000"/>
                <w:sz w:val="24"/>
              </w:rPr>
              <w:t>ΔLoct</w:t>
            </w:r>
            <w:r>
              <w:rPr>
                <w:rFonts w:hint="eastAsia"/>
                <w:bCs/>
                <w:color w:val="000000"/>
                <w:sz w:val="24"/>
              </w:rPr>
              <w:t>为</w:t>
            </w:r>
            <w:r>
              <w:rPr>
                <w:bCs/>
                <w:color w:val="000000"/>
                <w:sz w:val="24"/>
              </w:rPr>
              <w:t>A</w:t>
            </w:r>
            <w:r>
              <w:rPr>
                <w:rFonts w:hint="eastAsia"/>
                <w:bCs/>
                <w:color w:val="000000"/>
                <w:sz w:val="24"/>
              </w:rPr>
              <w:t>计权网络修正值。</w:t>
            </w:r>
          </w:p>
          <w:p w:rsidR="00814A93" w:rsidRDefault="00814A93" w:rsidP="001D36A4">
            <w:pPr>
              <w:spacing w:line="360" w:lineRule="auto"/>
              <w:ind w:firstLineChars="200" w:firstLine="480"/>
              <w:rPr>
                <w:bCs/>
                <w:color w:val="000000"/>
                <w:sz w:val="24"/>
              </w:rPr>
            </w:pPr>
            <w:r>
              <w:rPr>
                <w:bCs/>
                <w:color w:val="000000"/>
                <w:sz w:val="24"/>
              </w:rPr>
              <w:t>d.</w:t>
            </w:r>
            <w:r>
              <w:rPr>
                <w:rFonts w:hint="eastAsia"/>
                <w:bCs/>
                <w:color w:val="000000"/>
                <w:sz w:val="24"/>
              </w:rPr>
              <w:t>各声源在预测点产生的声级的合成：</w:t>
            </w:r>
          </w:p>
          <w:p w:rsidR="00814A93" w:rsidRDefault="00814A93" w:rsidP="001D36A4">
            <w:pPr>
              <w:spacing w:line="360" w:lineRule="auto"/>
              <w:ind w:firstLineChars="500" w:firstLine="1200"/>
              <w:rPr>
                <w:bCs/>
                <w:color w:val="000000"/>
                <w:sz w:val="24"/>
              </w:rPr>
            </w:pPr>
            <w:r w:rsidRPr="00EA64E2">
              <w:rPr>
                <w:bCs/>
                <w:color w:val="000000"/>
                <w:sz w:val="24"/>
              </w:rPr>
              <w:object w:dxaOrig="2237" w:dyaOrig="726">
                <v:shape id="_x0000_i1037" type="#_x0000_t75" style="width:109.55pt;height:36.3pt" o:ole="" fillcolor="#aca899">
                  <v:imagedata r:id="rId36" o:title=""/>
                </v:shape>
                <o:OLEObject Type="Embed" ProgID="Equation.3" ShapeID="_x0000_i1037" DrawAspect="Content" ObjectID="_1604387513" r:id="rId37"/>
              </w:object>
            </w:r>
          </w:p>
          <w:p w:rsidR="00814A93" w:rsidRDefault="00814A93" w:rsidP="001D36A4">
            <w:pPr>
              <w:spacing w:line="360" w:lineRule="auto"/>
              <w:ind w:firstLineChars="200" w:firstLine="480"/>
              <w:rPr>
                <w:bCs/>
                <w:color w:val="000000"/>
                <w:sz w:val="24"/>
              </w:rPr>
            </w:pPr>
            <w:r>
              <w:rPr>
                <w:rFonts w:hint="eastAsia"/>
                <w:bCs/>
                <w:color w:val="000000"/>
                <w:sz w:val="24"/>
              </w:rPr>
              <w:t>②室内点声源的预测：</w:t>
            </w:r>
          </w:p>
          <w:p w:rsidR="00814A93" w:rsidRDefault="00814A93" w:rsidP="001D36A4">
            <w:pPr>
              <w:spacing w:line="360" w:lineRule="auto"/>
              <w:ind w:firstLineChars="200" w:firstLine="480"/>
              <w:rPr>
                <w:bCs/>
                <w:color w:val="000000"/>
                <w:sz w:val="24"/>
              </w:rPr>
            </w:pPr>
            <w:r>
              <w:rPr>
                <w:bCs/>
                <w:color w:val="000000"/>
                <w:sz w:val="24"/>
              </w:rPr>
              <w:t>a.</w:t>
            </w:r>
            <w:r>
              <w:rPr>
                <w:rFonts w:hint="eastAsia"/>
                <w:bCs/>
                <w:color w:val="000000"/>
                <w:sz w:val="24"/>
              </w:rPr>
              <w:t>室内靠近围护结构处的倍频带声压级：</w:t>
            </w:r>
          </w:p>
          <w:p w:rsidR="00814A93" w:rsidRDefault="00814A93" w:rsidP="001D36A4">
            <w:pPr>
              <w:spacing w:line="360" w:lineRule="auto"/>
              <w:ind w:firstLineChars="200" w:firstLine="480"/>
              <w:rPr>
                <w:bCs/>
                <w:color w:val="000000"/>
                <w:sz w:val="24"/>
              </w:rPr>
            </w:pPr>
            <w:r>
              <w:rPr>
                <w:bCs/>
                <w:color w:val="000000"/>
                <w:sz w:val="24"/>
              </w:rPr>
              <w:t xml:space="preserve">      </w:t>
            </w:r>
            <w:r w:rsidRPr="00EA64E2">
              <w:rPr>
                <w:bCs/>
                <w:color w:val="000000"/>
                <w:sz w:val="24"/>
              </w:rPr>
              <w:object w:dxaOrig="3019" w:dyaOrig="760">
                <v:shape id="_x0000_i1038" type="#_x0000_t75" style="width:152.15pt;height:36.95pt" o:ole="" fillcolor="#aca899">
                  <v:imagedata r:id="rId38" o:title=""/>
                </v:shape>
                <o:OLEObject Type="Embed" ProgID="Equation.3" ShapeID="_x0000_i1038" DrawAspect="Content" ObjectID="_1604387514" r:id="rId39"/>
              </w:object>
            </w:r>
          </w:p>
          <w:p w:rsidR="00814A93" w:rsidRDefault="00814A93" w:rsidP="001D36A4">
            <w:pPr>
              <w:spacing w:line="360" w:lineRule="auto"/>
              <w:ind w:firstLineChars="400" w:firstLine="960"/>
              <w:rPr>
                <w:bCs/>
                <w:color w:val="000000"/>
                <w:sz w:val="24"/>
              </w:rPr>
            </w:pPr>
            <w:r>
              <w:rPr>
                <w:rFonts w:hint="eastAsia"/>
                <w:bCs/>
                <w:color w:val="000000"/>
                <w:sz w:val="24"/>
              </w:rPr>
              <w:t>式中：</w:t>
            </w:r>
            <w:r>
              <w:rPr>
                <w:bCs/>
                <w:color w:val="000000"/>
                <w:sz w:val="24"/>
              </w:rPr>
              <w:t>r1</w:t>
            </w:r>
            <w:r>
              <w:rPr>
                <w:rFonts w:hint="eastAsia"/>
                <w:bCs/>
                <w:color w:val="000000"/>
                <w:sz w:val="24"/>
              </w:rPr>
              <w:t>为室内某源距离围护结构的距离；</w:t>
            </w:r>
          </w:p>
          <w:p w:rsidR="00814A93" w:rsidRDefault="00814A93" w:rsidP="001D36A4">
            <w:pPr>
              <w:spacing w:line="360" w:lineRule="auto"/>
              <w:ind w:firstLineChars="200" w:firstLine="480"/>
              <w:rPr>
                <w:bCs/>
                <w:color w:val="000000"/>
                <w:sz w:val="24"/>
              </w:rPr>
            </w:pPr>
            <w:r>
              <w:rPr>
                <w:bCs/>
                <w:color w:val="000000"/>
                <w:sz w:val="24"/>
              </w:rPr>
              <w:t xml:space="preserve">          R</w:t>
            </w:r>
            <w:r>
              <w:rPr>
                <w:rFonts w:hint="eastAsia"/>
                <w:bCs/>
                <w:color w:val="000000"/>
                <w:sz w:val="24"/>
              </w:rPr>
              <w:t>为房间常数；</w:t>
            </w:r>
          </w:p>
          <w:p w:rsidR="00814A93" w:rsidRDefault="00814A93" w:rsidP="001D36A4">
            <w:pPr>
              <w:spacing w:line="360" w:lineRule="auto"/>
              <w:ind w:firstLineChars="200" w:firstLine="480"/>
              <w:rPr>
                <w:bCs/>
                <w:color w:val="000000"/>
                <w:sz w:val="24"/>
              </w:rPr>
            </w:pPr>
            <w:r>
              <w:rPr>
                <w:bCs/>
                <w:color w:val="000000"/>
                <w:sz w:val="24"/>
              </w:rPr>
              <w:t xml:space="preserve">          Q</w:t>
            </w:r>
            <w:r>
              <w:rPr>
                <w:rFonts w:hint="eastAsia"/>
                <w:bCs/>
                <w:color w:val="000000"/>
                <w:sz w:val="24"/>
              </w:rPr>
              <w:t>为方向性因子。</w:t>
            </w:r>
          </w:p>
          <w:p w:rsidR="00814A93" w:rsidRDefault="00B26C5D" w:rsidP="001D36A4">
            <w:pPr>
              <w:spacing w:line="360" w:lineRule="auto"/>
              <w:ind w:firstLineChars="200" w:firstLine="420"/>
              <w:rPr>
                <w:bCs/>
                <w:color w:val="000000"/>
                <w:sz w:val="24"/>
              </w:rPr>
            </w:pPr>
            <w:r w:rsidRPr="00B26C5D">
              <w:rPr>
                <w:noProof/>
              </w:rPr>
              <w:pict>
                <v:shape id="Picture 245" o:spid="_x0000_s1171" type="#_x0000_t75" style="position:absolute;left:0;text-align:left;margin-left:90.7pt;margin-top:16.95pt;width:171pt;height:42.55pt;z-index:5" fillcolor="#aca899">
                  <v:imagedata r:id="rId40" o:title=""/>
                </v:shape>
                <o:OLEObject Type="Embed" ProgID="Equation.3" ShapeID="Picture 245" DrawAspect="Content" ObjectID="_1604387518" r:id="rId41"/>
              </w:pict>
            </w:r>
            <w:r w:rsidR="00814A93">
              <w:rPr>
                <w:bCs/>
                <w:color w:val="000000"/>
                <w:sz w:val="24"/>
              </w:rPr>
              <w:t>b.</w:t>
            </w:r>
            <w:r w:rsidR="00814A93">
              <w:rPr>
                <w:rFonts w:hint="eastAsia"/>
                <w:bCs/>
                <w:color w:val="000000"/>
                <w:sz w:val="24"/>
              </w:rPr>
              <w:t>室内声源在靠近围护结构处产生的总倍频带声压级：</w:t>
            </w:r>
          </w:p>
          <w:p w:rsidR="00814A93" w:rsidRDefault="00814A93" w:rsidP="001D36A4">
            <w:pPr>
              <w:spacing w:line="360" w:lineRule="auto"/>
              <w:ind w:firstLineChars="200" w:firstLine="480"/>
              <w:rPr>
                <w:bCs/>
                <w:color w:val="000000"/>
                <w:sz w:val="24"/>
              </w:rPr>
            </w:pPr>
          </w:p>
          <w:p w:rsidR="00814A93" w:rsidRDefault="00814A93" w:rsidP="001D36A4">
            <w:pPr>
              <w:spacing w:line="360" w:lineRule="auto"/>
              <w:ind w:firstLineChars="200" w:firstLine="480"/>
              <w:rPr>
                <w:bCs/>
                <w:color w:val="000000"/>
                <w:sz w:val="24"/>
              </w:rPr>
            </w:pPr>
          </w:p>
          <w:p w:rsidR="00814A93" w:rsidRDefault="00814A93" w:rsidP="001D36A4">
            <w:pPr>
              <w:spacing w:line="360" w:lineRule="auto"/>
              <w:ind w:firstLineChars="200" w:firstLine="480"/>
              <w:rPr>
                <w:bCs/>
                <w:color w:val="000000"/>
                <w:sz w:val="24"/>
              </w:rPr>
            </w:pPr>
            <w:r>
              <w:rPr>
                <w:bCs/>
                <w:color w:val="000000"/>
                <w:sz w:val="24"/>
              </w:rPr>
              <w:t>c.</w:t>
            </w:r>
            <w:r>
              <w:rPr>
                <w:rFonts w:hint="eastAsia"/>
                <w:bCs/>
                <w:color w:val="000000"/>
                <w:sz w:val="24"/>
              </w:rPr>
              <w:t>室外靠近围护结构处的总的声压级：</w:t>
            </w:r>
          </w:p>
          <w:p w:rsidR="00814A93" w:rsidRDefault="00814A93" w:rsidP="001D36A4">
            <w:pPr>
              <w:spacing w:line="360" w:lineRule="auto"/>
              <w:ind w:firstLineChars="700" w:firstLine="1680"/>
              <w:rPr>
                <w:bCs/>
                <w:color w:val="000000"/>
                <w:sz w:val="24"/>
                <w:lang w:val="fr-FR"/>
              </w:rPr>
            </w:pPr>
            <w:r w:rsidRPr="00EA64E2">
              <w:rPr>
                <w:bCs/>
                <w:color w:val="000000"/>
                <w:sz w:val="24"/>
              </w:rPr>
              <w:object w:dxaOrig="2759" w:dyaOrig="380">
                <v:shape id="_x0000_i1039" type="#_x0000_t75" style="width:144.65pt;height:18.8pt" o:ole="">
                  <v:imagedata r:id="rId42" o:title=""/>
                </v:shape>
                <o:OLEObject Type="Embed" ProgID="Equation.DSMT4" ShapeID="_x0000_i1039" DrawAspect="Content" ObjectID="_1604387515" r:id="rId43"/>
              </w:object>
            </w:r>
          </w:p>
          <w:p w:rsidR="00814A93" w:rsidRDefault="00814A93" w:rsidP="001D36A4">
            <w:pPr>
              <w:spacing w:line="360" w:lineRule="auto"/>
              <w:ind w:firstLineChars="200" w:firstLine="480"/>
              <w:rPr>
                <w:bCs/>
                <w:color w:val="000000"/>
                <w:sz w:val="24"/>
              </w:rPr>
            </w:pPr>
            <w:r>
              <w:rPr>
                <w:bCs/>
                <w:color w:val="000000"/>
                <w:sz w:val="24"/>
              </w:rPr>
              <w:t>d.</w:t>
            </w:r>
            <w:r>
              <w:rPr>
                <w:rFonts w:hint="eastAsia"/>
                <w:bCs/>
                <w:color w:val="000000"/>
                <w:sz w:val="24"/>
              </w:rPr>
              <w:t>室外声压级换算成等效的室外声源：</w:t>
            </w:r>
          </w:p>
          <w:p w:rsidR="00814A93" w:rsidRDefault="00814A93" w:rsidP="001D36A4">
            <w:pPr>
              <w:spacing w:line="360" w:lineRule="auto"/>
              <w:ind w:firstLineChars="700" w:firstLine="1680"/>
              <w:rPr>
                <w:bCs/>
                <w:color w:val="000000"/>
                <w:sz w:val="24"/>
              </w:rPr>
            </w:pPr>
            <w:r w:rsidRPr="00EA64E2">
              <w:rPr>
                <w:bCs/>
                <w:color w:val="000000"/>
                <w:sz w:val="24"/>
              </w:rPr>
              <w:object w:dxaOrig="2319" w:dyaOrig="380">
                <v:shape id="_x0000_i1040" type="#_x0000_t75" style="width:139.6pt;height:22.55pt" o:ole="">
                  <v:imagedata r:id="rId44" o:title=""/>
                </v:shape>
                <o:OLEObject Type="Embed" ProgID="Equation.DSMT4" ShapeID="_x0000_i1040" DrawAspect="Content" ObjectID="_1604387516" r:id="rId45"/>
              </w:object>
            </w:r>
          </w:p>
          <w:p w:rsidR="00814A93" w:rsidRDefault="00814A93" w:rsidP="001D36A4">
            <w:pPr>
              <w:spacing w:line="360" w:lineRule="auto"/>
              <w:ind w:firstLineChars="500" w:firstLine="1200"/>
              <w:rPr>
                <w:bCs/>
                <w:color w:val="000000"/>
                <w:sz w:val="24"/>
              </w:rPr>
            </w:pPr>
            <w:r>
              <w:rPr>
                <w:rFonts w:hint="eastAsia"/>
                <w:bCs/>
                <w:color w:val="000000"/>
                <w:sz w:val="24"/>
              </w:rPr>
              <w:t>式中：</w:t>
            </w:r>
            <w:r>
              <w:rPr>
                <w:bCs/>
                <w:color w:val="000000"/>
                <w:sz w:val="24"/>
              </w:rPr>
              <w:t>S</w:t>
            </w:r>
            <w:r>
              <w:rPr>
                <w:rFonts w:hint="eastAsia"/>
                <w:bCs/>
                <w:color w:val="000000"/>
                <w:sz w:val="24"/>
              </w:rPr>
              <w:t>为透声面积。</w:t>
            </w:r>
          </w:p>
          <w:p w:rsidR="00814A93" w:rsidRDefault="00814A93" w:rsidP="001D36A4">
            <w:pPr>
              <w:spacing w:line="360" w:lineRule="auto"/>
              <w:ind w:firstLineChars="200" w:firstLine="480"/>
              <w:rPr>
                <w:bCs/>
                <w:color w:val="000000"/>
                <w:sz w:val="24"/>
              </w:rPr>
            </w:pPr>
            <w:r>
              <w:rPr>
                <w:bCs/>
                <w:color w:val="000000"/>
                <w:sz w:val="24"/>
              </w:rPr>
              <w:t>e.</w:t>
            </w:r>
            <w:r>
              <w:rPr>
                <w:rFonts w:hint="eastAsia"/>
                <w:bCs/>
                <w:color w:val="000000"/>
                <w:sz w:val="24"/>
              </w:rPr>
              <w:t>等效室外声源的位置为围护结构的位置，其倍频带声功率级为</w:t>
            </w:r>
            <w:r>
              <w:rPr>
                <w:bCs/>
                <w:color w:val="000000"/>
                <w:sz w:val="24"/>
              </w:rPr>
              <w:t>Lwoct</w:t>
            </w:r>
            <w:r>
              <w:rPr>
                <w:rFonts w:hint="eastAsia"/>
                <w:bCs/>
                <w:color w:val="000000"/>
                <w:sz w:val="24"/>
              </w:rPr>
              <w:t>，由此按室外声源方</w:t>
            </w:r>
            <w:r>
              <w:rPr>
                <w:rFonts w:hint="eastAsia"/>
                <w:bCs/>
                <w:color w:val="000000"/>
                <w:sz w:val="24"/>
              </w:rPr>
              <w:lastRenderedPageBreak/>
              <w:t>法计算等效室外声源在预测点产生的声级。</w:t>
            </w:r>
          </w:p>
          <w:p w:rsidR="00814A93" w:rsidRDefault="00814A93" w:rsidP="001D36A4">
            <w:pPr>
              <w:spacing w:line="360" w:lineRule="auto"/>
              <w:ind w:firstLineChars="200" w:firstLine="480"/>
              <w:rPr>
                <w:bCs/>
                <w:color w:val="000000"/>
                <w:sz w:val="24"/>
              </w:rPr>
            </w:pPr>
            <w:r>
              <w:rPr>
                <w:bCs/>
                <w:color w:val="000000"/>
                <w:sz w:val="24"/>
              </w:rPr>
              <w:t>f.</w:t>
            </w:r>
            <w:r>
              <w:rPr>
                <w:rFonts w:hint="eastAsia"/>
                <w:bCs/>
                <w:color w:val="000000"/>
                <w:sz w:val="24"/>
              </w:rPr>
              <w:t>声压级合成公式</w:t>
            </w:r>
          </w:p>
          <w:p w:rsidR="00814A93" w:rsidRDefault="00814A93" w:rsidP="001D36A4">
            <w:pPr>
              <w:spacing w:line="360" w:lineRule="auto"/>
              <w:ind w:firstLineChars="200" w:firstLine="480"/>
              <w:rPr>
                <w:bCs/>
                <w:color w:val="000000"/>
                <w:sz w:val="24"/>
              </w:rPr>
            </w:pPr>
            <w:r>
              <w:rPr>
                <w:bCs/>
                <w:color w:val="000000"/>
                <w:sz w:val="24"/>
              </w:rPr>
              <w:t>n</w:t>
            </w:r>
            <w:r>
              <w:rPr>
                <w:rFonts w:hint="eastAsia"/>
                <w:bCs/>
                <w:color w:val="000000"/>
                <w:sz w:val="24"/>
              </w:rPr>
              <w:t>个声压级</w:t>
            </w:r>
            <w:r>
              <w:rPr>
                <w:bCs/>
                <w:color w:val="000000"/>
                <w:sz w:val="24"/>
              </w:rPr>
              <w:t>Li</w:t>
            </w:r>
            <w:r>
              <w:rPr>
                <w:rFonts w:hint="eastAsia"/>
                <w:bCs/>
                <w:color w:val="000000"/>
                <w:sz w:val="24"/>
              </w:rPr>
              <w:t>合成后总声压级</w:t>
            </w:r>
            <w:r>
              <w:rPr>
                <w:bCs/>
                <w:color w:val="000000"/>
                <w:sz w:val="24"/>
              </w:rPr>
              <w:t>LP</w:t>
            </w:r>
            <w:r>
              <w:rPr>
                <w:rFonts w:hint="eastAsia"/>
                <w:bCs/>
                <w:color w:val="000000"/>
                <w:sz w:val="24"/>
              </w:rPr>
              <w:t>总计算公式：</w:t>
            </w:r>
          </w:p>
          <w:p w:rsidR="00814A93" w:rsidRDefault="00814A93" w:rsidP="001D36A4">
            <w:pPr>
              <w:spacing w:line="360" w:lineRule="auto"/>
              <w:ind w:firstLineChars="200" w:firstLine="480"/>
              <w:rPr>
                <w:bCs/>
                <w:color w:val="000000"/>
                <w:sz w:val="24"/>
              </w:rPr>
            </w:pPr>
            <w:r>
              <w:rPr>
                <w:bCs/>
                <w:color w:val="000000"/>
                <w:sz w:val="24"/>
              </w:rPr>
              <w:t xml:space="preserve">     </w:t>
            </w:r>
            <w:r w:rsidRPr="00EA64E2">
              <w:rPr>
                <w:bCs/>
                <w:color w:val="000000"/>
                <w:sz w:val="24"/>
              </w:rPr>
              <w:object w:dxaOrig="2258" w:dyaOrig="726">
                <v:shape id="_x0000_i1041" type="#_x0000_t75" style="width:143.35pt;height:41.3pt" o:ole="" fillcolor="#aca899">
                  <v:imagedata r:id="rId46" o:title=""/>
                </v:shape>
                <o:OLEObject Type="Embed" ProgID="Equation.3" ShapeID="_x0000_i1041" DrawAspect="Content" ObjectID="_1604387517" r:id="rId47"/>
              </w:object>
            </w:r>
          </w:p>
          <w:p w:rsidR="00814A93" w:rsidRDefault="00814A93" w:rsidP="001D36A4">
            <w:pPr>
              <w:spacing w:line="360" w:lineRule="auto"/>
              <w:ind w:firstLineChars="200" w:firstLine="480"/>
              <w:rPr>
                <w:bCs/>
                <w:color w:val="000000"/>
                <w:sz w:val="24"/>
              </w:rPr>
            </w:pPr>
            <w:r>
              <w:rPr>
                <w:rFonts w:hint="eastAsia"/>
                <w:bCs/>
                <w:color w:val="000000"/>
                <w:sz w:val="24"/>
              </w:rPr>
              <w:t>建设项目主要噪声设备距较近厂界噪声预测结果见表</w:t>
            </w:r>
            <w:r>
              <w:rPr>
                <w:bCs/>
                <w:color w:val="000000"/>
                <w:sz w:val="24"/>
              </w:rPr>
              <w:t>7-6</w:t>
            </w:r>
            <w:r>
              <w:rPr>
                <w:rFonts w:hint="eastAsia"/>
                <w:bCs/>
                <w:color w:val="000000"/>
                <w:sz w:val="24"/>
              </w:rPr>
              <w:t>。</w:t>
            </w:r>
          </w:p>
          <w:p w:rsidR="00814A93" w:rsidRDefault="00814A93" w:rsidP="001D36A4">
            <w:pPr>
              <w:spacing w:line="360" w:lineRule="auto"/>
              <w:ind w:firstLineChars="200" w:firstLine="482"/>
              <w:jc w:val="center"/>
              <w:rPr>
                <w:b/>
                <w:bCs/>
                <w:sz w:val="24"/>
              </w:rPr>
            </w:pPr>
            <w:r>
              <w:rPr>
                <w:rFonts w:hint="eastAsia"/>
                <w:b/>
                <w:bCs/>
                <w:sz w:val="24"/>
              </w:rPr>
              <w:t>表</w:t>
            </w:r>
            <w:r>
              <w:rPr>
                <w:b/>
                <w:bCs/>
                <w:sz w:val="24"/>
              </w:rPr>
              <w:t xml:space="preserve">7-6  </w:t>
            </w:r>
            <w:r>
              <w:rPr>
                <w:rFonts w:hint="eastAsia"/>
                <w:b/>
                <w:bCs/>
                <w:sz w:val="24"/>
              </w:rPr>
              <w:t>本项目厂界噪声影响预测结果</w:t>
            </w:r>
          </w:p>
          <w:tbl>
            <w:tblPr>
              <w:tblW w:w="10070" w:type="dxa"/>
              <w:jc w:val="center"/>
              <w:tblBorders>
                <w:top w:val="single" w:sz="12" w:space="0" w:color="auto"/>
                <w:bottom w:val="single" w:sz="12" w:space="0" w:color="auto"/>
                <w:insideH w:val="single" w:sz="4" w:space="0" w:color="auto"/>
                <w:insideV w:val="single" w:sz="4" w:space="0" w:color="auto"/>
              </w:tblBorders>
              <w:tblLayout w:type="fixed"/>
              <w:tblLook w:val="00A0"/>
            </w:tblPr>
            <w:tblGrid>
              <w:gridCol w:w="2051"/>
              <w:gridCol w:w="1032"/>
              <w:gridCol w:w="1072"/>
              <w:gridCol w:w="1155"/>
              <w:gridCol w:w="990"/>
              <w:gridCol w:w="947"/>
              <w:gridCol w:w="1001"/>
              <w:gridCol w:w="911"/>
              <w:gridCol w:w="911"/>
            </w:tblGrid>
            <w:tr w:rsidR="00814A93">
              <w:trPr>
                <w:trHeight w:val="340"/>
                <w:jc w:val="center"/>
              </w:trPr>
              <w:tc>
                <w:tcPr>
                  <w:tcW w:w="2051" w:type="dxa"/>
                  <w:vMerge w:val="restart"/>
                  <w:tcBorders>
                    <w:top w:val="single" w:sz="12" w:space="0" w:color="auto"/>
                    <w:bottom w:val="single" w:sz="4" w:space="0" w:color="auto"/>
                    <w:right w:val="single" w:sz="4" w:space="0" w:color="auto"/>
                  </w:tcBorders>
                  <w:vAlign w:val="center"/>
                </w:tcPr>
                <w:p w:rsidR="00814A93" w:rsidRDefault="00814A93">
                  <w:pPr>
                    <w:jc w:val="center"/>
                  </w:pPr>
                  <w:r>
                    <w:rPr>
                      <w:rFonts w:hint="eastAsia"/>
                    </w:rPr>
                    <w:t>关心点</w:t>
                  </w:r>
                </w:p>
              </w:tc>
              <w:tc>
                <w:tcPr>
                  <w:tcW w:w="2104" w:type="dxa"/>
                  <w:gridSpan w:val="2"/>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bCs/>
                      <w:sz w:val="24"/>
                    </w:rPr>
                  </w:pPr>
                  <w:r>
                    <w:rPr>
                      <w:rFonts w:hint="eastAsia"/>
                      <w:b/>
                      <w:bCs/>
                      <w:sz w:val="24"/>
                    </w:rPr>
                    <w:t>贡献值（</w:t>
                  </w:r>
                  <w:r>
                    <w:rPr>
                      <w:b/>
                      <w:bCs/>
                      <w:sz w:val="24"/>
                    </w:rPr>
                    <w:t>dB</w:t>
                  </w:r>
                  <w:r>
                    <w:rPr>
                      <w:rFonts w:hint="eastAsia"/>
                      <w:b/>
                      <w:bCs/>
                      <w:sz w:val="24"/>
                    </w:rPr>
                    <w:t>（</w:t>
                  </w:r>
                  <w:r>
                    <w:rPr>
                      <w:b/>
                      <w:bCs/>
                      <w:sz w:val="24"/>
                    </w:rPr>
                    <w:t>A</w:t>
                  </w:r>
                  <w:r>
                    <w:rPr>
                      <w:rFonts w:hint="eastAsia"/>
                      <w:b/>
                      <w:bCs/>
                      <w:sz w:val="24"/>
                    </w:rPr>
                    <w:t>））</w:t>
                  </w:r>
                </w:p>
              </w:tc>
              <w:tc>
                <w:tcPr>
                  <w:tcW w:w="2145" w:type="dxa"/>
                  <w:gridSpan w:val="2"/>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bCs/>
                      <w:sz w:val="24"/>
                    </w:rPr>
                  </w:pPr>
                  <w:r>
                    <w:rPr>
                      <w:rFonts w:hint="eastAsia"/>
                      <w:b/>
                      <w:bCs/>
                      <w:sz w:val="24"/>
                    </w:rPr>
                    <w:t>背景值（</w:t>
                  </w:r>
                  <w:r>
                    <w:rPr>
                      <w:b/>
                      <w:bCs/>
                      <w:sz w:val="24"/>
                    </w:rPr>
                    <w:t>dB</w:t>
                  </w:r>
                  <w:r>
                    <w:rPr>
                      <w:rFonts w:hint="eastAsia"/>
                      <w:b/>
                      <w:bCs/>
                      <w:sz w:val="24"/>
                    </w:rPr>
                    <w:t>（</w:t>
                  </w:r>
                  <w:r>
                    <w:rPr>
                      <w:b/>
                      <w:bCs/>
                      <w:sz w:val="24"/>
                    </w:rPr>
                    <w:t>A</w:t>
                  </w:r>
                  <w:r>
                    <w:rPr>
                      <w:rFonts w:hint="eastAsia"/>
                      <w:b/>
                      <w:bCs/>
                      <w:sz w:val="24"/>
                    </w:rPr>
                    <w:t>））</w:t>
                  </w:r>
                </w:p>
              </w:tc>
              <w:tc>
                <w:tcPr>
                  <w:tcW w:w="1948" w:type="dxa"/>
                  <w:gridSpan w:val="2"/>
                  <w:tcBorders>
                    <w:top w:val="single" w:sz="12" w:space="0" w:color="auto"/>
                    <w:left w:val="single" w:sz="4" w:space="0" w:color="auto"/>
                    <w:bottom w:val="single" w:sz="4" w:space="0" w:color="auto"/>
                    <w:right w:val="single" w:sz="4" w:space="0" w:color="auto"/>
                  </w:tcBorders>
                  <w:vAlign w:val="center"/>
                </w:tcPr>
                <w:p w:rsidR="00814A93" w:rsidRDefault="00814A93">
                  <w:pPr>
                    <w:jc w:val="center"/>
                    <w:rPr>
                      <w:b/>
                      <w:bCs/>
                      <w:sz w:val="24"/>
                    </w:rPr>
                  </w:pPr>
                  <w:r>
                    <w:rPr>
                      <w:rFonts w:hint="eastAsia"/>
                      <w:b/>
                      <w:bCs/>
                      <w:sz w:val="24"/>
                    </w:rPr>
                    <w:t>预测值（</w:t>
                  </w:r>
                  <w:r>
                    <w:rPr>
                      <w:b/>
                      <w:bCs/>
                      <w:sz w:val="24"/>
                    </w:rPr>
                    <w:t>dB</w:t>
                  </w:r>
                  <w:r>
                    <w:rPr>
                      <w:rFonts w:hint="eastAsia"/>
                      <w:b/>
                      <w:bCs/>
                      <w:sz w:val="24"/>
                    </w:rPr>
                    <w:t>（</w:t>
                  </w:r>
                  <w:r>
                    <w:rPr>
                      <w:b/>
                      <w:bCs/>
                      <w:sz w:val="24"/>
                    </w:rPr>
                    <w:t>A</w:t>
                  </w:r>
                  <w:r>
                    <w:rPr>
                      <w:rFonts w:hint="eastAsia"/>
                      <w:b/>
                      <w:bCs/>
                      <w:sz w:val="24"/>
                    </w:rPr>
                    <w:t>））</w:t>
                  </w:r>
                </w:p>
              </w:tc>
              <w:tc>
                <w:tcPr>
                  <w:tcW w:w="1822" w:type="dxa"/>
                  <w:gridSpan w:val="2"/>
                  <w:tcBorders>
                    <w:top w:val="single" w:sz="12" w:space="0" w:color="auto"/>
                    <w:left w:val="single" w:sz="4" w:space="0" w:color="auto"/>
                    <w:bottom w:val="single" w:sz="4" w:space="0" w:color="auto"/>
                  </w:tcBorders>
                  <w:vAlign w:val="center"/>
                </w:tcPr>
                <w:p w:rsidR="00814A93" w:rsidRDefault="00814A93">
                  <w:pPr>
                    <w:jc w:val="center"/>
                    <w:rPr>
                      <w:b/>
                      <w:bCs/>
                      <w:sz w:val="24"/>
                    </w:rPr>
                  </w:pPr>
                  <w:r>
                    <w:rPr>
                      <w:rFonts w:hint="eastAsia"/>
                      <w:b/>
                      <w:bCs/>
                      <w:sz w:val="24"/>
                    </w:rPr>
                    <w:t>达标情况</w:t>
                  </w:r>
                </w:p>
              </w:tc>
            </w:tr>
            <w:tr w:rsidR="00814A93">
              <w:trPr>
                <w:trHeight w:val="469"/>
                <w:jc w:val="center"/>
              </w:trPr>
              <w:tc>
                <w:tcPr>
                  <w:tcW w:w="2051" w:type="dxa"/>
                  <w:vMerge/>
                  <w:tcBorders>
                    <w:top w:val="single" w:sz="4" w:space="0" w:color="auto"/>
                    <w:bottom w:val="single" w:sz="4" w:space="0" w:color="auto"/>
                    <w:right w:val="single" w:sz="4" w:space="0" w:color="auto"/>
                  </w:tcBorders>
                  <w:vAlign w:val="center"/>
                </w:tcPr>
                <w:p w:rsidR="00814A93" w:rsidRDefault="00814A93">
                  <w:pPr>
                    <w:spacing w:line="360" w:lineRule="auto"/>
                    <w:jc w:val="center"/>
                    <w:rPr>
                      <w:b/>
                      <w:bCs/>
                      <w:sz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b/>
                      <w:bCs/>
                      <w:sz w:val="24"/>
                    </w:rPr>
                  </w:pPr>
                  <w:r>
                    <w:rPr>
                      <w:rFonts w:hint="eastAsia"/>
                      <w:b/>
                      <w:bCs/>
                      <w:sz w:val="24"/>
                    </w:rPr>
                    <w:t>昼</w:t>
                  </w:r>
                </w:p>
              </w:tc>
              <w:tc>
                <w:tcPr>
                  <w:tcW w:w="1072"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b/>
                      <w:bCs/>
                      <w:sz w:val="24"/>
                    </w:rPr>
                  </w:pPr>
                  <w:r>
                    <w:rPr>
                      <w:rFonts w:hint="eastAsia"/>
                      <w:b/>
                      <w:bCs/>
                      <w:sz w:val="24"/>
                    </w:rPr>
                    <w:t>夜</w:t>
                  </w:r>
                </w:p>
              </w:tc>
              <w:tc>
                <w:tcPr>
                  <w:tcW w:w="115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b/>
                      <w:bCs/>
                      <w:sz w:val="24"/>
                    </w:rPr>
                  </w:pPr>
                  <w:r>
                    <w:rPr>
                      <w:rFonts w:hint="eastAsia"/>
                      <w:b/>
                      <w:bCs/>
                      <w:sz w:val="24"/>
                    </w:rPr>
                    <w:t>昼</w:t>
                  </w:r>
                </w:p>
              </w:tc>
              <w:tc>
                <w:tcPr>
                  <w:tcW w:w="99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b/>
                      <w:bCs/>
                      <w:sz w:val="24"/>
                    </w:rPr>
                  </w:pPr>
                  <w:r>
                    <w:rPr>
                      <w:rFonts w:hint="eastAsia"/>
                      <w:b/>
                      <w:bCs/>
                      <w:sz w:val="24"/>
                    </w:rPr>
                    <w:t>夜</w:t>
                  </w:r>
                </w:p>
              </w:tc>
              <w:tc>
                <w:tcPr>
                  <w:tcW w:w="947"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b/>
                      <w:bCs/>
                      <w:sz w:val="24"/>
                    </w:rPr>
                  </w:pPr>
                  <w:r>
                    <w:rPr>
                      <w:rFonts w:hint="eastAsia"/>
                      <w:b/>
                      <w:bCs/>
                      <w:sz w:val="24"/>
                    </w:rPr>
                    <w:t>昼</w:t>
                  </w:r>
                </w:p>
              </w:tc>
              <w:tc>
                <w:tcPr>
                  <w:tcW w:w="1001"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b/>
                      <w:bCs/>
                      <w:sz w:val="24"/>
                    </w:rPr>
                  </w:pPr>
                  <w:r>
                    <w:rPr>
                      <w:rFonts w:hint="eastAsia"/>
                      <w:b/>
                      <w:bCs/>
                      <w:sz w:val="24"/>
                    </w:rPr>
                    <w:t>夜</w:t>
                  </w:r>
                </w:p>
              </w:tc>
              <w:tc>
                <w:tcPr>
                  <w:tcW w:w="911"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rPr>
                      <w:b/>
                      <w:bCs/>
                      <w:sz w:val="24"/>
                    </w:rPr>
                  </w:pPr>
                  <w:r>
                    <w:rPr>
                      <w:rFonts w:hint="eastAsia"/>
                      <w:b/>
                      <w:bCs/>
                      <w:sz w:val="24"/>
                    </w:rPr>
                    <w:t>昼</w:t>
                  </w:r>
                </w:p>
              </w:tc>
              <w:tc>
                <w:tcPr>
                  <w:tcW w:w="911" w:type="dxa"/>
                  <w:tcBorders>
                    <w:top w:val="single" w:sz="4" w:space="0" w:color="auto"/>
                    <w:left w:val="single" w:sz="4" w:space="0" w:color="auto"/>
                    <w:bottom w:val="single" w:sz="4" w:space="0" w:color="auto"/>
                  </w:tcBorders>
                  <w:vAlign w:val="center"/>
                </w:tcPr>
                <w:p w:rsidR="00814A93" w:rsidRDefault="00814A93">
                  <w:pPr>
                    <w:jc w:val="center"/>
                    <w:rPr>
                      <w:b/>
                      <w:bCs/>
                      <w:sz w:val="24"/>
                    </w:rPr>
                  </w:pPr>
                  <w:r>
                    <w:rPr>
                      <w:rFonts w:hint="eastAsia"/>
                      <w:b/>
                      <w:bCs/>
                      <w:sz w:val="24"/>
                    </w:rPr>
                    <w:t>夜</w:t>
                  </w:r>
                </w:p>
              </w:tc>
            </w:tr>
            <w:tr w:rsidR="00814A93">
              <w:trPr>
                <w:trHeight w:val="340"/>
                <w:jc w:val="center"/>
              </w:trPr>
              <w:tc>
                <w:tcPr>
                  <w:tcW w:w="2051" w:type="dxa"/>
                  <w:tcBorders>
                    <w:top w:val="single" w:sz="4" w:space="0" w:color="auto"/>
                    <w:bottom w:val="single" w:sz="4" w:space="0" w:color="auto"/>
                    <w:right w:val="single" w:sz="4" w:space="0" w:color="auto"/>
                  </w:tcBorders>
                  <w:vAlign w:val="center"/>
                </w:tcPr>
                <w:p w:rsidR="00814A93" w:rsidRDefault="00814A93">
                  <w:pPr>
                    <w:jc w:val="center"/>
                  </w:pPr>
                  <w:r>
                    <w:t>N1</w:t>
                  </w:r>
                  <w:r>
                    <w:rPr>
                      <w:rFonts w:hint="eastAsia"/>
                    </w:rPr>
                    <w:t>（南厂界）</w:t>
                  </w:r>
                </w:p>
              </w:tc>
              <w:tc>
                <w:tcPr>
                  <w:tcW w:w="1032"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r>
                    <w:t>53.1</w:t>
                  </w:r>
                </w:p>
              </w:tc>
              <w:tc>
                <w:tcPr>
                  <w:tcW w:w="1072"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r>
                    <w:t>/</w:t>
                  </w:r>
                </w:p>
              </w:tc>
              <w:tc>
                <w:tcPr>
                  <w:tcW w:w="115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r>
                    <w:t>56.3</w:t>
                  </w:r>
                </w:p>
              </w:tc>
              <w:tc>
                <w:tcPr>
                  <w:tcW w:w="99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r>
                    <w:t>46.0</w:t>
                  </w:r>
                </w:p>
              </w:tc>
              <w:tc>
                <w:tcPr>
                  <w:tcW w:w="947"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r>
                    <w:t>58.1</w:t>
                  </w:r>
                </w:p>
              </w:tc>
              <w:tc>
                <w:tcPr>
                  <w:tcW w:w="1001"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r>
                    <w:t>/</w:t>
                  </w:r>
                </w:p>
              </w:tc>
              <w:tc>
                <w:tcPr>
                  <w:tcW w:w="911"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r>
                    <w:rPr>
                      <w:rFonts w:hint="eastAsia"/>
                    </w:rPr>
                    <w:t>达标</w:t>
                  </w:r>
                </w:p>
              </w:tc>
              <w:tc>
                <w:tcPr>
                  <w:tcW w:w="911" w:type="dxa"/>
                  <w:tcBorders>
                    <w:top w:val="single" w:sz="4" w:space="0" w:color="auto"/>
                    <w:left w:val="single" w:sz="4" w:space="0" w:color="auto"/>
                    <w:bottom w:val="single" w:sz="4" w:space="0" w:color="auto"/>
                  </w:tcBorders>
                  <w:vAlign w:val="center"/>
                </w:tcPr>
                <w:p w:rsidR="00814A93" w:rsidRDefault="00814A93">
                  <w:pPr>
                    <w:jc w:val="center"/>
                  </w:pPr>
                  <w:r>
                    <w:rPr>
                      <w:rFonts w:hint="eastAsia"/>
                    </w:rPr>
                    <w:t>达标</w:t>
                  </w:r>
                </w:p>
              </w:tc>
            </w:tr>
            <w:tr w:rsidR="00814A93">
              <w:trPr>
                <w:trHeight w:val="340"/>
                <w:jc w:val="center"/>
              </w:trPr>
              <w:tc>
                <w:tcPr>
                  <w:tcW w:w="2051" w:type="dxa"/>
                  <w:tcBorders>
                    <w:top w:val="single" w:sz="4" w:space="0" w:color="auto"/>
                    <w:bottom w:val="single" w:sz="4" w:space="0" w:color="auto"/>
                    <w:right w:val="single" w:sz="4" w:space="0" w:color="auto"/>
                  </w:tcBorders>
                  <w:vAlign w:val="center"/>
                </w:tcPr>
                <w:p w:rsidR="00814A93" w:rsidRDefault="00814A93">
                  <w:pPr>
                    <w:jc w:val="center"/>
                  </w:pPr>
                  <w:r>
                    <w:t>N2</w:t>
                  </w:r>
                  <w:r>
                    <w:rPr>
                      <w:rFonts w:hint="eastAsia"/>
                    </w:rPr>
                    <w:t>（东厂界）</w:t>
                  </w:r>
                </w:p>
              </w:tc>
              <w:tc>
                <w:tcPr>
                  <w:tcW w:w="1032"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r>
                    <w:t>56.8</w:t>
                  </w:r>
                </w:p>
              </w:tc>
              <w:tc>
                <w:tcPr>
                  <w:tcW w:w="1072"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r>
                    <w:t>/</w:t>
                  </w:r>
                </w:p>
              </w:tc>
              <w:tc>
                <w:tcPr>
                  <w:tcW w:w="115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r>
                    <w:t>55.5</w:t>
                  </w:r>
                </w:p>
              </w:tc>
              <w:tc>
                <w:tcPr>
                  <w:tcW w:w="99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r>
                    <w:t>46.3</w:t>
                  </w:r>
                </w:p>
              </w:tc>
              <w:tc>
                <w:tcPr>
                  <w:tcW w:w="947"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r>
                    <w:t>60.0</w:t>
                  </w:r>
                </w:p>
              </w:tc>
              <w:tc>
                <w:tcPr>
                  <w:tcW w:w="1001"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r>
                    <w:t>/</w:t>
                  </w:r>
                </w:p>
              </w:tc>
              <w:tc>
                <w:tcPr>
                  <w:tcW w:w="911"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r>
                    <w:rPr>
                      <w:rFonts w:hint="eastAsia"/>
                    </w:rPr>
                    <w:t>达标</w:t>
                  </w:r>
                </w:p>
              </w:tc>
              <w:tc>
                <w:tcPr>
                  <w:tcW w:w="911" w:type="dxa"/>
                  <w:tcBorders>
                    <w:top w:val="single" w:sz="4" w:space="0" w:color="auto"/>
                    <w:left w:val="single" w:sz="4" w:space="0" w:color="auto"/>
                    <w:bottom w:val="single" w:sz="4" w:space="0" w:color="auto"/>
                  </w:tcBorders>
                  <w:vAlign w:val="center"/>
                </w:tcPr>
                <w:p w:rsidR="00814A93" w:rsidRDefault="00814A93">
                  <w:pPr>
                    <w:jc w:val="center"/>
                  </w:pPr>
                  <w:r>
                    <w:rPr>
                      <w:rFonts w:hint="eastAsia"/>
                    </w:rPr>
                    <w:t>达标</w:t>
                  </w:r>
                </w:p>
              </w:tc>
            </w:tr>
            <w:tr w:rsidR="00814A93">
              <w:trPr>
                <w:trHeight w:val="340"/>
                <w:jc w:val="center"/>
              </w:trPr>
              <w:tc>
                <w:tcPr>
                  <w:tcW w:w="2051" w:type="dxa"/>
                  <w:tcBorders>
                    <w:top w:val="single" w:sz="4" w:space="0" w:color="auto"/>
                    <w:bottom w:val="single" w:sz="4" w:space="0" w:color="auto"/>
                    <w:right w:val="single" w:sz="4" w:space="0" w:color="auto"/>
                  </w:tcBorders>
                  <w:vAlign w:val="center"/>
                </w:tcPr>
                <w:p w:rsidR="00814A93" w:rsidRDefault="00814A93">
                  <w:pPr>
                    <w:jc w:val="center"/>
                  </w:pPr>
                  <w:r>
                    <w:t>N3</w:t>
                  </w:r>
                  <w:r>
                    <w:rPr>
                      <w:rFonts w:hint="eastAsia"/>
                    </w:rPr>
                    <w:t>（北厂界）</w:t>
                  </w:r>
                </w:p>
              </w:tc>
              <w:tc>
                <w:tcPr>
                  <w:tcW w:w="1032"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r>
                    <w:t>54.6</w:t>
                  </w:r>
                </w:p>
              </w:tc>
              <w:tc>
                <w:tcPr>
                  <w:tcW w:w="1072"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r>
                    <w:t>/</w:t>
                  </w:r>
                </w:p>
              </w:tc>
              <w:tc>
                <w:tcPr>
                  <w:tcW w:w="1155"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r>
                    <w:t>56.1</w:t>
                  </w:r>
                </w:p>
              </w:tc>
              <w:tc>
                <w:tcPr>
                  <w:tcW w:w="990"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r>
                    <w:t>46.0</w:t>
                  </w:r>
                </w:p>
              </w:tc>
              <w:tc>
                <w:tcPr>
                  <w:tcW w:w="947"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r>
                    <w:t>59.0</w:t>
                  </w:r>
                </w:p>
              </w:tc>
              <w:tc>
                <w:tcPr>
                  <w:tcW w:w="1001"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r>
                    <w:t>/</w:t>
                  </w:r>
                </w:p>
              </w:tc>
              <w:tc>
                <w:tcPr>
                  <w:tcW w:w="911" w:type="dxa"/>
                  <w:tcBorders>
                    <w:top w:val="single" w:sz="4" w:space="0" w:color="auto"/>
                    <w:left w:val="single" w:sz="4" w:space="0" w:color="auto"/>
                    <w:bottom w:val="single" w:sz="4" w:space="0" w:color="auto"/>
                    <w:right w:val="single" w:sz="4" w:space="0" w:color="auto"/>
                  </w:tcBorders>
                  <w:vAlign w:val="center"/>
                </w:tcPr>
                <w:p w:rsidR="00814A93" w:rsidRDefault="00814A93">
                  <w:pPr>
                    <w:jc w:val="center"/>
                  </w:pPr>
                  <w:r>
                    <w:rPr>
                      <w:rFonts w:hint="eastAsia"/>
                    </w:rPr>
                    <w:t>达标</w:t>
                  </w:r>
                </w:p>
              </w:tc>
              <w:tc>
                <w:tcPr>
                  <w:tcW w:w="911" w:type="dxa"/>
                  <w:tcBorders>
                    <w:top w:val="single" w:sz="4" w:space="0" w:color="auto"/>
                    <w:left w:val="single" w:sz="4" w:space="0" w:color="auto"/>
                    <w:bottom w:val="single" w:sz="4" w:space="0" w:color="auto"/>
                  </w:tcBorders>
                  <w:vAlign w:val="center"/>
                </w:tcPr>
                <w:p w:rsidR="00814A93" w:rsidRDefault="00814A93">
                  <w:pPr>
                    <w:jc w:val="center"/>
                  </w:pPr>
                  <w:r>
                    <w:rPr>
                      <w:rFonts w:hint="eastAsia"/>
                    </w:rPr>
                    <w:t>达标</w:t>
                  </w:r>
                </w:p>
              </w:tc>
            </w:tr>
            <w:tr w:rsidR="00814A93">
              <w:trPr>
                <w:trHeight w:val="340"/>
                <w:jc w:val="center"/>
              </w:trPr>
              <w:tc>
                <w:tcPr>
                  <w:tcW w:w="2051" w:type="dxa"/>
                  <w:tcBorders>
                    <w:top w:val="single" w:sz="4" w:space="0" w:color="auto"/>
                    <w:bottom w:val="single" w:sz="12" w:space="0" w:color="auto"/>
                    <w:right w:val="single" w:sz="4" w:space="0" w:color="auto"/>
                  </w:tcBorders>
                  <w:vAlign w:val="center"/>
                </w:tcPr>
                <w:p w:rsidR="00814A93" w:rsidRDefault="00814A93">
                  <w:pPr>
                    <w:jc w:val="center"/>
                  </w:pPr>
                  <w:r>
                    <w:t>N4</w:t>
                  </w:r>
                  <w:r>
                    <w:rPr>
                      <w:rFonts w:hint="eastAsia"/>
                    </w:rPr>
                    <w:t>（西厂界）</w:t>
                  </w:r>
                </w:p>
              </w:tc>
              <w:tc>
                <w:tcPr>
                  <w:tcW w:w="1032"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pPr>
                  <w:r>
                    <w:t>58.6</w:t>
                  </w:r>
                </w:p>
              </w:tc>
              <w:tc>
                <w:tcPr>
                  <w:tcW w:w="1072"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pPr>
                  <w:r>
                    <w:t>/</w:t>
                  </w:r>
                </w:p>
              </w:tc>
              <w:tc>
                <w:tcPr>
                  <w:tcW w:w="1155"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pPr>
                  <w:r>
                    <w:t>55.8</w:t>
                  </w:r>
                </w:p>
              </w:tc>
              <w:tc>
                <w:tcPr>
                  <w:tcW w:w="990"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pPr>
                  <w:r>
                    <w:t>45.6</w:t>
                  </w:r>
                </w:p>
              </w:tc>
              <w:tc>
                <w:tcPr>
                  <w:tcW w:w="947"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pPr>
                  <w:r>
                    <w:t>60.9</w:t>
                  </w:r>
                </w:p>
              </w:tc>
              <w:tc>
                <w:tcPr>
                  <w:tcW w:w="1001"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pPr>
                  <w:r>
                    <w:t>/</w:t>
                  </w:r>
                </w:p>
              </w:tc>
              <w:tc>
                <w:tcPr>
                  <w:tcW w:w="911" w:type="dxa"/>
                  <w:tcBorders>
                    <w:top w:val="single" w:sz="4" w:space="0" w:color="auto"/>
                    <w:left w:val="single" w:sz="4" w:space="0" w:color="auto"/>
                    <w:bottom w:val="single" w:sz="12" w:space="0" w:color="auto"/>
                    <w:right w:val="single" w:sz="4" w:space="0" w:color="auto"/>
                  </w:tcBorders>
                  <w:vAlign w:val="center"/>
                </w:tcPr>
                <w:p w:rsidR="00814A93" w:rsidRDefault="00814A93">
                  <w:pPr>
                    <w:jc w:val="center"/>
                  </w:pPr>
                  <w:r>
                    <w:rPr>
                      <w:rFonts w:hint="eastAsia"/>
                    </w:rPr>
                    <w:t>达标</w:t>
                  </w:r>
                </w:p>
              </w:tc>
              <w:tc>
                <w:tcPr>
                  <w:tcW w:w="911" w:type="dxa"/>
                  <w:tcBorders>
                    <w:top w:val="single" w:sz="4" w:space="0" w:color="auto"/>
                    <w:left w:val="single" w:sz="4" w:space="0" w:color="auto"/>
                    <w:bottom w:val="single" w:sz="12" w:space="0" w:color="auto"/>
                  </w:tcBorders>
                  <w:vAlign w:val="center"/>
                </w:tcPr>
                <w:p w:rsidR="00814A93" w:rsidRDefault="00814A93">
                  <w:pPr>
                    <w:jc w:val="center"/>
                  </w:pPr>
                  <w:r>
                    <w:rPr>
                      <w:rFonts w:hint="eastAsia"/>
                    </w:rPr>
                    <w:t>达标</w:t>
                  </w:r>
                </w:p>
              </w:tc>
            </w:tr>
          </w:tbl>
          <w:p w:rsidR="00814A93" w:rsidRDefault="00814A93" w:rsidP="001D36A4">
            <w:pPr>
              <w:ind w:firstLineChars="200" w:firstLine="482"/>
              <w:rPr>
                <w:bCs/>
                <w:sz w:val="24"/>
              </w:rPr>
            </w:pPr>
            <w:r>
              <w:rPr>
                <w:rFonts w:hint="eastAsia"/>
                <w:b/>
                <w:sz w:val="24"/>
              </w:rPr>
              <w:t>注：本项目夜间不生产</w:t>
            </w:r>
            <w:r>
              <w:rPr>
                <w:rFonts w:hint="eastAsia"/>
                <w:bCs/>
                <w:sz w:val="24"/>
              </w:rPr>
              <w:t>。</w:t>
            </w:r>
          </w:p>
          <w:p w:rsidR="00814A93" w:rsidRDefault="00814A93" w:rsidP="001D36A4">
            <w:pPr>
              <w:spacing w:line="360" w:lineRule="auto"/>
              <w:ind w:firstLineChars="200" w:firstLine="480"/>
              <w:rPr>
                <w:bCs/>
                <w:sz w:val="24"/>
              </w:rPr>
            </w:pPr>
            <w:r>
              <w:rPr>
                <w:rFonts w:hint="eastAsia"/>
                <w:bCs/>
                <w:sz w:val="24"/>
              </w:rPr>
              <w:t>经预测核实：本项目产生的噪声经厂房隔声和距离衰减后，各厂界噪声贡献值满足《工业企业厂界环境噪声排放标准》（</w:t>
            </w:r>
            <w:r>
              <w:rPr>
                <w:bCs/>
                <w:sz w:val="24"/>
              </w:rPr>
              <w:t>GB12348-2008</w:t>
            </w:r>
            <w:r>
              <w:rPr>
                <w:rFonts w:hint="eastAsia"/>
                <w:bCs/>
                <w:sz w:val="24"/>
              </w:rPr>
              <w:t>）</w:t>
            </w:r>
            <w:r>
              <w:rPr>
                <w:bCs/>
                <w:sz w:val="24"/>
              </w:rPr>
              <w:t>3</w:t>
            </w:r>
            <w:r>
              <w:rPr>
                <w:rFonts w:hint="eastAsia"/>
                <w:bCs/>
                <w:sz w:val="24"/>
              </w:rPr>
              <w:t>类标准要求，不会改变区域声环境功能。</w:t>
            </w:r>
          </w:p>
          <w:p w:rsidR="00814A93" w:rsidRDefault="00814A93" w:rsidP="001D36A4">
            <w:pPr>
              <w:spacing w:line="360" w:lineRule="auto"/>
              <w:ind w:firstLineChars="200" w:firstLine="480"/>
              <w:rPr>
                <w:bCs/>
                <w:sz w:val="24"/>
              </w:rPr>
            </w:pPr>
            <w:r>
              <w:rPr>
                <w:rFonts w:hint="eastAsia"/>
                <w:bCs/>
                <w:sz w:val="24"/>
              </w:rPr>
              <w:t>因此，评价认为只要厂方对各产噪设备严格按照本评价提出的降噪措施进行防治，本项目生产过程中不会对厂界及外环境造成大的影响。</w:t>
            </w:r>
          </w:p>
          <w:p w:rsidR="00814A93" w:rsidRDefault="00814A93" w:rsidP="001D36A4">
            <w:pPr>
              <w:spacing w:line="360" w:lineRule="auto"/>
              <w:ind w:firstLineChars="200" w:firstLine="480"/>
              <w:rPr>
                <w:bCs/>
                <w:sz w:val="24"/>
              </w:rPr>
            </w:pPr>
            <w:r>
              <w:rPr>
                <w:rFonts w:hint="eastAsia"/>
                <w:bCs/>
                <w:sz w:val="24"/>
              </w:rPr>
              <w:t>四、固废环境影响分析</w:t>
            </w:r>
          </w:p>
          <w:p w:rsidR="00814A93" w:rsidRDefault="00814A93" w:rsidP="001D36A4">
            <w:pPr>
              <w:spacing w:line="360" w:lineRule="auto"/>
              <w:ind w:firstLineChars="200" w:firstLine="480"/>
              <w:rPr>
                <w:bCs/>
                <w:sz w:val="24"/>
              </w:rPr>
            </w:pPr>
            <w:r>
              <w:rPr>
                <w:rFonts w:hint="eastAsia"/>
                <w:bCs/>
                <w:sz w:val="24"/>
              </w:rPr>
              <w:t>本项目固废主要为废边角料、</w:t>
            </w:r>
            <w:r>
              <w:rPr>
                <w:bCs/>
                <w:sz w:val="24"/>
              </w:rPr>
              <w:t xml:space="preserve"> </w:t>
            </w:r>
            <w:r>
              <w:rPr>
                <w:rFonts w:hint="eastAsia"/>
                <w:bCs/>
                <w:sz w:val="24"/>
              </w:rPr>
              <w:t>不合格品、废包装材料、废机油、废切削液、含油抹布以及生活垃圾。废边角料、不合格品、废包装材料收集后外售综合利用处理；废机油、废切削液委托有资质单位无害化处置；含油抹布和生活垃圾由当地环卫部门统一收集处理。项目固体废物的利用</w:t>
            </w:r>
            <w:r>
              <w:rPr>
                <w:bCs/>
                <w:sz w:val="24"/>
              </w:rPr>
              <w:t>/</w:t>
            </w:r>
            <w:r>
              <w:rPr>
                <w:rFonts w:hint="eastAsia"/>
                <w:bCs/>
                <w:sz w:val="24"/>
              </w:rPr>
              <w:t>处置率达到</w:t>
            </w:r>
            <w:r>
              <w:rPr>
                <w:bCs/>
                <w:sz w:val="24"/>
              </w:rPr>
              <w:t>100%</w:t>
            </w:r>
            <w:r>
              <w:rPr>
                <w:rFonts w:hint="eastAsia"/>
                <w:bCs/>
                <w:sz w:val="24"/>
              </w:rPr>
              <w:t>，对周围环境不会带来二次污染及其他影响。</w:t>
            </w:r>
          </w:p>
          <w:p w:rsidR="00814A93" w:rsidRDefault="00814A93" w:rsidP="001D36A4">
            <w:pPr>
              <w:spacing w:line="360" w:lineRule="auto"/>
              <w:ind w:firstLineChars="200" w:firstLine="480"/>
              <w:rPr>
                <w:bCs/>
                <w:color w:val="FF0000"/>
                <w:sz w:val="24"/>
              </w:rPr>
            </w:pPr>
            <w:r>
              <w:rPr>
                <w:rFonts w:hint="eastAsia"/>
                <w:bCs/>
                <w:sz w:val="24"/>
              </w:rPr>
              <w:t>本项目固体废物处置利用方式见表</w:t>
            </w:r>
            <w:r>
              <w:rPr>
                <w:bCs/>
                <w:sz w:val="24"/>
              </w:rPr>
              <w:t>7-7</w:t>
            </w:r>
            <w:r>
              <w:rPr>
                <w:rFonts w:hint="eastAsia"/>
                <w:bCs/>
                <w:sz w:val="24"/>
              </w:rPr>
              <w:t>。</w:t>
            </w:r>
          </w:p>
          <w:p w:rsidR="00814A93" w:rsidRDefault="00814A93">
            <w:pPr>
              <w:spacing w:line="360" w:lineRule="auto"/>
              <w:jc w:val="center"/>
              <w:rPr>
                <w:b/>
                <w:sz w:val="24"/>
              </w:rPr>
            </w:pPr>
            <w:r>
              <w:rPr>
                <w:rFonts w:hint="eastAsia"/>
                <w:b/>
                <w:sz w:val="24"/>
              </w:rPr>
              <w:t>表</w:t>
            </w:r>
            <w:r>
              <w:rPr>
                <w:b/>
                <w:sz w:val="24"/>
              </w:rPr>
              <w:t xml:space="preserve">7-7  </w:t>
            </w:r>
            <w:r>
              <w:rPr>
                <w:rFonts w:hint="eastAsia"/>
                <w:b/>
                <w:sz w:val="24"/>
              </w:rPr>
              <w:t>本项目固体废物产生及治理情况</w:t>
            </w:r>
          </w:p>
          <w:tbl>
            <w:tblPr>
              <w:tblW w:w="9525" w:type="dxa"/>
              <w:jc w:val="center"/>
              <w:tblBorders>
                <w:top w:val="single" w:sz="12" w:space="0" w:color="000000"/>
                <w:bottom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0A0"/>
            </w:tblPr>
            <w:tblGrid>
              <w:gridCol w:w="439"/>
              <w:gridCol w:w="1329"/>
              <w:gridCol w:w="1188"/>
              <w:gridCol w:w="1311"/>
              <w:gridCol w:w="777"/>
              <w:gridCol w:w="780"/>
              <w:gridCol w:w="1164"/>
              <w:gridCol w:w="1224"/>
              <w:gridCol w:w="1313"/>
            </w:tblGrid>
            <w:tr w:rsidR="00814A93">
              <w:trPr>
                <w:trHeight w:val="474"/>
                <w:jc w:val="center"/>
              </w:trPr>
              <w:tc>
                <w:tcPr>
                  <w:tcW w:w="439" w:type="dxa"/>
                  <w:tcBorders>
                    <w:top w:val="single" w:sz="12" w:space="0" w:color="000000"/>
                    <w:bottom w:val="single" w:sz="4" w:space="0" w:color="000000"/>
                    <w:right w:val="single" w:sz="4" w:space="0" w:color="000000"/>
                  </w:tcBorders>
                  <w:vAlign w:val="center"/>
                </w:tcPr>
                <w:p w:rsidR="00814A93" w:rsidRDefault="00814A93">
                  <w:pPr>
                    <w:widowControl/>
                    <w:jc w:val="center"/>
                    <w:textAlignment w:val="center"/>
                    <w:rPr>
                      <w:b/>
                      <w:color w:val="000000"/>
                      <w:szCs w:val="21"/>
                    </w:rPr>
                  </w:pPr>
                  <w:r>
                    <w:rPr>
                      <w:rFonts w:hint="eastAsia"/>
                      <w:b/>
                      <w:color w:val="000000"/>
                      <w:kern w:val="0"/>
                      <w:szCs w:val="21"/>
                    </w:rPr>
                    <w:t>序号</w:t>
                  </w:r>
                </w:p>
              </w:tc>
              <w:tc>
                <w:tcPr>
                  <w:tcW w:w="1329" w:type="dxa"/>
                  <w:tcBorders>
                    <w:top w:val="single" w:sz="12" w:space="0" w:color="000000"/>
                    <w:left w:val="single" w:sz="4" w:space="0" w:color="000000"/>
                    <w:bottom w:val="single" w:sz="4" w:space="0" w:color="000000"/>
                    <w:right w:val="single" w:sz="4" w:space="0" w:color="000000"/>
                  </w:tcBorders>
                  <w:vAlign w:val="center"/>
                </w:tcPr>
                <w:p w:rsidR="00814A93" w:rsidRDefault="00814A93">
                  <w:pPr>
                    <w:widowControl/>
                    <w:jc w:val="center"/>
                    <w:textAlignment w:val="center"/>
                    <w:rPr>
                      <w:b/>
                      <w:color w:val="000000"/>
                      <w:szCs w:val="21"/>
                    </w:rPr>
                  </w:pPr>
                  <w:r>
                    <w:rPr>
                      <w:rFonts w:hint="eastAsia"/>
                      <w:b/>
                      <w:color w:val="000000"/>
                      <w:kern w:val="0"/>
                      <w:szCs w:val="21"/>
                    </w:rPr>
                    <w:t>固废名称</w:t>
                  </w:r>
                </w:p>
              </w:tc>
              <w:tc>
                <w:tcPr>
                  <w:tcW w:w="1188" w:type="dxa"/>
                  <w:tcBorders>
                    <w:top w:val="single" w:sz="12" w:space="0" w:color="000000"/>
                    <w:left w:val="single" w:sz="4" w:space="0" w:color="000000"/>
                    <w:bottom w:val="single" w:sz="4" w:space="0" w:color="000000"/>
                    <w:right w:val="single" w:sz="4" w:space="0" w:color="000000"/>
                  </w:tcBorders>
                  <w:vAlign w:val="center"/>
                </w:tcPr>
                <w:p w:rsidR="00814A93" w:rsidRDefault="00814A93">
                  <w:pPr>
                    <w:widowControl/>
                    <w:jc w:val="center"/>
                    <w:textAlignment w:val="center"/>
                    <w:rPr>
                      <w:b/>
                      <w:color w:val="000000"/>
                      <w:szCs w:val="21"/>
                    </w:rPr>
                  </w:pPr>
                  <w:r>
                    <w:rPr>
                      <w:rFonts w:hint="eastAsia"/>
                      <w:b/>
                      <w:color w:val="000000"/>
                      <w:kern w:val="0"/>
                      <w:szCs w:val="21"/>
                    </w:rPr>
                    <w:t>废物类别</w:t>
                  </w:r>
                </w:p>
              </w:tc>
              <w:tc>
                <w:tcPr>
                  <w:tcW w:w="1311" w:type="dxa"/>
                  <w:tcBorders>
                    <w:top w:val="single" w:sz="12" w:space="0" w:color="000000"/>
                    <w:left w:val="single" w:sz="4" w:space="0" w:color="000000"/>
                    <w:bottom w:val="single" w:sz="4" w:space="0" w:color="000000"/>
                    <w:right w:val="single" w:sz="4" w:space="0" w:color="000000"/>
                  </w:tcBorders>
                  <w:vAlign w:val="center"/>
                </w:tcPr>
                <w:p w:rsidR="00814A93" w:rsidRDefault="00814A93">
                  <w:pPr>
                    <w:widowControl/>
                    <w:jc w:val="center"/>
                    <w:textAlignment w:val="center"/>
                    <w:rPr>
                      <w:b/>
                      <w:color w:val="000000"/>
                      <w:szCs w:val="21"/>
                    </w:rPr>
                  </w:pPr>
                  <w:r>
                    <w:rPr>
                      <w:rFonts w:hint="eastAsia"/>
                      <w:b/>
                      <w:color w:val="000000"/>
                      <w:kern w:val="0"/>
                      <w:szCs w:val="21"/>
                    </w:rPr>
                    <w:t>产生工序</w:t>
                  </w:r>
                </w:p>
              </w:tc>
              <w:tc>
                <w:tcPr>
                  <w:tcW w:w="777" w:type="dxa"/>
                  <w:tcBorders>
                    <w:top w:val="single" w:sz="12" w:space="0" w:color="000000"/>
                    <w:left w:val="single" w:sz="4" w:space="0" w:color="000000"/>
                    <w:bottom w:val="single" w:sz="4" w:space="0" w:color="000000"/>
                    <w:right w:val="single" w:sz="4" w:space="0" w:color="000000"/>
                  </w:tcBorders>
                  <w:vAlign w:val="center"/>
                </w:tcPr>
                <w:p w:rsidR="00814A93" w:rsidRDefault="00814A93">
                  <w:pPr>
                    <w:widowControl/>
                    <w:jc w:val="center"/>
                    <w:textAlignment w:val="center"/>
                    <w:rPr>
                      <w:b/>
                      <w:color w:val="000000"/>
                      <w:szCs w:val="21"/>
                    </w:rPr>
                  </w:pPr>
                  <w:r>
                    <w:rPr>
                      <w:rFonts w:hint="eastAsia"/>
                      <w:b/>
                      <w:color w:val="000000"/>
                      <w:kern w:val="0"/>
                      <w:szCs w:val="21"/>
                    </w:rPr>
                    <w:t>形态</w:t>
                  </w:r>
                </w:p>
              </w:tc>
              <w:tc>
                <w:tcPr>
                  <w:tcW w:w="780" w:type="dxa"/>
                  <w:tcBorders>
                    <w:top w:val="single" w:sz="12" w:space="0" w:color="000000"/>
                    <w:left w:val="single" w:sz="4" w:space="0" w:color="000000"/>
                    <w:bottom w:val="single" w:sz="4" w:space="0" w:color="000000"/>
                    <w:right w:val="single" w:sz="4" w:space="0" w:color="000000"/>
                  </w:tcBorders>
                  <w:vAlign w:val="center"/>
                </w:tcPr>
                <w:p w:rsidR="00814A93" w:rsidRDefault="00814A93">
                  <w:pPr>
                    <w:widowControl/>
                    <w:jc w:val="center"/>
                    <w:textAlignment w:val="center"/>
                    <w:rPr>
                      <w:b/>
                      <w:color w:val="000000"/>
                      <w:kern w:val="0"/>
                      <w:szCs w:val="21"/>
                    </w:rPr>
                  </w:pPr>
                  <w:r>
                    <w:rPr>
                      <w:rFonts w:hint="eastAsia"/>
                      <w:b/>
                      <w:color w:val="000000"/>
                      <w:kern w:val="0"/>
                      <w:szCs w:val="21"/>
                    </w:rPr>
                    <w:t>废物</w:t>
                  </w:r>
                </w:p>
                <w:p w:rsidR="00814A93" w:rsidRDefault="00814A93">
                  <w:pPr>
                    <w:widowControl/>
                    <w:jc w:val="center"/>
                    <w:textAlignment w:val="center"/>
                    <w:rPr>
                      <w:b/>
                      <w:color w:val="000000"/>
                      <w:szCs w:val="21"/>
                    </w:rPr>
                  </w:pPr>
                  <w:r>
                    <w:rPr>
                      <w:rFonts w:hint="eastAsia"/>
                      <w:b/>
                      <w:color w:val="000000"/>
                      <w:kern w:val="0"/>
                      <w:szCs w:val="21"/>
                    </w:rPr>
                    <w:t>类别</w:t>
                  </w:r>
                </w:p>
              </w:tc>
              <w:tc>
                <w:tcPr>
                  <w:tcW w:w="1164" w:type="dxa"/>
                  <w:tcBorders>
                    <w:top w:val="single" w:sz="12" w:space="0" w:color="000000"/>
                    <w:left w:val="single" w:sz="4" w:space="0" w:color="000000"/>
                    <w:bottom w:val="single" w:sz="4" w:space="0" w:color="000000"/>
                    <w:right w:val="single" w:sz="4" w:space="0" w:color="000000"/>
                  </w:tcBorders>
                  <w:vAlign w:val="center"/>
                </w:tcPr>
                <w:p w:rsidR="00814A93" w:rsidRDefault="00814A93">
                  <w:pPr>
                    <w:widowControl/>
                    <w:jc w:val="center"/>
                    <w:textAlignment w:val="center"/>
                    <w:rPr>
                      <w:b/>
                      <w:color w:val="000000"/>
                      <w:szCs w:val="21"/>
                    </w:rPr>
                  </w:pPr>
                  <w:r>
                    <w:rPr>
                      <w:rFonts w:hint="eastAsia"/>
                      <w:b/>
                      <w:color w:val="000000"/>
                      <w:kern w:val="0"/>
                      <w:szCs w:val="21"/>
                    </w:rPr>
                    <w:t>废物代码</w:t>
                  </w:r>
                </w:p>
              </w:tc>
              <w:tc>
                <w:tcPr>
                  <w:tcW w:w="1224" w:type="dxa"/>
                  <w:tcBorders>
                    <w:top w:val="single" w:sz="12" w:space="0" w:color="000000"/>
                    <w:left w:val="single" w:sz="4" w:space="0" w:color="000000"/>
                    <w:bottom w:val="single" w:sz="4" w:space="0" w:color="auto"/>
                    <w:right w:val="single" w:sz="4" w:space="0" w:color="000000"/>
                  </w:tcBorders>
                  <w:vAlign w:val="center"/>
                </w:tcPr>
                <w:p w:rsidR="00814A93" w:rsidRDefault="00814A93">
                  <w:pPr>
                    <w:widowControl/>
                    <w:jc w:val="center"/>
                    <w:textAlignment w:val="center"/>
                    <w:rPr>
                      <w:b/>
                      <w:color w:val="000000"/>
                      <w:szCs w:val="21"/>
                    </w:rPr>
                  </w:pPr>
                  <w:r>
                    <w:rPr>
                      <w:rFonts w:hint="eastAsia"/>
                      <w:b/>
                      <w:color w:val="000000"/>
                      <w:kern w:val="0"/>
                      <w:szCs w:val="21"/>
                    </w:rPr>
                    <w:t>估算产生量（</w:t>
                  </w:r>
                  <w:r>
                    <w:rPr>
                      <w:b/>
                      <w:color w:val="000000"/>
                      <w:kern w:val="0"/>
                      <w:szCs w:val="21"/>
                    </w:rPr>
                    <w:t>t</w:t>
                  </w:r>
                  <w:r>
                    <w:rPr>
                      <w:rStyle w:val="font71"/>
                      <w:color w:val="000000"/>
                      <w:szCs w:val="21"/>
                    </w:rPr>
                    <w:t>/</w:t>
                  </w:r>
                  <w:r>
                    <w:rPr>
                      <w:rStyle w:val="font01"/>
                      <w:rFonts w:ascii="Times New Roman" w:hAnsi="Times New Roman"/>
                      <w:color w:val="000000"/>
                      <w:szCs w:val="21"/>
                    </w:rPr>
                    <w:t>a</w:t>
                  </w:r>
                  <w:r>
                    <w:rPr>
                      <w:rStyle w:val="font01"/>
                      <w:rFonts w:ascii="Times New Roman" w:hAnsi="Times New Roman" w:hint="eastAsia"/>
                      <w:color w:val="000000"/>
                      <w:szCs w:val="21"/>
                    </w:rPr>
                    <w:t>）</w:t>
                  </w:r>
                </w:p>
              </w:tc>
              <w:tc>
                <w:tcPr>
                  <w:tcW w:w="1313" w:type="dxa"/>
                  <w:tcBorders>
                    <w:top w:val="single" w:sz="12" w:space="0" w:color="000000"/>
                    <w:left w:val="single" w:sz="4" w:space="0" w:color="000000"/>
                    <w:bottom w:val="single" w:sz="4" w:space="0" w:color="auto"/>
                  </w:tcBorders>
                  <w:vAlign w:val="center"/>
                </w:tcPr>
                <w:p w:rsidR="00814A93" w:rsidRDefault="00814A93">
                  <w:pPr>
                    <w:widowControl/>
                    <w:jc w:val="center"/>
                    <w:textAlignment w:val="center"/>
                    <w:rPr>
                      <w:b/>
                      <w:color w:val="000000"/>
                      <w:szCs w:val="21"/>
                    </w:rPr>
                  </w:pPr>
                  <w:r>
                    <w:rPr>
                      <w:rFonts w:hint="eastAsia"/>
                      <w:b/>
                      <w:color w:val="000000"/>
                      <w:kern w:val="0"/>
                      <w:szCs w:val="21"/>
                    </w:rPr>
                    <w:t>处置方式</w:t>
                  </w:r>
                </w:p>
              </w:tc>
            </w:tr>
            <w:tr w:rsidR="00814A93">
              <w:trPr>
                <w:trHeight w:val="285"/>
                <w:jc w:val="center"/>
              </w:trPr>
              <w:tc>
                <w:tcPr>
                  <w:tcW w:w="439" w:type="dxa"/>
                  <w:tcBorders>
                    <w:top w:val="single" w:sz="4" w:space="0" w:color="000000"/>
                    <w:bottom w:val="single" w:sz="4" w:space="0" w:color="000000"/>
                    <w:right w:val="single" w:sz="4" w:space="0" w:color="000000"/>
                  </w:tcBorders>
                  <w:vAlign w:val="center"/>
                </w:tcPr>
                <w:p w:rsidR="00814A93" w:rsidRDefault="00814A93">
                  <w:pPr>
                    <w:jc w:val="center"/>
                    <w:rPr>
                      <w:color w:val="000000"/>
                      <w:szCs w:val="21"/>
                    </w:rPr>
                  </w:pPr>
                  <w:r>
                    <w:rPr>
                      <w:color w:val="000000"/>
                      <w:szCs w:val="21"/>
                    </w:rPr>
                    <w:t>1</w:t>
                  </w:r>
                </w:p>
              </w:tc>
              <w:tc>
                <w:tcPr>
                  <w:tcW w:w="1329"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废边角料</w:t>
                  </w:r>
                </w:p>
              </w:tc>
              <w:tc>
                <w:tcPr>
                  <w:tcW w:w="1188" w:type="dxa"/>
                  <w:tcBorders>
                    <w:top w:val="single" w:sz="4" w:space="0" w:color="000000"/>
                    <w:left w:val="single" w:sz="4" w:space="0" w:color="000000"/>
                    <w:bottom w:val="single" w:sz="4" w:space="0" w:color="000000"/>
                    <w:right w:val="single" w:sz="4" w:space="0" w:color="000000"/>
                  </w:tcBorders>
                  <w:vAlign w:val="center"/>
                </w:tcPr>
                <w:p w:rsidR="00814A93" w:rsidRDefault="00814A93">
                  <w:pPr>
                    <w:widowControl/>
                    <w:jc w:val="center"/>
                    <w:textAlignment w:val="center"/>
                    <w:rPr>
                      <w:color w:val="000000"/>
                      <w:szCs w:val="21"/>
                    </w:rPr>
                  </w:pPr>
                  <w:r>
                    <w:rPr>
                      <w:rFonts w:hint="eastAsia"/>
                      <w:color w:val="000000"/>
                      <w:szCs w:val="21"/>
                    </w:rPr>
                    <w:t>一般固废</w:t>
                  </w:r>
                </w:p>
              </w:tc>
              <w:tc>
                <w:tcPr>
                  <w:tcW w:w="1311"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锯割机加工</w:t>
                  </w:r>
                </w:p>
              </w:tc>
              <w:tc>
                <w:tcPr>
                  <w:tcW w:w="777"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固态</w:t>
                  </w:r>
                </w:p>
              </w:tc>
              <w:tc>
                <w:tcPr>
                  <w:tcW w:w="780"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color w:val="000000"/>
                      <w:szCs w:val="21"/>
                    </w:rPr>
                    <w:t>—</w:t>
                  </w:r>
                </w:p>
              </w:tc>
              <w:tc>
                <w:tcPr>
                  <w:tcW w:w="1164" w:type="dxa"/>
                  <w:tcBorders>
                    <w:top w:val="single" w:sz="4" w:space="0" w:color="000000"/>
                    <w:left w:val="single" w:sz="4" w:space="0" w:color="000000"/>
                    <w:bottom w:val="single" w:sz="4" w:space="0" w:color="000000"/>
                    <w:right w:val="single" w:sz="4" w:space="0" w:color="000000"/>
                  </w:tcBorders>
                  <w:vAlign w:val="center"/>
                </w:tcPr>
                <w:p w:rsidR="00814A93" w:rsidRDefault="00814A93">
                  <w:pPr>
                    <w:widowControl/>
                    <w:jc w:val="center"/>
                    <w:textAlignment w:val="center"/>
                    <w:rPr>
                      <w:color w:val="000000"/>
                      <w:szCs w:val="21"/>
                    </w:rPr>
                  </w:pPr>
                  <w:r>
                    <w:rPr>
                      <w:color w:val="000000"/>
                      <w:szCs w:val="21"/>
                    </w:rPr>
                    <w:t>85</w:t>
                  </w:r>
                </w:p>
              </w:tc>
              <w:tc>
                <w:tcPr>
                  <w:tcW w:w="1224" w:type="dxa"/>
                  <w:tcBorders>
                    <w:top w:val="single" w:sz="4" w:space="0" w:color="000000"/>
                    <w:left w:val="single" w:sz="4" w:space="0" w:color="000000"/>
                    <w:bottom w:val="single" w:sz="4" w:space="0" w:color="auto"/>
                    <w:right w:val="single" w:sz="4" w:space="0" w:color="000000"/>
                  </w:tcBorders>
                  <w:vAlign w:val="center"/>
                </w:tcPr>
                <w:p w:rsidR="00814A93" w:rsidRDefault="00814A93">
                  <w:pPr>
                    <w:jc w:val="center"/>
                    <w:rPr>
                      <w:color w:val="000000"/>
                      <w:szCs w:val="21"/>
                    </w:rPr>
                  </w:pPr>
                  <w:r>
                    <w:rPr>
                      <w:color w:val="000000"/>
                      <w:szCs w:val="21"/>
                    </w:rPr>
                    <w:t>128</w:t>
                  </w:r>
                </w:p>
              </w:tc>
              <w:tc>
                <w:tcPr>
                  <w:tcW w:w="1313" w:type="dxa"/>
                  <w:vMerge w:val="restart"/>
                  <w:tcBorders>
                    <w:top w:val="single" w:sz="4" w:space="0" w:color="000000"/>
                    <w:left w:val="single" w:sz="4" w:space="0" w:color="000000"/>
                    <w:bottom w:val="single" w:sz="4" w:space="0" w:color="000000"/>
                  </w:tcBorders>
                  <w:vAlign w:val="center"/>
                </w:tcPr>
                <w:p w:rsidR="00814A93" w:rsidRDefault="00814A93">
                  <w:pPr>
                    <w:jc w:val="center"/>
                    <w:textAlignment w:val="center"/>
                    <w:rPr>
                      <w:color w:val="000000"/>
                      <w:szCs w:val="21"/>
                    </w:rPr>
                  </w:pPr>
                  <w:r>
                    <w:rPr>
                      <w:rFonts w:hint="eastAsia"/>
                      <w:color w:val="000000"/>
                      <w:szCs w:val="21"/>
                    </w:rPr>
                    <w:t>外售</w:t>
                  </w:r>
                </w:p>
              </w:tc>
            </w:tr>
            <w:tr w:rsidR="00814A93">
              <w:trPr>
                <w:trHeight w:val="285"/>
                <w:jc w:val="center"/>
              </w:trPr>
              <w:tc>
                <w:tcPr>
                  <w:tcW w:w="439" w:type="dxa"/>
                  <w:tcBorders>
                    <w:top w:val="single" w:sz="4" w:space="0" w:color="000000"/>
                    <w:bottom w:val="single" w:sz="4" w:space="0" w:color="000000"/>
                    <w:right w:val="single" w:sz="4" w:space="0" w:color="000000"/>
                  </w:tcBorders>
                  <w:vAlign w:val="center"/>
                </w:tcPr>
                <w:p w:rsidR="00814A93" w:rsidRDefault="00814A93">
                  <w:pPr>
                    <w:jc w:val="center"/>
                    <w:rPr>
                      <w:color w:val="000000"/>
                      <w:szCs w:val="21"/>
                    </w:rPr>
                  </w:pPr>
                  <w:r>
                    <w:rPr>
                      <w:color w:val="000000"/>
                      <w:szCs w:val="21"/>
                    </w:rPr>
                    <w:t>2</w:t>
                  </w:r>
                </w:p>
              </w:tc>
              <w:tc>
                <w:tcPr>
                  <w:tcW w:w="1329"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不合格品</w:t>
                  </w:r>
                </w:p>
              </w:tc>
              <w:tc>
                <w:tcPr>
                  <w:tcW w:w="1188" w:type="dxa"/>
                  <w:tcBorders>
                    <w:top w:val="single" w:sz="4" w:space="0" w:color="000000"/>
                    <w:left w:val="single" w:sz="4" w:space="0" w:color="000000"/>
                    <w:bottom w:val="single" w:sz="4" w:space="0" w:color="000000"/>
                    <w:right w:val="single" w:sz="4" w:space="0" w:color="000000"/>
                  </w:tcBorders>
                  <w:vAlign w:val="center"/>
                </w:tcPr>
                <w:p w:rsidR="00814A93" w:rsidRDefault="00814A93">
                  <w:pPr>
                    <w:widowControl/>
                    <w:jc w:val="center"/>
                    <w:textAlignment w:val="center"/>
                    <w:rPr>
                      <w:color w:val="000000"/>
                      <w:szCs w:val="21"/>
                    </w:rPr>
                  </w:pPr>
                  <w:r>
                    <w:rPr>
                      <w:rFonts w:hint="eastAsia"/>
                      <w:color w:val="000000"/>
                      <w:szCs w:val="21"/>
                    </w:rPr>
                    <w:t>一般固废</w:t>
                  </w:r>
                </w:p>
              </w:tc>
              <w:tc>
                <w:tcPr>
                  <w:tcW w:w="1311"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检验检测</w:t>
                  </w:r>
                </w:p>
              </w:tc>
              <w:tc>
                <w:tcPr>
                  <w:tcW w:w="777"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固态</w:t>
                  </w:r>
                </w:p>
              </w:tc>
              <w:tc>
                <w:tcPr>
                  <w:tcW w:w="780"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color w:val="000000"/>
                      <w:szCs w:val="21"/>
                    </w:rPr>
                    <w:t>—</w:t>
                  </w:r>
                </w:p>
              </w:tc>
              <w:tc>
                <w:tcPr>
                  <w:tcW w:w="1164" w:type="dxa"/>
                  <w:tcBorders>
                    <w:top w:val="single" w:sz="4" w:space="0" w:color="000000"/>
                    <w:left w:val="single" w:sz="4" w:space="0" w:color="000000"/>
                    <w:bottom w:val="single" w:sz="4" w:space="0" w:color="000000"/>
                    <w:right w:val="single" w:sz="4" w:space="0" w:color="000000"/>
                  </w:tcBorders>
                  <w:vAlign w:val="center"/>
                </w:tcPr>
                <w:p w:rsidR="00814A93" w:rsidRDefault="00814A93">
                  <w:pPr>
                    <w:widowControl/>
                    <w:jc w:val="center"/>
                    <w:textAlignment w:val="center"/>
                    <w:rPr>
                      <w:color w:val="000000"/>
                      <w:szCs w:val="21"/>
                    </w:rPr>
                  </w:pPr>
                  <w:r>
                    <w:rPr>
                      <w:color w:val="000000"/>
                      <w:szCs w:val="21"/>
                    </w:rPr>
                    <w:t>85</w:t>
                  </w:r>
                </w:p>
              </w:tc>
              <w:tc>
                <w:tcPr>
                  <w:tcW w:w="1224" w:type="dxa"/>
                  <w:tcBorders>
                    <w:top w:val="single" w:sz="4" w:space="0" w:color="000000"/>
                    <w:left w:val="single" w:sz="4" w:space="0" w:color="000000"/>
                    <w:bottom w:val="single" w:sz="4" w:space="0" w:color="auto"/>
                    <w:right w:val="single" w:sz="4" w:space="0" w:color="000000"/>
                  </w:tcBorders>
                  <w:vAlign w:val="center"/>
                </w:tcPr>
                <w:p w:rsidR="00814A93" w:rsidRDefault="00814A93">
                  <w:pPr>
                    <w:jc w:val="center"/>
                    <w:rPr>
                      <w:color w:val="000000"/>
                      <w:szCs w:val="21"/>
                    </w:rPr>
                  </w:pPr>
                  <w:r>
                    <w:rPr>
                      <w:color w:val="000000"/>
                      <w:szCs w:val="21"/>
                    </w:rPr>
                    <w:t>2.5</w:t>
                  </w:r>
                </w:p>
              </w:tc>
              <w:tc>
                <w:tcPr>
                  <w:tcW w:w="1313" w:type="dxa"/>
                  <w:vMerge/>
                  <w:tcBorders>
                    <w:top w:val="single" w:sz="4" w:space="0" w:color="000000"/>
                    <w:left w:val="single" w:sz="4" w:space="0" w:color="000000"/>
                    <w:bottom w:val="single" w:sz="4" w:space="0" w:color="000000"/>
                  </w:tcBorders>
                  <w:vAlign w:val="center"/>
                </w:tcPr>
                <w:p w:rsidR="00814A93" w:rsidRDefault="00814A93">
                  <w:pPr>
                    <w:jc w:val="center"/>
                    <w:textAlignment w:val="center"/>
                    <w:rPr>
                      <w:color w:val="000000"/>
                      <w:szCs w:val="21"/>
                    </w:rPr>
                  </w:pPr>
                </w:p>
              </w:tc>
            </w:tr>
            <w:tr w:rsidR="00814A93">
              <w:trPr>
                <w:trHeight w:val="285"/>
                <w:jc w:val="center"/>
              </w:trPr>
              <w:tc>
                <w:tcPr>
                  <w:tcW w:w="439" w:type="dxa"/>
                  <w:tcBorders>
                    <w:top w:val="single" w:sz="4" w:space="0" w:color="000000"/>
                    <w:bottom w:val="single" w:sz="4" w:space="0" w:color="000000"/>
                    <w:right w:val="single" w:sz="4" w:space="0" w:color="000000"/>
                  </w:tcBorders>
                  <w:vAlign w:val="center"/>
                </w:tcPr>
                <w:p w:rsidR="00814A93" w:rsidRDefault="00814A93">
                  <w:pPr>
                    <w:jc w:val="center"/>
                    <w:rPr>
                      <w:color w:val="000000"/>
                      <w:szCs w:val="21"/>
                    </w:rPr>
                  </w:pPr>
                  <w:r>
                    <w:rPr>
                      <w:color w:val="000000"/>
                      <w:szCs w:val="21"/>
                    </w:rPr>
                    <w:t>3</w:t>
                  </w:r>
                </w:p>
              </w:tc>
              <w:tc>
                <w:tcPr>
                  <w:tcW w:w="1329"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废包装材料</w:t>
                  </w:r>
                </w:p>
              </w:tc>
              <w:tc>
                <w:tcPr>
                  <w:tcW w:w="1188"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rPr>
                  </w:pPr>
                  <w:r>
                    <w:rPr>
                      <w:rFonts w:hint="eastAsia"/>
                      <w:color w:val="000000"/>
                      <w:szCs w:val="21"/>
                    </w:rPr>
                    <w:t>一般固废</w:t>
                  </w:r>
                </w:p>
              </w:tc>
              <w:tc>
                <w:tcPr>
                  <w:tcW w:w="1311"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产品组装</w:t>
                  </w:r>
                </w:p>
              </w:tc>
              <w:tc>
                <w:tcPr>
                  <w:tcW w:w="777"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固态</w:t>
                  </w:r>
                </w:p>
              </w:tc>
              <w:tc>
                <w:tcPr>
                  <w:tcW w:w="780"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color w:val="000000"/>
                      <w:szCs w:val="21"/>
                    </w:rPr>
                    <w:t>—</w:t>
                  </w:r>
                </w:p>
              </w:tc>
              <w:tc>
                <w:tcPr>
                  <w:tcW w:w="1164" w:type="dxa"/>
                  <w:tcBorders>
                    <w:top w:val="single" w:sz="4" w:space="0" w:color="000000"/>
                    <w:left w:val="single" w:sz="4" w:space="0" w:color="000000"/>
                    <w:bottom w:val="single" w:sz="4" w:space="0" w:color="000000"/>
                    <w:right w:val="single" w:sz="4" w:space="0" w:color="000000"/>
                  </w:tcBorders>
                  <w:vAlign w:val="center"/>
                </w:tcPr>
                <w:p w:rsidR="00814A93" w:rsidRDefault="00814A93">
                  <w:pPr>
                    <w:widowControl/>
                    <w:jc w:val="center"/>
                    <w:textAlignment w:val="center"/>
                    <w:rPr>
                      <w:color w:val="000000"/>
                      <w:szCs w:val="21"/>
                    </w:rPr>
                  </w:pPr>
                  <w:r>
                    <w:rPr>
                      <w:color w:val="000000"/>
                      <w:szCs w:val="21"/>
                    </w:rPr>
                    <w:t>79</w:t>
                  </w:r>
                </w:p>
              </w:tc>
              <w:tc>
                <w:tcPr>
                  <w:tcW w:w="1224" w:type="dxa"/>
                  <w:tcBorders>
                    <w:top w:val="single" w:sz="4" w:space="0" w:color="000000"/>
                    <w:left w:val="single" w:sz="4" w:space="0" w:color="000000"/>
                    <w:bottom w:val="single" w:sz="4" w:space="0" w:color="auto"/>
                    <w:right w:val="single" w:sz="4" w:space="0" w:color="000000"/>
                  </w:tcBorders>
                  <w:vAlign w:val="center"/>
                </w:tcPr>
                <w:p w:rsidR="00814A93" w:rsidRDefault="00814A93">
                  <w:pPr>
                    <w:jc w:val="center"/>
                    <w:rPr>
                      <w:color w:val="000000"/>
                      <w:szCs w:val="21"/>
                    </w:rPr>
                  </w:pPr>
                  <w:r>
                    <w:rPr>
                      <w:color w:val="000000"/>
                      <w:szCs w:val="21"/>
                    </w:rPr>
                    <w:t>1</w:t>
                  </w:r>
                </w:p>
              </w:tc>
              <w:tc>
                <w:tcPr>
                  <w:tcW w:w="1313" w:type="dxa"/>
                  <w:vMerge/>
                  <w:tcBorders>
                    <w:top w:val="single" w:sz="4" w:space="0" w:color="000000"/>
                    <w:left w:val="single" w:sz="4" w:space="0" w:color="000000"/>
                    <w:bottom w:val="single" w:sz="4" w:space="0" w:color="000000"/>
                  </w:tcBorders>
                  <w:vAlign w:val="center"/>
                </w:tcPr>
                <w:p w:rsidR="00814A93" w:rsidRDefault="00814A93">
                  <w:pPr>
                    <w:jc w:val="center"/>
                    <w:textAlignment w:val="center"/>
                    <w:rPr>
                      <w:color w:val="000000"/>
                      <w:szCs w:val="21"/>
                    </w:rPr>
                  </w:pPr>
                </w:p>
              </w:tc>
            </w:tr>
            <w:tr w:rsidR="00814A93">
              <w:trPr>
                <w:trHeight w:val="285"/>
                <w:jc w:val="center"/>
              </w:trPr>
              <w:tc>
                <w:tcPr>
                  <w:tcW w:w="439" w:type="dxa"/>
                  <w:tcBorders>
                    <w:top w:val="single" w:sz="4" w:space="0" w:color="000000"/>
                    <w:bottom w:val="single" w:sz="4" w:space="0" w:color="000000"/>
                    <w:right w:val="single" w:sz="4" w:space="0" w:color="000000"/>
                  </w:tcBorders>
                  <w:vAlign w:val="center"/>
                </w:tcPr>
                <w:p w:rsidR="00814A93" w:rsidRDefault="00814A93">
                  <w:pPr>
                    <w:jc w:val="center"/>
                    <w:rPr>
                      <w:color w:val="000000"/>
                      <w:szCs w:val="21"/>
                    </w:rPr>
                  </w:pPr>
                  <w:r>
                    <w:rPr>
                      <w:color w:val="000000"/>
                      <w:szCs w:val="21"/>
                    </w:rPr>
                    <w:t>4</w:t>
                  </w:r>
                </w:p>
              </w:tc>
              <w:tc>
                <w:tcPr>
                  <w:tcW w:w="1329"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废切削液</w:t>
                  </w:r>
                </w:p>
              </w:tc>
              <w:tc>
                <w:tcPr>
                  <w:tcW w:w="1188"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rPr>
                  </w:pPr>
                  <w:r>
                    <w:rPr>
                      <w:rFonts w:hint="eastAsia"/>
                      <w:color w:val="000000"/>
                      <w:szCs w:val="21"/>
                    </w:rPr>
                    <w:t>危险固废</w:t>
                  </w:r>
                </w:p>
              </w:tc>
              <w:tc>
                <w:tcPr>
                  <w:tcW w:w="1311"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机加工</w:t>
                  </w:r>
                </w:p>
              </w:tc>
              <w:tc>
                <w:tcPr>
                  <w:tcW w:w="777"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液态</w:t>
                  </w:r>
                </w:p>
              </w:tc>
              <w:tc>
                <w:tcPr>
                  <w:tcW w:w="780"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color w:val="000000"/>
                    </w:rPr>
                    <w:t>HW09</w:t>
                  </w:r>
                </w:p>
              </w:tc>
              <w:tc>
                <w:tcPr>
                  <w:tcW w:w="1164"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color w:val="000000"/>
                    </w:rPr>
                    <w:t>900-006-09</w:t>
                  </w:r>
                </w:p>
              </w:tc>
              <w:tc>
                <w:tcPr>
                  <w:tcW w:w="1224" w:type="dxa"/>
                  <w:tcBorders>
                    <w:top w:val="single" w:sz="4" w:space="0" w:color="000000"/>
                    <w:left w:val="single" w:sz="4" w:space="0" w:color="000000"/>
                    <w:bottom w:val="single" w:sz="4" w:space="0" w:color="auto"/>
                    <w:right w:val="single" w:sz="4" w:space="0" w:color="000000"/>
                  </w:tcBorders>
                  <w:vAlign w:val="center"/>
                </w:tcPr>
                <w:p w:rsidR="00814A93" w:rsidRDefault="00814A93">
                  <w:pPr>
                    <w:jc w:val="center"/>
                    <w:rPr>
                      <w:color w:val="000000"/>
                      <w:szCs w:val="21"/>
                    </w:rPr>
                  </w:pPr>
                  <w:r>
                    <w:rPr>
                      <w:color w:val="000000"/>
                      <w:szCs w:val="21"/>
                    </w:rPr>
                    <w:t>4.5</w:t>
                  </w:r>
                </w:p>
              </w:tc>
              <w:tc>
                <w:tcPr>
                  <w:tcW w:w="1313" w:type="dxa"/>
                  <w:vMerge w:val="restart"/>
                  <w:tcBorders>
                    <w:top w:val="single" w:sz="4" w:space="0" w:color="000000"/>
                    <w:left w:val="single" w:sz="4" w:space="0" w:color="000000"/>
                    <w:bottom w:val="single" w:sz="4" w:space="0" w:color="000000"/>
                  </w:tcBorders>
                  <w:vAlign w:val="center"/>
                </w:tcPr>
                <w:p w:rsidR="00814A93" w:rsidRDefault="00814A93">
                  <w:pPr>
                    <w:jc w:val="center"/>
                    <w:textAlignment w:val="center"/>
                    <w:rPr>
                      <w:color w:val="000000"/>
                      <w:szCs w:val="21"/>
                    </w:rPr>
                  </w:pPr>
                  <w:r>
                    <w:rPr>
                      <w:rFonts w:hint="eastAsia"/>
                      <w:color w:val="000000"/>
                      <w:szCs w:val="21"/>
                    </w:rPr>
                    <w:t>委托有资质单位处置</w:t>
                  </w:r>
                </w:p>
              </w:tc>
            </w:tr>
            <w:tr w:rsidR="00814A93">
              <w:trPr>
                <w:trHeight w:val="254"/>
                <w:jc w:val="center"/>
              </w:trPr>
              <w:tc>
                <w:tcPr>
                  <w:tcW w:w="439" w:type="dxa"/>
                  <w:tcBorders>
                    <w:top w:val="single" w:sz="4" w:space="0" w:color="000000"/>
                    <w:bottom w:val="single" w:sz="4" w:space="0" w:color="000000"/>
                    <w:right w:val="single" w:sz="4" w:space="0" w:color="000000"/>
                  </w:tcBorders>
                  <w:vAlign w:val="center"/>
                </w:tcPr>
                <w:p w:rsidR="00814A93" w:rsidRDefault="00814A93">
                  <w:pPr>
                    <w:jc w:val="center"/>
                    <w:rPr>
                      <w:color w:val="000000"/>
                      <w:szCs w:val="21"/>
                    </w:rPr>
                  </w:pPr>
                  <w:r>
                    <w:rPr>
                      <w:color w:val="000000"/>
                      <w:szCs w:val="21"/>
                    </w:rPr>
                    <w:t>5</w:t>
                  </w:r>
                </w:p>
              </w:tc>
              <w:tc>
                <w:tcPr>
                  <w:tcW w:w="1329"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废机油</w:t>
                  </w:r>
                </w:p>
              </w:tc>
              <w:tc>
                <w:tcPr>
                  <w:tcW w:w="1188" w:type="dxa"/>
                  <w:tcBorders>
                    <w:top w:val="single" w:sz="4" w:space="0" w:color="000000"/>
                    <w:left w:val="single" w:sz="4" w:space="0" w:color="000000"/>
                    <w:bottom w:val="single" w:sz="4" w:space="0" w:color="000000"/>
                    <w:right w:val="single" w:sz="4" w:space="0" w:color="000000"/>
                  </w:tcBorders>
                  <w:vAlign w:val="center"/>
                </w:tcPr>
                <w:p w:rsidR="00814A93" w:rsidRDefault="00814A93">
                  <w:pPr>
                    <w:widowControl/>
                    <w:jc w:val="center"/>
                    <w:textAlignment w:val="center"/>
                    <w:rPr>
                      <w:color w:val="000000"/>
                      <w:szCs w:val="21"/>
                    </w:rPr>
                  </w:pPr>
                  <w:r>
                    <w:rPr>
                      <w:rFonts w:hint="eastAsia"/>
                      <w:color w:val="000000"/>
                      <w:szCs w:val="21"/>
                    </w:rPr>
                    <w:t>危险固废</w:t>
                  </w:r>
                </w:p>
              </w:tc>
              <w:tc>
                <w:tcPr>
                  <w:tcW w:w="1311"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设备维护</w:t>
                  </w:r>
                </w:p>
              </w:tc>
              <w:tc>
                <w:tcPr>
                  <w:tcW w:w="777"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液态</w:t>
                  </w:r>
                </w:p>
              </w:tc>
              <w:tc>
                <w:tcPr>
                  <w:tcW w:w="780"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rPr>
                  </w:pPr>
                  <w:r>
                    <w:rPr>
                      <w:color w:val="000000"/>
                    </w:rPr>
                    <w:t>HW08</w:t>
                  </w:r>
                </w:p>
              </w:tc>
              <w:tc>
                <w:tcPr>
                  <w:tcW w:w="1164"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rPr>
                  </w:pPr>
                  <w:r>
                    <w:rPr>
                      <w:color w:val="000000"/>
                    </w:rPr>
                    <w:t>900-249-08</w:t>
                  </w:r>
                </w:p>
              </w:tc>
              <w:tc>
                <w:tcPr>
                  <w:tcW w:w="1224"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color w:val="000000"/>
                      <w:szCs w:val="21"/>
                    </w:rPr>
                    <w:t>0.2</w:t>
                  </w:r>
                </w:p>
              </w:tc>
              <w:tc>
                <w:tcPr>
                  <w:tcW w:w="1313" w:type="dxa"/>
                  <w:vMerge/>
                  <w:tcBorders>
                    <w:top w:val="single" w:sz="4" w:space="0" w:color="000000"/>
                    <w:left w:val="single" w:sz="4" w:space="0" w:color="000000"/>
                    <w:bottom w:val="single" w:sz="4" w:space="0" w:color="000000"/>
                  </w:tcBorders>
                  <w:vAlign w:val="center"/>
                </w:tcPr>
                <w:p w:rsidR="00814A93" w:rsidRDefault="00814A93">
                  <w:pPr>
                    <w:jc w:val="center"/>
                    <w:rPr>
                      <w:color w:val="000000"/>
                      <w:szCs w:val="21"/>
                    </w:rPr>
                  </w:pPr>
                </w:p>
              </w:tc>
            </w:tr>
            <w:tr w:rsidR="00814A93">
              <w:trPr>
                <w:trHeight w:val="90"/>
                <w:jc w:val="center"/>
              </w:trPr>
              <w:tc>
                <w:tcPr>
                  <w:tcW w:w="439" w:type="dxa"/>
                  <w:tcBorders>
                    <w:top w:val="single" w:sz="4" w:space="0" w:color="000000"/>
                    <w:bottom w:val="single" w:sz="4" w:space="0" w:color="000000"/>
                    <w:right w:val="single" w:sz="4" w:space="0" w:color="000000"/>
                  </w:tcBorders>
                  <w:vAlign w:val="center"/>
                </w:tcPr>
                <w:p w:rsidR="00814A93" w:rsidRDefault="00814A93">
                  <w:pPr>
                    <w:jc w:val="center"/>
                    <w:rPr>
                      <w:color w:val="000000"/>
                      <w:szCs w:val="21"/>
                    </w:rPr>
                  </w:pPr>
                  <w:r>
                    <w:rPr>
                      <w:color w:val="000000"/>
                      <w:szCs w:val="21"/>
                    </w:rPr>
                    <w:t>6</w:t>
                  </w:r>
                </w:p>
              </w:tc>
              <w:tc>
                <w:tcPr>
                  <w:tcW w:w="1329" w:type="dxa"/>
                  <w:tcBorders>
                    <w:top w:val="single" w:sz="4" w:space="0" w:color="000000"/>
                    <w:left w:val="single" w:sz="4" w:space="0" w:color="000000"/>
                    <w:bottom w:val="single" w:sz="4" w:space="0" w:color="000000"/>
                    <w:right w:val="single" w:sz="4" w:space="0" w:color="000000"/>
                  </w:tcBorders>
                  <w:vAlign w:val="center"/>
                </w:tcPr>
                <w:p w:rsidR="00814A93" w:rsidRDefault="00814A93">
                  <w:pPr>
                    <w:pStyle w:val="aff2"/>
                    <w:rPr>
                      <w:color w:val="000000"/>
                      <w:szCs w:val="21"/>
                    </w:rPr>
                  </w:pPr>
                  <w:r>
                    <w:rPr>
                      <w:rFonts w:hint="eastAsia"/>
                      <w:color w:val="000000"/>
                      <w:sz w:val="21"/>
                      <w:szCs w:val="21"/>
                    </w:rPr>
                    <w:t>含油抹布、劳保用品</w:t>
                  </w:r>
                </w:p>
              </w:tc>
              <w:tc>
                <w:tcPr>
                  <w:tcW w:w="1188"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rPr>
                  </w:pPr>
                  <w:r>
                    <w:rPr>
                      <w:rFonts w:hint="eastAsia"/>
                      <w:color w:val="000000"/>
                      <w:szCs w:val="21"/>
                    </w:rPr>
                    <w:t>危险固废</w:t>
                  </w:r>
                </w:p>
              </w:tc>
              <w:tc>
                <w:tcPr>
                  <w:tcW w:w="1311"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设备清理</w:t>
                  </w:r>
                </w:p>
              </w:tc>
              <w:tc>
                <w:tcPr>
                  <w:tcW w:w="777"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rFonts w:hint="eastAsia"/>
                      <w:color w:val="000000"/>
                      <w:szCs w:val="21"/>
                    </w:rPr>
                    <w:t>固态</w:t>
                  </w:r>
                </w:p>
              </w:tc>
              <w:tc>
                <w:tcPr>
                  <w:tcW w:w="780" w:type="dxa"/>
                  <w:tcBorders>
                    <w:top w:val="single" w:sz="4" w:space="0" w:color="000000"/>
                    <w:left w:val="single" w:sz="4" w:space="0" w:color="000000"/>
                    <w:bottom w:val="single" w:sz="4" w:space="0" w:color="000000"/>
                    <w:right w:val="single" w:sz="4" w:space="0" w:color="000000"/>
                  </w:tcBorders>
                  <w:vAlign w:val="center"/>
                </w:tcPr>
                <w:p w:rsidR="00814A93" w:rsidRDefault="00814A93">
                  <w:pPr>
                    <w:widowControl/>
                    <w:jc w:val="center"/>
                    <w:textAlignment w:val="center"/>
                    <w:rPr>
                      <w:color w:val="000000"/>
                      <w:szCs w:val="21"/>
                    </w:rPr>
                  </w:pPr>
                  <w:r>
                    <w:rPr>
                      <w:color w:val="000000"/>
                      <w:szCs w:val="21"/>
                    </w:rPr>
                    <w:t>—</w:t>
                  </w:r>
                </w:p>
              </w:tc>
              <w:tc>
                <w:tcPr>
                  <w:tcW w:w="1164" w:type="dxa"/>
                  <w:tcBorders>
                    <w:top w:val="single" w:sz="4" w:space="0" w:color="000000"/>
                    <w:left w:val="single" w:sz="4" w:space="0" w:color="000000"/>
                    <w:bottom w:val="single" w:sz="4" w:space="0" w:color="000000"/>
                    <w:right w:val="single" w:sz="4" w:space="0" w:color="000000"/>
                  </w:tcBorders>
                  <w:vAlign w:val="center"/>
                </w:tcPr>
                <w:p w:rsidR="00814A93" w:rsidRDefault="00814A93">
                  <w:pPr>
                    <w:widowControl/>
                    <w:jc w:val="center"/>
                    <w:textAlignment w:val="center"/>
                    <w:rPr>
                      <w:color w:val="000000"/>
                      <w:szCs w:val="21"/>
                    </w:rPr>
                  </w:pPr>
                  <w:r>
                    <w:rPr>
                      <w:color w:val="000000"/>
                      <w:szCs w:val="21"/>
                    </w:rPr>
                    <w:t>99</w:t>
                  </w:r>
                </w:p>
              </w:tc>
              <w:tc>
                <w:tcPr>
                  <w:tcW w:w="1224" w:type="dxa"/>
                  <w:tcBorders>
                    <w:top w:val="single" w:sz="4" w:space="0" w:color="000000"/>
                    <w:left w:val="single" w:sz="4" w:space="0" w:color="000000"/>
                    <w:bottom w:val="single" w:sz="4" w:space="0" w:color="000000"/>
                    <w:right w:val="single" w:sz="4" w:space="0" w:color="000000"/>
                  </w:tcBorders>
                  <w:vAlign w:val="center"/>
                </w:tcPr>
                <w:p w:rsidR="00814A93" w:rsidRDefault="00814A93">
                  <w:pPr>
                    <w:jc w:val="center"/>
                    <w:rPr>
                      <w:color w:val="000000"/>
                      <w:szCs w:val="21"/>
                    </w:rPr>
                  </w:pPr>
                  <w:r>
                    <w:rPr>
                      <w:color w:val="000000"/>
                      <w:szCs w:val="21"/>
                    </w:rPr>
                    <w:t>0.2</w:t>
                  </w:r>
                </w:p>
              </w:tc>
              <w:tc>
                <w:tcPr>
                  <w:tcW w:w="1313" w:type="dxa"/>
                  <w:vMerge w:val="restart"/>
                  <w:tcBorders>
                    <w:top w:val="single" w:sz="4" w:space="0" w:color="000000"/>
                    <w:left w:val="single" w:sz="4" w:space="0" w:color="000000"/>
                    <w:bottom w:val="single" w:sz="4" w:space="0" w:color="000000"/>
                  </w:tcBorders>
                  <w:vAlign w:val="center"/>
                </w:tcPr>
                <w:p w:rsidR="00814A93" w:rsidRDefault="00814A93">
                  <w:pPr>
                    <w:widowControl/>
                    <w:jc w:val="center"/>
                    <w:rPr>
                      <w:color w:val="000000"/>
                      <w:szCs w:val="21"/>
                    </w:rPr>
                  </w:pPr>
                  <w:r>
                    <w:rPr>
                      <w:rFonts w:hint="eastAsia"/>
                      <w:color w:val="000000"/>
                      <w:szCs w:val="21"/>
                    </w:rPr>
                    <w:t>环卫清运</w:t>
                  </w:r>
                </w:p>
              </w:tc>
            </w:tr>
            <w:tr w:rsidR="00814A93">
              <w:trPr>
                <w:trHeight w:val="90"/>
                <w:jc w:val="center"/>
              </w:trPr>
              <w:tc>
                <w:tcPr>
                  <w:tcW w:w="439" w:type="dxa"/>
                  <w:tcBorders>
                    <w:top w:val="single" w:sz="4" w:space="0" w:color="000000"/>
                    <w:bottom w:val="single" w:sz="12" w:space="0" w:color="000000"/>
                    <w:right w:val="single" w:sz="4" w:space="0" w:color="000000"/>
                  </w:tcBorders>
                  <w:vAlign w:val="center"/>
                </w:tcPr>
                <w:p w:rsidR="00814A93" w:rsidRDefault="00814A93">
                  <w:pPr>
                    <w:jc w:val="center"/>
                    <w:rPr>
                      <w:color w:val="000000"/>
                      <w:szCs w:val="21"/>
                    </w:rPr>
                  </w:pPr>
                  <w:r>
                    <w:rPr>
                      <w:color w:val="000000"/>
                      <w:szCs w:val="21"/>
                    </w:rPr>
                    <w:lastRenderedPageBreak/>
                    <w:t>7</w:t>
                  </w:r>
                </w:p>
              </w:tc>
              <w:tc>
                <w:tcPr>
                  <w:tcW w:w="1329" w:type="dxa"/>
                  <w:tcBorders>
                    <w:top w:val="single" w:sz="4" w:space="0" w:color="000000"/>
                    <w:left w:val="single" w:sz="4" w:space="0" w:color="000000"/>
                    <w:bottom w:val="single" w:sz="12" w:space="0" w:color="000000"/>
                    <w:right w:val="single" w:sz="4" w:space="0" w:color="000000"/>
                  </w:tcBorders>
                  <w:vAlign w:val="center"/>
                </w:tcPr>
                <w:p w:rsidR="00814A93" w:rsidRDefault="00814A93">
                  <w:pPr>
                    <w:pStyle w:val="aff2"/>
                    <w:rPr>
                      <w:color w:val="000000"/>
                      <w:sz w:val="21"/>
                      <w:szCs w:val="21"/>
                    </w:rPr>
                  </w:pPr>
                  <w:r>
                    <w:rPr>
                      <w:rFonts w:hint="eastAsia"/>
                      <w:color w:val="000000"/>
                      <w:sz w:val="21"/>
                      <w:szCs w:val="21"/>
                    </w:rPr>
                    <w:t>生活垃圾</w:t>
                  </w:r>
                </w:p>
              </w:tc>
              <w:tc>
                <w:tcPr>
                  <w:tcW w:w="1188" w:type="dxa"/>
                  <w:tcBorders>
                    <w:top w:val="single" w:sz="4" w:space="0" w:color="000000"/>
                    <w:left w:val="single" w:sz="4" w:space="0" w:color="000000"/>
                    <w:bottom w:val="single" w:sz="12" w:space="0" w:color="000000"/>
                    <w:right w:val="single" w:sz="4" w:space="0" w:color="000000"/>
                  </w:tcBorders>
                  <w:vAlign w:val="center"/>
                </w:tcPr>
                <w:p w:rsidR="00814A93" w:rsidRDefault="00814A93">
                  <w:pPr>
                    <w:jc w:val="center"/>
                    <w:rPr>
                      <w:color w:val="000000"/>
                      <w:szCs w:val="21"/>
                    </w:rPr>
                  </w:pPr>
                  <w:r>
                    <w:rPr>
                      <w:rFonts w:hint="eastAsia"/>
                      <w:color w:val="000000"/>
                      <w:szCs w:val="21"/>
                    </w:rPr>
                    <w:t>一般固废</w:t>
                  </w:r>
                </w:p>
              </w:tc>
              <w:tc>
                <w:tcPr>
                  <w:tcW w:w="1311" w:type="dxa"/>
                  <w:tcBorders>
                    <w:top w:val="single" w:sz="4" w:space="0" w:color="000000"/>
                    <w:left w:val="single" w:sz="4" w:space="0" w:color="000000"/>
                    <w:bottom w:val="single" w:sz="12" w:space="0" w:color="000000"/>
                    <w:right w:val="single" w:sz="4" w:space="0" w:color="000000"/>
                  </w:tcBorders>
                  <w:vAlign w:val="center"/>
                </w:tcPr>
                <w:p w:rsidR="00814A93" w:rsidRDefault="00814A93">
                  <w:pPr>
                    <w:jc w:val="center"/>
                    <w:rPr>
                      <w:color w:val="000000"/>
                      <w:szCs w:val="21"/>
                    </w:rPr>
                  </w:pPr>
                  <w:r>
                    <w:rPr>
                      <w:rFonts w:hint="eastAsia"/>
                      <w:color w:val="000000"/>
                      <w:szCs w:val="21"/>
                    </w:rPr>
                    <w:t>生活办公</w:t>
                  </w:r>
                </w:p>
              </w:tc>
              <w:tc>
                <w:tcPr>
                  <w:tcW w:w="777" w:type="dxa"/>
                  <w:tcBorders>
                    <w:top w:val="single" w:sz="4" w:space="0" w:color="000000"/>
                    <w:left w:val="single" w:sz="4" w:space="0" w:color="000000"/>
                    <w:bottom w:val="single" w:sz="12" w:space="0" w:color="000000"/>
                    <w:right w:val="single" w:sz="4" w:space="0" w:color="000000"/>
                  </w:tcBorders>
                  <w:vAlign w:val="center"/>
                </w:tcPr>
                <w:p w:rsidR="00814A93" w:rsidRDefault="00814A93">
                  <w:pPr>
                    <w:jc w:val="center"/>
                    <w:rPr>
                      <w:color w:val="000000"/>
                      <w:szCs w:val="21"/>
                    </w:rPr>
                  </w:pPr>
                  <w:r>
                    <w:rPr>
                      <w:rFonts w:hint="eastAsia"/>
                      <w:color w:val="000000"/>
                      <w:szCs w:val="21"/>
                    </w:rPr>
                    <w:t>固态</w:t>
                  </w:r>
                </w:p>
              </w:tc>
              <w:tc>
                <w:tcPr>
                  <w:tcW w:w="780" w:type="dxa"/>
                  <w:tcBorders>
                    <w:top w:val="single" w:sz="4" w:space="0" w:color="000000"/>
                    <w:left w:val="single" w:sz="4" w:space="0" w:color="000000"/>
                    <w:bottom w:val="single" w:sz="12" w:space="0" w:color="000000"/>
                    <w:right w:val="single" w:sz="4" w:space="0" w:color="000000"/>
                  </w:tcBorders>
                  <w:vAlign w:val="center"/>
                </w:tcPr>
                <w:p w:rsidR="00814A93" w:rsidRDefault="00814A93">
                  <w:pPr>
                    <w:widowControl/>
                    <w:jc w:val="center"/>
                    <w:textAlignment w:val="center"/>
                    <w:rPr>
                      <w:color w:val="000000"/>
                      <w:szCs w:val="21"/>
                    </w:rPr>
                  </w:pPr>
                  <w:r>
                    <w:rPr>
                      <w:color w:val="000000"/>
                      <w:szCs w:val="21"/>
                    </w:rPr>
                    <w:t>—</w:t>
                  </w:r>
                </w:p>
              </w:tc>
              <w:tc>
                <w:tcPr>
                  <w:tcW w:w="1164" w:type="dxa"/>
                  <w:tcBorders>
                    <w:top w:val="single" w:sz="4" w:space="0" w:color="000000"/>
                    <w:left w:val="single" w:sz="4" w:space="0" w:color="000000"/>
                    <w:bottom w:val="single" w:sz="12" w:space="0" w:color="000000"/>
                    <w:right w:val="single" w:sz="4" w:space="0" w:color="000000"/>
                  </w:tcBorders>
                  <w:vAlign w:val="center"/>
                </w:tcPr>
                <w:p w:rsidR="00814A93" w:rsidRDefault="00814A93">
                  <w:pPr>
                    <w:widowControl/>
                    <w:jc w:val="center"/>
                    <w:textAlignment w:val="center"/>
                    <w:rPr>
                      <w:color w:val="000000"/>
                      <w:szCs w:val="21"/>
                    </w:rPr>
                  </w:pPr>
                  <w:r>
                    <w:rPr>
                      <w:color w:val="000000"/>
                      <w:szCs w:val="21"/>
                    </w:rPr>
                    <w:t>99</w:t>
                  </w:r>
                </w:p>
              </w:tc>
              <w:tc>
                <w:tcPr>
                  <w:tcW w:w="1224" w:type="dxa"/>
                  <w:tcBorders>
                    <w:top w:val="single" w:sz="4" w:space="0" w:color="000000"/>
                    <w:left w:val="single" w:sz="4" w:space="0" w:color="000000"/>
                    <w:bottom w:val="single" w:sz="12" w:space="0" w:color="000000"/>
                    <w:right w:val="single" w:sz="4" w:space="0" w:color="000000"/>
                  </w:tcBorders>
                  <w:vAlign w:val="center"/>
                </w:tcPr>
                <w:p w:rsidR="00814A93" w:rsidRDefault="00814A93">
                  <w:pPr>
                    <w:jc w:val="center"/>
                    <w:rPr>
                      <w:color w:val="000000"/>
                      <w:szCs w:val="21"/>
                    </w:rPr>
                  </w:pPr>
                  <w:r>
                    <w:rPr>
                      <w:color w:val="000000"/>
                      <w:szCs w:val="21"/>
                    </w:rPr>
                    <w:t>9</w:t>
                  </w:r>
                </w:p>
              </w:tc>
              <w:tc>
                <w:tcPr>
                  <w:tcW w:w="1313" w:type="dxa"/>
                  <w:vMerge/>
                  <w:tcBorders>
                    <w:top w:val="single" w:sz="4" w:space="0" w:color="000000"/>
                    <w:left w:val="single" w:sz="4" w:space="0" w:color="000000"/>
                    <w:bottom w:val="single" w:sz="12" w:space="0" w:color="000000"/>
                  </w:tcBorders>
                  <w:vAlign w:val="center"/>
                </w:tcPr>
                <w:p w:rsidR="00814A93" w:rsidRDefault="00814A93">
                  <w:pPr>
                    <w:widowControl/>
                    <w:jc w:val="center"/>
                    <w:rPr>
                      <w:color w:val="000000"/>
                      <w:szCs w:val="21"/>
                    </w:rPr>
                  </w:pPr>
                </w:p>
              </w:tc>
            </w:tr>
          </w:tbl>
          <w:p w:rsidR="00814A93" w:rsidRDefault="00814A93" w:rsidP="001D36A4">
            <w:pPr>
              <w:spacing w:line="360" w:lineRule="auto"/>
              <w:ind w:firstLineChars="175" w:firstLine="420"/>
              <w:rPr>
                <w:bCs/>
                <w:color w:val="000000"/>
                <w:sz w:val="24"/>
              </w:rPr>
            </w:pPr>
            <w:r>
              <w:rPr>
                <w:rFonts w:hint="eastAsia"/>
                <w:bCs/>
                <w:color w:val="000000"/>
                <w:sz w:val="24"/>
              </w:rPr>
              <w:t>（</w:t>
            </w:r>
            <w:r>
              <w:rPr>
                <w:bCs/>
                <w:color w:val="000000"/>
                <w:sz w:val="24"/>
              </w:rPr>
              <w:t>1</w:t>
            </w:r>
            <w:r>
              <w:rPr>
                <w:rFonts w:hint="eastAsia"/>
                <w:bCs/>
                <w:color w:val="000000"/>
                <w:sz w:val="24"/>
              </w:rPr>
              <w:t>）一般固废环境影响分析</w:t>
            </w:r>
          </w:p>
          <w:p w:rsidR="00814A93" w:rsidRDefault="00814A93" w:rsidP="001D36A4">
            <w:pPr>
              <w:spacing w:line="360" w:lineRule="auto"/>
              <w:ind w:firstLineChars="200" w:firstLine="480"/>
              <w:rPr>
                <w:bCs/>
                <w:color w:val="000000"/>
                <w:sz w:val="24"/>
              </w:rPr>
            </w:pPr>
            <w:r>
              <w:rPr>
                <w:rFonts w:hint="eastAsia"/>
                <w:bCs/>
                <w:color w:val="000000"/>
                <w:sz w:val="24"/>
              </w:rPr>
              <w:t>建设项目一般工业固废的暂存场所需按照《一般工业固体废物贮存、处置场污染控制标准》（</w:t>
            </w:r>
            <w:r>
              <w:rPr>
                <w:bCs/>
                <w:color w:val="000000"/>
                <w:sz w:val="24"/>
              </w:rPr>
              <w:t>GB18599-2001</w:t>
            </w:r>
            <w:r>
              <w:rPr>
                <w:rFonts w:hint="eastAsia"/>
                <w:bCs/>
                <w:color w:val="000000"/>
                <w:sz w:val="24"/>
              </w:rPr>
              <w:t>）及其修改单要求建设，具体要求如下：</w:t>
            </w:r>
          </w:p>
          <w:p w:rsidR="00814A93" w:rsidRDefault="00814A93" w:rsidP="001D36A4">
            <w:pPr>
              <w:spacing w:line="360" w:lineRule="auto"/>
              <w:ind w:firstLineChars="200" w:firstLine="480"/>
              <w:rPr>
                <w:bCs/>
                <w:color w:val="000000"/>
                <w:sz w:val="24"/>
              </w:rPr>
            </w:pPr>
            <w:r>
              <w:rPr>
                <w:rFonts w:hint="eastAsia"/>
                <w:bCs/>
                <w:color w:val="000000"/>
                <w:sz w:val="24"/>
              </w:rPr>
              <w:t>①贮存、处置场的建设类型，必须与将要堆放的一般工业固体废物的类别相一致。</w:t>
            </w:r>
          </w:p>
          <w:p w:rsidR="00814A93" w:rsidRDefault="00814A93" w:rsidP="001D36A4">
            <w:pPr>
              <w:spacing w:line="360" w:lineRule="auto"/>
              <w:ind w:firstLineChars="200" w:firstLine="480"/>
              <w:rPr>
                <w:bCs/>
                <w:color w:val="000000"/>
                <w:sz w:val="24"/>
              </w:rPr>
            </w:pPr>
            <w:r>
              <w:rPr>
                <w:rFonts w:hint="eastAsia"/>
                <w:bCs/>
                <w:color w:val="000000"/>
                <w:sz w:val="24"/>
              </w:rPr>
              <w:t>②贮存、处置场应采取防止粉尘污染的措施。</w:t>
            </w:r>
          </w:p>
          <w:p w:rsidR="00814A93" w:rsidRDefault="00814A93" w:rsidP="001D36A4">
            <w:pPr>
              <w:spacing w:line="360" w:lineRule="auto"/>
              <w:ind w:firstLineChars="200" w:firstLine="480"/>
              <w:rPr>
                <w:bCs/>
                <w:color w:val="000000"/>
                <w:sz w:val="24"/>
              </w:rPr>
            </w:pPr>
            <w:r>
              <w:rPr>
                <w:rFonts w:hint="eastAsia"/>
                <w:bCs/>
                <w:color w:val="000000"/>
                <w:sz w:val="24"/>
              </w:rPr>
              <w:t>③为防止雨水径流进入贮存、处置场内，避免渗滤液量增加和滑坡，贮存、处置场周边应设置导流渠。</w:t>
            </w:r>
          </w:p>
          <w:p w:rsidR="00814A93" w:rsidRDefault="00814A93" w:rsidP="001D36A4">
            <w:pPr>
              <w:spacing w:line="360" w:lineRule="auto"/>
              <w:ind w:firstLineChars="200" w:firstLine="480"/>
              <w:rPr>
                <w:bCs/>
                <w:color w:val="000000"/>
                <w:sz w:val="24"/>
              </w:rPr>
            </w:pPr>
            <w:r>
              <w:rPr>
                <w:rFonts w:hint="eastAsia"/>
                <w:bCs/>
                <w:color w:val="000000"/>
                <w:sz w:val="24"/>
              </w:rPr>
              <w:t>④应设计渗滤液集排水设施。</w:t>
            </w:r>
          </w:p>
          <w:p w:rsidR="00814A93" w:rsidRDefault="00814A93" w:rsidP="001D36A4">
            <w:pPr>
              <w:spacing w:line="360" w:lineRule="auto"/>
              <w:ind w:firstLineChars="200" w:firstLine="480"/>
              <w:rPr>
                <w:bCs/>
                <w:color w:val="000000"/>
                <w:sz w:val="24"/>
              </w:rPr>
            </w:pPr>
            <w:r>
              <w:rPr>
                <w:rFonts w:hint="eastAsia"/>
                <w:bCs/>
                <w:color w:val="000000"/>
                <w:sz w:val="24"/>
              </w:rPr>
              <w:t>⑤为防止一般工业固体废物和渗滤液的流失，应构筑堤土墙等设施。</w:t>
            </w:r>
          </w:p>
          <w:p w:rsidR="00814A93" w:rsidRDefault="00814A93" w:rsidP="001D36A4">
            <w:pPr>
              <w:spacing w:line="360" w:lineRule="auto"/>
              <w:ind w:firstLineChars="200" w:firstLine="480"/>
              <w:rPr>
                <w:bCs/>
                <w:color w:val="000000"/>
                <w:sz w:val="24"/>
              </w:rPr>
            </w:pPr>
            <w:r>
              <w:rPr>
                <w:rFonts w:hint="eastAsia"/>
                <w:bCs/>
                <w:color w:val="000000"/>
                <w:sz w:val="24"/>
              </w:rPr>
              <w:t>⑥为保障设施、设备正常运营，必要时应采取措施防止地基下沉，尤其是防止不均匀或局部下沉。</w:t>
            </w:r>
          </w:p>
          <w:p w:rsidR="00814A93" w:rsidRDefault="00814A93" w:rsidP="001D36A4">
            <w:pPr>
              <w:spacing w:line="360" w:lineRule="auto"/>
              <w:ind w:firstLineChars="200" w:firstLine="480"/>
              <w:rPr>
                <w:bCs/>
                <w:color w:val="000000"/>
                <w:sz w:val="24"/>
              </w:rPr>
            </w:pPr>
            <w:r>
              <w:rPr>
                <w:rFonts w:hint="eastAsia"/>
                <w:bCs/>
                <w:color w:val="000000"/>
                <w:sz w:val="24"/>
              </w:rPr>
              <w:t>（</w:t>
            </w:r>
            <w:r>
              <w:rPr>
                <w:bCs/>
                <w:color w:val="000000"/>
                <w:sz w:val="24"/>
              </w:rPr>
              <w:t>2</w:t>
            </w:r>
            <w:r>
              <w:rPr>
                <w:rFonts w:hint="eastAsia"/>
                <w:bCs/>
                <w:color w:val="000000"/>
                <w:sz w:val="24"/>
              </w:rPr>
              <w:t>）危险废物环境影响分析</w:t>
            </w:r>
          </w:p>
          <w:p w:rsidR="00814A93" w:rsidRDefault="00814A93" w:rsidP="001D36A4">
            <w:pPr>
              <w:spacing w:line="360" w:lineRule="auto"/>
              <w:ind w:firstLineChars="200" w:firstLine="480"/>
              <w:rPr>
                <w:bCs/>
                <w:color w:val="000000"/>
                <w:sz w:val="24"/>
              </w:rPr>
            </w:pPr>
            <w:r>
              <w:rPr>
                <w:rFonts w:hint="eastAsia"/>
                <w:bCs/>
                <w:color w:val="000000"/>
                <w:sz w:val="24"/>
              </w:rPr>
              <w:t>危废收集的同时应作好危险废物情况的记录，记录上注明危险废物的名称、来源、数量、特性和包装容器的类别、入库日期、存放库位、废物出库日期及接收单位名称，需符合《危险废物贮存污染控制标准》（</w:t>
            </w:r>
            <w:r>
              <w:rPr>
                <w:bCs/>
                <w:color w:val="000000"/>
                <w:sz w:val="24"/>
              </w:rPr>
              <w:t>GB18597-2001</w:t>
            </w:r>
            <w:r>
              <w:rPr>
                <w:rFonts w:hint="eastAsia"/>
                <w:bCs/>
                <w:color w:val="000000"/>
                <w:sz w:val="24"/>
              </w:rPr>
              <w:t>）及修改单的要求。厂区内危险废物暂存场地的设置应按《危险废物贮存污染控制标准》（</w:t>
            </w:r>
            <w:r>
              <w:rPr>
                <w:bCs/>
                <w:color w:val="000000"/>
                <w:sz w:val="24"/>
              </w:rPr>
              <w:t>GB18597-2001</w:t>
            </w:r>
            <w:r>
              <w:rPr>
                <w:rFonts w:hint="eastAsia"/>
                <w:bCs/>
                <w:color w:val="000000"/>
                <w:sz w:val="24"/>
              </w:rPr>
              <w:t>）及修改单要求设置，要求做到以下几点：</w:t>
            </w:r>
          </w:p>
          <w:p w:rsidR="00814A93" w:rsidRDefault="00814A93" w:rsidP="001D36A4">
            <w:pPr>
              <w:spacing w:line="360" w:lineRule="auto"/>
              <w:ind w:firstLineChars="200" w:firstLine="480"/>
              <w:rPr>
                <w:bCs/>
                <w:color w:val="000000"/>
                <w:sz w:val="24"/>
              </w:rPr>
            </w:pPr>
            <w:r>
              <w:rPr>
                <w:rFonts w:hint="eastAsia"/>
                <w:bCs/>
                <w:color w:val="000000"/>
                <w:sz w:val="24"/>
              </w:rPr>
              <w:t>①贮存设施必须按《环境保护图形标志</w:t>
            </w:r>
            <w:r>
              <w:rPr>
                <w:bCs/>
                <w:color w:val="000000"/>
                <w:sz w:val="24"/>
              </w:rPr>
              <w:t>(GB15562</w:t>
            </w:r>
            <w:r>
              <w:rPr>
                <w:rFonts w:hint="eastAsia"/>
                <w:bCs/>
                <w:color w:val="000000"/>
                <w:sz w:val="24"/>
              </w:rPr>
              <w:t>－</w:t>
            </w:r>
            <w:r>
              <w:rPr>
                <w:bCs/>
                <w:color w:val="000000"/>
                <w:sz w:val="24"/>
              </w:rPr>
              <w:t>1995)</w:t>
            </w:r>
            <w:r>
              <w:rPr>
                <w:rFonts w:hint="eastAsia"/>
                <w:bCs/>
                <w:color w:val="000000"/>
                <w:sz w:val="24"/>
              </w:rPr>
              <w:t>》的规定设置警示标志；</w:t>
            </w:r>
          </w:p>
          <w:p w:rsidR="00814A93" w:rsidRDefault="00814A93" w:rsidP="001D36A4">
            <w:pPr>
              <w:spacing w:line="360" w:lineRule="auto"/>
              <w:ind w:firstLineChars="200" w:firstLine="480"/>
              <w:rPr>
                <w:bCs/>
                <w:color w:val="000000"/>
                <w:sz w:val="24"/>
              </w:rPr>
            </w:pPr>
            <w:r>
              <w:rPr>
                <w:rFonts w:hint="eastAsia"/>
                <w:bCs/>
                <w:color w:val="000000"/>
                <w:sz w:val="24"/>
              </w:rPr>
              <w:t>②贮存设施周围应设置围墙或其它防护栅栏；</w:t>
            </w:r>
          </w:p>
          <w:p w:rsidR="00814A93" w:rsidRDefault="00814A93" w:rsidP="001D36A4">
            <w:pPr>
              <w:spacing w:line="360" w:lineRule="auto"/>
              <w:ind w:firstLineChars="200" w:firstLine="480"/>
              <w:rPr>
                <w:bCs/>
                <w:color w:val="000000"/>
                <w:sz w:val="24"/>
              </w:rPr>
            </w:pPr>
            <w:r>
              <w:rPr>
                <w:rFonts w:hint="eastAsia"/>
                <w:bCs/>
                <w:color w:val="000000"/>
                <w:sz w:val="24"/>
              </w:rPr>
              <w:t>③贮存设施必须设置防渗、防雨、防漏等防范措施</w:t>
            </w:r>
          </w:p>
          <w:p w:rsidR="00814A93" w:rsidRDefault="00814A93" w:rsidP="001D36A4">
            <w:pPr>
              <w:spacing w:line="360" w:lineRule="auto"/>
              <w:ind w:firstLineChars="200" w:firstLine="480"/>
              <w:rPr>
                <w:bCs/>
                <w:color w:val="000000"/>
                <w:sz w:val="24"/>
              </w:rPr>
            </w:pPr>
            <w:r>
              <w:rPr>
                <w:rFonts w:hint="eastAsia"/>
                <w:bCs/>
                <w:color w:val="000000"/>
                <w:sz w:val="24"/>
              </w:rPr>
              <w:t>④贮存设施应配备通讯设备、照明设施、安全防护服装及工具，并设有应急防护设施；</w:t>
            </w:r>
          </w:p>
          <w:p w:rsidR="00814A93" w:rsidRDefault="00814A93" w:rsidP="001D36A4">
            <w:pPr>
              <w:spacing w:line="360" w:lineRule="auto"/>
              <w:ind w:firstLineChars="200" w:firstLine="480"/>
              <w:rPr>
                <w:bCs/>
                <w:color w:val="000000"/>
                <w:sz w:val="24"/>
              </w:rPr>
            </w:pPr>
            <w:r>
              <w:rPr>
                <w:rFonts w:hint="eastAsia"/>
                <w:bCs/>
                <w:color w:val="000000"/>
                <w:sz w:val="24"/>
              </w:rPr>
              <w:t>⑤贮存设施内清理出来的泄漏物，一律按危险废物处理。</w:t>
            </w:r>
          </w:p>
          <w:p w:rsidR="00814A93" w:rsidRDefault="00814A93" w:rsidP="001D36A4">
            <w:pPr>
              <w:spacing w:line="360" w:lineRule="auto"/>
              <w:ind w:firstLineChars="200" w:firstLine="480"/>
              <w:rPr>
                <w:bCs/>
                <w:color w:val="000000"/>
                <w:sz w:val="24"/>
              </w:rPr>
            </w:pPr>
            <w:r>
              <w:rPr>
                <w:rFonts w:hint="eastAsia"/>
                <w:bCs/>
                <w:color w:val="000000"/>
                <w:sz w:val="24"/>
              </w:rPr>
              <w:t>本项目危险废物贮存场所基本情况见表</w:t>
            </w:r>
            <w:r>
              <w:rPr>
                <w:bCs/>
                <w:color w:val="000000"/>
                <w:sz w:val="24"/>
              </w:rPr>
              <w:t>7-8</w:t>
            </w:r>
            <w:r>
              <w:rPr>
                <w:rFonts w:hint="eastAsia"/>
                <w:bCs/>
                <w:color w:val="000000"/>
                <w:sz w:val="24"/>
              </w:rPr>
              <w:t>。</w:t>
            </w:r>
          </w:p>
          <w:p w:rsidR="00814A93" w:rsidRDefault="00814A93">
            <w:pPr>
              <w:spacing w:line="360" w:lineRule="auto"/>
              <w:jc w:val="center"/>
              <w:rPr>
                <w:b/>
                <w:sz w:val="24"/>
              </w:rPr>
            </w:pPr>
            <w:r>
              <w:rPr>
                <w:rFonts w:hint="eastAsia"/>
                <w:b/>
                <w:sz w:val="24"/>
              </w:rPr>
              <w:t>表</w:t>
            </w:r>
            <w:r>
              <w:rPr>
                <w:b/>
                <w:sz w:val="24"/>
              </w:rPr>
              <w:t xml:space="preserve">7-8 </w:t>
            </w:r>
            <w:r>
              <w:rPr>
                <w:rFonts w:hint="eastAsia"/>
                <w:b/>
                <w:sz w:val="24"/>
              </w:rPr>
              <w:t>危险废物贮存场所基本情况表</w:t>
            </w:r>
          </w:p>
          <w:tbl>
            <w:tblPr>
              <w:tblW w:w="10068"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0A0"/>
            </w:tblPr>
            <w:tblGrid>
              <w:gridCol w:w="593"/>
              <w:gridCol w:w="1142"/>
              <w:gridCol w:w="1093"/>
              <w:gridCol w:w="1093"/>
              <w:gridCol w:w="1248"/>
              <w:gridCol w:w="1718"/>
              <w:gridCol w:w="624"/>
              <w:gridCol w:w="1093"/>
              <w:gridCol w:w="624"/>
              <w:gridCol w:w="840"/>
            </w:tblGrid>
            <w:tr w:rsidR="00814A93">
              <w:trPr>
                <w:trHeight w:val="349"/>
                <w:jc w:val="center"/>
              </w:trPr>
              <w:tc>
                <w:tcPr>
                  <w:tcW w:w="593" w:type="dxa"/>
                  <w:tcBorders>
                    <w:top w:val="single" w:sz="12" w:space="0" w:color="auto"/>
                    <w:bottom w:val="single" w:sz="6" w:space="0" w:color="auto"/>
                    <w:right w:val="single" w:sz="6" w:space="0" w:color="auto"/>
                  </w:tcBorders>
                  <w:vAlign w:val="center"/>
                </w:tcPr>
                <w:p w:rsidR="00814A93" w:rsidRDefault="00814A93">
                  <w:pPr>
                    <w:adjustRightInd w:val="0"/>
                    <w:snapToGrid w:val="0"/>
                    <w:jc w:val="center"/>
                    <w:rPr>
                      <w:b/>
                      <w:szCs w:val="21"/>
                    </w:rPr>
                  </w:pPr>
                  <w:r>
                    <w:rPr>
                      <w:rFonts w:hint="eastAsia"/>
                      <w:b/>
                      <w:szCs w:val="21"/>
                    </w:rPr>
                    <w:t>序号</w:t>
                  </w:r>
                </w:p>
              </w:tc>
              <w:tc>
                <w:tcPr>
                  <w:tcW w:w="1142" w:type="dxa"/>
                  <w:tcBorders>
                    <w:top w:val="single" w:sz="12"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r>
                    <w:rPr>
                      <w:rFonts w:hint="eastAsia"/>
                      <w:b/>
                      <w:szCs w:val="21"/>
                    </w:rPr>
                    <w:t>贮存场所名称</w:t>
                  </w:r>
                </w:p>
              </w:tc>
              <w:tc>
                <w:tcPr>
                  <w:tcW w:w="1093" w:type="dxa"/>
                  <w:tcBorders>
                    <w:top w:val="single" w:sz="12"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r>
                    <w:rPr>
                      <w:rFonts w:hint="eastAsia"/>
                      <w:b/>
                      <w:szCs w:val="21"/>
                    </w:rPr>
                    <w:t>危险废物名称</w:t>
                  </w:r>
                </w:p>
              </w:tc>
              <w:tc>
                <w:tcPr>
                  <w:tcW w:w="1093" w:type="dxa"/>
                  <w:tcBorders>
                    <w:top w:val="single" w:sz="12"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r>
                    <w:rPr>
                      <w:rFonts w:hint="eastAsia"/>
                      <w:b/>
                      <w:szCs w:val="21"/>
                    </w:rPr>
                    <w:t>危险废物类别</w:t>
                  </w:r>
                </w:p>
              </w:tc>
              <w:tc>
                <w:tcPr>
                  <w:tcW w:w="1248" w:type="dxa"/>
                  <w:tcBorders>
                    <w:top w:val="single" w:sz="12"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r>
                    <w:rPr>
                      <w:rFonts w:hint="eastAsia"/>
                      <w:b/>
                      <w:szCs w:val="21"/>
                    </w:rPr>
                    <w:t>危险废物</w:t>
                  </w:r>
                </w:p>
                <w:p w:rsidR="00814A93" w:rsidRDefault="00814A93">
                  <w:pPr>
                    <w:adjustRightInd w:val="0"/>
                    <w:snapToGrid w:val="0"/>
                    <w:jc w:val="center"/>
                    <w:rPr>
                      <w:b/>
                      <w:szCs w:val="21"/>
                    </w:rPr>
                  </w:pPr>
                  <w:r>
                    <w:rPr>
                      <w:rFonts w:hint="eastAsia"/>
                      <w:b/>
                      <w:szCs w:val="21"/>
                    </w:rPr>
                    <w:t>代码</w:t>
                  </w:r>
                </w:p>
              </w:tc>
              <w:tc>
                <w:tcPr>
                  <w:tcW w:w="1718" w:type="dxa"/>
                  <w:tcBorders>
                    <w:top w:val="single" w:sz="12"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r>
                    <w:rPr>
                      <w:rFonts w:hint="eastAsia"/>
                      <w:b/>
                      <w:szCs w:val="21"/>
                    </w:rPr>
                    <w:t>位置</w:t>
                  </w:r>
                </w:p>
              </w:tc>
              <w:tc>
                <w:tcPr>
                  <w:tcW w:w="624" w:type="dxa"/>
                  <w:tcBorders>
                    <w:top w:val="single" w:sz="12"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r>
                    <w:rPr>
                      <w:rFonts w:hint="eastAsia"/>
                      <w:b/>
                      <w:szCs w:val="21"/>
                    </w:rPr>
                    <w:t>占地面积</w:t>
                  </w:r>
                </w:p>
              </w:tc>
              <w:tc>
                <w:tcPr>
                  <w:tcW w:w="1093" w:type="dxa"/>
                  <w:tcBorders>
                    <w:top w:val="single" w:sz="12"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r>
                    <w:rPr>
                      <w:rFonts w:hint="eastAsia"/>
                      <w:b/>
                      <w:szCs w:val="21"/>
                    </w:rPr>
                    <w:t>贮存方式</w:t>
                  </w:r>
                </w:p>
              </w:tc>
              <w:tc>
                <w:tcPr>
                  <w:tcW w:w="624" w:type="dxa"/>
                  <w:tcBorders>
                    <w:top w:val="single" w:sz="12"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r>
                    <w:rPr>
                      <w:rFonts w:hint="eastAsia"/>
                      <w:b/>
                      <w:szCs w:val="21"/>
                    </w:rPr>
                    <w:t>贮存能力</w:t>
                  </w:r>
                </w:p>
              </w:tc>
              <w:tc>
                <w:tcPr>
                  <w:tcW w:w="840" w:type="dxa"/>
                  <w:tcBorders>
                    <w:top w:val="single" w:sz="12" w:space="0" w:color="auto"/>
                    <w:left w:val="single" w:sz="6" w:space="0" w:color="auto"/>
                    <w:bottom w:val="single" w:sz="6" w:space="0" w:color="auto"/>
                  </w:tcBorders>
                  <w:vAlign w:val="center"/>
                </w:tcPr>
                <w:p w:rsidR="00814A93" w:rsidRDefault="00814A93">
                  <w:pPr>
                    <w:adjustRightInd w:val="0"/>
                    <w:snapToGrid w:val="0"/>
                    <w:jc w:val="center"/>
                    <w:rPr>
                      <w:b/>
                      <w:szCs w:val="21"/>
                    </w:rPr>
                  </w:pPr>
                  <w:r>
                    <w:rPr>
                      <w:rFonts w:hint="eastAsia"/>
                      <w:b/>
                      <w:szCs w:val="21"/>
                    </w:rPr>
                    <w:t>贮存</w:t>
                  </w:r>
                </w:p>
                <w:p w:rsidR="00814A93" w:rsidRDefault="00814A93">
                  <w:pPr>
                    <w:adjustRightInd w:val="0"/>
                    <w:snapToGrid w:val="0"/>
                    <w:jc w:val="center"/>
                    <w:rPr>
                      <w:b/>
                      <w:szCs w:val="21"/>
                    </w:rPr>
                  </w:pPr>
                  <w:r>
                    <w:rPr>
                      <w:rFonts w:hint="eastAsia"/>
                      <w:b/>
                      <w:szCs w:val="21"/>
                    </w:rPr>
                    <w:t>周期</w:t>
                  </w:r>
                </w:p>
              </w:tc>
            </w:tr>
            <w:tr w:rsidR="00814A93">
              <w:trPr>
                <w:trHeight w:val="150"/>
                <w:jc w:val="center"/>
              </w:trPr>
              <w:tc>
                <w:tcPr>
                  <w:tcW w:w="593" w:type="dxa"/>
                  <w:tcBorders>
                    <w:top w:val="single" w:sz="6" w:space="0" w:color="auto"/>
                    <w:bottom w:val="single" w:sz="6" w:space="0" w:color="auto"/>
                    <w:right w:val="single" w:sz="6" w:space="0" w:color="auto"/>
                  </w:tcBorders>
                  <w:vAlign w:val="center"/>
                </w:tcPr>
                <w:p w:rsidR="00814A93" w:rsidRDefault="00814A93">
                  <w:pPr>
                    <w:spacing w:line="360" w:lineRule="auto"/>
                    <w:jc w:val="center"/>
                    <w:rPr>
                      <w:bCs/>
                      <w:sz w:val="24"/>
                    </w:rPr>
                  </w:pPr>
                  <w:r>
                    <w:rPr>
                      <w:bCs/>
                      <w:sz w:val="24"/>
                    </w:rPr>
                    <w:t>1</w:t>
                  </w:r>
                </w:p>
              </w:tc>
              <w:tc>
                <w:tcPr>
                  <w:tcW w:w="1142" w:type="dxa"/>
                  <w:vMerge w:val="restart"/>
                  <w:tcBorders>
                    <w:top w:val="single" w:sz="6" w:space="0" w:color="auto"/>
                    <w:left w:val="single" w:sz="6" w:space="0" w:color="auto"/>
                    <w:bottom w:val="single" w:sz="6" w:space="0" w:color="auto"/>
                    <w:right w:val="single" w:sz="6" w:space="0" w:color="auto"/>
                  </w:tcBorders>
                  <w:vAlign w:val="center"/>
                </w:tcPr>
                <w:p w:rsidR="00814A93" w:rsidRDefault="00814A93">
                  <w:pPr>
                    <w:spacing w:line="360" w:lineRule="auto"/>
                    <w:jc w:val="center"/>
                    <w:rPr>
                      <w:bCs/>
                      <w:sz w:val="24"/>
                    </w:rPr>
                  </w:pPr>
                  <w:r>
                    <w:rPr>
                      <w:rFonts w:hint="eastAsia"/>
                      <w:bCs/>
                      <w:sz w:val="24"/>
                    </w:rPr>
                    <w:t>危废堆场</w:t>
                  </w:r>
                </w:p>
              </w:tc>
              <w:tc>
                <w:tcPr>
                  <w:tcW w:w="1093" w:type="dxa"/>
                  <w:tcBorders>
                    <w:top w:val="single" w:sz="6" w:space="0" w:color="auto"/>
                    <w:left w:val="single" w:sz="6" w:space="0" w:color="auto"/>
                    <w:bottom w:val="single" w:sz="6" w:space="0" w:color="auto"/>
                    <w:right w:val="single" w:sz="6" w:space="0" w:color="auto"/>
                  </w:tcBorders>
                  <w:vAlign w:val="center"/>
                </w:tcPr>
                <w:p w:rsidR="00814A93" w:rsidRDefault="00814A93">
                  <w:pPr>
                    <w:jc w:val="center"/>
                    <w:rPr>
                      <w:bCs/>
                      <w:sz w:val="24"/>
                    </w:rPr>
                  </w:pPr>
                  <w:r>
                    <w:rPr>
                      <w:rFonts w:hint="eastAsia"/>
                      <w:szCs w:val="21"/>
                    </w:rPr>
                    <w:t>废切削液</w:t>
                  </w:r>
                </w:p>
              </w:tc>
              <w:tc>
                <w:tcPr>
                  <w:tcW w:w="1093" w:type="dxa"/>
                  <w:tcBorders>
                    <w:top w:val="single" w:sz="6" w:space="0" w:color="auto"/>
                    <w:left w:val="single" w:sz="6" w:space="0" w:color="auto"/>
                    <w:bottom w:val="single" w:sz="6" w:space="0" w:color="auto"/>
                    <w:right w:val="single" w:sz="6" w:space="0" w:color="auto"/>
                  </w:tcBorders>
                  <w:vAlign w:val="center"/>
                </w:tcPr>
                <w:p w:rsidR="00814A93" w:rsidRDefault="00814A93">
                  <w:pPr>
                    <w:jc w:val="center"/>
                    <w:rPr>
                      <w:bCs/>
                      <w:sz w:val="24"/>
                    </w:rPr>
                  </w:pPr>
                  <w:r>
                    <w:t>HW09</w:t>
                  </w:r>
                </w:p>
              </w:tc>
              <w:tc>
                <w:tcPr>
                  <w:tcW w:w="1248" w:type="dxa"/>
                  <w:tcBorders>
                    <w:top w:val="single" w:sz="6" w:space="0" w:color="auto"/>
                    <w:left w:val="single" w:sz="6" w:space="0" w:color="auto"/>
                    <w:bottom w:val="single" w:sz="6" w:space="0" w:color="auto"/>
                    <w:right w:val="single" w:sz="6" w:space="0" w:color="auto"/>
                  </w:tcBorders>
                  <w:vAlign w:val="center"/>
                </w:tcPr>
                <w:p w:rsidR="00814A93" w:rsidRDefault="00814A93">
                  <w:pPr>
                    <w:jc w:val="center"/>
                    <w:rPr>
                      <w:bCs/>
                      <w:sz w:val="24"/>
                    </w:rPr>
                  </w:pPr>
                  <w:r>
                    <w:t>900-006-09</w:t>
                  </w:r>
                </w:p>
              </w:tc>
              <w:tc>
                <w:tcPr>
                  <w:tcW w:w="1718" w:type="dxa"/>
                  <w:vMerge w:val="restart"/>
                  <w:tcBorders>
                    <w:top w:val="single" w:sz="6" w:space="0" w:color="auto"/>
                    <w:left w:val="single" w:sz="6" w:space="0" w:color="auto"/>
                    <w:bottom w:val="single" w:sz="6" w:space="0" w:color="auto"/>
                    <w:right w:val="single" w:sz="6" w:space="0" w:color="auto"/>
                  </w:tcBorders>
                  <w:vAlign w:val="center"/>
                </w:tcPr>
                <w:p w:rsidR="00814A93" w:rsidRDefault="00814A93">
                  <w:pPr>
                    <w:spacing w:line="360" w:lineRule="auto"/>
                    <w:jc w:val="center"/>
                    <w:rPr>
                      <w:bCs/>
                      <w:sz w:val="24"/>
                    </w:rPr>
                  </w:pPr>
                  <w:r>
                    <w:rPr>
                      <w:bCs/>
                      <w:szCs w:val="21"/>
                    </w:rPr>
                    <w:t>2#</w:t>
                  </w:r>
                  <w:r>
                    <w:rPr>
                      <w:rFonts w:hint="eastAsia"/>
                      <w:bCs/>
                      <w:szCs w:val="21"/>
                    </w:rPr>
                    <w:t>车间一楼内部东南侧</w:t>
                  </w:r>
                </w:p>
              </w:tc>
              <w:tc>
                <w:tcPr>
                  <w:tcW w:w="624" w:type="dxa"/>
                  <w:vMerge w:val="restart"/>
                  <w:tcBorders>
                    <w:top w:val="single" w:sz="6" w:space="0" w:color="auto"/>
                    <w:left w:val="single" w:sz="6" w:space="0" w:color="auto"/>
                    <w:bottom w:val="single" w:sz="6" w:space="0" w:color="auto"/>
                    <w:right w:val="single" w:sz="6" w:space="0" w:color="auto"/>
                  </w:tcBorders>
                  <w:vAlign w:val="center"/>
                </w:tcPr>
                <w:p w:rsidR="00814A93" w:rsidRDefault="00814A93">
                  <w:pPr>
                    <w:spacing w:line="360" w:lineRule="auto"/>
                    <w:jc w:val="center"/>
                    <w:rPr>
                      <w:bCs/>
                      <w:sz w:val="24"/>
                    </w:rPr>
                  </w:pPr>
                  <w:r>
                    <w:rPr>
                      <w:bCs/>
                      <w:sz w:val="24"/>
                    </w:rPr>
                    <w:t>10m</w:t>
                  </w:r>
                  <w:r>
                    <w:rPr>
                      <w:bCs/>
                      <w:sz w:val="24"/>
                      <w:vertAlign w:val="superscript"/>
                    </w:rPr>
                    <w:t>2</w:t>
                  </w:r>
                </w:p>
              </w:tc>
              <w:tc>
                <w:tcPr>
                  <w:tcW w:w="1093" w:type="dxa"/>
                  <w:vMerge w:val="restart"/>
                  <w:tcBorders>
                    <w:top w:val="single" w:sz="6" w:space="0" w:color="auto"/>
                    <w:left w:val="single" w:sz="6" w:space="0" w:color="auto"/>
                    <w:bottom w:val="single" w:sz="6" w:space="0" w:color="auto"/>
                    <w:right w:val="single" w:sz="6" w:space="0" w:color="auto"/>
                  </w:tcBorders>
                  <w:vAlign w:val="center"/>
                </w:tcPr>
                <w:p w:rsidR="00814A93" w:rsidRDefault="00814A93">
                  <w:pPr>
                    <w:spacing w:line="360" w:lineRule="auto"/>
                    <w:jc w:val="center"/>
                    <w:rPr>
                      <w:bCs/>
                      <w:sz w:val="24"/>
                    </w:rPr>
                  </w:pPr>
                  <w:r>
                    <w:rPr>
                      <w:rFonts w:hint="eastAsia"/>
                      <w:bCs/>
                      <w:sz w:val="24"/>
                    </w:rPr>
                    <w:t>桶装密封</w:t>
                  </w:r>
                </w:p>
              </w:tc>
              <w:tc>
                <w:tcPr>
                  <w:tcW w:w="624" w:type="dxa"/>
                  <w:vMerge w:val="restart"/>
                  <w:tcBorders>
                    <w:top w:val="single" w:sz="6" w:space="0" w:color="auto"/>
                    <w:left w:val="single" w:sz="6" w:space="0" w:color="auto"/>
                    <w:bottom w:val="single" w:sz="6" w:space="0" w:color="auto"/>
                    <w:right w:val="single" w:sz="6" w:space="0" w:color="auto"/>
                  </w:tcBorders>
                  <w:vAlign w:val="center"/>
                </w:tcPr>
                <w:p w:rsidR="00814A93" w:rsidRDefault="00814A93">
                  <w:pPr>
                    <w:spacing w:line="360" w:lineRule="auto"/>
                    <w:jc w:val="center"/>
                    <w:rPr>
                      <w:bCs/>
                      <w:sz w:val="24"/>
                    </w:rPr>
                  </w:pPr>
                  <w:r>
                    <w:rPr>
                      <w:bCs/>
                      <w:sz w:val="24"/>
                    </w:rPr>
                    <w:t>2.5t</w:t>
                  </w:r>
                </w:p>
              </w:tc>
              <w:tc>
                <w:tcPr>
                  <w:tcW w:w="840" w:type="dxa"/>
                  <w:vMerge w:val="restart"/>
                  <w:tcBorders>
                    <w:top w:val="single" w:sz="6" w:space="0" w:color="auto"/>
                    <w:left w:val="single" w:sz="6" w:space="0" w:color="auto"/>
                    <w:bottom w:val="single" w:sz="6" w:space="0" w:color="auto"/>
                  </w:tcBorders>
                  <w:vAlign w:val="center"/>
                </w:tcPr>
                <w:p w:rsidR="00814A93" w:rsidRDefault="00814A93">
                  <w:pPr>
                    <w:spacing w:line="360" w:lineRule="auto"/>
                    <w:jc w:val="center"/>
                    <w:rPr>
                      <w:bCs/>
                      <w:sz w:val="24"/>
                    </w:rPr>
                  </w:pPr>
                  <w:r>
                    <w:rPr>
                      <w:rFonts w:hint="eastAsia"/>
                      <w:bCs/>
                      <w:sz w:val="24"/>
                    </w:rPr>
                    <w:t>三个月</w:t>
                  </w:r>
                </w:p>
              </w:tc>
            </w:tr>
            <w:tr w:rsidR="00814A93">
              <w:trPr>
                <w:trHeight w:val="127"/>
                <w:jc w:val="center"/>
              </w:trPr>
              <w:tc>
                <w:tcPr>
                  <w:tcW w:w="593" w:type="dxa"/>
                  <w:tcBorders>
                    <w:top w:val="single" w:sz="6" w:space="0" w:color="auto"/>
                    <w:bottom w:val="single" w:sz="12" w:space="0" w:color="auto"/>
                    <w:right w:val="single" w:sz="6" w:space="0" w:color="auto"/>
                  </w:tcBorders>
                  <w:vAlign w:val="center"/>
                </w:tcPr>
                <w:p w:rsidR="00814A93" w:rsidRDefault="00814A93">
                  <w:pPr>
                    <w:spacing w:line="360" w:lineRule="auto"/>
                    <w:jc w:val="center"/>
                    <w:rPr>
                      <w:bCs/>
                      <w:sz w:val="24"/>
                    </w:rPr>
                  </w:pPr>
                  <w:r>
                    <w:rPr>
                      <w:bCs/>
                      <w:sz w:val="24"/>
                    </w:rPr>
                    <w:t>2</w:t>
                  </w:r>
                </w:p>
              </w:tc>
              <w:tc>
                <w:tcPr>
                  <w:tcW w:w="1142" w:type="dxa"/>
                  <w:vMerge/>
                  <w:tcBorders>
                    <w:top w:val="single" w:sz="6" w:space="0" w:color="auto"/>
                    <w:left w:val="single" w:sz="6" w:space="0" w:color="auto"/>
                    <w:bottom w:val="single" w:sz="12" w:space="0" w:color="auto"/>
                    <w:right w:val="single" w:sz="6" w:space="0" w:color="auto"/>
                  </w:tcBorders>
                  <w:vAlign w:val="center"/>
                </w:tcPr>
                <w:p w:rsidR="00814A93" w:rsidRDefault="00814A93" w:rsidP="001D36A4">
                  <w:pPr>
                    <w:spacing w:line="360" w:lineRule="auto"/>
                    <w:ind w:firstLineChars="200" w:firstLine="480"/>
                    <w:rPr>
                      <w:bCs/>
                      <w:sz w:val="24"/>
                    </w:rPr>
                  </w:pPr>
                </w:p>
              </w:tc>
              <w:tc>
                <w:tcPr>
                  <w:tcW w:w="1093" w:type="dxa"/>
                  <w:tcBorders>
                    <w:top w:val="single" w:sz="6" w:space="0" w:color="auto"/>
                    <w:left w:val="single" w:sz="6" w:space="0" w:color="auto"/>
                    <w:bottom w:val="single" w:sz="12" w:space="0" w:color="auto"/>
                    <w:right w:val="single" w:sz="6" w:space="0" w:color="auto"/>
                  </w:tcBorders>
                  <w:vAlign w:val="center"/>
                </w:tcPr>
                <w:p w:rsidR="00814A93" w:rsidRDefault="00814A93">
                  <w:pPr>
                    <w:jc w:val="center"/>
                    <w:rPr>
                      <w:bCs/>
                      <w:sz w:val="24"/>
                    </w:rPr>
                  </w:pPr>
                  <w:r>
                    <w:rPr>
                      <w:rFonts w:hint="eastAsia"/>
                      <w:szCs w:val="21"/>
                    </w:rPr>
                    <w:t>废机油</w:t>
                  </w:r>
                </w:p>
              </w:tc>
              <w:tc>
                <w:tcPr>
                  <w:tcW w:w="1093" w:type="dxa"/>
                  <w:tcBorders>
                    <w:top w:val="single" w:sz="6" w:space="0" w:color="auto"/>
                    <w:left w:val="single" w:sz="6" w:space="0" w:color="auto"/>
                    <w:bottom w:val="single" w:sz="12" w:space="0" w:color="auto"/>
                    <w:right w:val="single" w:sz="6" w:space="0" w:color="auto"/>
                  </w:tcBorders>
                  <w:vAlign w:val="center"/>
                </w:tcPr>
                <w:p w:rsidR="00814A93" w:rsidRDefault="00814A93">
                  <w:pPr>
                    <w:widowControl/>
                    <w:jc w:val="center"/>
                    <w:textAlignment w:val="center"/>
                    <w:rPr>
                      <w:bCs/>
                      <w:sz w:val="24"/>
                    </w:rPr>
                  </w:pPr>
                  <w:r>
                    <w:rPr>
                      <w:szCs w:val="21"/>
                    </w:rPr>
                    <w:t>HW08</w:t>
                  </w:r>
                </w:p>
              </w:tc>
              <w:tc>
                <w:tcPr>
                  <w:tcW w:w="1248" w:type="dxa"/>
                  <w:tcBorders>
                    <w:top w:val="single" w:sz="6" w:space="0" w:color="auto"/>
                    <w:left w:val="single" w:sz="6" w:space="0" w:color="auto"/>
                    <w:bottom w:val="single" w:sz="12" w:space="0" w:color="auto"/>
                    <w:right w:val="single" w:sz="6" w:space="0" w:color="auto"/>
                  </w:tcBorders>
                  <w:vAlign w:val="center"/>
                </w:tcPr>
                <w:p w:rsidR="00814A93" w:rsidRDefault="00814A93">
                  <w:pPr>
                    <w:widowControl/>
                    <w:jc w:val="center"/>
                    <w:textAlignment w:val="center"/>
                    <w:rPr>
                      <w:bCs/>
                      <w:sz w:val="24"/>
                    </w:rPr>
                  </w:pPr>
                  <w:r>
                    <w:rPr>
                      <w:szCs w:val="21"/>
                    </w:rPr>
                    <w:t>900-249-08</w:t>
                  </w:r>
                </w:p>
              </w:tc>
              <w:tc>
                <w:tcPr>
                  <w:tcW w:w="1718" w:type="dxa"/>
                  <w:vMerge/>
                  <w:tcBorders>
                    <w:top w:val="single" w:sz="6" w:space="0" w:color="auto"/>
                    <w:left w:val="single" w:sz="6" w:space="0" w:color="auto"/>
                    <w:bottom w:val="single" w:sz="12" w:space="0" w:color="auto"/>
                    <w:right w:val="single" w:sz="6" w:space="0" w:color="auto"/>
                  </w:tcBorders>
                  <w:vAlign w:val="center"/>
                </w:tcPr>
                <w:p w:rsidR="00814A93" w:rsidRDefault="00814A93" w:rsidP="001D36A4">
                  <w:pPr>
                    <w:spacing w:line="360" w:lineRule="auto"/>
                    <w:ind w:firstLineChars="200" w:firstLine="480"/>
                    <w:rPr>
                      <w:bCs/>
                      <w:sz w:val="24"/>
                    </w:rPr>
                  </w:pPr>
                </w:p>
              </w:tc>
              <w:tc>
                <w:tcPr>
                  <w:tcW w:w="624" w:type="dxa"/>
                  <w:vMerge/>
                  <w:tcBorders>
                    <w:top w:val="single" w:sz="6" w:space="0" w:color="auto"/>
                    <w:left w:val="single" w:sz="6" w:space="0" w:color="auto"/>
                    <w:bottom w:val="single" w:sz="12" w:space="0" w:color="auto"/>
                    <w:right w:val="single" w:sz="6" w:space="0" w:color="auto"/>
                  </w:tcBorders>
                  <w:vAlign w:val="center"/>
                </w:tcPr>
                <w:p w:rsidR="00814A93" w:rsidRDefault="00814A93" w:rsidP="001D36A4">
                  <w:pPr>
                    <w:spacing w:line="360" w:lineRule="auto"/>
                    <w:ind w:firstLineChars="200" w:firstLine="480"/>
                    <w:rPr>
                      <w:bCs/>
                      <w:sz w:val="24"/>
                    </w:rPr>
                  </w:pPr>
                </w:p>
              </w:tc>
              <w:tc>
                <w:tcPr>
                  <w:tcW w:w="1093" w:type="dxa"/>
                  <w:vMerge/>
                  <w:tcBorders>
                    <w:top w:val="single" w:sz="6" w:space="0" w:color="auto"/>
                    <w:left w:val="single" w:sz="6" w:space="0" w:color="auto"/>
                    <w:bottom w:val="single" w:sz="12" w:space="0" w:color="auto"/>
                    <w:right w:val="single" w:sz="6" w:space="0" w:color="auto"/>
                  </w:tcBorders>
                  <w:vAlign w:val="center"/>
                </w:tcPr>
                <w:p w:rsidR="00814A93" w:rsidRDefault="00814A93" w:rsidP="001D36A4">
                  <w:pPr>
                    <w:spacing w:line="360" w:lineRule="auto"/>
                    <w:ind w:firstLineChars="200" w:firstLine="480"/>
                    <w:rPr>
                      <w:bCs/>
                      <w:sz w:val="24"/>
                    </w:rPr>
                  </w:pPr>
                </w:p>
              </w:tc>
              <w:tc>
                <w:tcPr>
                  <w:tcW w:w="624" w:type="dxa"/>
                  <w:vMerge/>
                  <w:tcBorders>
                    <w:top w:val="single" w:sz="6" w:space="0" w:color="auto"/>
                    <w:left w:val="single" w:sz="6" w:space="0" w:color="auto"/>
                    <w:bottom w:val="single" w:sz="12" w:space="0" w:color="auto"/>
                    <w:right w:val="single" w:sz="6" w:space="0" w:color="auto"/>
                  </w:tcBorders>
                  <w:vAlign w:val="center"/>
                </w:tcPr>
                <w:p w:rsidR="00814A93" w:rsidRDefault="00814A93" w:rsidP="001D36A4">
                  <w:pPr>
                    <w:spacing w:line="360" w:lineRule="auto"/>
                    <w:ind w:firstLineChars="200" w:firstLine="480"/>
                    <w:rPr>
                      <w:bCs/>
                      <w:sz w:val="24"/>
                    </w:rPr>
                  </w:pPr>
                </w:p>
              </w:tc>
              <w:tc>
                <w:tcPr>
                  <w:tcW w:w="840" w:type="dxa"/>
                  <w:vMerge/>
                  <w:tcBorders>
                    <w:top w:val="single" w:sz="6" w:space="0" w:color="auto"/>
                    <w:left w:val="single" w:sz="6" w:space="0" w:color="auto"/>
                    <w:bottom w:val="single" w:sz="12" w:space="0" w:color="auto"/>
                  </w:tcBorders>
                  <w:vAlign w:val="center"/>
                </w:tcPr>
                <w:p w:rsidR="00814A93" w:rsidRDefault="00814A93" w:rsidP="001D36A4">
                  <w:pPr>
                    <w:spacing w:line="360" w:lineRule="auto"/>
                    <w:ind w:firstLineChars="200" w:firstLine="480"/>
                    <w:rPr>
                      <w:bCs/>
                      <w:sz w:val="24"/>
                    </w:rPr>
                  </w:pPr>
                </w:p>
              </w:tc>
            </w:tr>
          </w:tbl>
          <w:p w:rsidR="00814A93" w:rsidRDefault="00814A93" w:rsidP="001D36A4">
            <w:pPr>
              <w:spacing w:line="360" w:lineRule="auto"/>
              <w:ind w:firstLineChars="200" w:firstLine="480"/>
              <w:rPr>
                <w:bCs/>
                <w:sz w:val="24"/>
              </w:rPr>
            </w:pPr>
            <w:r>
              <w:rPr>
                <w:rFonts w:hint="eastAsia"/>
                <w:bCs/>
                <w:sz w:val="24"/>
              </w:rPr>
              <w:t>①危险废物贮存场所选址可行性分析</w:t>
            </w:r>
          </w:p>
          <w:p w:rsidR="00814A93" w:rsidRDefault="00814A93" w:rsidP="001D36A4">
            <w:pPr>
              <w:spacing w:line="360" w:lineRule="auto"/>
              <w:ind w:firstLineChars="200" w:firstLine="480"/>
              <w:rPr>
                <w:bCs/>
                <w:sz w:val="24"/>
              </w:rPr>
            </w:pPr>
            <w:r>
              <w:rPr>
                <w:rFonts w:hint="eastAsia"/>
                <w:bCs/>
                <w:sz w:val="24"/>
              </w:rPr>
              <w:t>本项目危险废物贮存场位于</w:t>
            </w:r>
            <w:r>
              <w:rPr>
                <w:bCs/>
                <w:sz w:val="24"/>
              </w:rPr>
              <w:t>2#</w:t>
            </w:r>
            <w:r>
              <w:rPr>
                <w:rFonts w:hint="eastAsia"/>
                <w:bCs/>
                <w:sz w:val="24"/>
              </w:rPr>
              <w:t>车间内部东南侧，能够达到防风、防雨、防晒的贮存要求，远离生产设备和人员过道。厂区位于地上，危废贮存区域底部高于地下水最高水位，选址可行。</w:t>
            </w:r>
          </w:p>
          <w:p w:rsidR="00814A93" w:rsidRDefault="00814A93" w:rsidP="001D36A4">
            <w:pPr>
              <w:spacing w:line="360" w:lineRule="auto"/>
              <w:ind w:firstLineChars="200" w:firstLine="480"/>
              <w:rPr>
                <w:bCs/>
                <w:sz w:val="24"/>
              </w:rPr>
            </w:pPr>
            <w:r>
              <w:rPr>
                <w:rFonts w:hint="eastAsia"/>
                <w:bCs/>
                <w:sz w:val="24"/>
              </w:rPr>
              <w:lastRenderedPageBreak/>
              <w:t>②危险废物贮存场所能力满足需求分析</w:t>
            </w:r>
          </w:p>
          <w:p w:rsidR="00814A93" w:rsidRDefault="00814A93" w:rsidP="001D36A4">
            <w:pPr>
              <w:spacing w:line="360" w:lineRule="auto"/>
              <w:ind w:firstLineChars="200" w:firstLine="480"/>
              <w:rPr>
                <w:bCs/>
                <w:sz w:val="24"/>
              </w:rPr>
            </w:pPr>
            <w:r>
              <w:rPr>
                <w:rFonts w:hint="eastAsia"/>
                <w:bCs/>
                <w:sz w:val="24"/>
              </w:rPr>
              <w:t>本项目拟采用</w:t>
            </w:r>
            <w:r>
              <w:rPr>
                <w:bCs/>
                <w:sz w:val="24"/>
              </w:rPr>
              <w:t>25kg</w:t>
            </w:r>
            <w:r>
              <w:rPr>
                <w:rFonts w:hint="eastAsia"/>
                <w:bCs/>
                <w:sz w:val="24"/>
              </w:rPr>
              <w:t>塑料桶进行废切削液、废机油的贮存，每三个月清运一次。建设项目废切削液产生量为</w:t>
            </w:r>
            <w:r>
              <w:rPr>
                <w:bCs/>
                <w:sz w:val="24"/>
              </w:rPr>
              <w:t xml:space="preserve"> 4.5t/a</w:t>
            </w:r>
            <w:r>
              <w:rPr>
                <w:rFonts w:hint="eastAsia"/>
                <w:bCs/>
                <w:sz w:val="24"/>
              </w:rPr>
              <w:t>，每三个月废切削液产生量为</w:t>
            </w:r>
            <w:r>
              <w:rPr>
                <w:bCs/>
                <w:sz w:val="24"/>
              </w:rPr>
              <w:t xml:space="preserve"> 1.125t</w:t>
            </w:r>
            <w:r>
              <w:rPr>
                <w:rFonts w:hint="eastAsia"/>
                <w:bCs/>
                <w:sz w:val="24"/>
              </w:rPr>
              <w:t>；建设项目废机油产生量为</w:t>
            </w:r>
            <w:r>
              <w:rPr>
                <w:bCs/>
                <w:sz w:val="24"/>
              </w:rPr>
              <w:t xml:space="preserve"> 0.2t/a</w:t>
            </w:r>
            <w:r>
              <w:rPr>
                <w:rFonts w:hint="eastAsia"/>
                <w:bCs/>
                <w:sz w:val="24"/>
              </w:rPr>
              <w:t>，每三个月废机油</w:t>
            </w:r>
            <w:r>
              <w:rPr>
                <w:bCs/>
                <w:sz w:val="24"/>
              </w:rPr>
              <w:t xml:space="preserve"> 0.05t</w:t>
            </w:r>
            <w:r>
              <w:rPr>
                <w:rFonts w:hint="eastAsia"/>
                <w:bCs/>
                <w:sz w:val="24"/>
              </w:rPr>
              <w:t>。废切削液、废机油拟采用</w:t>
            </w:r>
            <w:r>
              <w:rPr>
                <w:bCs/>
                <w:sz w:val="24"/>
              </w:rPr>
              <w:t>25kg</w:t>
            </w:r>
            <w:r>
              <w:rPr>
                <w:rFonts w:hint="eastAsia"/>
                <w:bCs/>
                <w:sz w:val="24"/>
              </w:rPr>
              <w:t>的塑料桶储存，约需贮存桶</w:t>
            </w:r>
            <w:r>
              <w:rPr>
                <w:bCs/>
                <w:sz w:val="24"/>
              </w:rPr>
              <w:t>47</w:t>
            </w:r>
            <w:r>
              <w:rPr>
                <w:rFonts w:hint="eastAsia"/>
                <w:bCs/>
                <w:sz w:val="24"/>
              </w:rPr>
              <w:t>个，每个桶占地以</w:t>
            </w:r>
            <w:r>
              <w:rPr>
                <w:bCs/>
                <w:sz w:val="24"/>
              </w:rPr>
              <w:t>0.16m</w:t>
            </w:r>
            <w:r>
              <w:rPr>
                <w:bCs/>
                <w:sz w:val="24"/>
                <w:vertAlign w:val="superscript"/>
              </w:rPr>
              <w:t>2</w:t>
            </w:r>
            <w:r>
              <w:rPr>
                <w:rFonts w:hint="eastAsia"/>
                <w:bCs/>
                <w:sz w:val="24"/>
              </w:rPr>
              <w:t>计，合计约</w:t>
            </w:r>
            <w:r>
              <w:rPr>
                <w:bCs/>
                <w:sz w:val="24"/>
              </w:rPr>
              <w:t>7.52m</w:t>
            </w:r>
            <w:r>
              <w:rPr>
                <w:bCs/>
                <w:sz w:val="24"/>
                <w:vertAlign w:val="superscript"/>
              </w:rPr>
              <w:t>2</w:t>
            </w:r>
            <w:r>
              <w:rPr>
                <w:rFonts w:hint="eastAsia"/>
                <w:bCs/>
                <w:sz w:val="24"/>
              </w:rPr>
              <w:t>，加上合理分隔和操作空间，本项目设置</w:t>
            </w:r>
            <w:r>
              <w:rPr>
                <w:bCs/>
                <w:sz w:val="24"/>
              </w:rPr>
              <w:t>10m</w:t>
            </w:r>
            <w:r>
              <w:rPr>
                <w:bCs/>
                <w:sz w:val="24"/>
                <w:vertAlign w:val="superscript"/>
              </w:rPr>
              <w:t>2</w:t>
            </w:r>
            <w:r>
              <w:rPr>
                <w:rFonts w:hint="eastAsia"/>
                <w:bCs/>
                <w:sz w:val="24"/>
              </w:rPr>
              <w:t>的危废暂存间可满足危废贮存的要求。废切削液、废机油在贮存过程中桶装密封贮存，因此不会对大气、地表水、地下水、土壤造成环境影响。</w:t>
            </w:r>
          </w:p>
          <w:p w:rsidR="00814A93" w:rsidRDefault="00814A93" w:rsidP="001D36A4">
            <w:pPr>
              <w:spacing w:line="360" w:lineRule="auto"/>
              <w:ind w:firstLineChars="200" w:firstLine="480"/>
              <w:rPr>
                <w:bCs/>
                <w:sz w:val="24"/>
              </w:rPr>
            </w:pPr>
            <w:r>
              <w:rPr>
                <w:rFonts w:hint="eastAsia"/>
                <w:bCs/>
                <w:sz w:val="24"/>
              </w:rPr>
              <w:t>③危废委托处置的可行性分析</w:t>
            </w:r>
          </w:p>
          <w:p w:rsidR="00814A93" w:rsidRDefault="00814A93" w:rsidP="001D36A4">
            <w:pPr>
              <w:spacing w:line="360" w:lineRule="auto"/>
              <w:ind w:firstLineChars="200" w:firstLine="480"/>
              <w:rPr>
                <w:bCs/>
                <w:sz w:val="24"/>
              </w:rPr>
            </w:pPr>
            <w:r>
              <w:rPr>
                <w:rFonts w:hint="eastAsia"/>
                <w:bCs/>
                <w:sz w:val="24"/>
              </w:rPr>
              <w:t>建设项目已经签订危废处置承诺书，承诺在投产之前与有处置资质的第三方单位签订正式协议。</w:t>
            </w:r>
          </w:p>
          <w:p w:rsidR="00814A93" w:rsidRDefault="00814A93" w:rsidP="001D36A4">
            <w:pPr>
              <w:spacing w:line="360" w:lineRule="auto"/>
              <w:ind w:firstLineChars="200" w:firstLine="480"/>
              <w:rPr>
                <w:bCs/>
                <w:sz w:val="24"/>
              </w:rPr>
            </w:pPr>
            <w:r>
              <w:rPr>
                <w:rFonts w:hint="eastAsia"/>
                <w:bCs/>
                <w:sz w:val="24"/>
              </w:rPr>
              <w:t>根据《一般工业固体废物贮存、处置场污染控制标准》（</w:t>
            </w:r>
            <w:r>
              <w:rPr>
                <w:bCs/>
                <w:sz w:val="24"/>
              </w:rPr>
              <w:t>GB18599-2001</w:t>
            </w:r>
            <w:r>
              <w:rPr>
                <w:rFonts w:hint="eastAsia"/>
                <w:bCs/>
                <w:sz w:val="24"/>
              </w:rPr>
              <w:t>）及修改单、《危险废物贮存污染控制标准》</w:t>
            </w:r>
            <w:r>
              <w:rPr>
                <w:bCs/>
                <w:sz w:val="24"/>
              </w:rPr>
              <w:t>(GB18597-2001)</w:t>
            </w:r>
            <w:r>
              <w:rPr>
                <w:rFonts w:hint="eastAsia"/>
                <w:bCs/>
                <w:sz w:val="24"/>
              </w:rPr>
              <w:t>及修改单、《环境保护图形标志</w:t>
            </w:r>
            <w:r>
              <w:rPr>
                <w:bCs/>
                <w:sz w:val="24"/>
              </w:rPr>
              <w:t>—</w:t>
            </w:r>
            <w:r>
              <w:rPr>
                <w:rFonts w:hint="eastAsia"/>
                <w:bCs/>
                <w:sz w:val="24"/>
              </w:rPr>
              <w:t>固体废物贮存（处置场）》</w:t>
            </w:r>
            <w:r>
              <w:rPr>
                <w:bCs/>
                <w:sz w:val="24"/>
              </w:rPr>
              <w:t>(GB15562.2-1995</w:t>
            </w:r>
            <w:r>
              <w:rPr>
                <w:rFonts w:hint="eastAsia"/>
                <w:bCs/>
                <w:sz w:val="24"/>
              </w:rPr>
              <w:t>）等规定要求，各类固体废物按照相关要求分类贮存，包装容器符合相关规定，与固体废物无任何反应，对固废无影响。同时本公司固废场所采取防火、防扬散、防流失措施。因此，本公司固体废物贮存场所建设能够达到国家相关标准规定要求。</w:t>
            </w:r>
          </w:p>
          <w:p w:rsidR="00814A93" w:rsidRDefault="00814A93" w:rsidP="001D36A4">
            <w:pPr>
              <w:spacing w:line="360" w:lineRule="auto"/>
              <w:ind w:firstLineChars="200" w:firstLine="480"/>
              <w:rPr>
                <w:bCs/>
                <w:sz w:val="24"/>
              </w:rPr>
            </w:pPr>
            <w:r>
              <w:rPr>
                <w:rFonts w:hint="eastAsia"/>
                <w:bCs/>
                <w:sz w:val="24"/>
              </w:rPr>
              <w:t>综上，项目固废暂存均可满足以上要求，得到有效处置，对周围环境影响较小。</w:t>
            </w:r>
          </w:p>
          <w:p w:rsidR="00814A93" w:rsidRDefault="00814A93" w:rsidP="001D36A4">
            <w:pPr>
              <w:spacing w:line="360" w:lineRule="auto"/>
              <w:ind w:firstLineChars="200" w:firstLine="480"/>
              <w:rPr>
                <w:bCs/>
                <w:sz w:val="24"/>
              </w:rPr>
            </w:pPr>
            <w:r>
              <w:rPr>
                <w:rFonts w:hint="eastAsia"/>
                <w:bCs/>
                <w:sz w:val="24"/>
              </w:rPr>
              <w:t>五、地下水防渗漏措施</w:t>
            </w:r>
          </w:p>
          <w:p w:rsidR="00814A93" w:rsidRDefault="00814A93" w:rsidP="001D36A4">
            <w:pPr>
              <w:spacing w:line="360" w:lineRule="auto"/>
              <w:ind w:firstLineChars="200" w:firstLine="480"/>
              <w:rPr>
                <w:bCs/>
                <w:sz w:val="24"/>
              </w:rPr>
            </w:pPr>
            <w:r>
              <w:rPr>
                <w:rFonts w:hint="eastAsia"/>
                <w:bCs/>
                <w:sz w:val="24"/>
              </w:rPr>
              <w:t>针对营运期废水及固体废物产生、输送和处理过程，采取合理有效的工程措施可防止污染物对地下水的污染。地下水一旦受污染其发现和治理难度都非常难，为了更好的保护地下水资源，将拟建项目对地下水的影响降至最低限度，建议采取相关措施。</w:t>
            </w:r>
          </w:p>
          <w:p w:rsidR="00814A93" w:rsidRDefault="00814A93" w:rsidP="001D36A4">
            <w:pPr>
              <w:spacing w:line="360" w:lineRule="auto"/>
              <w:ind w:firstLineChars="200" w:firstLine="480"/>
              <w:rPr>
                <w:bCs/>
                <w:sz w:val="24"/>
              </w:rPr>
            </w:pPr>
            <w:r>
              <w:rPr>
                <w:rFonts w:hint="eastAsia"/>
                <w:bCs/>
                <w:sz w:val="24"/>
              </w:rPr>
              <w:t>（一）源头控制：新建项目输水、排水管道等必须采取严格措施保证工程质量，杜绝各类废水下渗的通道。另外，应严格废水的管理，强调节约用水，防止污水</w:t>
            </w:r>
            <w:r>
              <w:rPr>
                <w:bCs/>
                <w:sz w:val="24"/>
              </w:rPr>
              <w:t>“</w:t>
            </w:r>
            <w:r>
              <w:rPr>
                <w:rFonts w:hint="eastAsia"/>
                <w:bCs/>
                <w:sz w:val="24"/>
              </w:rPr>
              <w:t>跑、冒、滴、漏</w:t>
            </w:r>
            <w:r>
              <w:rPr>
                <w:bCs/>
                <w:sz w:val="24"/>
              </w:rPr>
              <w:t>”</w:t>
            </w:r>
            <w:r>
              <w:rPr>
                <w:rFonts w:hint="eastAsia"/>
                <w:bCs/>
                <w:sz w:val="24"/>
              </w:rPr>
              <w:t>，确保污水处理系统的正常运行。</w:t>
            </w:r>
          </w:p>
          <w:p w:rsidR="00814A93" w:rsidRDefault="00814A93" w:rsidP="001D36A4">
            <w:pPr>
              <w:spacing w:line="360" w:lineRule="auto"/>
              <w:ind w:firstLineChars="200" w:firstLine="480"/>
              <w:rPr>
                <w:bCs/>
                <w:sz w:val="24"/>
              </w:rPr>
            </w:pPr>
            <w:r>
              <w:rPr>
                <w:rFonts w:hint="eastAsia"/>
                <w:bCs/>
                <w:sz w:val="24"/>
              </w:rPr>
              <w:t>（二）末端控制：分区防控。主要包括污染区地面的防渗措施和泄漏、渗漏污染物收集措施，即在污染区地面进行防渗处理，防止洒落地面的污染物渗入地下，从而避免对地下水的污染。根据项目场地包气带防污性能、污染控制难易程度和污染物特性对项目进行分区防控。</w:t>
            </w:r>
          </w:p>
          <w:p w:rsidR="00814A93" w:rsidRDefault="00814A93" w:rsidP="001D36A4">
            <w:pPr>
              <w:spacing w:line="360" w:lineRule="auto"/>
              <w:ind w:firstLineChars="200" w:firstLine="480"/>
              <w:rPr>
                <w:bCs/>
                <w:sz w:val="24"/>
              </w:rPr>
            </w:pPr>
            <w:r>
              <w:rPr>
                <w:rFonts w:hint="eastAsia"/>
                <w:bCs/>
                <w:sz w:val="24"/>
              </w:rPr>
              <w:t>营运区项目分区防渗区划见表</w:t>
            </w:r>
            <w:r>
              <w:rPr>
                <w:bCs/>
                <w:sz w:val="24"/>
              </w:rPr>
              <w:t>7-9</w:t>
            </w:r>
            <w:r>
              <w:rPr>
                <w:rFonts w:hint="eastAsia"/>
                <w:bCs/>
                <w:sz w:val="24"/>
              </w:rPr>
              <w:t>。</w:t>
            </w:r>
          </w:p>
          <w:p w:rsidR="00814A93" w:rsidRDefault="00814A93">
            <w:pPr>
              <w:spacing w:line="360" w:lineRule="auto"/>
              <w:jc w:val="center"/>
              <w:rPr>
                <w:b/>
                <w:sz w:val="24"/>
              </w:rPr>
            </w:pPr>
            <w:r>
              <w:rPr>
                <w:rFonts w:hint="eastAsia"/>
                <w:b/>
                <w:sz w:val="24"/>
              </w:rPr>
              <w:t>表</w:t>
            </w:r>
            <w:r>
              <w:rPr>
                <w:b/>
                <w:sz w:val="24"/>
              </w:rPr>
              <w:t xml:space="preserve">7-9 </w:t>
            </w:r>
            <w:r>
              <w:rPr>
                <w:rFonts w:hint="eastAsia"/>
                <w:b/>
                <w:sz w:val="24"/>
              </w:rPr>
              <w:t>地下水污染防渗分区</w:t>
            </w:r>
          </w:p>
          <w:tbl>
            <w:tblPr>
              <w:tblW w:w="10068"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0A0"/>
            </w:tblPr>
            <w:tblGrid>
              <w:gridCol w:w="1244"/>
              <w:gridCol w:w="2187"/>
              <w:gridCol w:w="2185"/>
              <w:gridCol w:w="2030"/>
              <w:gridCol w:w="2422"/>
            </w:tblGrid>
            <w:tr w:rsidR="00814A93">
              <w:trPr>
                <w:trHeight w:val="349"/>
                <w:jc w:val="center"/>
              </w:trPr>
              <w:tc>
                <w:tcPr>
                  <w:tcW w:w="1244" w:type="dxa"/>
                  <w:tcBorders>
                    <w:top w:val="single" w:sz="12" w:space="0" w:color="auto"/>
                    <w:bottom w:val="single" w:sz="6" w:space="0" w:color="auto"/>
                    <w:right w:val="single" w:sz="6" w:space="0" w:color="auto"/>
                  </w:tcBorders>
                  <w:vAlign w:val="center"/>
                </w:tcPr>
                <w:p w:rsidR="00814A93" w:rsidRDefault="00814A93">
                  <w:pPr>
                    <w:adjustRightInd w:val="0"/>
                    <w:snapToGrid w:val="0"/>
                    <w:jc w:val="center"/>
                    <w:rPr>
                      <w:b/>
                      <w:szCs w:val="21"/>
                    </w:rPr>
                  </w:pPr>
                  <w:r>
                    <w:rPr>
                      <w:rFonts w:hint="eastAsia"/>
                      <w:b/>
                      <w:szCs w:val="21"/>
                    </w:rPr>
                    <w:t>序号</w:t>
                  </w:r>
                </w:p>
              </w:tc>
              <w:tc>
                <w:tcPr>
                  <w:tcW w:w="2187" w:type="dxa"/>
                  <w:tcBorders>
                    <w:top w:val="single" w:sz="12"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r>
                    <w:rPr>
                      <w:rFonts w:hint="eastAsia"/>
                      <w:b/>
                      <w:szCs w:val="21"/>
                    </w:rPr>
                    <w:t>区域名称</w:t>
                  </w:r>
                </w:p>
              </w:tc>
              <w:tc>
                <w:tcPr>
                  <w:tcW w:w="2185" w:type="dxa"/>
                  <w:tcBorders>
                    <w:top w:val="single" w:sz="12"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r>
                    <w:rPr>
                      <w:rFonts w:hint="eastAsia"/>
                      <w:b/>
                      <w:szCs w:val="21"/>
                    </w:rPr>
                    <w:t>污染控制难易程度</w:t>
                  </w:r>
                </w:p>
              </w:tc>
              <w:tc>
                <w:tcPr>
                  <w:tcW w:w="2030" w:type="dxa"/>
                  <w:tcBorders>
                    <w:top w:val="single" w:sz="12"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r>
                    <w:rPr>
                      <w:rFonts w:hint="eastAsia"/>
                      <w:b/>
                      <w:szCs w:val="21"/>
                    </w:rPr>
                    <w:t>防渗分区</w:t>
                  </w:r>
                </w:p>
              </w:tc>
              <w:tc>
                <w:tcPr>
                  <w:tcW w:w="2422" w:type="dxa"/>
                  <w:tcBorders>
                    <w:top w:val="single" w:sz="12" w:space="0" w:color="auto"/>
                    <w:left w:val="single" w:sz="6" w:space="0" w:color="auto"/>
                    <w:bottom w:val="single" w:sz="6" w:space="0" w:color="auto"/>
                  </w:tcBorders>
                  <w:vAlign w:val="center"/>
                </w:tcPr>
                <w:p w:rsidR="00814A93" w:rsidRDefault="00814A93">
                  <w:pPr>
                    <w:adjustRightInd w:val="0"/>
                    <w:snapToGrid w:val="0"/>
                    <w:jc w:val="center"/>
                    <w:rPr>
                      <w:b/>
                      <w:szCs w:val="21"/>
                    </w:rPr>
                  </w:pPr>
                  <w:r>
                    <w:rPr>
                      <w:rFonts w:hint="eastAsia"/>
                      <w:b/>
                      <w:szCs w:val="21"/>
                    </w:rPr>
                    <w:t>防渗技术要求</w:t>
                  </w:r>
                </w:p>
              </w:tc>
            </w:tr>
            <w:tr w:rsidR="00814A93">
              <w:trPr>
                <w:trHeight w:val="150"/>
                <w:jc w:val="center"/>
              </w:trPr>
              <w:tc>
                <w:tcPr>
                  <w:tcW w:w="1244" w:type="dxa"/>
                  <w:tcBorders>
                    <w:top w:val="single" w:sz="6" w:space="0" w:color="auto"/>
                    <w:bottom w:val="single" w:sz="6" w:space="0" w:color="auto"/>
                    <w:right w:val="single" w:sz="6" w:space="0" w:color="auto"/>
                  </w:tcBorders>
                  <w:vAlign w:val="center"/>
                </w:tcPr>
                <w:p w:rsidR="00814A93" w:rsidRDefault="00814A93">
                  <w:pPr>
                    <w:adjustRightInd w:val="0"/>
                    <w:snapToGrid w:val="0"/>
                    <w:jc w:val="center"/>
                    <w:rPr>
                      <w:bCs/>
                      <w:szCs w:val="21"/>
                    </w:rPr>
                  </w:pPr>
                  <w:r>
                    <w:rPr>
                      <w:bCs/>
                      <w:szCs w:val="21"/>
                    </w:rPr>
                    <w:t>1</w:t>
                  </w:r>
                </w:p>
              </w:tc>
              <w:tc>
                <w:tcPr>
                  <w:tcW w:w="2187"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Cs/>
                      <w:szCs w:val="21"/>
                    </w:rPr>
                  </w:pPr>
                  <w:r>
                    <w:rPr>
                      <w:rFonts w:hint="eastAsia"/>
                      <w:bCs/>
                      <w:szCs w:val="21"/>
                    </w:rPr>
                    <w:t>办公区域</w:t>
                  </w:r>
                </w:p>
              </w:tc>
              <w:tc>
                <w:tcPr>
                  <w:tcW w:w="2185"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Cs/>
                      <w:szCs w:val="21"/>
                    </w:rPr>
                  </w:pPr>
                  <w:r>
                    <w:rPr>
                      <w:rFonts w:hint="eastAsia"/>
                      <w:bCs/>
                      <w:szCs w:val="21"/>
                    </w:rPr>
                    <w:t>易</w:t>
                  </w:r>
                </w:p>
              </w:tc>
              <w:tc>
                <w:tcPr>
                  <w:tcW w:w="2030"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Cs/>
                      <w:szCs w:val="21"/>
                    </w:rPr>
                  </w:pPr>
                  <w:r>
                    <w:rPr>
                      <w:rFonts w:hint="eastAsia"/>
                      <w:bCs/>
                      <w:szCs w:val="21"/>
                    </w:rPr>
                    <w:t>简单防渗区</w:t>
                  </w:r>
                </w:p>
              </w:tc>
              <w:tc>
                <w:tcPr>
                  <w:tcW w:w="2422" w:type="dxa"/>
                  <w:tcBorders>
                    <w:top w:val="single" w:sz="6" w:space="0" w:color="auto"/>
                    <w:left w:val="single" w:sz="6" w:space="0" w:color="auto"/>
                    <w:bottom w:val="single" w:sz="6" w:space="0" w:color="auto"/>
                  </w:tcBorders>
                  <w:vAlign w:val="center"/>
                </w:tcPr>
                <w:p w:rsidR="00814A93" w:rsidRDefault="00814A93">
                  <w:pPr>
                    <w:adjustRightInd w:val="0"/>
                    <w:snapToGrid w:val="0"/>
                    <w:jc w:val="center"/>
                    <w:rPr>
                      <w:bCs/>
                      <w:szCs w:val="21"/>
                    </w:rPr>
                  </w:pPr>
                  <w:r>
                    <w:rPr>
                      <w:rFonts w:hint="eastAsia"/>
                      <w:bCs/>
                      <w:szCs w:val="21"/>
                    </w:rPr>
                    <w:t>一般地面硬化</w:t>
                  </w:r>
                </w:p>
              </w:tc>
            </w:tr>
            <w:tr w:rsidR="00814A93">
              <w:trPr>
                <w:trHeight w:val="184"/>
                <w:jc w:val="center"/>
              </w:trPr>
              <w:tc>
                <w:tcPr>
                  <w:tcW w:w="1244" w:type="dxa"/>
                  <w:tcBorders>
                    <w:top w:val="single" w:sz="6" w:space="0" w:color="auto"/>
                    <w:bottom w:val="single" w:sz="6" w:space="0" w:color="auto"/>
                    <w:right w:val="single" w:sz="6" w:space="0" w:color="auto"/>
                  </w:tcBorders>
                  <w:vAlign w:val="center"/>
                </w:tcPr>
                <w:p w:rsidR="00814A93" w:rsidRDefault="00814A93">
                  <w:pPr>
                    <w:adjustRightInd w:val="0"/>
                    <w:snapToGrid w:val="0"/>
                    <w:jc w:val="center"/>
                    <w:rPr>
                      <w:bCs/>
                      <w:szCs w:val="21"/>
                    </w:rPr>
                  </w:pPr>
                  <w:r>
                    <w:rPr>
                      <w:bCs/>
                      <w:szCs w:val="21"/>
                    </w:rPr>
                    <w:lastRenderedPageBreak/>
                    <w:t>2</w:t>
                  </w:r>
                </w:p>
              </w:tc>
              <w:tc>
                <w:tcPr>
                  <w:tcW w:w="2187"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Cs/>
                      <w:szCs w:val="21"/>
                    </w:rPr>
                  </w:pPr>
                  <w:r>
                    <w:rPr>
                      <w:rFonts w:hint="eastAsia"/>
                      <w:bCs/>
                      <w:szCs w:val="21"/>
                    </w:rPr>
                    <w:t>一般固废堆场</w:t>
                  </w:r>
                </w:p>
              </w:tc>
              <w:tc>
                <w:tcPr>
                  <w:tcW w:w="2185"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Cs/>
                      <w:szCs w:val="21"/>
                    </w:rPr>
                  </w:pPr>
                  <w:r>
                    <w:rPr>
                      <w:rFonts w:hint="eastAsia"/>
                      <w:bCs/>
                      <w:szCs w:val="21"/>
                    </w:rPr>
                    <w:t>易</w:t>
                  </w:r>
                </w:p>
              </w:tc>
              <w:tc>
                <w:tcPr>
                  <w:tcW w:w="2030" w:type="dxa"/>
                  <w:vMerge w:val="restart"/>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Cs/>
                      <w:szCs w:val="21"/>
                    </w:rPr>
                  </w:pPr>
                  <w:r>
                    <w:rPr>
                      <w:rFonts w:hint="eastAsia"/>
                      <w:bCs/>
                      <w:szCs w:val="21"/>
                    </w:rPr>
                    <w:t>一般防渗区</w:t>
                  </w:r>
                </w:p>
              </w:tc>
              <w:tc>
                <w:tcPr>
                  <w:tcW w:w="2422" w:type="dxa"/>
                  <w:vMerge w:val="restart"/>
                  <w:tcBorders>
                    <w:top w:val="single" w:sz="6" w:space="0" w:color="auto"/>
                    <w:left w:val="single" w:sz="6" w:space="0" w:color="auto"/>
                    <w:bottom w:val="single" w:sz="6" w:space="0" w:color="auto"/>
                  </w:tcBorders>
                  <w:vAlign w:val="center"/>
                </w:tcPr>
                <w:p w:rsidR="00814A93" w:rsidRDefault="00814A93">
                  <w:pPr>
                    <w:adjustRightInd w:val="0"/>
                    <w:snapToGrid w:val="0"/>
                    <w:jc w:val="center"/>
                    <w:rPr>
                      <w:bCs/>
                      <w:szCs w:val="21"/>
                    </w:rPr>
                  </w:pPr>
                  <w:r>
                    <w:rPr>
                      <w:rFonts w:hint="eastAsia"/>
                      <w:bCs/>
                      <w:szCs w:val="21"/>
                    </w:rPr>
                    <w:t>等效黏土防渗层</w:t>
                  </w:r>
                  <w:r>
                    <w:rPr>
                      <w:bCs/>
                      <w:szCs w:val="21"/>
                    </w:rPr>
                    <w:t>Mb≥1.5m</w:t>
                  </w:r>
                  <w:r>
                    <w:rPr>
                      <w:rFonts w:hint="eastAsia"/>
                      <w:bCs/>
                      <w:szCs w:val="21"/>
                    </w:rPr>
                    <w:t>，</w:t>
                  </w:r>
                  <w:r>
                    <w:rPr>
                      <w:bCs/>
                      <w:szCs w:val="21"/>
                    </w:rPr>
                    <w:t>K≤10-7cm/s</w:t>
                  </w:r>
                </w:p>
              </w:tc>
            </w:tr>
            <w:tr w:rsidR="00814A93">
              <w:trPr>
                <w:trHeight w:val="368"/>
                <w:jc w:val="center"/>
              </w:trPr>
              <w:tc>
                <w:tcPr>
                  <w:tcW w:w="1244" w:type="dxa"/>
                  <w:tcBorders>
                    <w:top w:val="single" w:sz="6" w:space="0" w:color="auto"/>
                    <w:bottom w:val="single" w:sz="6" w:space="0" w:color="auto"/>
                    <w:right w:val="single" w:sz="6" w:space="0" w:color="auto"/>
                  </w:tcBorders>
                  <w:vAlign w:val="center"/>
                </w:tcPr>
                <w:p w:rsidR="00814A93" w:rsidRDefault="00814A93">
                  <w:pPr>
                    <w:adjustRightInd w:val="0"/>
                    <w:snapToGrid w:val="0"/>
                    <w:jc w:val="center"/>
                    <w:rPr>
                      <w:bCs/>
                      <w:szCs w:val="21"/>
                    </w:rPr>
                  </w:pPr>
                  <w:r>
                    <w:rPr>
                      <w:bCs/>
                      <w:szCs w:val="21"/>
                    </w:rPr>
                    <w:t>3</w:t>
                  </w:r>
                </w:p>
              </w:tc>
              <w:tc>
                <w:tcPr>
                  <w:tcW w:w="2187"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Cs/>
                      <w:szCs w:val="21"/>
                    </w:rPr>
                  </w:pPr>
                  <w:r>
                    <w:rPr>
                      <w:rFonts w:hint="eastAsia"/>
                      <w:bCs/>
                      <w:szCs w:val="21"/>
                    </w:rPr>
                    <w:t>生产车间</w:t>
                  </w:r>
                </w:p>
              </w:tc>
              <w:tc>
                <w:tcPr>
                  <w:tcW w:w="2185"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Cs/>
                      <w:szCs w:val="21"/>
                    </w:rPr>
                  </w:pPr>
                  <w:r>
                    <w:rPr>
                      <w:rFonts w:hint="eastAsia"/>
                      <w:bCs/>
                      <w:szCs w:val="21"/>
                    </w:rPr>
                    <w:t>易</w:t>
                  </w:r>
                </w:p>
              </w:tc>
              <w:tc>
                <w:tcPr>
                  <w:tcW w:w="2030" w:type="dxa"/>
                  <w:vMerge/>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Cs/>
                      <w:szCs w:val="21"/>
                    </w:rPr>
                  </w:pPr>
                </w:p>
              </w:tc>
              <w:tc>
                <w:tcPr>
                  <w:tcW w:w="2422" w:type="dxa"/>
                  <w:vMerge/>
                  <w:tcBorders>
                    <w:top w:val="single" w:sz="6" w:space="0" w:color="auto"/>
                    <w:left w:val="single" w:sz="6" w:space="0" w:color="auto"/>
                    <w:bottom w:val="single" w:sz="6" w:space="0" w:color="auto"/>
                  </w:tcBorders>
                  <w:vAlign w:val="center"/>
                </w:tcPr>
                <w:p w:rsidR="00814A93" w:rsidRDefault="00814A93">
                  <w:pPr>
                    <w:adjustRightInd w:val="0"/>
                    <w:snapToGrid w:val="0"/>
                    <w:jc w:val="center"/>
                    <w:rPr>
                      <w:bCs/>
                      <w:szCs w:val="21"/>
                    </w:rPr>
                  </w:pPr>
                </w:p>
              </w:tc>
            </w:tr>
            <w:tr w:rsidR="00814A93">
              <w:trPr>
                <w:trHeight w:val="266"/>
                <w:jc w:val="center"/>
              </w:trPr>
              <w:tc>
                <w:tcPr>
                  <w:tcW w:w="1244" w:type="dxa"/>
                  <w:tcBorders>
                    <w:top w:val="single" w:sz="6" w:space="0" w:color="auto"/>
                    <w:bottom w:val="single" w:sz="12" w:space="0" w:color="auto"/>
                    <w:right w:val="single" w:sz="6" w:space="0" w:color="auto"/>
                  </w:tcBorders>
                  <w:vAlign w:val="center"/>
                </w:tcPr>
                <w:p w:rsidR="00814A93" w:rsidRDefault="00814A93">
                  <w:pPr>
                    <w:adjustRightInd w:val="0"/>
                    <w:snapToGrid w:val="0"/>
                    <w:jc w:val="center"/>
                    <w:rPr>
                      <w:bCs/>
                      <w:szCs w:val="21"/>
                    </w:rPr>
                  </w:pPr>
                  <w:r>
                    <w:rPr>
                      <w:bCs/>
                      <w:szCs w:val="21"/>
                    </w:rPr>
                    <w:t>4</w:t>
                  </w:r>
                </w:p>
              </w:tc>
              <w:tc>
                <w:tcPr>
                  <w:tcW w:w="2187" w:type="dxa"/>
                  <w:tcBorders>
                    <w:top w:val="single" w:sz="6" w:space="0" w:color="auto"/>
                    <w:left w:val="single" w:sz="6" w:space="0" w:color="auto"/>
                    <w:bottom w:val="single" w:sz="12" w:space="0" w:color="auto"/>
                    <w:right w:val="single" w:sz="6" w:space="0" w:color="auto"/>
                  </w:tcBorders>
                  <w:vAlign w:val="center"/>
                </w:tcPr>
                <w:p w:rsidR="00814A93" w:rsidRDefault="00814A93">
                  <w:pPr>
                    <w:adjustRightInd w:val="0"/>
                    <w:snapToGrid w:val="0"/>
                    <w:jc w:val="center"/>
                    <w:rPr>
                      <w:bCs/>
                      <w:szCs w:val="21"/>
                    </w:rPr>
                  </w:pPr>
                  <w:r>
                    <w:rPr>
                      <w:rFonts w:hint="eastAsia"/>
                      <w:bCs/>
                      <w:szCs w:val="21"/>
                    </w:rPr>
                    <w:t>危废堆场</w:t>
                  </w:r>
                </w:p>
              </w:tc>
              <w:tc>
                <w:tcPr>
                  <w:tcW w:w="2185" w:type="dxa"/>
                  <w:tcBorders>
                    <w:top w:val="single" w:sz="6" w:space="0" w:color="auto"/>
                    <w:left w:val="single" w:sz="6" w:space="0" w:color="auto"/>
                    <w:bottom w:val="single" w:sz="12" w:space="0" w:color="auto"/>
                    <w:right w:val="single" w:sz="6" w:space="0" w:color="auto"/>
                  </w:tcBorders>
                  <w:vAlign w:val="center"/>
                </w:tcPr>
                <w:p w:rsidR="00814A93" w:rsidRDefault="00814A93">
                  <w:pPr>
                    <w:adjustRightInd w:val="0"/>
                    <w:snapToGrid w:val="0"/>
                    <w:jc w:val="center"/>
                    <w:rPr>
                      <w:bCs/>
                      <w:szCs w:val="21"/>
                    </w:rPr>
                  </w:pPr>
                  <w:r>
                    <w:rPr>
                      <w:rFonts w:hint="eastAsia"/>
                      <w:bCs/>
                      <w:szCs w:val="21"/>
                    </w:rPr>
                    <w:t>难</w:t>
                  </w:r>
                </w:p>
              </w:tc>
              <w:tc>
                <w:tcPr>
                  <w:tcW w:w="2030" w:type="dxa"/>
                  <w:tcBorders>
                    <w:top w:val="single" w:sz="6" w:space="0" w:color="auto"/>
                    <w:left w:val="single" w:sz="6" w:space="0" w:color="auto"/>
                    <w:bottom w:val="single" w:sz="12" w:space="0" w:color="auto"/>
                    <w:right w:val="single" w:sz="6" w:space="0" w:color="auto"/>
                  </w:tcBorders>
                  <w:vAlign w:val="center"/>
                </w:tcPr>
                <w:p w:rsidR="00814A93" w:rsidRDefault="00814A93">
                  <w:pPr>
                    <w:adjustRightInd w:val="0"/>
                    <w:snapToGrid w:val="0"/>
                    <w:jc w:val="center"/>
                    <w:rPr>
                      <w:bCs/>
                      <w:szCs w:val="21"/>
                    </w:rPr>
                  </w:pPr>
                  <w:r>
                    <w:rPr>
                      <w:rFonts w:hint="eastAsia"/>
                      <w:bCs/>
                      <w:szCs w:val="21"/>
                    </w:rPr>
                    <w:t>重点防渗区</w:t>
                  </w:r>
                </w:p>
              </w:tc>
              <w:tc>
                <w:tcPr>
                  <w:tcW w:w="2422" w:type="dxa"/>
                  <w:tcBorders>
                    <w:top w:val="single" w:sz="6" w:space="0" w:color="auto"/>
                    <w:left w:val="single" w:sz="6" w:space="0" w:color="auto"/>
                    <w:bottom w:val="single" w:sz="12" w:space="0" w:color="auto"/>
                  </w:tcBorders>
                  <w:vAlign w:val="center"/>
                </w:tcPr>
                <w:p w:rsidR="00814A93" w:rsidRDefault="00814A93">
                  <w:pPr>
                    <w:adjustRightInd w:val="0"/>
                    <w:snapToGrid w:val="0"/>
                    <w:jc w:val="center"/>
                    <w:rPr>
                      <w:bCs/>
                      <w:szCs w:val="21"/>
                    </w:rPr>
                  </w:pPr>
                  <w:r>
                    <w:rPr>
                      <w:rFonts w:hint="eastAsia"/>
                      <w:bCs/>
                      <w:szCs w:val="21"/>
                    </w:rPr>
                    <w:t>等效黏土防渗层</w:t>
                  </w:r>
                  <w:r>
                    <w:rPr>
                      <w:bCs/>
                      <w:szCs w:val="21"/>
                    </w:rPr>
                    <w:t>Mb≥6.0m</w:t>
                  </w:r>
                  <w:r>
                    <w:rPr>
                      <w:rFonts w:hint="eastAsia"/>
                      <w:bCs/>
                      <w:szCs w:val="21"/>
                    </w:rPr>
                    <w:t>，</w:t>
                  </w:r>
                  <w:r>
                    <w:rPr>
                      <w:bCs/>
                      <w:szCs w:val="21"/>
                    </w:rPr>
                    <w:t>K≤10-7cm/s</w:t>
                  </w:r>
                </w:p>
              </w:tc>
            </w:tr>
          </w:tbl>
          <w:p w:rsidR="00814A93" w:rsidRDefault="00814A93" w:rsidP="001D36A4">
            <w:pPr>
              <w:spacing w:line="360" w:lineRule="auto"/>
              <w:ind w:firstLineChars="200" w:firstLine="480"/>
              <w:rPr>
                <w:bCs/>
                <w:sz w:val="24"/>
              </w:rPr>
            </w:pPr>
            <w:r>
              <w:rPr>
                <w:rFonts w:hint="eastAsia"/>
                <w:bCs/>
                <w:sz w:val="24"/>
              </w:rPr>
              <w:t>六、环境管理和监测计划</w:t>
            </w:r>
          </w:p>
          <w:p w:rsidR="00814A93" w:rsidRDefault="00814A93" w:rsidP="001D36A4">
            <w:pPr>
              <w:spacing w:line="360" w:lineRule="auto"/>
              <w:ind w:firstLineChars="200" w:firstLine="480"/>
              <w:rPr>
                <w:bCs/>
                <w:sz w:val="24"/>
              </w:rPr>
            </w:pPr>
            <w:r>
              <w:rPr>
                <w:rFonts w:hint="eastAsia"/>
                <w:bCs/>
                <w:sz w:val="24"/>
              </w:rPr>
              <w:t>（</w:t>
            </w:r>
            <w:r>
              <w:rPr>
                <w:bCs/>
                <w:sz w:val="24"/>
              </w:rPr>
              <w:t>1</w:t>
            </w:r>
            <w:r>
              <w:rPr>
                <w:rFonts w:hint="eastAsia"/>
                <w:bCs/>
                <w:sz w:val="24"/>
              </w:rPr>
              <w:t>）环境管理</w:t>
            </w:r>
          </w:p>
          <w:p w:rsidR="00814A93" w:rsidRDefault="00814A93" w:rsidP="001D36A4">
            <w:pPr>
              <w:spacing w:line="360" w:lineRule="auto"/>
              <w:ind w:firstLineChars="200" w:firstLine="480"/>
              <w:rPr>
                <w:bCs/>
                <w:sz w:val="24"/>
              </w:rPr>
            </w:pPr>
            <w:r>
              <w:rPr>
                <w:rFonts w:hint="eastAsia"/>
                <w:bCs/>
                <w:sz w:val="24"/>
              </w:rPr>
              <w:t>项目实施后，建设单位应配置专门的环保管理人员，监督、检查环保设施的运行和维护及保养情况。制定相关的环保管理制度，规范工作程序，实施环保设施运行台账记录制，使管理工作落实到实处，同时按照环保部门要求，按时上报环保设施的运行情况，接受环保部门的监督。</w:t>
            </w:r>
          </w:p>
          <w:p w:rsidR="00814A93" w:rsidRDefault="00814A93" w:rsidP="001D36A4">
            <w:pPr>
              <w:spacing w:line="360" w:lineRule="auto"/>
              <w:ind w:firstLineChars="200" w:firstLine="480"/>
              <w:rPr>
                <w:bCs/>
                <w:sz w:val="24"/>
              </w:rPr>
            </w:pPr>
            <w:r>
              <w:rPr>
                <w:rFonts w:hint="eastAsia"/>
                <w:bCs/>
                <w:sz w:val="24"/>
              </w:rPr>
              <w:t>（</w:t>
            </w:r>
            <w:r>
              <w:rPr>
                <w:bCs/>
                <w:sz w:val="24"/>
              </w:rPr>
              <w:t>2</w:t>
            </w:r>
            <w:r>
              <w:rPr>
                <w:rFonts w:hint="eastAsia"/>
                <w:bCs/>
                <w:sz w:val="24"/>
              </w:rPr>
              <w:t>）环境监测计划</w:t>
            </w:r>
          </w:p>
          <w:p w:rsidR="00814A93" w:rsidRDefault="00814A93" w:rsidP="001D36A4">
            <w:pPr>
              <w:spacing w:line="360" w:lineRule="auto"/>
              <w:ind w:firstLineChars="200" w:firstLine="480"/>
              <w:rPr>
                <w:bCs/>
                <w:sz w:val="24"/>
              </w:rPr>
            </w:pPr>
            <w:r>
              <w:rPr>
                <w:rFonts w:hint="eastAsia"/>
                <w:bCs/>
                <w:sz w:val="24"/>
              </w:rPr>
              <w:t>环境监测是环境管理重要的手段之一，通过环境监测，可正确、迅速完整地为项目日常环境管理提供必要依据。本项目的监测计划应包括两方面：竣工验收监测和营运期的自行监测计划。</w:t>
            </w:r>
          </w:p>
          <w:p w:rsidR="00814A93" w:rsidRDefault="00814A93" w:rsidP="001D36A4">
            <w:pPr>
              <w:spacing w:line="360" w:lineRule="auto"/>
              <w:ind w:firstLineChars="200" w:firstLine="480"/>
              <w:rPr>
                <w:bCs/>
                <w:sz w:val="24"/>
              </w:rPr>
            </w:pPr>
            <w:r>
              <w:rPr>
                <w:rFonts w:hint="eastAsia"/>
                <w:bCs/>
                <w:sz w:val="24"/>
              </w:rPr>
              <w:t>①竣工验收监测</w:t>
            </w:r>
          </w:p>
          <w:p w:rsidR="00814A93" w:rsidRDefault="00814A93" w:rsidP="001D36A4">
            <w:pPr>
              <w:spacing w:line="360" w:lineRule="auto"/>
              <w:ind w:firstLineChars="200" w:firstLine="480"/>
              <w:rPr>
                <w:bCs/>
                <w:sz w:val="24"/>
              </w:rPr>
            </w:pPr>
            <w:r>
              <w:rPr>
                <w:rFonts w:hint="eastAsia"/>
                <w:bCs/>
                <w:sz w:val="24"/>
              </w:rPr>
              <w:t>项目投入运营后，应及时与有资质的环境监测机构联系，由监测机构对项目环保</w:t>
            </w:r>
            <w:r>
              <w:rPr>
                <w:bCs/>
                <w:sz w:val="24"/>
              </w:rPr>
              <w:t>“</w:t>
            </w:r>
            <w:r>
              <w:rPr>
                <w:rFonts w:hint="eastAsia"/>
                <w:bCs/>
                <w:sz w:val="24"/>
              </w:rPr>
              <w:t>三同时</w:t>
            </w:r>
            <w:r>
              <w:rPr>
                <w:bCs/>
                <w:sz w:val="24"/>
              </w:rPr>
              <w:t>”</w:t>
            </w:r>
            <w:r>
              <w:rPr>
                <w:rFonts w:hint="eastAsia"/>
                <w:bCs/>
                <w:sz w:val="24"/>
              </w:rPr>
              <w:t>设施实施竣工验收监测和编制验收方案，报相关主管部门同意后实施。</w:t>
            </w:r>
          </w:p>
          <w:p w:rsidR="00814A93" w:rsidRDefault="00814A93" w:rsidP="001D36A4">
            <w:pPr>
              <w:spacing w:line="360" w:lineRule="auto"/>
              <w:ind w:firstLineChars="200" w:firstLine="480"/>
              <w:rPr>
                <w:bCs/>
                <w:sz w:val="24"/>
              </w:rPr>
            </w:pPr>
            <w:r>
              <w:rPr>
                <w:rFonts w:hint="eastAsia"/>
                <w:bCs/>
                <w:sz w:val="24"/>
              </w:rPr>
              <w:t>②运期的自行监测</w:t>
            </w:r>
          </w:p>
          <w:p w:rsidR="00814A93" w:rsidRDefault="00814A93" w:rsidP="001D36A4">
            <w:pPr>
              <w:spacing w:line="360" w:lineRule="auto"/>
              <w:ind w:firstLineChars="200" w:firstLine="480"/>
              <w:rPr>
                <w:bCs/>
                <w:sz w:val="24"/>
              </w:rPr>
            </w:pPr>
            <w:r>
              <w:rPr>
                <w:rFonts w:hint="eastAsia"/>
                <w:bCs/>
                <w:sz w:val="24"/>
              </w:rPr>
              <w:t>根据《排污单位自行监测技术指南总则》（</w:t>
            </w:r>
            <w:r>
              <w:rPr>
                <w:bCs/>
                <w:sz w:val="24"/>
              </w:rPr>
              <w:t>HJ819-2017</w:t>
            </w:r>
            <w:r>
              <w:rPr>
                <w:rFonts w:hint="eastAsia"/>
                <w:bCs/>
                <w:sz w:val="24"/>
              </w:rPr>
              <w:t>）相关规定，本项目运营期环境监测计划见表</w:t>
            </w:r>
            <w:r>
              <w:rPr>
                <w:bCs/>
                <w:sz w:val="24"/>
              </w:rPr>
              <w:t>7-10</w:t>
            </w:r>
            <w:r>
              <w:rPr>
                <w:rFonts w:hint="eastAsia"/>
                <w:bCs/>
                <w:sz w:val="24"/>
              </w:rPr>
              <w:t>。</w:t>
            </w:r>
          </w:p>
          <w:p w:rsidR="00814A93" w:rsidRDefault="00814A93">
            <w:pPr>
              <w:spacing w:line="360" w:lineRule="auto"/>
              <w:jc w:val="center"/>
              <w:rPr>
                <w:b/>
                <w:sz w:val="24"/>
              </w:rPr>
            </w:pPr>
            <w:r>
              <w:rPr>
                <w:rFonts w:hint="eastAsia"/>
                <w:b/>
                <w:sz w:val="24"/>
              </w:rPr>
              <w:t>表</w:t>
            </w:r>
            <w:r>
              <w:rPr>
                <w:b/>
                <w:sz w:val="24"/>
              </w:rPr>
              <w:t xml:space="preserve">7-10 </w:t>
            </w:r>
            <w:r>
              <w:rPr>
                <w:rFonts w:hint="eastAsia"/>
                <w:b/>
                <w:sz w:val="24"/>
              </w:rPr>
              <w:t>环境监测计划表</w:t>
            </w:r>
          </w:p>
          <w:tbl>
            <w:tblPr>
              <w:tblW w:w="10068"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0A0"/>
            </w:tblPr>
            <w:tblGrid>
              <w:gridCol w:w="1711"/>
              <w:gridCol w:w="2187"/>
              <w:gridCol w:w="3200"/>
              <w:gridCol w:w="2970"/>
            </w:tblGrid>
            <w:tr w:rsidR="00814A93">
              <w:trPr>
                <w:trHeight w:val="349"/>
                <w:jc w:val="center"/>
              </w:trPr>
              <w:tc>
                <w:tcPr>
                  <w:tcW w:w="1711" w:type="dxa"/>
                  <w:tcBorders>
                    <w:top w:val="single" w:sz="12" w:space="0" w:color="auto"/>
                    <w:bottom w:val="single" w:sz="6" w:space="0" w:color="auto"/>
                    <w:right w:val="single" w:sz="6" w:space="0" w:color="auto"/>
                  </w:tcBorders>
                  <w:vAlign w:val="center"/>
                </w:tcPr>
                <w:p w:rsidR="00814A93" w:rsidRDefault="00814A93">
                  <w:pPr>
                    <w:adjustRightInd w:val="0"/>
                    <w:snapToGrid w:val="0"/>
                    <w:jc w:val="center"/>
                    <w:rPr>
                      <w:b/>
                      <w:szCs w:val="21"/>
                    </w:rPr>
                  </w:pPr>
                  <w:r>
                    <w:rPr>
                      <w:rFonts w:hint="eastAsia"/>
                      <w:b/>
                      <w:szCs w:val="21"/>
                    </w:rPr>
                    <w:t>序号</w:t>
                  </w:r>
                </w:p>
              </w:tc>
              <w:tc>
                <w:tcPr>
                  <w:tcW w:w="2187" w:type="dxa"/>
                  <w:tcBorders>
                    <w:top w:val="single" w:sz="12"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r>
                    <w:rPr>
                      <w:rFonts w:hint="eastAsia"/>
                      <w:b/>
                      <w:szCs w:val="21"/>
                    </w:rPr>
                    <w:t>监测点</w:t>
                  </w:r>
                </w:p>
              </w:tc>
              <w:tc>
                <w:tcPr>
                  <w:tcW w:w="3200" w:type="dxa"/>
                  <w:tcBorders>
                    <w:top w:val="single" w:sz="12"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
                      <w:szCs w:val="21"/>
                    </w:rPr>
                  </w:pPr>
                  <w:r>
                    <w:rPr>
                      <w:rFonts w:hint="eastAsia"/>
                      <w:b/>
                      <w:szCs w:val="21"/>
                    </w:rPr>
                    <w:t>监测项目</w:t>
                  </w:r>
                </w:p>
              </w:tc>
              <w:tc>
                <w:tcPr>
                  <w:tcW w:w="2970" w:type="dxa"/>
                  <w:tcBorders>
                    <w:top w:val="single" w:sz="12" w:space="0" w:color="auto"/>
                    <w:left w:val="single" w:sz="6" w:space="0" w:color="auto"/>
                    <w:bottom w:val="single" w:sz="6" w:space="0" w:color="auto"/>
                  </w:tcBorders>
                  <w:vAlign w:val="center"/>
                </w:tcPr>
                <w:p w:rsidR="00814A93" w:rsidRDefault="00814A93">
                  <w:pPr>
                    <w:adjustRightInd w:val="0"/>
                    <w:snapToGrid w:val="0"/>
                    <w:jc w:val="center"/>
                    <w:rPr>
                      <w:b/>
                      <w:szCs w:val="21"/>
                    </w:rPr>
                  </w:pPr>
                  <w:r>
                    <w:rPr>
                      <w:rFonts w:hint="eastAsia"/>
                      <w:b/>
                      <w:szCs w:val="21"/>
                    </w:rPr>
                    <w:t>监测频率</w:t>
                  </w:r>
                </w:p>
              </w:tc>
            </w:tr>
            <w:tr w:rsidR="00814A93">
              <w:trPr>
                <w:trHeight w:val="368"/>
                <w:jc w:val="center"/>
              </w:trPr>
              <w:tc>
                <w:tcPr>
                  <w:tcW w:w="1711" w:type="dxa"/>
                  <w:tcBorders>
                    <w:top w:val="single" w:sz="6" w:space="0" w:color="auto"/>
                    <w:bottom w:val="single" w:sz="6" w:space="0" w:color="auto"/>
                    <w:right w:val="single" w:sz="6" w:space="0" w:color="auto"/>
                  </w:tcBorders>
                  <w:vAlign w:val="center"/>
                </w:tcPr>
                <w:p w:rsidR="00814A93" w:rsidRDefault="00814A93">
                  <w:pPr>
                    <w:adjustRightInd w:val="0"/>
                    <w:snapToGrid w:val="0"/>
                    <w:jc w:val="center"/>
                    <w:rPr>
                      <w:bCs/>
                      <w:szCs w:val="21"/>
                    </w:rPr>
                  </w:pPr>
                  <w:r>
                    <w:rPr>
                      <w:rFonts w:hint="eastAsia"/>
                      <w:bCs/>
                      <w:szCs w:val="21"/>
                    </w:rPr>
                    <w:t>大气</w:t>
                  </w:r>
                </w:p>
              </w:tc>
              <w:tc>
                <w:tcPr>
                  <w:tcW w:w="2187"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Cs/>
                      <w:szCs w:val="21"/>
                    </w:rPr>
                  </w:pPr>
                  <w:r>
                    <w:rPr>
                      <w:rFonts w:hint="eastAsia"/>
                      <w:bCs/>
                      <w:szCs w:val="21"/>
                    </w:rPr>
                    <w:t>厂界下风向</w:t>
                  </w:r>
                </w:p>
              </w:tc>
              <w:tc>
                <w:tcPr>
                  <w:tcW w:w="3200"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Cs/>
                      <w:szCs w:val="21"/>
                    </w:rPr>
                  </w:pPr>
                  <w:r>
                    <w:rPr>
                      <w:bCs/>
                      <w:szCs w:val="21"/>
                    </w:rPr>
                    <w:t>VOCs</w:t>
                  </w:r>
                </w:p>
              </w:tc>
              <w:tc>
                <w:tcPr>
                  <w:tcW w:w="2970" w:type="dxa"/>
                  <w:tcBorders>
                    <w:top w:val="single" w:sz="6" w:space="0" w:color="auto"/>
                    <w:left w:val="single" w:sz="6" w:space="0" w:color="auto"/>
                    <w:bottom w:val="single" w:sz="6" w:space="0" w:color="auto"/>
                  </w:tcBorders>
                  <w:vAlign w:val="center"/>
                </w:tcPr>
                <w:p w:rsidR="00814A93" w:rsidRDefault="00814A93">
                  <w:pPr>
                    <w:adjustRightInd w:val="0"/>
                    <w:snapToGrid w:val="0"/>
                    <w:jc w:val="center"/>
                    <w:rPr>
                      <w:bCs/>
                      <w:szCs w:val="21"/>
                    </w:rPr>
                  </w:pPr>
                  <w:r>
                    <w:rPr>
                      <w:rFonts w:hint="eastAsia"/>
                      <w:bCs/>
                      <w:szCs w:val="21"/>
                    </w:rPr>
                    <w:t>一年一次</w:t>
                  </w:r>
                </w:p>
              </w:tc>
            </w:tr>
            <w:tr w:rsidR="00814A93">
              <w:trPr>
                <w:trHeight w:val="368"/>
                <w:jc w:val="center"/>
              </w:trPr>
              <w:tc>
                <w:tcPr>
                  <w:tcW w:w="1711" w:type="dxa"/>
                  <w:tcBorders>
                    <w:top w:val="single" w:sz="6" w:space="0" w:color="auto"/>
                    <w:bottom w:val="single" w:sz="6" w:space="0" w:color="auto"/>
                    <w:right w:val="single" w:sz="6" w:space="0" w:color="auto"/>
                  </w:tcBorders>
                  <w:vAlign w:val="center"/>
                </w:tcPr>
                <w:p w:rsidR="00814A93" w:rsidRDefault="00814A93">
                  <w:pPr>
                    <w:adjustRightInd w:val="0"/>
                    <w:snapToGrid w:val="0"/>
                    <w:jc w:val="center"/>
                    <w:rPr>
                      <w:bCs/>
                      <w:szCs w:val="21"/>
                    </w:rPr>
                  </w:pPr>
                  <w:r>
                    <w:rPr>
                      <w:rFonts w:hint="eastAsia"/>
                      <w:bCs/>
                      <w:szCs w:val="21"/>
                    </w:rPr>
                    <w:t>地表水</w:t>
                  </w:r>
                </w:p>
              </w:tc>
              <w:tc>
                <w:tcPr>
                  <w:tcW w:w="2187"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Cs/>
                      <w:szCs w:val="21"/>
                    </w:rPr>
                  </w:pPr>
                  <w:r>
                    <w:rPr>
                      <w:rFonts w:hint="eastAsia"/>
                      <w:bCs/>
                      <w:szCs w:val="21"/>
                    </w:rPr>
                    <w:t>排污口</w:t>
                  </w:r>
                </w:p>
              </w:tc>
              <w:tc>
                <w:tcPr>
                  <w:tcW w:w="3200"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Cs/>
                      <w:szCs w:val="21"/>
                    </w:rPr>
                  </w:pPr>
                  <w:r>
                    <w:rPr>
                      <w:bCs/>
                      <w:szCs w:val="21"/>
                    </w:rPr>
                    <w:t>COD</w:t>
                  </w:r>
                  <w:r>
                    <w:rPr>
                      <w:rFonts w:hint="eastAsia"/>
                      <w:bCs/>
                      <w:szCs w:val="21"/>
                    </w:rPr>
                    <w:t>、氨氮、总磷、悬浮物</w:t>
                  </w:r>
                </w:p>
              </w:tc>
              <w:tc>
                <w:tcPr>
                  <w:tcW w:w="2970" w:type="dxa"/>
                  <w:tcBorders>
                    <w:top w:val="single" w:sz="6" w:space="0" w:color="auto"/>
                    <w:left w:val="single" w:sz="6" w:space="0" w:color="auto"/>
                    <w:bottom w:val="single" w:sz="6" w:space="0" w:color="auto"/>
                  </w:tcBorders>
                  <w:vAlign w:val="center"/>
                </w:tcPr>
                <w:p w:rsidR="00814A93" w:rsidRDefault="00814A93">
                  <w:pPr>
                    <w:adjustRightInd w:val="0"/>
                    <w:snapToGrid w:val="0"/>
                    <w:jc w:val="center"/>
                    <w:rPr>
                      <w:bCs/>
                      <w:szCs w:val="21"/>
                    </w:rPr>
                  </w:pPr>
                  <w:r>
                    <w:rPr>
                      <w:rFonts w:hint="eastAsia"/>
                      <w:bCs/>
                      <w:szCs w:val="21"/>
                    </w:rPr>
                    <w:t>每季度一次</w:t>
                  </w:r>
                </w:p>
              </w:tc>
            </w:tr>
            <w:tr w:rsidR="00814A93">
              <w:trPr>
                <w:trHeight w:val="368"/>
                <w:jc w:val="center"/>
              </w:trPr>
              <w:tc>
                <w:tcPr>
                  <w:tcW w:w="1711" w:type="dxa"/>
                  <w:tcBorders>
                    <w:top w:val="single" w:sz="6" w:space="0" w:color="auto"/>
                    <w:bottom w:val="single" w:sz="6" w:space="0" w:color="auto"/>
                    <w:right w:val="single" w:sz="6" w:space="0" w:color="auto"/>
                  </w:tcBorders>
                  <w:vAlign w:val="center"/>
                </w:tcPr>
                <w:p w:rsidR="00814A93" w:rsidRDefault="00814A93">
                  <w:pPr>
                    <w:adjustRightInd w:val="0"/>
                    <w:snapToGrid w:val="0"/>
                    <w:jc w:val="center"/>
                    <w:rPr>
                      <w:bCs/>
                      <w:szCs w:val="21"/>
                    </w:rPr>
                  </w:pPr>
                  <w:r>
                    <w:rPr>
                      <w:rFonts w:hint="eastAsia"/>
                      <w:bCs/>
                      <w:szCs w:val="21"/>
                    </w:rPr>
                    <w:t>噪声</w:t>
                  </w:r>
                </w:p>
              </w:tc>
              <w:tc>
                <w:tcPr>
                  <w:tcW w:w="2187"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Cs/>
                      <w:szCs w:val="21"/>
                    </w:rPr>
                  </w:pPr>
                  <w:r>
                    <w:rPr>
                      <w:rFonts w:hint="eastAsia"/>
                      <w:bCs/>
                      <w:szCs w:val="21"/>
                    </w:rPr>
                    <w:t>厂界四周</w:t>
                  </w:r>
                </w:p>
              </w:tc>
              <w:tc>
                <w:tcPr>
                  <w:tcW w:w="3200" w:type="dxa"/>
                  <w:tcBorders>
                    <w:top w:val="single" w:sz="6" w:space="0" w:color="auto"/>
                    <w:left w:val="single" w:sz="6" w:space="0" w:color="auto"/>
                    <w:bottom w:val="single" w:sz="6" w:space="0" w:color="auto"/>
                    <w:right w:val="single" w:sz="6" w:space="0" w:color="auto"/>
                  </w:tcBorders>
                  <w:vAlign w:val="center"/>
                </w:tcPr>
                <w:p w:rsidR="00814A93" w:rsidRDefault="00814A93">
                  <w:pPr>
                    <w:adjustRightInd w:val="0"/>
                    <w:snapToGrid w:val="0"/>
                    <w:jc w:val="center"/>
                    <w:rPr>
                      <w:bCs/>
                      <w:szCs w:val="21"/>
                    </w:rPr>
                  </w:pPr>
                  <w:r>
                    <w:rPr>
                      <w:bCs/>
                      <w:szCs w:val="21"/>
                    </w:rPr>
                    <w:t>Leq</w:t>
                  </w:r>
                  <w:r>
                    <w:rPr>
                      <w:rFonts w:hint="eastAsia"/>
                      <w:bCs/>
                      <w:szCs w:val="21"/>
                    </w:rPr>
                    <w:t>（</w:t>
                  </w:r>
                  <w:r>
                    <w:rPr>
                      <w:bCs/>
                      <w:szCs w:val="21"/>
                    </w:rPr>
                    <w:t>A</w:t>
                  </w:r>
                  <w:r>
                    <w:rPr>
                      <w:rFonts w:hint="eastAsia"/>
                      <w:bCs/>
                      <w:szCs w:val="21"/>
                    </w:rPr>
                    <w:t>）</w:t>
                  </w:r>
                </w:p>
              </w:tc>
              <w:tc>
                <w:tcPr>
                  <w:tcW w:w="2970" w:type="dxa"/>
                  <w:tcBorders>
                    <w:top w:val="single" w:sz="6" w:space="0" w:color="auto"/>
                    <w:left w:val="single" w:sz="6" w:space="0" w:color="auto"/>
                    <w:bottom w:val="single" w:sz="6" w:space="0" w:color="auto"/>
                  </w:tcBorders>
                  <w:vAlign w:val="center"/>
                </w:tcPr>
                <w:p w:rsidR="00814A93" w:rsidRDefault="00814A93">
                  <w:pPr>
                    <w:adjustRightInd w:val="0"/>
                    <w:snapToGrid w:val="0"/>
                    <w:jc w:val="center"/>
                    <w:rPr>
                      <w:bCs/>
                      <w:szCs w:val="21"/>
                    </w:rPr>
                  </w:pPr>
                  <w:r>
                    <w:rPr>
                      <w:rFonts w:hint="eastAsia"/>
                      <w:bCs/>
                      <w:szCs w:val="21"/>
                    </w:rPr>
                    <w:t>每季度一次，如夜间生产须监测</w:t>
                  </w:r>
                </w:p>
                <w:p w:rsidR="00814A93" w:rsidRDefault="00814A93">
                  <w:pPr>
                    <w:adjustRightInd w:val="0"/>
                    <w:snapToGrid w:val="0"/>
                    <w:jc w:val="center"/>
                    <w:rPr>
                      <w:bCs/>
                      <w:szCs w:val="21"/>
                    </w:rPr>
                  </w:pPr>
                  <w:r>
                    <w:rPr>
                      <w:rFonts w:hint="eastAsia"/>
                      <w:bCs/>
                      <w:szCs w:val="21"/>
                    </w:rPr>
                    <w:t>夜间噪声</w:t>
                  </w:r>
                </w:p>
              </w:tc>
            </w:tr>
            <w:tr w:rsidR="00814A93">
              <w:trPr>
                <w:trHeight w:val="368"/>
                <w:jc w:val="center"/>
              </w:trPr>
              <w:tc>
                <w:tcPr>
                  <w:tcW w:w="1711" w:type="dxa"/>
                  <w:tcBorders>
                    <w:top w:val="single" w:sz="6" w:space="0" w:color="auto"/>
                    <w:bottom w:val="single" w:sz="6" w:space="0" w:color="auto"/>
                    <w:right w:val="single" w:sz="6" w:space="0" w:color="auto"/>
                  </w:tcBorders>
                  <w:vAlign w:val="center"/>
                </w:tcPr>
                <w:p w:rsidR="00814A93" w:rsidRDefault="00814A93">
                  <w:pPr>
                    <w:adjustRightInd w:val="0"/>
                    <w:snapToGrid w:val="0"/>
                    <w:jc w:val="center"/>
                    <w:rPr>
                      <w:bCs/>
                      <w:szCs w:val="21"/>
                    </w:rPr>
                  </w:pPr>
                  <w:r>
                    <w:rPr>
                      <w:rFonts w:hint="eastAsia"/>
                      <w:bCs/>
                      <w:szCs w:val="21"/>
                    </w:rPr>
                    <w:t>信息公开</w:t>
                  </w:r>
                </w:p>
              </w:tc>
              <w:tc>
                <w:tcPr>
                  <w:tcW w:w="8357" w:type="dxa"/>
                  <w:gridSpan w:val="3"/>
                  <w:tcBorders>
                    <w:top w:val="single" w:sz="6" w:space="0" w:color="auto"/>
                    <w:left w:val="single" w:sz="6" w:space="0" w:color="auto"/>
                    <w:bottom w:val="single" w:sz="6" w:space="0" w:color="auto"/>
                  </w:tcBorders>
                  <w:vAlign w:val="center"/>
                </w:tcPr>
                <w:p w:rsidR="00814A93" w:rsidRDefault="00814A93">
                  <w:pPr>
                    <w:adjustRightInd w:val="0"/>
                    <w:snapToGrid w:val="0"/>
                    <w:jc w:val="center"/>
                    <w:rPr>
                      <w:bCs/>
                      <w:szCs w:val="21"/>
                    </w:rPr>
                  </w:pPr>
                  <w:r>
                    <w:rPr>
                      <w:rFonts w:hint="eastAsia"/>
                      <w:bCs/>
                      <w:szCs w:val="21"/>
                    </w:rPr>
                    <w:t>由环境保护主管部门确定</w:t>
                  </w:r>
                </w:p>
              </w:tc>
            </w:tr>
            <w:tr w:rsidR="00814A93">
              <w:trPr>
                <w:trHeight w:val="368"/>
                <w:jc w:val="center"/>
              </w:trPr>
              <w:tc>
                <w:tcPr>
                  <w:tcW w:w="1711" w:type="dxa"/>
                  <w:tcBorders>
                    <w:top w:val="single" w:sz="6" w:space="0" w:color="auto"/>
                    <w:bottom w:val="single" w:sz="12" w:space="0" w:color="auto"/>
                    <w:right w:val="single" w:sz="6" w:space="0" w:color="auto"/>
                  </w:tcBorders>
                  <w:vAlign w:val="center"/>
                </w:tcPr>
                <w:p w:rsidR="00814A93" w:rsidRDefault="00814A93">
                  <w:pPr>
                    <w:adjustRightInd w:val="0"/>
                    <w:snapToGrid w:val="0"/>
                    <w:jc w:val="center"/>
                    <w:rPr>
                      <w:bCs/>
                      <w:szCs w:val="21"/>
                    </w:rPr>
                  </w:pPr>
                  <w:r>
                    <w:rPr>
                      <w:rFonts w:hint="eastAsia"/>
                      <w:bCs/>
                      <w:szCs w:val="21"/>
                    </w:rPr>
                    <w:t>监测管理</w:t>
                  </w:r>
                </w:p>
              </w:tc>
              <w:tc>
                <w:tcPr>
                  <w:tcW w:w="8357" w:type="dxa"/>
                  <w:gridSpan w:val="3"/>
                  <w:tcBorders>
                    <w:top w:val="single" w:sz="6" w:space="0" w:color="auto"/>
                    <w:left w:val="single" w:sz="6" w:space="0" w:color="auto"/>
                    <w:bottom w:val="single" w:sz="12" w:space="0" w:color="auto"/>
                  </w:tcBorders>
                  <w:vAlign w:val="center"/>
                </w:tcPr>
                <w:p w:rsidR="00814A93" w:rsidRDefault="00814A93">
                  <w:pPr>
                    <w:adjustRightInd w:val="0"/>
                    <w:snapToGrid w:val="0"/>
                    <w:jc w:val="center"/>
                    <w:rPr>
                      <w:bCs/>
                      <w:szCs w:val="21"/>
                    </w:rPr>
                  </w:pPr>
                  <w:r>
                    <w:rPr>
                      <w:rFonts w:hint="eastAsia"/>
                      <w:bCs/>
                      <w:szCs w:val="21"/>
                    </w:rPr>
                    <w:t>排污单位对其自行监测结果及信息公开内容的真实性、准确性、完整性负责，排污单位应积极配合并接受环境保护行政主管部门的日常监督管理。</w:t>
                  </w:r>
                </w:p>
              </w:tc>
            </w:tr>
          </w:tbl>
          <w:p w:rsidR="00814A93" w:rsidRDefault="00814A93" w:rsidP="001D36A4">
            <w:pPr>
              <w:spacing w:line="360" w:lineRule="auto"/>
              <w:ind w:firstLineChars="200" w:firstLine="480"/>
              <w:rPr>
                <w:bCs/>
                <w:sz w:val="24"/>
              </w:rPr>
            </w:pPr>
            <w:r>
              <w:rPr>
                <w:rFonts w:hint="eastAsia"/>
                <w:bCs/>
                <w:sz w:val="24"/>
              </w:rPr>
              <w:t>③应急监测</w:t>
            </w:r>
          </w:p>
          <w:p w:rsidR="00814A93" w:rsidRDefault="00814A93" w:rsidP="001D36A4">
            <w:pPr>
              <w:spacing w:line="360" w:lineRule="auto"/>
              <w:ind w:firstLineChars="200" w:firstLine="480"/>
              <w:rPr>
                <w:bCs/>
                <w:sz w:val="24"/>
              </w:rPr>
            </w:pPr>
            <w:r>
              <w:rPr>
                <w:rFonts w:hint="eastAsia"/>
                <w:bCs/>
                <w:sz w:val="24"/>
              </w:rPr>
              <w:t>项目发生风险事故后可能需要监测的因子，但在实际操作过程中应根据事故类型等因素确定最终的监测因子，具体的风险应急监测方案如下：</w:t>
            </w:r>
          </w:p>
          <w:p w:rsidR="00814A93" w:rsidRDefault="00814A93" w:rsidP="001D36A4">
            <w:pPr>
              <w:spacing w:line="360" w:lineRule="auto"/>
              <w:ind w:firstLineChars="200" w:firstLine="480"/>
              <w:rPr>
                <w:bCs/>
                <w:sz w:val="24"/>
              </w:rPr>
            </w:pPr>
            <w:r>
              <w:rPr>
                <w:bCs/>
                <w:sz w:val="24"/>
              </w:rPr>
              <w:t>1</w:t>
            </w:r>
            <w:r>
              <w:rPr>
                <w:rFonts w:hint="eastAsia"/>
                <w:bCs/>
                <w:sz w:val="24"/>
              </w:rPr>
              <w:t>）大气环境监测</w:t>
            </w:r>
          </w:p>
          <w:p w:rsidR="00814A93" w:rsidRDefault="00814A93" w:rsidP="001D36A4">
            <w:pPr>
              <w:spacing w:line="360" w:lineRule="auto"/>
              <w:ind w:firstLineChars="200" w:firstLine="480"/>
              <w:rPr>
                <w:bCs/>
                <w:sz w:val="24"/>
              </w:rPr>
            </w:pPr>
            <w:r>
              <w:rPr>
                <w:rFonts w:hint="eastAsia"/>
                <w:bCs/>
                <w:sz w:val="24"/>
              </w:rPr>
              <w:t>监测因子：</w:t>
            </w:r>
            <w:r>
              <w:rPr>
                <w:bCs/>
                <w:sz w:val="24"/>
              </w:rPr>
              <w:t>VOCs</w:t>
            </w:r>
            <w:r>
              <w:rPr>
                <w:rFonts w:hint="eastAsia"/>
                <w:bCs/>
                <w:sz w:val="24"/>
              </w:rPr>
              <w:t>。</w:t>
            </w:r>
          </w:p>
          <w:p w:rsidR="00814A93" w:rsidRDefault="00814A93" w:rsidP="001D36A4">
            <w:pPr>
              <w:spacing w:line="360" w:lineRule="auto"/>
              <w:ind w:firstLineChars="200" w:firstLine="480"/>
              <w:rPr>
                <w:bCs/>
                <w:sz w:val="24"/>
              </w:rPr>
            </w:pPr>
            <w:r>
              <w:rPr>
                <w:rFonts w:hint="eastAsia"/>
                <w:bCs/>
                <w:sz w:val="24"/>
              </w:rPr>
              <w:t>监测时间和频次：按照事故持续时间决定监测时间，根据事故严重性决定监测频次。一般情</w:t>
            </w:r>
            <w:r>
              <w:rPr>
                <w:rFonts w:hint="eastAsia"/>
                <w:bCs/>
                <w:sz w:val="24"/>
              </w:rPr>
              <w:lastRenderedPageBreak/>
              <w:t>况下每小时取样一次。随事故控制减弱，适当减少监测频次。</w:t>
            </w:r>
          </w:p>
          <w:p w:rsidR="00814A93" w:rsidRDefault="00814A93" w:rsidP="001D36A4">
            <w:pPr>
              <w:spacing w:line="360" w:lineRule="auto"/>
              <w:ind w:firstLineChars="200" w:firstLine="480"/>
              <w:rPr>
                <w:bCs/>
                <w:sz w:val="24"/>
              </w:rPr>
            </w:pPr>
            <w:r>
              <w:rPr>
                <w:rFonts w:hint="eastAsia"/>
                <w:bCs/>
                <w:sz w:val="24"/>
              </w:rPr>
              <w:t>监测布点：按事故发生时的主导风向的下风向，考虑区域功能设置</w:t>
            </w:r>
            <w:r>
              <w:rPr>
                <w:bCs/>
                <w:sz w:val="24"/>
              </w:rPr>
              <w:t>1</w:t>
            </w:r>
            <w:r>
              <w:rPr>
                <w:rFonts w:hint="eastAsia"/>
                <w:bCs/>
                <w:sz w:val="24"/>
              </w:rPr>
              <w:t>个测点，厂界设监控点。</w:t>
            </w:r>
          </w:p>
          <w:p w:rsidR="00814A93" w:rsidRDefault="00814A93" w:rsidP="001D36A4">
            <w:pPr>
              <w:spacing w:line="360" w:lineRule="auto"/>
              <w:ind w:firstLineChars="200" w:firstLine="480"/>
              <w:rPr>
                <w:bCs/>
                <w:sz w:val="24"/>
              </w:rPr>
            </w:pPr>
            <w:r>
              <w:rPr>
                <w:bCs/>
                <w:sz w:val="24"/>
              </w:rPr>
              <w:t>2</w:t>
            </w:r>
            <w:r>
              <w:rPr>
                <w:rFonts w:hint="eastAsia"/>
                <w:bCs/>
                <w:sz w:val="24"/>
              </w:rPr>
              <w:t>）水环境监测</w:t>
            </w:r>
          </w:p>
          <w:p w:rsidR="00814A93" w:rsidRDefault="00814A93" w:rsidP="001D36A4">
            <w:pPr>
              <w:spacing w:line="360" w:lineRule="auto"/>
              <w:ind w:firstLineChars="200" w:firstLine="480"/>
              <w:rPr>
                <w:bCs/>
                <w:sz w:val="24"/>
              </w:rPr>
            </w:pPr>
            <w:r>
              <w:rPr>
                <w:rFonts w:hint="eastAsia"/>
                <w:bCs/>
                <w:sz w:val="24"/>
              </w:rPr>
              <w:t>监测因子：</w:t>
            </w:r>
            <w:r>
              <w:rPr>
                <w:bCs/>
                <w:sz w:val="24"/>
              </w:rPr>
              <w:t>pH</w:t>
            </w:r>
            <w:r>
              <w:rPr>
                <w:rFonts w:hint="eastAsia"/>
                <w:bCs/>
                <w:sz w:val="24"/>
              </w:rPr>
              <w:t>、</w:t>
            </w:r>
            <w:r>
              <w:rPr>
                <w:bCs/>
                <w:sz w:val="24"/>
              </w:rPr>
              <w:t>COD</w:t>
            </w:r>
            <w:r>
              <w:rPr>
                <w:rFonts w:hint="eastAsia"/>
                <w:bCs/>
                <w:sz w:val="24"/>
              </w:rPr>
              <w:t>、</w:t>
            </w:r>
            <w:r>
              <w:rPr>
                <w:bCs/>
                <w:sz w:val="24"/>
              </w:rPr>
              <w:t>SS</w:t>
            </w:r>
            <w:r>
              <w:rPr>
                <w:rFonts w:hint="eastAsia"/>
                <w:bCs/>
                <w:sz w:val="24"/>
              </w:rPr>
              <w:t>、氨氮、总磷</w:t>
            </w:r>
          </w:p>
          <w:p w:rsidR="00814A93" w:rsidRDefault="00814A93" w:rsidP="001D36A4">
            <w:pPr>
              <w:spacing w:line="360" w:lineRule="auto"/>
              <w:ind w:firstLineChars="200" w:firstLine="480"/>
              <w:rPr>
                <w:bCs/>
                <w:sz w:val="24"/>
              </w:rPr>
            </w:pPr>
            <w:r>
              <w:rPr>
                <w:rFonts w:hint="eastAsia"/>
                <w:bCs/>
                <w:sz w:val="24"/>
              </w:rPr>
              <w:t>监测时间和频次：按照事故持续时间决定监测时间，根据事故严重性决定监测频次。一般情况下每小时取样一次。随事故控制减弱，适当减少监测频次。</w:t>
            </w:r>
          </w:p>
          <w:p w:rsidR="00814A93" w:rsidRDefault="00814A93" w:rsidP="001D36A4">
            <w:pPr>
              <w:spacing w:line="360" w:lineRule="auto"/>
              <w:ind w:firstLineChars="200" w:firstLine="480"/>
              <w:rPr>
                <w:bCs/>
                <w:sz w:val="24"/>
              </w:rPr>
            </w:pPr>
            <w:r>
              <w:rPr>
                <w:rFonts w:hint="eastAsia"/>
                <w:bCs/>
                <w:sz w:val="24"/>
              </w:rPr>
              <w:t>监测布点：接管口、可能受影响的河流设</w:t>
            </w:r>
            <w:r>
              <w:rPr>
                <w:bCs/>
                <w:sz w:val="24"/>
              </w:rPr>
              <w:t>1</w:t>
            </w:r>
            <w:r>
              <w:rPr>
                <w:rFonts w:hint="eastAsia"/>
                <w:bCs/>
                <w:sz w:val="24"/>
              </w:rPr>
              <w:t>个监测点。</w:t>
            </w:r>
          </w:p>
          <w:p w:rsidR="00814A93" w:rsidRDefault="00814A93" w:rsidP="001D36A4">
            <w:pPr>
              <w:spacing w:line="360" w:lineRule="auto"/>
              <w:ind w:firstLineChars="200" w:firstLine="480"/>
              <w:rPr>
                <w:bCs/>
                <w:sz w:val="24"/>
              </w:rPr>
            </w:pPr>
            <w:r>
              <w:rPr>
                <w:rFonts w:hint="eastAsia"/>
                <w:bCs/>
                <w:sz w:val="24"/>
              </w:rPr>
              <w:t>七、本项目</w:t>
            </w:r>
            <w:r>
              <w:rPr>
                <w:bCs/>
                <w:sz w:val="24"/>
              </w:rPr>
              <w:t>“</w:t>
            </w:r>
            <w:r>
              <w:rPr>
                <w:rFonts w:hint="eastAsia"/>
                <w:bCs/>
                <w:sz w:val="24"/>
              </w:rPr>
              <w:t>三同时</w:t>
            </w:r>
            <w:r>
              <w:rPr>
                <w:bCs/>
                <w:sz w:val="24"/>
              </w:rPr>
              <w:t>”</w:t>
            </w:r>
            <w:r>
              <w:rPr>
                <w:rFonts w:hint="eastAsia"/>
                <w:bCs/>
                <w:sz w:val="24"/>
              </w:rPr>
              <w:t>验收</w:t>
            </w:r>
          </w:p>
          <w:p w:rsidR="00814A93" w:rsidRDefault="00814A93" w:rsidP="001D36A4">
            <w:pPr>
              <w:spacing w:line="360" w:lineRule="auto"/>
              <w:ind w:firstLineChars="200" w:firstLine="480"/>
              <w:rPr>
                <w:bCs/>
                <w:sz w:val="24"/>
              </w:rPr>
            </w:pPr>
            <w:r>
              <w:rPr>
                <w:rFonts w:hint="eastAsia"/>
                <w:bCs/>
                <w:sz w:val="24"/>
              </w:rPr>
              <w:t>建设项目环保投资估算及</w:t>
            </w:r>
            <w:r>
              <w:rPr>
                <w:bCs/>
                <w:sz w:val="24"/>
              </w:rPr>
              <w:t>“</w:t>
            </w:r>
            <w:r>
              <w:rPr>
                <w:rFonts w:hint="eastAsia"/>
                <w:bCs/>
                <w:sz w:val="24"/>
              </w:rPr>
              <w:t>三同时</w:t>
            </w:r>
            <w:r>
              <w:rPr>
                <w:bCs/>
                <w:sz w:val="24"/>
              </w:rPr>
              <w:t>”</w:t>
            </w:r>
            <w:r>
              <w:rPr>
                <w:rFonts w:hint="eastAsia"/>
                <w:bCs/>
                <w:sz w:val="24"/>
              </w:rPr>
              <w:t>验收一览表见表</w:t>
            </w:r>
            <w:r>
              <w:rPr>
                <w:bCs/>
                <w:sz w:val="24"/>
              </w:rPr>
              <w:t>7-11</w:t>
            </w:r>
          </w:p>
          <w:p w:rsidR="00814A93" w:rsidRDefault="00814A93">
            <w:pPr>
              <w:adjustRightInd w:val="0"/>
              <w:snapToGrid w:val="0"/>
              <w:jc w:val="center"/>
              <w:rPr>
                <w:b/>
                <w:sz w:val="24"/>
              </w:rPr>
            </w:pPr>
            <w:r>
              <w:rPr>
                <w:rFonts w:hint="eastAsia"/>
                <w:b/>
                <w:sz w:val="24"/>
              </w:rPr>
              <w:t>表</w:t>
            </w:r>
            <w:r>
              <w:rPr>
                <w:b/>
                <w:sz w:val="24"/>
              </w:rPr>
              <w:t xml:space="preserve">7-11  </w:t>
            </w:r>
            <w:r>
              <w:rPr>
                <w:rFonts w:hint="eastAsia"/>
                <w:b/>
                <w:sz w:val="24"/>
              </w:rPr>
              <w:t>本项目</w:t>
            </w:r>
            <w:r>
              <w:rPr>
                <w:b/>
                <w:sz w:val="24"/>
              </w:rPr>
              <w:t>“</w:t>
            </w:r>
            <w:r>
              <w:rPr>
                <w:rFonts w:hint="eastAsia"/>
                <w:b/>
                <w:sz w:val="24"/>
              </w:rPr>
              <w:t>三同时</w:t>
            </w:r>
            <w:r>
              <w:rPr>
                <w:b/>
                <w:sz w:val="24"/>
              </w:rPr>
              <w:t>”</w:t>
            </w:r>
            <w:r>
              <w:rPr>
                <w:rFonts w:hint="eastAsia"/>
                <w:b/>
                <w:sz w:val="24"/>
              </w:rPr>
              <w:t>验收一览表</w:t>
            </w:r>
          </w:p>
          <w:tbl>
            <w:tblPr>
              <w:tblW w:w="10068" w:type="dxa"/>
              <w:tblBorders>
                <w:top w:val="single" w:sz="12" w:space="0" w:color="auto"/>
                <w:bottom w:val="single" w:sz="12" w:space="0" w:color="auto"/>
                <w:insideH w:val="single" w:sz="4" w:space="0" w:color="auto"/>
                <w:insideV w:val="single" w:sz="4" w:space="0" w:color="auto"/>
              </w:tblBorders>
              <w:tblLayout w:type="fixed"/>
              <w:tblLook w:val="00A0"/>
            </w:tblPr>
            <w:tblGrid>
              <w:gridCol w:w="1374"/>
              <w:gridCol w:w="1204"/>
              <w:gridCol w:w="1424"/>
              <w:gridCol w:w="2124"/>
              <w:gridCol w:w="2279"/>
              <w:gridCol w:w="751"/>
              <w:gridCol w:w="912"/>
            </w:tblGrid>
            <w:tr w:rsidR="00814A93">
              <w:trPr>
                <w:trHeight w:val="340"/>
              </w:trPr>
              <w:tc>
                <w:tcPr>
                  <w:tcW w:w="1374" w:type="dxa"/>
                  <w:tcBorders>
                    <w:top w:val="single" w:sz="12"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
                      <w:szCs w:val="21"/>
                    </w:rPr>
                  </w:pPr>
                  <w:r>
                    <w:rPr>
                      <w:rFonts w:hint="eastAsia"/>
                      <w:b/>
                      <w:szCs w:val="21"/>
                    </w:rPr>
                    <w:t>类别</w:t>
                  </w:r>
                </w:p>
              </w:tc>
              <w:tc>
                <w:tcPr>
                  <w:tcW w:w="1204"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
                      <w:szCs w:val="21"/>
                    </w:rPr>
                  </w:pPr>
                  <w:r>
                    <w:rPr>
                      <w:rFonts w:hint="eastAsia"/>
                      <w:b/>
                      <w:szCs w:val="21"/>
                    </w:rPr>
                    <w:t>污染源</w:t>
                  </w:r>
                </w:p>
              </w:tc>
              <w:tc>
                <w:tcPr>
                  <w:tcW w:w="1424"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
                      <w:szCs w:val="21"/>
                    </w:rPr>
                  </w:pPr>
                  <w:r>
                    <w:rPr>
                      <w:rFonts w:hint="eastAsia"/>
                      <w:b/>
                      <w:szCs w:val="21"/>
                    </w:rPr>
                    <w:t>污染物</w:t>
                  </w:r>
                </w:p>
              </w:tc>
              <w:tc>
                <w:tcPr>
                  <w:tcW w:w="2124"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
                      <w:szCs w:val="21"/>
                    </w:rPr>
                  </w:pPr>
                  <w:r>
                    <w:rPr>
                      <w:rFonts w:hint="eastAsia"/>
                      <w:b/>
                      <w:szCs w:val="21"/>
                    </w:rPr>
                    <w:t>治理措施</w:t>
                  </w:r>
                </w:p>
              </w:tc>
              <w:tc>
                <w:tcPr>
                  <w:tcW w:w="2279"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
                      <w:szCs w:val="21"/>
                    </w:rPr>
                  </w:pPr>
                  <w:r>
                    <w:rPr>
                      <w:rFonts w:hint="eastAsia"/>
                      <w:b/>
                      <w:szCs w:val="21"/>
                    </w:rPr>
                    <w:t>验收要求</w:t>
                  </w:r>
                </w:p>
              </w:tc>
              <w:tc>
                <w:tcPr>
                  <w:tcW w:w="751"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
                      <w:szCs w:val="21"/>
                    </w:rPr>
                  </w:pPr>
                  <w:r>
                    <w:rPr>
                      <w:rFonts w:hint="eastAsia"/>
                      <w:b/>
                      <w:szCs w:val="21"/>
                    </w:rPr>
                    <w:t>投资</w:t>
                  </w:r>
                </w:p>
                <w:p w:rsidR="00814A93" w:rsidRDefault="00814A93">
                  <w:pPr>
                    <w:adjustRightInd w:val="0"/>
                    <w:snapToGrid w:val="0"/>
                    <w:jc w:val="center"/>
                    <w:rPr>
                      <w:b/>
                      <w:szCs w:val="21"/>
                    </w:rPr>
                  </w:pPr>
                  <w:r>
                    <w:rPr>
                      <w:b/>
                      <w:szCs w:val="21"/>
                    </w:rPr>
                    <w:t>(</w:t>
                  </w:r>
                  <w:r>
                    <w:rPr>
                      <w:rFonts w:hint="eastAsia"/>
                      <w:b/>
                      <w:szCs w:val="21"/>
                    </w:rPr>
                    <w:t>万元</w:t>
                  </w:r>
                  <w:r>
                    <w:rPr>
                      <w:b/>
                      <w:szCs w:val="21"/>
                    </w:rPr>
                    <w:t>)</w:t>
                  </w:r>
                </w:p>
              </w:tc>
              <w:tc>
                <w:tcPr>
                  <w:tcW w:w="912" w:type="dxa"/>
                  <w:tcBorders>
                    <w:top w:val="single" w:sz="12" w:space="0" w:color="auto"/>
                    <w:left w:val="single" w:sz="4" w:space="0" w:color="auto"/>
                    <w:bottom w:val="single" w:sz="4" w:space="0" w:color="auto"/>
                  </w:tcBorders>
                  <w:vAlign w:val="center"/>
                </w:tcPr>
                <w:p w:rsidR="00814A93" w:rsidRDefault="00814A93">
                  <w:pPr>
                    <w:adjustRightInd w:val="0"/>
                    <w:snapToGrid w:val="0"/>
                    <w:jc w:val="center"/>
                    <w:rPr>
                      <w:b/>
                      <w:szCs w:val="21"/>
                    </w:rPr>
                  </w:pPr>
                  <w:r>
                    <w:rPr>
                      <w:rFonts w:hint="eastAsia"/>
                      <w:b/>
                      <w:szCs w:val="21"/>
                    </w:rPr>
                    <w:t>完成</w:t>
                  </w:r>
                </w:p>
                <w:p w:rsidR="00814A93" w:rsidRDefault="00814A93">
                  <w:pPr>
                    <w:adjustRightInd w:val="0"/>
                    <w:snapToGrid w:val="0"/>
                    <w:jc w:val="center"/>
                    <w:rPr>
                      <w:b/>
                      <w:szCs w:val="21"/>
                    </w:rPr>
                  </w:pPr>
                  <w:r>
                    <w:rPr>
                      <w:rFonts w:hint="eastAsia"/>
                      <w:b/>
                      <w:szCs w:val="21"/>
                    </w:rPr>
                    <w:t>时间</w:t>
                  </w:r>
                </w:p>
              </w:tc>
            </w:tr>
            <w:tr w:rsidR="00814A93">
              <w:trPr>
                <w:trHeight w:val="1120"/>
              </w:trPr>
              <w:tc>
                <w:tcPr>
                  <w:tcW w:w="1374" w:type="dxa"/>
                  <w:tcBorders>
                    <w:top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rFonts w:hint="eastAsia"/>
                      <w:bCs/>
                      <w:szCs w:val="21"/>
                    </w:rPr>
                    <w:t>废气</w:t>
                  </w:r>
                </w:p>
              </w:tc>
              <w:tc>
                <w:tcPr>
                  <w:tcW w:w="12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rFonts w:hint="eastAsia"/>
                      <w:bCs/>
                      <w:szCs w:val="21"/>
                    </w:rPr>
                    <w:t>线圈封装</w:t>
                  </w: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bCs/>
                      <w:szCs w:val="21"/>
                    </w:rPr>
                    <w:t>VOCs</w:t>
                  </w:r>
                </w:p>
              </w:tc>
              <w:tc>
                <w:tcPr>
                  <w:tcW w:w="21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rFonts w:hint="eastAsia"/>
                      <w:bCs/>
                      <w:szCs w:val="21"/>
                    </w:rPr>
                    <w:t>排风扇</w:t>
                  </w:r>
                </w:p>
              </w:tc>
              <w:tc>
                <w:tcPr>
                  <w:tcW w:w="22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bCs/>
                      <w:szCs w:val="21"/>
                    </w:rPr>
                    <w:t>VOCs</w:t>
                  </w:r>
                  <w:r>
                    <w:rPr>
                      <w:rFonts w:hint="eastAsia"/>
                      <w:bCs/>
                      <w:szCs w:val="21"/>
                    </w:rPr>
                    <w:t>达天津市《工业企业挥发性有机物排放控制标准》（</w:t>
                  </w:r>
                  <w:r>
                    <w:rPr>
                      <w:bCs/>
                      <w:szCs w:val="21"/>
                    </w:rPr>
                    <w:t>DB12/524-2014</w:t>
                  </w:r>
                  <w:r>
                    <w:rPr>
                      <w:rFonts w:hint="eastAsia"/>
                      <w:bCs/>
                      <w:szCs w:val="21"/>
                    </w:rPr>
                    <w:t>）标准</w:t>
                  </w:r>
                </w:p>
              </w:tc>
              <w:tc>
                <w:tcPr>
                  <w:tcW w:w="7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bCs/>
                      <w:szCs w:val="21"/>
                    </w:rPr>
                    <w:t>4</w:t>
                  </w:r>
                </w:p>
              </w:tc>
              <w:tc>
                <w:tcPr>
                  <w:tcW w:w="912" w:type="dxa"/>
                  <w:vMerge w:val="restart"/>
                  <w:tcBorders>
                    <w:top w:val="single" w:sz="4" w:space="0" w:color="auto"/>
                    <w:left w:val="single" w:sz="4" w:space="0" w:color="auto"/>
                    <w:bottom w:val="single" w:sz="4" w:space="0" w:color="auto"/>
                  </w:tcBorders>
                  <w:vAlign w:val="center"/>
                </w:tcPr>
                <w:p w:rsidR="00814A93" w:rsidRDefault="00814A93">
                  <w:pPr>
                    <w:adjustRightInd w:val="0"/>
                    <w:snapToGrid w:val="0"/>
                    <w:jc w:val="center"/>
                    <w:rPr>
                      <w:bCs/>
                      <w:szCs w:val="21"/>
                    </w:rPr>
                  </w:pPr>
                  <w:r>
                    <w:rPr>
                      <w:rFonts w:hint="eastAsia"/>
                      <w:bCs/>
                      <w:szCs w:val="21"/>
                    </w:rPr>
                    <w:t>与主体工程同步</w:t>
                  </w:r>
                </w:p>
              </w:tc>
            </w:tr>
            <w:tr w:rsidR="00814A93">
              <w:trPr>
                <w:trHeight w:val="420"/>
              </w:trPr>
              <w:tc>
                <w:tcPr>
                  <w:tcW w:w="1374" w:type="dxa"/>
                  <w:tcBorders>
                    <w:top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rFonts w:hint="eastAsia"/>
                      <w:bCs/>
                      <w:szCs w:val="21"/>
                    </w:rPr>
                    <w:t>废水</w:t>
                  </w:r>
                </w:p>
              </w:tc>
              <w:tc>
                <w:tcPr>
                  <w:tcW w:w="12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rFonts w:hint="eastAsia"/>
                      <w:bCs/>
                      <w:szCs w:val="21"/>
                    </w:rPr>
                    <w:t>生活污水</w:t>
                  </w: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bCs/>
                      <w:szCs w:val="21"/>
                    </w:rPr>
                    <w:t>COD</w:t>
                  </w:r>
                  <w:r>
                    <w:rPr>
                      <w:rFonts w:hint="eastAsia"/>
                      <w:bCs/>
                      <w:szCs w:val="21"/>
                    </w:rPr>
                    <w:t>、</w:t>
                  </w:r>
                  <w:r>
                    <w:rPr>
                      <w:bCs/>
                      <w:szCs w:val="21"/>
                    </w:rPr>
                    <w:t>SS</w:t>
                  </w:r>
                  <w:r>
                    <w:rPr>
                      <w:rFonts w:hint="eastAsia"/>
                      <w:bCs/>
                      <w:szCs w:val="21"/>
                    </w:rPr>
                    <w:t>、氨氮、总磷</w:t>
                  </w:r>
                </w:p>
              </w:tc>
              <w:tc>
                <w:tcPr>
                  <w:tcW w:w="21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rFonts w:hint="eastAsia"/>
                      <w:bCs/>
                      <w:szCs w:val="21"/>
                    </w:rPr>
                    <w:t>化粪池</w:t>
                  </w:r>
                  <w:r>
                    <w:rPr>
                      <w:bCs/>
                      <w:szCs w:val="21"/>
                    </w:rPr>
                    <w:t>10m</w:t>
                  </w:r>
                  <w:r>
                    <w:rPr>
                      <w:bCs/>
                      <w:szCs w:val="21"/>
                      <w:vertAlign w:val="superscript"/>
                    </w:rPr>
                    <w:t>3</w:t>
                  </w:r>
                </w:p>
              </w:tc>
              <w:tc>
                <w:tcPr>
                  <w:tcW w:w="2279" w:type="dxa"/>
                  <w:tcBorders>
                    <w:top w:val="single" w:sz="4"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Cs/>
                      <w:szCs w:val="21"/>
                    </w:rPr>
                  </w:pPr>
                  <w:r>
                    <w:rPr>
                      <w:rFonts w:hint="eastAsia"/>
                      <w:bCs/>
                      <w:szCs w:val="21"/>
                    </w:rPr>
                    <w:t>达海安县北凌河污水处理厂接管标准</w:t>
                  </w:r>
                </w:p>
              </w:tc>
              <w:tc>
                <w:tcPr>
                  <w:tcW w:w="7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bCs/>
                      <w:szCs w:val="21"/>
                    </w:rPr>
                    <w:t>4</w:t>
                  </w:r>
                </w:p>
              </w:tc>
              <w:tc>
                <w:tcPr>
                  <w:tcW w:w="912" w:type="dxa"/>
                  <w:vMerge/>
                  <w:tcBorders>
                    <w:top w:val="single" w:sz="4" w:space="0" w:color="auto"/>
                    <w:left w:val="single" w:sz="4" w:space="0" w:color="auto"/>
                    <w:bottom w:val="single" w:sz="4" w:space="0" w:color="auto"/>
                  </w:tcBorders>
                  <w:vAlign w:val="center"/>
                </w:tcPr>
                <w:p w:rsidR="00814A93" w:rsidRDefault="00814A93">
                  <w:pPr>
                    <w:adjustRightInd w:val="0"/>
                    <w:snapToGrid w:val="0"/>
                    <w:jc w:val="center"/>
                    <w:rPr>
                      <w:bCs/>
                      <w:szCs w:val="21"/>
                    </w:rPr>
                  </w:pPr>
                </w:p>
              </w:tc>
            </w:tr>
            <w:tr w:rsidR="00814A93">
              <w:trPr>
                <w:trHeight w:val="340"/>
              </w:trPr>
              <w:tc>
                <w:tcPr>
                  <w:tcW w:w="1374" w:type="dxa"/>
                  <w:tcBorders>
                    <w:top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rFonts w:hint="eastAsia"/>
                      <w:bCs/>
                      <w:szCs w:val="21"/>
                    </w:rPr>
                    <w:t>噪声</w:t>
                  </w:r>
                </w:p>
              </w:tc>
              <w:tc>
                <w:tcPr>
                  <w:tcW w:w="12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rFonts w:hint="eastAsia"/>
                      <w:bCs/>
                      <w:szCs w:val="21"/>
                    </w:rPr>
                    <w:t>工件机加工生产</w:t>
                  </w: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rFonts w:hint="eastAsia"/>
                      <w:bCs/>
                      <w:szCs w:val="21"/>
                    </w:rPr>
                    <w:t>噪声</w:t>
                  </w:r>
                </w:p>
              </w:tc>
              <w:tc>
                <w:tcPr>
                  <w:tcW w:w="21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rFonts w:hint="eastAsia"/>
                      <w:bCs/>
                      <w:szCs w:val="21"/>
                    </w:rPr>
                    <w:t>隔声、减振</w:t>
                  </w:r>
                </w:p>
              </w:tc>
              <w:tc>
                <w:tcPr>
                  <w:tcW w:w="22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rFonts w:hint="eastAsia"/>
                      <w:szCs w:val="21"/>
                    </w:rPr>
                    <w:t>《工业企业厂界环境噪声排放标准》（</w:t>
                  </w:r>
                  <w:r>
                    <w:rPr>
                      <w:szCs w:val="21"/>
                    </w:rPr>
                    <w:t>GB12348-2008</w:t>
                  </w:r>
                  <w:r>
                    <w:rPr>
                      <w:rFonts w:hint="eastAsia"/>
                      <w:szCs w:val="21"/>
                    </w:rPr>
                    <w:t>）</w:t>
                  </w:r>
                  <w:r>
                    <w:rPr>
                      <w:szCs w:val="21"/>
                    </w:rPr>
                    <w:t>3</w:t>
                  </w:r>
                  <w:r>
                    <w:rPr>
                      <w:rFonts w:hint="eastAsia"/>
                      <w:szCs w:val="21"/>
                    </w:rPr>
                    <w:t>类标准</w:t>
                  </w:r>
                </w:p>
              </w:tc>
              <w:tc>
                <w:tcPr>
                  <w:tcW w:w="7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bCs/>
                      <w:szCs w:val="21"/>
                    </w:rPr>
                    <w:t>5</w:t>
                  </w:r>
                </w:p>
              </w:tc>
              <w:tc>
                <w:tcPr>
                  <w:tcW w:w="912" w:type="dxa"/>
                  <w:vMerge/>
                  <w:tcBorders>
                    <w:top w:val="single" w:sz="4" w:space="0" w:color="auto"/>
                    <w:left w:val="single" w:sz="4" w:space="0" w:color="auto"/>
                    <w:bottom w:val="single" w:sz="4" w:space="0" w:color="auto"/>
                  </w:tcBorders>
                  <w:vAlign w:val="center"/>
                </w:tcPr>
                <w:p w:rsidR="00814A93" w:rsidRDefault="00814A93">
                  <w:pPr>
                    <w:adjustRightInd w:val="0"/>
                    <w:snapToGrid w:val="0"/>
                    <w:jc w:val="center"/>
                    <w:rPr>
                      <w:bCs/>
                      <w:szCs w:val="21"/>
                    </w:rPr>
                  </w:pPr>
                </w:p>
              </w:tc>
            </w:tr>
            <w:tr w:rsidR="00814A93">
              <w:trPr>
                <w:trHeight w:val="340"/>
              </w:trPr>
              <w:tc>
                <w:tcPr>
                  <w:tcW w:w="1374" w:type="dxa"/>
                  <w:vMerge w:val="restart"/>
                  <w:tcBorders>
                    <w:top w:val="single" w:sz="4" w:space="0" w:color="auto"/>
                    <w:bottom w:val="single" w:sz="4" w:space="0" w:color="auto"/>
                    <w:right w:val="single" w:sz="4" w:space="0" w:color="auto"/>
                  </w:tcBorders>
                  <w:tcMar>
                    <w:left w:w="57" w:type="dxa"/>
                    <w:right w:w="57" w:type="dxa"/>
                  </w:tcMar>
                  <w:vAlign w:val="center"/>
                </w:tcPr>
                <w:p w:rsidR="00814A93" w:rsidRDefault="00814A93" w:rsidP="002C48A2">
                  <w:pPr>
                    <w:adjustRightInd w:val="0"/>
                    <w:snapToGrid w:val="0"/>
                    <w:jc w:val="center"/>
                    <w:rPr>
                      <w:bCs/>
                      <w:szCs w:val="21"/>
                    </w:rPr>
                  </w:pPr>
                  <w:r>
                    <w:rPr>
                      <w:rFonts w:hint="eastAsia"/>
                      <w:bCs/>
                      <w:szCs w:val="21"/>
                    </w:rPr>
                    <w:t>固废</w:t>
                  </w:r>
                </w:p>
              </w:tc>
              <w:tc>
                <w:tcPr>
                  <w:tcW w:w="1204"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rFonts w:hint="eastAsia"/>
                      <w:bCs/>
                      <w:szCs w:val="21"/>
                    </w:rPr>
                    <w:t>一般固废</w:t>
                  </w: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jc w:val="center"/>
                    <w:rPr>
                      <w:bCs/>
                      <w:szCs w:val="21"/>
                    </w:rPr>
                  </w:pPr>
                  <w:r>
                    <w:rPr>
                      <w:rFonts w:hint="eastAsia"/>
                      <w:szCs w:val="21"/>
                    </w:rPr>
                    <w:t>废边角料</w:t>
                  </w:r>
                </w:p>
              </w:tc>
              <w:tc>
                <w:tcPr>
                  <w:tcW w:w="2124" w:type="dxa"/>
                  <w:vMerge w:val="restart"/>
                  <w:tcBorders>
                    <w:top w:val="single" w:sz="4"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Cs/>
                      <w:szCs w:val="21"/>
                    </w:rPr>
                  </w:pPr>
                  <w:r>
                    <w:rPr>
                      <w:rFonts w:hint="eastAsia"/>
                      <w:szCs w:val="21"/>
                    </w:rPr>
                    <w:t>设置</w:t>
                  </w:r>
                  <w:r>
                    <w:rPr>
                      <w:szCs w:val="21"/>
                    </w:rPr>
                    <w:t>50m</w:t>
                  </w:r>
                  <w:r>
                    <w:rPr>
                      <w:szCs w:val="21"/>
                      <w:vertAlign w:val="superscript"/>
                    </w:rPr>
                    <w:t>2</w:t>
                  </w:r>
                  <w:r>
                    <w:rPr>
                      <w:rFonts w:hint="eastAsia"/>
                      <w:szCs w:val="21"/>
                    </w:rPr>
                    <w:t>的一般固废堆放场所回收出售处理</w:t>
                  </w:r>
                </w:p>
              </w:tc>
              <w:tc>
                <w:tcPr>
                  <w:tcW w:w="2279" w:type="dxa"/>
                  <w:vMerge w:val="restart"/>
                  <w:tcBorders>
                    <w:top w:val="single" w:sz="4"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Cs/>
                      <w:szCs w:val="21"/>
                    </w:rPr>
                  </w:pPr>
                  <w:r>
                    <w:rPr>
                      <w:rFonts w:hint="eastAsia"/>
                      <w:szCs w:val="21"/>
                    </w:rPr>
                    <w:t>固废堆场达到《一般工业固体废物贮存、处置场污染控制标准》（</w:t>
                  </w:r>
                  <w:r>
                    <w:rPr>
                      <w:szCs w:val="21"/>
                    </w:rPr>
                    <w:t>GB18599-2001</w:t>
                  </w:r>
                  <w:r>
                    <w:rPr>
                      <w:rFonts w:hint="eastAsia"/>
                      <w:szCs w:val="21"/>
                    </w:rPr>
                    <w:t>）及修改单要求</w:t>
                  </w:r>
                </w:p>
              </w:tc>
              <w:tc>
                <w:tcPr>
                  <w:tcW w:w="751"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bCs/>
                      <w:szCs w:val="21"/>
                    </w:rPr>
                    <w:t>2</w:t>
                  </w:r>
                </w:p>
              </w:tc>
              <w:tc>
                <w:tcPr>
                  <w:tcW w:w="912" w:type="dxa"/>
                  <w:vMerge/>
                  <w:tcBorders>
                    <w:top w:val="single" w:sz="4" w:space="0" w:color="auto"/>
                    <w:left w:val="single" w:sz="4" w:space="0" w:color="auto"/>
                    <w:bottom w:val="single" w:sz="4" w:space="0" w:color="auto"/>
                  </w:tcBorders>
                  <w:vAlign w:val="center"/>
                </w:tcPr>
                <w:p w:rsidR="00814A93" w:rsidRDefault="00814A93">
                  <w:pPr>
                    <w:adjustRightInd w:val="0"/>
                    <w:snapToGrid w:val="0"/>
                    <w:jc w:val="center"/>
                    <w:rPr>
                      <w:bCs/>
                      <w:szCs w:val="21"/>
                    </w:rPr>
                  </w:pPr>
                </w:p>
              </w:tc>
            </w:tr>
            <w:tr w:rsidR="00814A93">
              <w:trPr>
                <w:trHeight w:val="340"/>
              </w:trPr>
              <w:tc>
                <w:tcPr>
                  <w:tcW w:w="1374" w:type="dxa"/>
                  <w:vMerge/>
                  <w:tcBorders>
                    <w:top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p>
              </w:tc>
              <w:tc>
                <w:tcPr>
                  <w:tcW w:w="120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jc w:val="center"/>
                    <w:rPr>
                      <w:bCs/>
                      <w:szCs w:val="21"/>
                    </w:rPr>
                  </w:pPr>
                  <w:r>
                    <w:rPr>
                      <w:rFonts w:hint="eastAsia"/>
                      <w:szCs w:val="21"/>
                    </w:rPr>
                    <w:t>不合格品</w:t>
                  </w:r>
                </w:p>
              </w:tc>
              <w:tc>
                <w:tcPr>
                  <w:tcW w:w="2124" w:type="dxa"/>
                  <w:vMerge/>
                  <w:tcBorders>
                    <w:top w:val="single" w:sz="4"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Cs/>
                      <w:szCs w:val="21"/>
                    </w:rPr>
                  </w:pPr>
                </w:p>
              </w:tc>
              <w:tc>
                <w:tcPr>
                  <w:tcW w:w="2279" w:type="dxa"/>
                  <w:vMerge/>
                  <w:tcBorders>
                    <w:top w:val="single" w:sz="4"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Cs/>
                      <w:szCs w:val="21"/>
                    </w:rPr>
                  </w:pPr>
                </w:p>
              </w:tc>
              <w:tc>
                <w:tcPr>
                  <w:tcW w:w="75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p>
              </w:tc>
              <w:tc>
                <w:tcPr>
                  <w:tcW w:w="912" w:type="dxa"/>
                  <w:vMerge/>
                  <w:tcBorders>
                    <w:top w:val="single" w:sz="4" w:space="0" w:color="auto"/>
                    <w:left w:val="single" w:sz="4" w:space="0" w:color="auto"/>
                    <w:bottom w:val="single" w:sz="4" w:space="0" w:color="auto"/>
                  </w:tcBorders>
                  <w:vAlign w:val="center"/>
                </w:tcPr>
                <w:p w:rsidR="00814A93" w:rsidRDefault="00814A93">
                  <w:pPr>
                    <w:adjustRightInd w:val="0"/>
                    <w:snapToGrid w:val="0"/>
                    <w:jc w:val="center"/>
                    <w:rPr>
                      <w:bCs/>
                      <w:szCs w:val="21"/>
                    </w:rPr>
                  </w:pPr>
                </w:p>
              </w:tc>
            </w:tr>
            <w:tr w:rsidR="00814A93">
              <w:trPr>
                <w:trHeight w:val="340"/>
              </w:trPr>
              <w:tc>
                <w:tcPr>
                  <w:tcW w:w="1374" w:type="dxa"/>
                  <w:vMerge/>
                  <w:tcBorders>
                    <w:top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p>
              </w:tc>
              <w:tc>
                <w:tcPr>
                  <w:tcW w:w="120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rFonts w:hint="eastAsia"/>
                      <w:szCs w:val="21"/>
                    </w:rPr>
                    <w:t>废包装材料</w:t>
                  </w:r>
                </w:p>
              </w:tc>
              <w:tc>
                <w:tcPr>
                  <w:tcW w:w="2124" w:type="dxa"/>
                  <w:vMerge/>
                  <w:tcBorders>
                    <w:top w:val="single" w:sz="4"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Cs/>
                      <w:szCs w:val="21"/>
                    </w:rPr>
                  </w:pPr>
                </w:p>
              </w:tc>
              <w:tc>
                <w:tcPr>
                  <w:tcW w:w="2279" w:type="dxa"/>
                  <w:vMerge/>
                  <w:tcBorders>
                    <w:top w:val="single" w:sz="4"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Cs/>
                      <w:szCs w:val="21"/>
                    </w:rPr>
                  </w:pPr>
                </w:p>
              </w:tc>
              <w:tc>
                <w:tcPr>
                  <w:tcW w:w="75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p>
              </w:tc>
              <w:tc>
                <w:tcPr>
                  <w:tcW w:w="912" w:type="dxa"/>
                  <w:vMerge/>
                  <w:tcBorders>
                    <w:top w:val="single" w:sz="4" w:space="0" w:color="auto"/>
                    <w:left w:val="single" w:sz="4" w:space="0" w:color="auto"/>
                    <w:bottom w:val="single" w:sz="4" w:space="0" w:color="auto"/>
                  </w:tcBorders>
                  <w:vAlign w:val="center"/>
                </w:tcPr>
                <w:p w:rsidR="00814A93" w:rsidRDefault="00814A93">
                  <w:pPr>
                    <w:adjustRightInd w:val="0"/>
                    <w:snapToGrid w:val="0"/>
                    <w:jc w:val="center"/>
                    <w:rPr>
                      <w:bCs/>
                      <w:szCs w:val="21"/>
                    </w:rPr>
                  </w:pPr>
                </w:p>
              </w:tc>
            </w:tr>
            <w:tr w:rsidR="00814A93">
              <w:trPr>
                <w:trHeight w:val="340"/>
              </w:trPr>
              <w:tc>
                <w:tcPr>
                  <w:tcW w:w="1374" w:type="dxa"/>
                  <w:vMerge/>
                  <w:tcBorders>
                    <w:top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p>
              </w:tc>
              <w:tc>
                <w:tcPr>
                  <w:tcW w:w="120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pStyle w:val="aff2"/>
                    <w:rPr>
                      <w:bCs/>
                      <w:szCs w:val="21"/>
                    </w:rPr>
                  </w:pPr>
                  <w:r>
                    <w:rPr>
                      <w:rFonts w:hint="eastAsia"/>
                      <w:sz w:val="21"/>
                      <w:szCs w:val="21"/>
                    </w:rPr>
                    <w:t>含油抹布、劳保用品</w:t>
                  </w:r>
                </w:p>
              </w:tc>
              <w:tc>
                <w:tcPr>
                  <w:tcW w:w="2124" w:type="dxa"/>
                  <w:vMerge w:val="restart"/>
                  <w:tcBorders>
                    <w:top w:val="single" w:sz="4"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Cs/>
                      <w:szCs w:val="21"/>
                    </w:rPr>
                  </w:pPr>
                  <w:r>
                    <w:rPr>
                      <w:rFonts w:hint="eastAsia"/>
                      <w:szCs w:val="21"/>
                    </w:rPr>
                    <w:t>设置垃圾桶若干、由获得许可的单位收集处理及环卫部门清运</w:t>
                  </w:r>
                </w:p>
              </w:tc>
              <w:tc>
                <w:tcPr>
                  <w:tcW w:w="2279" w:type="dxa"/>
                  <w:vMerge/>
                  <w:tcBorders>
                    <w:top w:val="single" w:sz="4"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Cs/>
                      <w:szCs w:val="21"/>
                    </w:rPr>
                  </w:pPr>
                </w:p>
              </w:tc>
              <w:tc>
                <w:tcPr>
                  <w:tcW w:w="75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p>
              </w:tc>
              <w:tc>
                <w:tcPr>
                  <w:tcW w:w="912" w:type="dxa"/>
                  <w:vMerge/>
                  <w:tcBorders>
                    <w:top w:val="single" w:sz="4" w:space="0" w:color="auto"/>
                    <w:left w:val="single" w:sz="4" w:space="0" w:color="auto"/>
                    <w:bottom w:val="single" w:sz="4" w:space="0" w:color="auto"/>
                  </w:tcBorders>
                  <w:vAlign w:val="center"/>
                </w:tcPr>
                <w:p w:rsidR="00814A93" w:rsidRDefault="00814A93">
                  <w:pPr>
                    <w:adjustRightInd w:val="0"/>
                    <w:snapToGrid w:val="0"/>
                    <w:jc w:val="center"/>
                    <w:rPr>
                      <w:bCs/>
                      <w:szCs w:val="21"/>
                    </w:rPr>
                  </w:pPr>
                </w:p>
              </w:tc>
            </w:tr>
            <w:tr w:rsidR="00814A93">
              <w:trPr>
                <w:trHeight w:val="340"/>
              </w:trPr>
              <w:tc>
                <w:tcPr>
                  <w:tcW w:w="1374" w:type="dxa"/>
                  <w:vMerge/>
                  <w:tcBorders>
                    <w:top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p>
              </w:tc>
              <w:tc>
                <w:tcPr>
                  <w:tcW w:w="120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pStyle w:val="aff2"/>
                    <w:rPr>
                      <w:bCs/>
                      <w:szCs w:val="21"/>
                    </w:rPr>
                  </w:pPr>
                  <w:r>
                    <w:rPr>
                      <w:rFonts w:hint="eastAsia"/>
                      <w:sz w:val="21"/>
                      <w:szCs w:val="21"/>
                    </w:rPr>
                    <w:t>生活垃圾</w:t>
                  </w:r>
                </w:p>
              </w:tc>
              <w:tc>
                <w:tcPr>
                  <w:tcW w:w="2124" w:type="dxa"/>
                  <w:vMerge/>
                  <w:tcBorders>
                    <w:top w:val="single" w:sz="4"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Cs/>
                      <w:szCs w:val="21"/>
                    </w:rPr>
                  </w:pPr>
                </w:p>
              </w:tc>
              <w:tc>
                <w:tcPr>
                  <w:tcW w:w="2279" w:type="dxa"/>
                  <w:vMerge/>
                  <w:tcBorders>
                    <w:top w:val="single" w:sz="4"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Cs/>
                      <w:szCs w:val="21"/>
                    </w:rPr>
                  </w:pPr>
                </w:p>
              </w:tc>
              <w:tc>
                <w:tcPr>
                  <w:tcW w:w="75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p>
              </w:tc>
              <w:tc>
                <w:tcPr>
                  <w:tcW w:w="912" w:type="dxa"/>
                  <w:vMerge/>
                  <w:tcBorders>
                    <w:top w:val="single" w:sz="4" w:space="0" w:color="auto"/>
                    <w:left w:val="single" w:sz="4" w:space="0" w:color="auto"/>
                    <w:bottom w:val="single" w:sz="4" w:space="0" w:color="auto"/>
                  </w:tcBorders>
                  <w:vAlign w:val="center"/>
                </w:tcPr>
                <w:p w:rsidR="00814A93" w:rsidRDefault="00814A93">
                  <w:pPr>
                    <w:adjustRightInd w:val="0"/>
                    <w:snapToGrid w:val="0"/>
                    <w:jc w:val="center"/>
                    <w:rPr>
                      <w:bCs/>
                      <w:szCs w:val="21"/>
                    </w:rPr>
                  </w:pPr>
                </w:p>
              </w:tc>
            </w:tr>
            <w:tr w:rsidR="00814A93">
              <w:trPr>
                <w:trHeight w:val="340"/>
              </w:trPr>
              <w:tc>
                <w:tcPr>
                  <w:tcW w:w="1374" w:type="dxa"/>
                  <w:vMerge/>
                  <w:tcBorders>
                    <w:top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p>
              </w:tc>
              <w:tc>
                <w:tcPr>
                  <w:tcW w:w="1204"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rFonts w:hint="eastAsia"/>
                      <w:bCs/>
                      <w:szCs w:val="21"/>
                    </w:rPr>
                    <w:t>危险固废</w:t>
                  </w: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jc w:val="center"/>
                    <w:rPr>
                      <w:bCs/>
                      <w:szCs w:val="21"/>
                    </w:rPr>
                  </w:pPr>
                  <w:r>
                    <w:rPr>
                      <w:rFonts w:hint="eastAsia"/>
                      <w:szCs w:val="21"/>
                    </w:rPr>
                    <w:t>废切削液</w:t>
                  </w:r>
                </w:p>
              </w:tc>
              <w:tc>
                <w:tcPr>
                  <w:tcW w:w="2124" w:type="dxa"/>
                  <w:vMerge w:val="restart"/>
                  <w:tcBorders>
                    <w:top w:val="single" w:sz="4"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Cs/>
                      <w:szCs w:val="21"/>
                    </w:rPr>
                  </w:pPr>
                  <w:r>
                    <w:rPr>
                      <w:rFonts w:hint="eastAsia"/>
                      <w:szCs w:val="21"/>
                    </w:rPr>
                    <w:t>设置</w:t>
                  </w:r>
                  <w:r>
                    <w:rPr>
                      <w:szCs w:val="21"/>
                    </w:rPr>
                    <w:t>10m</w:t>
                  </w:r>
                  <w:r>
                    <w:rPr>
                      <w:szCs w:val="21"/>
                      <w:vertAlign w:val="superscript"/>
                    </w:rPr>
                    <w:t>2</w:t>
                  </w:r>
                  <w:r>
                    <w:rPr>
                      <w:rFonts w:hint="eastAsia"/>
                      <w:szCs w:val="21"/>
                    </w:rPr>
                    <w:t>的危废仓库，密闭容器储存及时委托有资质的单位处理</w:t>
                  </w:r>
                </w:p>
              </w:tc>
              <w:tc>
                <w:tcPr>
                  <w:tcW w:w="2279" w:type="dxa"/>
                  <w:vMerge w:val="restart"/>
                  <w:tcBorders>
                    <w:top w:val="single" w:sz="4"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Cs/>
                      <w:szCs w:val="21"/>
                    </w:rPr>
                  </w:pPr>
                  <w:r>
                    <w:rPr>
                      <w:rFonts w:hint="eastAsia"/>
                      <w:szCs w:val="21"/>
                    </w:rPr>
                    <w:t>达到《危险废物贮存污染控制标准》（</w:t>
                  </w:r>
                  <w:r>
                    <w:rPr>
                      <w:szCs w:val="21"/>
                    </w:rPr>
                    <w:t>GB18597-2001</w:t>
                  </w:r>
                  <w:r>
                    <w:rPr>
                      <w:rFonts w:hint="eastAsia"/>
                      <w:szCs w:val="21"/>
                    </w:rPr>
                    <w:t>）及修改单要求</w:t>
                  </w:r>
                </w:p>
              </w:tc>
              <w:tc>
                <w:tcPr>
                  <w:tcW w:w="751"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bCs/>
                      <w:szCs w:val="21"/>
                    </w:rPr>
                    <w:t>5</w:t>
                  </w:r>
                </w:p>
              </w:tc>
              <w:tc>
                <w:tcPr>
                  <w:tcW w:w="912" w:type="dxa"/>
                  <w:vMerge/>
                  <w:tcBorders>
                    <w:top w:val="single" w:sz="4" w:space="0" w:color="auto"/>
                    <w:left w:val="single" w:sz="4" w:space="0" w:color="auto"/>
                    <w:bottom w:val="single" w:sz="4" w:space="0" w:color="auto"/>
                  </w:tcBorders>
                  <w:vAlign w:val="center"/>
                </w:tcPr>
                <w:p w:rsidR="00814A93" w:rsidRDefault="00814A93">
                  <w:pPr>
                    <w:adjustRightInd w:val="0"/>
                    <w:snapToGrid w:val="0"/>
                    <w:jc w:val="center"/>
                    <w:rPr>
                      <w:bCs/>
                      <w:szCs w:val="21"/>
                    </w:rPr>
                  </w:pPr>
                </w:p>
              </w:tc>
            </w:tr>
            <w:tr w:rsidR="00814A93">
              <w:trPr>
                <w:trHeight w:val="340"/>
              </w:trPr>
              <w:tc>
                <w:tcPr>
                  <w:tcW w:w="1374" w:type="dxa"/>
                  <w:vMerge/>
                  <w:tcBorders>
                    <w:top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p>
              </w:tc>
              <w:tc>
                <w:tcPr>
                  <w:tcW w:w="120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p>
              </w:tc>
              <w:tc>
                <w:tcPr>
                  <w:tcW w:w="14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jc w:val="center"/>
                    <w:rPr>
                      <w:bCs/>
                      <w:szCs w:val="21"/>
                    </w:rPr>
                  </w:pPr>
                  <w:r>
                    <w:rPr>
                      <w:rFonts w:hint="eastAsia"/>
                      <w:szCs w:val="21"/>
                    </w:rPr>
                    <w:t>废机油</w:t>
                  </w:r>
                </w:p>
              </w:tc>
              <w:tc>
                <w:tcPr>
                  <w:tcW w:w="2124" w:type="dxa"/>
                  <w:vMerge/>
                  <w:tcBorders>
                    <w:top w:val="single" w:sz="4"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Cs/>
                      <w:szCs w:val="21"/>
                    </w:rPr>
                  </w:pPr>
                </w:p>
              </w:tc>
              <w:tc>
                <w:tcPr>
                  <w:tcW w:w="2279" w:type="dxa"/>
                  <w:vMerge/>
                  <w:tcBorders>
                    <w:top w:val="single" w:sz="4"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Cs/>
                      <w:szCs w:val="21"/>
                    </w:rPr>
                  </w:pPr>
                </w:p>
              </w:tc>
              <w:tc>
                <w:tcPr>
                  <w:tcW w:w="751"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p>
              </w:tc>
              <w:tc>
                <w:tcPr>
                  <w:tcW w:w="912" w:type="dxa"/>
                  <w:vMerge/>
                  <w:tcBorders>
                    <w:top w:val="single" w:sz="4" w:space="0" w:color="auto"/>
                    <w:left w:val="single" w:sz="4" w:space="0" w:color="auto"/>
                    <w:bottom w:val="single" w:sz="4" w:space="0" w:color="auto"/>
                  </w:tcBorders>
                  <w:vAlign w:val="center"/>
                </w:tcPr>
                <w:p w:rsidR="00814A93" w:rsidRDefault="00814A93">
                  <w:pPr>
                    <w:adjustRightInd w:val="0"/>
                    <w:snapToGrid w:val="0"/>
                    <w:jc w:val="center"/>
                    <w:rPr>
                      <w:bCs/>
                      <w:szCs w:val="21"/>
                    </w:rPr>
                  </w:pPr>
                </w:p>
              </w:tc>
            </w:tr>
            <w:tr w:rsidR="00814A93">
              <w:trPr>
                <w:trHeight w:val="340"/>
              </w:trPr>
              <w:tc>
                <w:tcPr>
                  <w:tcW w:w="1374" w:type="dxa"/>
                  <w:tcBorders>
                    <w:top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rFonts w:hint="eastAsia"/>
                      <w:bCs/>
                      <w:szCs w:val="21"/>
                    </w:rPr>
                    <w:t>绿化</w:t>
                  </w:r>
                </w:p>
              </w:tc>
              <w:tc>
                <w:tcPr>
                  <w:tcW w:w="47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bCs/>
                      <w:szCs w:val="21"/>
                    </w:rPr>
                    <w:t>1560m</w:t>
                  </w:r>
                  <w:r>
                    <w:rPr>
                      <w:bCs/>
                      <w:szCs w:val="21"/>
                      <w:vertAlign w:val="superscript"/>
                    </w:rPr>
                    <w:t>2</w:t>
                  </w:r>
                </w:p>
              </w:tc>
              <w:tc>
                <w:tcPr>
                  <w:tcW w:w="2279" w:type="dxa"/>
                  <w:tcBorders>
                    <w:top w:val="single" w:sz="4"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Cs/>
                      <w:szCs w:val="21"/>
                    </w:rPr>
                  </w:pPr>
                  <w:r>
                    <w:rPr>
                      <w:bCs/>
                      <w:szCs w:val="21"/>
                    </w:rPr>
                    <w:t>/</w:t>
                  </w:r>
                </w:p>
              </w:tc>
              <w:tc>
                <w:tcPr>
                  <w:tcW w:w="7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bCs/>
                      <w:szCs w:val="21"/>
                    </w:rPr>
                    <w:t>10</w:t>
                  </w:r>
                </w:p>
              </w:tc>
              <w:tc>
                <w:tcPr>
                  <w:tcW w:w="912" w:type="dxa"/>
                  <w:vMerge/>
                  <w:tcBorders>
                    <w:top w:val="single" w:sz="4" w:space="0" w:color="auto"/>
                    <w:left w:val="single" w:sz="4" w:space="0" w:color="auto"/>
                    <w:bottom w:val="single" w:sz="4" w:space="0" w:color="auto"/>
                  </w:tcBorders>
                  <w:vAlign w:val="center"/>
                </w:tcPr>
                <w:p w:rsidR="00814A93" w:rsidRDefault="00814A93">
                  <w:pPr>
                    <w:adjustRightInd w:val="0"/>
                    <w:snapToGrid w:val="0"/>
                    <w:jc w:val="center"/>
                    <w:rPr>
                      <w:bCs/>
                      <w:szCs w:val="21"/>
                    </w:rPr>
                  </w:pPr>
                </w:p>
              </w:tc>
            </w:tr>
            <w:tr w:rsidR="00814A93">
              <w:trPr>
                <w:trHeight w:val="340"/>
              </w:trPr>
              <w:tc>
                <w:tcPr>
                  <w:tcW w:w="1374" w:type="dxa"/>
                  <w:tcBorders>
                    <w:top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rFonts w:hint="eastAsia"/>
                      <w:bCs/>
                      <w:szCs w:val="21"/>
                    </w:rPr>
                    <w:t>事故应急措施</w:t>
                  </w:r>
                </w:p>
              </w:tc>
              <w:tc>
                <w:tcPr>
                  <w:tcW w:w="47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bCs/>
                      <w:szCs w:val="21"/>
                    </w:rPr>
                    <w:t>/</w:t>
                  </w:r>
                </w:p>
              </w:tc>
              <w:tc>
                <w:tcPr>
                  <w:tcW w:w="2279" w:type="dxa"/>
                  <w:tcBorders>
                    <w:top w:val="single" w:sz="4"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Cs/>
                      <w:szCs w:val="21"/>
                    </w:rPr>
                  </w:pPr>
                  <w:r>
                    <w:rPr>
                      <w:bCs/>
                      <w:szCs w:val="21"/>
                    </w:rPr>
                    <w:t>/</w:t>
                  </w:r>
                </w:p>
              </w:tc>
              <w:tc>
                <w:tcPr>
                  <w:tcW w:w="7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bCs/>
                      <w:szCs w:val="21"/>
                    </w:rPr>
                    <w:t>/</w:t>
                  </w:r>
                </w:p>
              </w:tc>
              <w:tc>
                <w:tcPr>
                  <w:tcW w:w="912" w:type="dxa"/>
                  <w:vMerge/>
                  <w:tcBorders>
                    <w:top w:val="single" w:sz="4" w:space="0" w:color="auto"/>
                    <w:left w:val="single" w:sz="4" w:space="0" w:color="auto"/>
                    <w:bottom w:val="single" w:sz="4" w:space="0" w:color="auto"/>
                  </w:tcBorders>
                  <w:vAlign w:val="center"/>
                </w:tcPr>
                <w:p w:rsidR="00814A93" w:rsidRDefault="00814A93">
                  <w:pPr>
                    <w:adjustRightInd w:val="0"/>
                    <w:snapToGrid w:val="0"/>
                    <w:jc w:val="center"/>
                    <w:rPr>
                      <w:bCs/>
                      <w:szCs w:val="21"/>
                    </w:rPr>
                  </w:pPr>
                </w:p>
              </w:tc>
            </w:tr>
            <w:tr w:rsidR="00814A93">
              <w:trPr>
                <w:trHeight w:val="340"/>
              </w:trPr>
              <w:tc>
                <w:tcPr>
                  <w:tcW w:w="1374" w:type="dxa"/>
                  <w:tcBorders>
                    <w:top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rFonts w:hint="eastAsia"/>
                      <w:szCs w:val="21"/>
                    </w:rPr>
                    <w:t>环境管理（机构、监测能力等）</w:t>
                  </w:r>
                </w:p>
              </w:tc>
              <w:tc>
                <w:tcPr>
                  <w:tcW w:w="47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rFonts w:hint="eastAsia"/>
                      <w:bCs/>
                      <w:szCs w:val="21"/>
                    </w:rPr>
                    <w:t>落实管理机构和管理人员</w:t>
                  </w:r>
                </w:p>
              </w:tc>
              <w:tc>
                <w:tcPr>
                  <w:tcW w:w="2279" w:type="dxa"/>
                  <w:tcBorders>
                    <w:top w:val="single" w:sz="4"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Cs/>
                      <w:szCs w:val="21"/>
                    </w:rPr>
                  </w:pPr>
                  <w:r>
                    <w:rPr>
                      <w:bCs/>
                      <w:szCs w:val="21"/>
                    </w:rPr>
                    <w:t>/</w:t>
                  </w:r>
                </w:p>
              </w:tc>
              <w:tc>
                <w:tcPr>
                  <w:tcW w:w="7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bCs/>
                      <w:szCs w:val="21"/>
                    </w:rPr>
                    <w:t>/</w:t>
                  </w:r>
                </w:p>
              </w:tc>
              <w:tc>
                <w:tcPr>
                  <w:tcW w:w="912" w:type="dxa"/>
                  <w:vMerge/>
                  <w:tcBorders>
                    <w:top w:val="single" w:sz="4" w:space="0" w:color="auto"/>
                    <w:left w:val="single" w:sz="4" w:space="0" w:color="auto"/>
                    <w:bottom w:val="single" w:sz="4" w:space="0" w:color="auto"/>
                  </w:tcBorders>
                  <w:vAlign w:val="center"/>
                </w:tcPr>
                <w:p w:rsidR="00814A93" w:rsidRDefault="00814A93">
                  <w:pPr>
                    <w:adjustRightInd w:val="0"/>
                    <w:snapToGrid w:val="0"/>
                    <w:jc w:val="center"/>
                    <w:rPr>
                      <w:bCs/>
                      <w:szCs w:val="21"/>
                    </w:rPr>
                  </w:pPr>
                </w:p>
              </w:tc>
            </w:tr>
            <w:tr w:rsidR="00814A93">
              <w:trPr>
                <w:trHeight w:val="340"/>
              </w:trPr>
              <w:tc>
                <w:tcPr>
                  <w:tcW w:w="1374" w:type="dxa"/>
                  <w:tcBorders>
                    <w:top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rFonts w:hint="eastAsia"/>
                      <w:bCs/>
                      <w:szCs w:val="21"/>
                    </w:rPr>
                    <w:t>雨污分流，排污口规范设置</w:t>
                  </w:r>
                </w:p>
              </w:tc>
              <w:tc>
                <w:tcPr>
                  <w:tcW w:w="475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rFonts w:hint="eastAsia"/>
                      <w:bCs/>
                      <w:szCs w:val="21"/>
                    </w:rPr>
                    <w:t>实行雨污分流，铺设雨污水管道，雨水排口、废水排口均须设置标志牌；</w:t>
                  </w:r>
                </w:p>
              </w:tc>
              <w:tc>
                <w:tcPr>
                  <w:tcW w:w="2279" w:type="dxa"/>
                  <w:tcBorders>
                    <w:top w:val="single" w:sz="4"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Cs/>
                      <w:szCs w:val="21"/>
                    </w:rPr>
                  </w:pPr>
                  <w:r>
                    <w:rPr>
                      <w:rFonts w:hint="eastAsia"/>
                      <w:bCs/>
                      <w:szCs w:val="21"/>
                    </w:rPr>
                    <w:t>可满足管理要求</w:t>
                  </w:r>
                </w:p>
              </w:tc>
              <w:tc>
                <w:tcPr>
                  <w:tcW w:w="75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bCs/>
                      <w:szCs w:val="21"/>
                    </w:rPr>
                    <w:t>10</w:t>
                  </w:r>
                </w:p>
              </w:tc>
              <w:tc>
                <w:tcPr>
                  <w:tcW w:w="912" w:type="dxa"/>
                  <w:vMerge/>
                  <w:tcBorders>
                    <w:top w:val="single" w:sz="4" w:space="0" w:color="auto"/>
                    <w:left w:val="single" w:sz="4" w:space="0" w:color="auto"/>
                    <w:bottom w:val="single" w:sz="4" w:space="0" w:color="auto"/>
                  </w:tcBorders>
                  <w:vAlign w:val="center"/>
                </w:tcPr>
                <w:p w:rsidR="00814A93" w:rsidRDefault="00814A93">
                  <w:pPr>
                    <w:adjustRightInd w:val="0"/>
                    <w:snapToGrid w:val="0"/>
                    <w:jc w:val="center"/>
                    <w:rPr>
                      <w:bCs/>
                      <w:szCs w:val="21"/>
                    </w:rPr>
                  </w:pPr>
                </w:p>
              </w:tc>
            </w:tr>
            <w:tr w:rsidR="00814A93">
              <w:trPr>
                <w:trHeight w:val="340"/>
              </w:trPr>
              <w:tc>
                <w:tcPr>
                  <w:tcW w:w="1374" w:type="dxa"/>
                  <w:tcBorders>
                    <w:top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bCs/>
                      <w:szCs w:val="21"/>
                    </w:rPr>
                    <w:t>“</w:t>
                  </w:r>
                  <w:r>
                    <w:rPr>
                      <w:rFonts w:hint="eastAsia"/>
                      <w:bCs/>
                      <w:szCs w:val="21"/>
                    </w:rPr>
                    <w:t>以新带老</w:t>
                  </w:r>
                  <w:r>
                    <w:rPr>
                      <w:bCs/>
                      <w:szCs w:val="21"/>
                    </w:rPr>
                    <w:t>”</w:t>
                  </w:r>
                </w:p>
              </w:tc>
              <w:tc>
                <w:tcPr>
                  <w:tcW w:w="7031"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bCs/>
                      <w:szCs w:val="21"/>
                    </w:rPr>
                    <w:t>/</w:t>
                  </w:r>
                </w:p>
              </w:tc>
              <w:tc>
                <w:tcPr>
                  <w:tcW w:w="751" w:type="dxa"/>
                  <w:tcBorders>
                    <w:top w:val="single" w:sz="4"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Cs/>
                      <w:szCs w:val="21"/>
                    </w:rPr>
                  </w:pPr>
                  <w:r>
                    <w:rPr>
                      <w:bCs/>
                      <w:szCs w:val="21"/>
                    </w:rPr>
                    <w:t>/</w:t>
                  </w:r>
                </w:p>
              </w:tc>
              <w:tc>
                <w:tcPr>
                  <w:tcW w:w="912" w:type="dxa"/>
                  <w:vMerge/>
                  <w:tcBorders>
                    <w:top w:val="single" w:sz="4" w:space="0" w:color="auto"/>
                    <w:left w:val="single" w:sz="4" w:space="0" w:color="auto"/>
                    <w:bottom w:val="single" w:sz="4" w:space="0" w:color="auto"/>
                  </w:tcBorders>
                  <w:vAlign w:val="center"/>
                </w:tcPr>
                <w:p w:rsidR="00814A93" w:rsidRDefault="00814A93">
                  <w:pPr>
                    <w:adjustRightInd w:val="0"/>
                    <w:snapToGrid w:val="0"/>
                    <w:jc w:val="center"/>
                    <w:rPr>
                      <w:bCs/>
                      <w:szCs w:val="21"/>
                    </w:rPr>
                  </w:pPr>
                </w:p>
              </w:tc>
            </w:tr>
            <w:tr w:rsidR="00814A93">
              <w:trPr>
                <w:trHeight w:val="340"/>
              </w:trPr>
              <w:tc>
                <w:tcPr>
                  <w:tcW w:w="1374" w:type="dxa"/>
                  <w:tcBorders>
                    <w:top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rFonts w:hint="eastAsia"/>
                      <w:bCs/>
                      <w:szCs w:val="21"/>
                    </w:rPr>
                    <w:t>总量平衡具体方案</w:t>
                  </w:r>
                </w:p>
              </w:tc>
              <w:tc>
                <w:tcPr>
                  <w:tcW w:w="7031"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bCs/>
                      <w:szCs w:val="21"/>
                    </w:rPr>
                    <w:t>COD</w:t>
                  </w:r>
                  <w:r>
                    <w:rPr>
                      <w:rFonts w:hint="eastAsia"/>
                      <w:bCs/>
                      <w:szCs w:val="21"/>
                    </w:rPr>
                    <w:t>、氨氮总量控制指标纳入污水处理厂总量范围内，不单独核给总量；废气总量在海安市总量指标内审核批准后执行</w:t>
                  </w:r>
                </w:p>
              </w:tc>
              <w:tc>
                <w:tcPr>
                  <w:tcW w:w="751" w:type="dxa"/>
                  <w:tcBorders>
                    <w:top w:val="single" w:sz="4"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Cs/>
                      <w:szCs w:val="21"/>
                    </w:rPr>
                  </w:pPr>
                  <w:r>
                    <w:rPr>
                      <w:bCs/>
                      <w:szCs w:val="21"/>
                    </w:rPr>
                    <w:t>/</w:t>
                  </w:r>
                </w:p>
              </w:tc>
              <w:tc>
                <w:tcPr>
                  <w:tcW w:w="912" w:type="dxa"/>
                  <w:vMerge/>
                  <w:tcBorders>
                    <w:top w:val="single" w:sz="4" w:space="0" w:color="auto"/>
                    <w:left w:val="single" w:sz="4" w:space="0" w:color="auto"/>
                    <w:bottom w:val="single" w:sz="4" w:space="0" w:color="auto"/>
                  </w:tcBorders>
                  <w:vAlign w:val="center"/>
                </w:tcPr>
                <w:p w:rsidR="00814A93" w:rsidRDefault="00814A93">
                  <w:pPr>
                    <w:adjustRightInd w:val="0"/>
                    <w:snapToGrid w:val="0"/>
                    <w:jc w:val="center"/>
                    <w:rPr>
                      <w:bCs/>
                      <w:szCs w:val="21"/>
                    </w:rPr>
                  </w:pPr>
                </w:p>
              </w:tc>
            </w:tr>
            <w:tr w:rsidR="00814A93">
              <w:trPr>
                <w:trHeight w:val="340"/>
              </w:trPr>
              <w:tc>
                <w:tcPr>
                  <w:tcW w:w="1374" w:type="dxa"/>
                  <w:tcBorders>
                    <w:top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rFonts w:hint="eastAsia"/>
                      <w:bCs/>
                      <w:szCs w:val="21"/>
                    </w:rPr>
                    <w:lastRenderedPageBreak/>
                    <w:t>区域问题</w:t>
                  </w:r>
                </w:p>
              </w:tc>
              <w:tc>
                <w:tcPr>
                  <w:tcW w:w="7031"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bCs/>
                      <w:szCs w:val="21"/>
                    </w:rPr>
                    <w:t>/</w:t>
                  </w:r>
                </w:p>
              </w:tc>
              <w:tc>
                <w:tcPr>
                  <w:tcW w:w="751" w:type="dxa"/>
                  <w:tcBorders>
                    <w:top w:val="single" w:sz="4"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Cs/>
                      <w:szCs w:val="21"/>
                    </w:rPr>
                  </w:pPr>
                  <w:r>
                    <w:rPr>
                      <w:bCs/>
                      <w:szCs w:val="21"/>
                    </w:rPr>
                    <w:t>/</w:t>
                  </w:r>
                </w:p>
              </w:tc>
              <w:tc>
                <w:tcPr>
                  <w:tcW w:w="912" w:type="dxa"/>
                  <w:vMerge/>
                  <w:tcBorders>
                    <w:top w:val="single" w:sz="4" w:space="0" w:color="auto"/>
                    <w:left w:val="single" w:sz="4" w:space="0" w:color="auto"/>
                    <w:bottom w:val="single" w:sz="4" w:space="0" w:color="auto"/>
                  </w:tcBorders>
                  <w:vAlign w:val="center"/>
                </w:tcPr>
                <w:p w:rsidR="00814A93" w:rsidRDefault="00814A93">
                  <w:pPr>
                    <w:adjustRightInd w:val="0"/>
                    <w:snapToGrid w:val="0"/>
                    <w:jc w:val="center"/>
                    <w:rPr>
                      <w:bCs/>
                      <w:szCs w:val="21"/>
                    </w:rPr>
                  </w:pPr>
                </w:p>
              </w:tc>
            </w:tr>
            <w:tr w:rsidR="00814A93">
              <w:trPr>
                <w:trHeight w:val="700"/>
              </w:trPr>
              <w:tc>
                <w:tcPr>
                  <w:tcW w:w="1374" w:type="dxa"/>
                  <w:tcBorders>
                    <w:top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rFonts w:hint="eastAsia"/>
                      <w:bCs/>
                      <w:szCs w:val="21"/>
                    </w:rPr>
                    <w:t>卫生防护距离设置</w:t>
                  </w:r>
                </w:p>
              </w:tc>
              <w:tc>
                <w:tcPr>
                  <w:tcW w:w="7031"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rFonts w:hint="eastAsia"/>
                      <w:bCs/>
                      <w:szCs w:val="21"/>
                    </w:rPr>
                    <w:t>卫生防护距离为</w:t>
                  </w:r>
                  <w:r>
                    <w:rPr>
                      <w:bCs/>
                      <w:szCs w:val="21"/>
                    </w:rPr>
                    <w:t>1#</w:t>
                  </w:r>
                  <w:r>
                    <w:rPr>
                      <w:rFonts w:hint="eastAsia"/>
                      <w:bCs/>
                      <w:szCs w:val="21"/>
                    </w:rPr>
                    <w:t>、</w:t>
                  </w:r>
                  <w:r>
                    <w:rPr>
                      <w:bCs/>
                      <w:szCs w:val="21"/>
                    </w:rPr>
                    <w:t>2#</w:t>
                  </w:r>
                  <w:r>
                    <w:rPr>
                      <w:rFonts w:hint="eastAsia"/>
                      <w:bCs/>
                      <w:szCs w:val="21"/>
                    </w:rPr>
                    <w:t>生产车间外</w:t>
                  </w:r>
                  <w:r>
                    <w:rPr>
                      <w:bCs/>
                      <w:szCs w:val="21"/>
                    </w:rPr>
                    <w:t>50m</w:t>
                  </w:r>
                  <w:r>
                    <w:rPr>
                      <w:rFonts w:hint="eastAsia"/>
                      <w:bCs/>
                      <w:szCs w:val="21"/>
                    </w:rPr>
                    <w:t>范围形成的包络线，该范围内为本项目厂区及其他企业厂区、高速绿化带，无环境敏感目标</w:t>
                  </w:r>
                </w:p>
              </w:tc>
              <w:tc>
                <w:tcPr>
                  <w:tcW w:w="751" w:type="dxa"/>
                  <w:tcBorders>
                    <w:top w:val="single" w:sz="4" w:space="0" w:color="auto"/>
                    <w:left w:val="single" w:sz="4" w:space="0" w:color="auto"/>
                    <w:bottom w:val="single" w:sz="4" w:space="0" w:color="auto"/>
                    <w:right w:val="single" w:sz="4" w:space="0" w:color="auto"/>
                  </w:tcBorders>
                  <w:vAlign w:val="center"/>
                </w:tcPr>
                <w:p w:rsidR="00814A93" w:rsidRDefault="00814A93">
                  <w:pPr>
                    <w:adjustRightInd w:val="0"/>
                    <w:snapToGrid w:val="0"/>
                    <w:jc w:val="center"/>
                    <w:rPr>
                      <w:bCs/>
                      <w:szCs w:val="21"/>
                    </w:rPr>
                  </w:pPr>
                  <w:r>
                    <w:rPr>
                      <w:bCs/>
                      <w:szCs w:val="21"/>
                    </w:rPr>
                    <w:t>/</w:t>
                  </w:r>
                </w:p>
              </w:tc>
              <w:tc>
                <w:tcPr>
                  <w:tcW w:w="912" w:type="dxa"/>
                  <w:vMerge/>
                  <w:tcBorders>
                    <w:top w:val="single" w:sz="4" w:space="0" w:color="auto"/>
                    <w:left w:val="single" w:sz="4" w:space="0" w:color="auto"/>
                    <w:bottom w:val="single" w:sz="4" w:space="0" w:color="auto"/>
                  </w:tcBorders>
                  <w:vAlign w:val="center"/>
                </w:tcPr>
                <w:p w:rsidR="00814A93" w:rsidRDefault="00814A93">
                  <w:pPr>
                    <w:adjustRightInd w:val="0"/>
                    <w:snapToGrid w:val="0"/>
                    <w:jc w:val="center"/>
                    <w:rPr>
                      <w:bCs/>
                      <w:szCs w:val="21"/>
                    </w:rPr>
                  </w:pPr>
                </w:p>
              </w:tc>
            </w:tr>
            <w:tr w:rsidR="00814A93">
              <w:trPr>
                <w:trHeight w:val="340"/>
              </w:trPr>
              <w:tc>
                <w:tcPr>
                  <w:tcW w:w="8405" w:type="dxa"/>
                  <w:gridSpan w:val="5"/>
                  <w:tcBorders>
                    <w:top w:val="single" w:sz="4" w:space="0" w:color="auto"/>
                    <w:bottom w:val="single" w:sz="12"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rFonts w:hint="eastAsia"/>
                      <w:bCs/>
                      <w:szCs w:val="21"/>
                    </w:rPr>
                    <w:t>环保投资合计</w:t>
                  </w:r>
                </w:p>
              </w:tc>
              <w:tc>
                <w:tcPr>
                  <w:tcW w:w="751"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814A93" w:rsidRDefault="00814A93">
                  <w:pPr>
                    <w:adjustRightInd w:val="0"/>
                    <w:snapToGrid w:val="0"/>
                    <w:jc w:val="center"/>
                    <w:rPr>
                      <w:bCs/>
                      <w:szCs w:val="21"/>
                    </w:rPr>
                  </w:pPr>
                  <w:r>
                    <w:rPr>
                      <w:bCs/>
                      <w:szCs w:val="21"/>
                    </w:rPr>
                    <w:t>40</w:t>
                  </w:r>
                </w:p>
              </w:tc>
              <w:tc>
                <w:tcPr>
                  <w:tcW w:w="912" w:type="dxa"/>
                  <w:tcBorders>
                    <w:top w:val="single" w:sz="4" w:space="0" w:color="auto"/>
                    <w:left w:val="single" w:sz="4" w:space="0" w:color="auto"/>
                    <w:bottom w:val="single" w:sz="12" w:space="0" w:color="auto"/>
                  </w:tcBorders>
                  <w:vAlign w:val="center"/>
                </w:tcPr>
                <w:p w:rsidR="00814A93" w:rsidRDefault="00814A93">
                  <w:pPr>
                    <w:adjustRightInd w:val="0"/>
                    <w:snapToGrid w:val="0"/>
                    <w:jc w:val="center"/>
                    <w:rPr>
                      <w:bCs/>
                      <w:szCs w:val="21"/>
                    </w:rPr>
                  </w:pPr>
                </w:p>
              </w:tc>
            </w:tr>
          </w:tbl>
          <w:p w:rsidR="00814A93" w:rsidRDefault="00814A93" w:rsidP="001D36A4">
            <w:pPr>
              <w:spacing w:line="360" w:lineRule="auto"/>
              <w:ind w:firstLineChars="200" w:firstLine="480"/>
              <w:rPr>
                <w:bCs/>
                <w:color w:val="FF0000"/>
                <w:sz w:val="24"/>
              </w:rPr>
            </w:pPr>
          </w:p>
          <w:p w:rsidR="00814A93" w:rsidRDefault="00814A93">
            <w:pPr>
              <w:spacing w:line="360" w:lineRule="auto"/>
              <w:rPr>
                <w:bCs/>
                <w:color w:val="FF0000"/>
                <w:sz w:val="24"/>
              </w:rPr>
            </w:pPr>
          </w:p>
          <w:p w:rsidR="00814A93" w:rsidRDefault="00814A93">
            <w:pPr>
              <w:spacing w:line="360" w:lineRule="auto"/>
              <w:rPr>
                <w:bCs/>
                <w:color w:val="FF0000"/>
                <w:sz w:val="24"/>
              </w:rPr>
            </w:pPr>
          </w:p>
          <w:p w:rsidR="00814A93" w:rsidRDefault="00814A93">
            <w:pPr>
              <w:spacing w:line="360" w:lineRule="auto"/>
              <w:rPr>
                <w:bCs/>
                <w:color w:val="FF0000"/>
                <w:sz w:val="24"/>
              </w:rPr>
            </w:pPr>
          </w:p>
          <w:p w:rsidR="00814A93" w:rsidRDefault="00814A93">
            <w:pPr>
              <w:spacing w:line="360" w:lineRule="auto"/>
              <w:rPr>
                <w:bCs/>
                <w:color w:val="FF0000"/>
                <w:sz w:val="24"/>
              </w:rPr>
            </w:pPr>
          </w:p>
          <w:p w:rsidR="00814A93" w:rsidRDefault="00814A93">
            <w:pPr>
              <w:spacing w:line="360" w:lineRule="auto"/>
              <w:rPr>
                <w:bCs/>
                <w:color w:val="FF0000"/>
                <w:sz w:val="24"/>
              </w:rPr>
            </w:pPr>
          </w:p>
          <w:p w:rsidR="00814A93" w:rsidRDefault="00814A93">
            <w:pPr>
              <w:spacing w:line="360" w:lineRule="auto"/>
              <w:rPr>
                <w:bCs/>
                <w:color w:val="FF0000"/>
                <w:sz w:val="24"/>
              </w:rPr>
            </w:pPr>
          </w:p>
          <w:p w:rsidR="00814A93" w:rsidRDefault="00814A93">
            <w:pPr>
              <w:spacing w:line="360" w:lineRule="auto"/>
              <w:rPr>
                <w:bCs/>
                <w:color w:val="FF0000"/>
                <w:sz w:val="24"/>
              </w:rPr>
            </w:pPr>
          </w:p>
          <w:p w:rsidR="00814A93" w:rsidRDefault="00814A93">
            <w:pPr>
              <w:spacing w:line="360" w:lineRule="auto"/>
              <w:rPr>
                <w:bCs/>
                <w:color w:val="FF0000"/>
                <w:sz w:val="24"/>
              </w:rPr>
            </w:pPr>
          </w:p>
          <w:p w:rsidR="00814A93" w:rsidRDefault="00814A93">
            <w:pPr>
              <w:spacing w:line="360" w:lineRule="auto"/>
              <w:rPr>
                <w:bCs/>
                <w:color w:val="FF0000"/>
                <w:sz w:val="24"/>
              </w:rPr>
            </w:pPr>
          </w:p>
          <w:p w:rsidR="00814A93" w:rsidRDefault="00814A93">
            <w:pPr>
              <w:spacing w:line="360" w:lineRule="auto"/>
              <w:rPr>
                <w:bCs/>
                <w:color w:val="FF0000"/>
                <w:sz w:val="24"/>
              </w:rPr>
            </w:pPr>
          </w:p>
          <w:p w:rsidR="00814A93" w:rsidRDefault="00814A93">
            <w:pPr>
              <w:spacing w:line="360" w:lineRule="auto"/>
              <w:rPr>
                <w:bCs/>
                <w:color w:val="FF0000"/>
                <w:sz w:val="24"/>
              </w:rPr>
            </w:pPr>
          </w:p>
          <w:p w:rsidR="00814A93" w:rsidRDefault="00814A93">
            <w:pPr>
              <w:spacing w:line="360" w:lineRule="auto"/>
              <w:rPr>
                <w:bCs/>
                <w:color w:val="FF0000"/>
                <w:sz w:val="24"/>
              </w:rPr>
            </w:pPr>
          </w:p>
          <w:p w:rsidR="00814A93" w:rsidRDefault="00814A93">
            <w:pPr>
              <w:spacing w:line="360" w:lineRule="auto"/>
              <w:rPr>
                <w:bCs/>
                <w:color w:val="FF0000"/>
                <w:sz w:val="24"/>
              </w:rPr>
            </w:pPr>
          </w:p>
          <w:p w:rsidR="00814A93" w:rsidRDefault="00814A93">
            <w:pPr>
              <w:spacing w:line="360" w:lineRule="auto"/>
              <w:rPr>
                <w:bCs/>
                <w:color w:val="FF0000"/>
                <w:sz w:val="24"/>
              </w:rPr>
            </w:pPr>
          </w:p>
          <w:p w:rsidR="00814A93" w:rsidRDefault="00814A93">
            <w:pPr>
              <w:spacing w:line="360" w:lineRule="auto"/>
              <w:rPr>
                <w:bCs/>
                <w:color w:val="FF0000"/>
                <w:sz w:val="24"/>
              </w:rPr>
            </w:pPr>
          </w:p>
          <w:p w:rsidR="00814A93" w:rsidRDefault="00814A93">
            <w:pPr>
              <w:spacing w:line="360" w:lineRule="auto"/>
              <w:rPr>
                <w:bCs/>
                <w:color w:val="FF0000"/>
                <w:sz w:val="24"/>
              </w:rPr>
            </w:pPr>
          </w:p>
        </w:tc>
      </w:tr>
    </w:tbl>
    <w:p w:rsidR="00814A93" w:rsidRDefault="00814A93">
      <w:pPr>
        <w:outlineLvl w:val="0"/>
        <w:rPr>
          <w:b/>
          <w:sz w:val="32"/>
          <w:szCs w:val="32"/>
        </w:rPr>
      </w:pPr>
      <w:r>
        <w:rPr>
          <w:b/>
          <w:sz w:val="32"/>
          <w:szCs w:val="32"/>
        </w:rPr>
        <w:lastRenderedPageBreak/>
        <w:br w:type="page"/>
      </w:r>
    </w:p>
    <w:p w:rsidR="00814A93" w:rsidRDefault="00814A93">
      <w:pPr>
        <w:outlineLvl w:val="0"/>
        <w:rPr>
          <w:b/>
          <w:sz w:val="32"/>
          <w:szCs w:val="32"/>
        </w:rPr>
      </w:pPr>
      <w:r>
        <w:rPr>
          <w:rFonts w:hint="eastAsia"/>
          <w:b/>
          <w:sz w:val="32"/>
          <w:szCs w:val="32"/>
        </w:rPr>
        <w:t>八、建设项目拟采取的污染防治措施及预期治理效果</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453"/>
        <w:gridCol w:w="638"/>
        <w:gridCol w:w="639"/>
        <w:gridCol w:w="1416"/>
        <w:gridCol w:w="2955"/>
        <w:gridCol w:w="2687"/>
      </w:tblGrid>
      <w:tr w:rsidR="00814A93">
        <w:trPr>
          <w:trHeight w:val="373"/>
          <w:jc w:val="center"/>
        </w:trPr>
        <w:tc>
          <w:tcPr>
            <w:tcW w:w="993" w:type="dxa"/>
            <w:tcBorders>
              <w:tl2br w:val="single" w:sz="4" w:space="0" w:color="auto"/>
            </w:tcBorders>
          </w:tcPr>
          <w:p w:rsidR="00814A93" w:rsidRDefault="00814A93" w:rsidP="001D36A4">
            <w:pPr>
              <w:ind w:firstLineChars="150" w:firstLine="316"/>
              <w:rPr>
                <w:b/>
                <w:szCs w:val="21"/>
              </w:rPr>
            </w:pPr>
            <w:r>
              <w:rPr>
                <w:rFonts w:hint="eastAsia"/>
                <w:b/>
                <w:szCs w:val="21"/>
              </w:rPr>
              <w:t>内容</w:t>
            </w:r>
          </w:p>
          <w:p w:rsidR="00814A93" w:rsidRDefault="00814A93">
            <w:pPr>
              <w:rPr>
                <w:b/>
                <w:szCs w:val="21"/>
              </w:rPr>
            </w:pPr>
            <w:r>
              <w:rPr>
                <w:rFonts w:hint="eastAsia"/>
                <w:b/>
                <w:szCs w:val="21"/>
              </w:rPr>
              <w:t>类型</w:t>
            </w:r>
          </w:p>
        </w:tc>
        <w:tc>
          <w:tcPr>
            <w:tcW w:w="1730" w:type="dxa"/>
            <w:gridSpan w:val="3"/>
            <w:vAlign w:val="center"/>
          </w:tcPr>
          <w:p w:rsidR="00814A93" w:rsidRDefault="00814A93">
            <w:pPr>
              <w:jc w:val="center"/>
              <w:rPr>
                <w:b/>
                <w:szCs w:val="21"/>
              </w:rPr>
            </w:pPr>
            <w:r>
              <w:rPr>
                <w:rFonts w:hint="eastAsia"/>
                <w:b/>
                <w:szCs w:val="21"/>
              </w:rPr>
              <w:t>排放源</w:t>
            </w:r>
          </w:p>
          <w:p w:rsidR="00814A93" w:rsidRDefault="00814A93">
            <w:pPr>
              <w:jc w:val="center"/>
              <w:rPr>
                <w:b/>
                <w:szCs w:val="21"/>
              </w:rPr>
            </w:pPr>
            <w:r>
              <w:rPr>
                <w:rFonts w:hint="eastAsia"/>
                <w:b/>
                <w:szCs w:val="21"/>
              </w:rPr>
              <w:t>（编号）</w:t>
            </w:r>
          </w:p>
        </w:tc>
        <w:tc>
          <w:tcPr>
            <w:tcW w:w="1416" w:type="dxa"/>
            <w:vAlign w:val="center"/>
          </w:tcPr>
          <w:p w:rsidR="00814A93" w:rsidRDefault="00814A93">
            <w:pPr>
              <w:jc w:val="center"/>
              <w:rPr>
                <w:b/>
                <w:szCs w:val="21"/>
              </w:rPr>
            </w:pPr>
            <w:r>
              <w:rPr>
                <w:rFonts w:hint="eastAsia"/>
                <w:b/>
                <w:szCs w:val="21"/>
              </w:rPr>
              <w:t>污染物</w:t>
            </w:r>
          </w:p>
          <w:p w:rsidR="00814A93" w:rsidRDefault="00814A93">
            <w:pPr>
              <w:jc w:val="center"/>
              <w:rPr>
                <w:b/>
                <w:szCs w:val="21"/>
              </w:rPr>
            </w:pPr>
            <w:r>
              <w:rPr>
                <w:rFonts w:hint="eastAsia"/>
                <w:b/>
                <w:szCs w:val="21"/>
              </w:rPr>
              <w:t>名称</w:t>
            </w:r>
          </w:p>
        </w:tc>
        <w:tc>
          <w:tcPr>
            <w:tcW w:w="2955" w:type="dxa"/>
            <w:vAlign w:val="center"/>
          </w:tcPr>
          <w:p w:rsidR="00814A93" w:rsidRDefault="00814A93">
            <w:pPr>
              <w:jc w:val="center"/>
              <w:rPr>
                <w:b/>
                <w:szCs w:val="21"/>
              </w:rPr>
            </w:pPr>
            <w:r>
              <w:rPr>
                <w:rFonts w:hint="eastAsia"/>
                <w:b/>
                <w:szCs w:val="21"/>
              </w:rPr>
              <w:t>防治措施</w:t>
            </w:r>
          </w:p>
        </w:tc>
        <w:tc>
          <w:tcPr>
            <w:tcW w:w="2687" w:type="dxa"/>
            <w:vAlign w:val="center"/>
          </w:tcPr>
          <w:p w:rsidR="00814A93" w:rsidRDefault="00814A93">
            <w:pPr>
              <w:jc w:val="center"/>
              <w:rPr>
                <w:b/>
                <w:szCs w:val="21"/>
              </w:rPr>
            </w:pPr>
            <w:r>
              <w:rPr>
                <w:rFonts w:hint="eastAsia"/>
                <w:b/>
                <w:szCs w:val="21"/>
              </w:rPr>
              <w:t>预期治理效果</w:t>
            </w:r>
          </w:p>
        </w:tc>
      </w:tr>
      <w:tr w:rsidR="00814A93">
        <w:trPr>
          <w:trHeight w:val="727"/>
          <w:jc w:val="center"/>
        </w:trPr>
        <w:tc>
          <w:tcPr>
            <w:tcW w:w="993" w:type="dxa"/>
            <w:vAlign w:val="center"/>
          </w:tcPr>
          <w:p w:rsidR="00814A93" w:rsidRDefault="00814A93">
            <w:pPr>
              <w:widowControl/>
              <w:jc w:val="center"/>
              <w:rPr>
                <w:szCs w:val="21"/>
              </w:rPr>
            </w:pPr>
            <w:r>
              <w:rPr>
                <w:rFonts w:hint="eastAsia"/>
                <w:szCs w:val="21"/>
              </w:rPr>
              <w:t>大</w:t>
            </w:r>
          </w:p>
          <w:p w:rsidR="00814A93" w:rsidRDefault="00814A93">
            <w:pPr>
              <w:widowControl/>
              <w:jc w:val="center"/>
              <w:rPr>
                <w:szCs w:val="21"/>
              </w:rPr>
            </w:pPr>
            <w:r>
              <w:rPr>
                <w:rFonts w:hint="eastAsia"/>
                <w:szCs w:val="21"/>
              </w:rPr>
              <w:t>气</w:t>
            </w:r>
          </w:p>
          <w:p w:rsidR="00814A93" w:rsidRDefault="00814A93">
            <w:pPr>
              <w:widowControl/>
              <w:jc w:val="center"/>
              <w:rPr>
                <w:szCs w:val="21"/>
              </w:rPr>
            </w:pPr>
            <w:r>
              <w:rPr>
                <w:rFonts w:hint="eastAsia"/>
                <w:szCs w:val="21"/>
              </w:rPr>
              <w:t>污</w:t>
            </w:r>
          </w:p>
          <w:p w:rsidR="00814A93" w:rsidRDefault="00814A93">
            <w:pPr>
              <w:widowControl/>
              <w:jc w:val="center"/>
              <w:rPr>
                <w:szCs w:val="21"/>
              </w:rPr>
            </w:pPr>
            <w:r>
              <w:rPr>
                <w:rFonts w:hint="eastAsia"/>
                <w:szCs w:val="21"/>
              </w:rPr>
              <w:t>染</w:t>
            </w:r>
          </w:p>
          <w:p w:rsidR="00814A93" w:rsidRDefault="00814A93">
            <w:pPr>
              <w:widowControl/>
              <w:jc w:val="center"/>
              <w:rPr>
                <w:szCs w:val="21"/>
              </w:rPr>
            </w:pPr>
            <w:r>
              <w:rPr>
                <w:rFonts w:hint="eastAsia"/>
                <w:szCs w:val="21"/>
              </w:rPr>
              <w:t>物</w:t>
            </w:r>
          </w:p>
        </w:tc>
        <w:tc>
          <w:tcPr>
            <w:tcW w:w="453" w:type="dxa"/>
            <w:vAlign w:val="center"/>
          </w:tcPr>
          <w:p w:rsidR="00814A93" w:rsidRDefault="00814A93">
            <w:pPr>
              <w:jc w:val="center"/>
              <w:rPr>
                <w:szCs w:val="21"/>
              </w:rPr>
            </w:pPr>
            <w:r>
              <w:rPr>
                <w:rFonts w:hint="eastAsia"/>
                <w:szCs w:val="21"/>
              </w:rPr>
              <w:t>无组织</w:t>
            </w:r>
          </w:p>
        </w:tc>
        <w:tc>
          <w:tcPr>
            <w:tcW w:w="638" w:type="dxa"/>
            <w:vAlign w:val="center"/>
          </w:tcPr>
          <w:p w:rsidR="00814A93" w:rsidRDefault="00814A93">
            <w:pPr>
              <w:jc w:val="center"/>
              <w:rPr>
                <w:szCs w:val="21"/>
              </w:rPr>
            </w:pPr>
            <w:r>
              <w:rPr>
                <w:szCs w:val="21"/>
              </w:rPr>
              <w:t>2#</w:t>
            </w:r>
            <w:r>
              <w:rPr>
                <w:rFonts w:hint="eastAsia"/>
                <w:szCs w:val="21"/>
              </w:rPr>
              <w:t>生产车间</w:t>
            </w:r>
          </w:p>
        </w:tc>
        <w:tc>
          <w:tcPr>
            <w:tcW w:w="639" w:type="dxa"/>
            <w:vAlign w:val="center"/>
          </w:tcPr>
          <w:p w:rsidR="00814A93" w:rsidRDefault="00814A93" w:rsidP="001D36A4">
            <w:pPr>
              <w:ind w:leftChars="-20" w:left="-42" w:rightChars="-20" w:right="-42"/>
              <w:jc w:val="center"/>
              <w:rPr>
                <w:szCs w:val="21"/>
              </w:rPr>
            </w:pPr>
            <w:r>
              <w:rPr>
                <w:rFonts w:hint="eastAsia"/>
                <w:szCs w:val="21"/>
              </w:rPr>
              <w:t>线圈封装</w:t>
            </w:r>
          </w:p>
        </w:tc>
        <w:tc>
          <w:tcPr>
            <w:tcW w:w="1416" w:type="dxa"/>
            <w:vAlign w:val="center"/>
          </w:tcPr>
          <w:p w:rsidR="00814A93" w:rsidRDefault="00814A93" w:rsidP="001D36A4">
            <w:pPr>
              <w:ind w:leftChars="-20" w:left="-42" w:rightChars="-20" w:right="-42"/>
              <w:jc w:val="center"/>
              <w:rPr>
                <w:szCs w:val="21"/>
              </w:rPr>
            </w:pPr>
            <w:r>
              <w:rPr>
                <w:szCs w:val="21"/>
              </w:rPr>
              <w:t>VOCs</w:t>
            </w:r>
          </w:p>
        </w:tc>
        <w:tc>
          <w:tcPr>
            <w:tcW w:w="2955" w:type="dxa"/>
            <w:vAlign w:val="center"/>
          </w:tcPr>
          <w:p w:rsidR="00814A93" w:rsidRDefault="00814A93">
            <w:pPr>
              <w:ind w:left="-65" w:right="-65"/>
              <w:jc w:val="center"/>
              <w:rPr>
                <w:szCs w:val="21"/>
              </w:rPr>
            </w:pPr>
            <w:r>
              <w:rPr>
                <w:rFonts w:hint="eastAsia"/>
                <w:szCs w:val="21"/>
              </w:rPr>
              <w:t>排风扇</w:t>
            </w:r>
          </w:p>
        </w:tc>
        <w:tc>
          <w:tcPr>
            <w:tcW w:w="2687" w:type="dxa"/>
            <w:vAlign w:val="center"/>
          </w:tcPr>
          <w:p w:rsidR="00814A93" w:rsidRDefault="00814A93">
            <w:pPr>
              <w:ind w:left="-65" w:right="-65"/>
              <w:jc w:val="center"/>
              <w:rPr>
                <w:szCs w:val="21"/>
              </w:rPr>
            </w:pPr>
            <w:r>
              <w:rPr>
                <w:szCs w:val="21"/>
              </w:rPr>
              <w:t>VOCs</w:t>
            </w:r>
            <w:r>
              <w:rPr>
                <w:rFonts w:hint="eastAsia"/>
                <w:szCs w:val="21"/>
              </w:rPr>
              <w:t>达天津市《工业企业挥发性有机物排放控制标准》（</w:t>
            </w:r>
            <w:r>
              <w:rPr>
                <w:szCs w:val="21"/>
              </w:rPr>
              <w:t>DB12/524-2014</w:t>
            </w:r>
            <w:r>
              <w:rPr>
                <w:rFonts w:hint="eastAsia"/>
                <w:szCs w:val="21"/>
              </w:rPr>
              <w:t>）标准</w:t>
            </w:r>
          </w:p>
        </w:tc>
      </w:tr>
      <w:tr w:rsidR="00814A93">
        <w:trPr>
          <w:trHeight w:val="305"/>
          <w:jc w:val="center"/>
        </w:trPr>
        <w:tc>
          <w:tcPr>
            <w:tcW w:w="993" w:type="dxa"/>
            <w:vMerge w:val="restart"/>
            <w:vAlign w:val="center"/>
          </w:tcPr>
          <w:p w:rsidR="00814A93" w:rsidRDefault="00814A93">
            <w:pPr>
              <w:widowControl/>
              <w:jc w:val="center"/>
              <w:rPr>
                <w:szCs w:val="21"/>
              </w:rPr>
            </w:pPr>
            <w:r>
              <w:rPr>
                <w:rFonts w:hint="eastAsia"/>
                <w:szCs w:val="21"/>
              </w:rPr>
              <w:t>水</w:t>
            </w:r>
          </w:p>
          <w:p w:rsidR="00814A93" w:rsidRDefault="00814A93">
            <w:pPr>
              <w:widowControl/>
              <w:jc w:val="center"/>
              <w:rPr>
                <w:szCs w:val="21"/>
              </w:rPr>
            </w:pPr>
            <w:r>
              <w:rPr>
                <w:rFonts w:hint="eastAsia"/>
                <w:szCs w:val="21"/>
              </w:rPr>
              <w:t>污</w:t>
            </w:r>
          </w:p>
          <w:p w:rsidR="00814A93" w:rsidRDefault="00814A93">
            <w:pPr>
              <w:widowControl/>
              <w:jc w:val="center"/>
              <w:rPr>
                <w:szCs w:val="21"/>
              </w:rPr>
            </w:pPr>
            <w:r>
              <w:rPr>
                <w:rFonts w:hint="eastAsia"/>
                <w:szCs w:val="21"/>
              </w:rPr>
              <w:t>染</w:t>
            </w:r>
          </w:p>
          <w:p w:rsidR="00814A93" w:rsidRDefault="00814A93">
            <w:pPr>
              <w:widowControl/>
              <w:jc w:val="center"/>
              <w:rPr>
                <w:szCs w:val="21"/>
              </w:rPr>
            </w:pPr>
            <w:r>
              <w:rPr>
                <w:rFonts w:hint="eastAsia"/>
                <w:szCs w:val="21"/>
              </w:rPr>
              <w:t>物</w:t>
            </w:r>
          </w:p>
        </w:tc>
        <w:tc>
          <w:tcPr>
            <w:tcW w:w="1730" w:type="dxa"/>
            <w:gridSpan w:val="3"/>
            <w:vMerge w:val="restart"/>
            <w:vAlign w:val="center"/>
          </w:tcPr>
          <w:p w:rsidR="00814A93" w:rsidRDefault="00814A93">
            <w:pPr>
              <w:widowControl/>
              <w:jc w:val="center"/>
              <w:rPr>
                <w:szCs w:val="21"/>
              </w:rPr>
            </w:pPr>
            <w:r>
              <w:rPr>
                <w:rFonts w:hint="eastAsia"/>
                <w:szCs w:val="21"/>
              </w:rPr>
              <w:t>生活污水</w:t>
            </w:r>
          </w:p>
          <w:p w:rsidR="00814A93" w:rsidRDefault="00814A93">
            <w:pPr>
              <w:widowControl/>
              <w:jc w:val="center"/>
              <w:rPr>
                <w:szCs w:val="21"/>
              </w:rPr>
            </w:pPr>
            <w:r>
              <w:rPr>
                <w:szCs w:val="21"/>
              </w:rPr>
              <w:t>720t/a</w:t>
            </w:r>
          </w:p>
        </w:tc>
        <w:tc>
          <w:tcPr>
            <w:tcW w:w="1416" w:type="dxa"/>
            <w:vAlign w:val="center"/>
          </w:tcPr>
          <w:p w:rsidR="00814A93" w:rsidRDefault="00814A93">
            <w:pPr>
              <w:widowControl/>
              <w:adjustRightInd w:val="0"/>
              <w:snapToGrid w:val="0"/>
              <w:jc w:val="center"/>
              <w:rPr>
                <w:szCs w:val="21"/>
              </w:rPr>
            </w:pPr>
            <w:r>
              <w:rPr>
                <w:szCs w:val="21"/>
              </w:rPr>
              <w:t>COD</w:t>
            </w:r>
          </w:p>
        </w:tc>
        <w:tc>
          <w:tcPr>
            <w:tcW w:w="2955" w:type="dxa"/>
            <w:vMerge w:val="restart"/>
            <w:vAlign w:val="center"/>
          </w:tcPr>
          <w:p w:rsidR="00814A93" w:rsidRDefault="00814A93">
            <w:pPr>
              <w:jc w:val="center"/>
              <w:rPr>
                <w:szCs w:val="21"/>
              </w:rPr>
            </w:pPr>
            <w:r>
              <w:rPr>
                <w:rFonts w:hint="eastAsia"/>
                <w:szCs w:val="21"/>
              </w:rPr>
              <w:t>化粪池（</w:t>
            </w:r>
            <w:r>
              <w:rPr>
                <w:szCs w:val="21"/>
              </w:rPr>
              <w:t>10m</w:t>
            </w:r>
            <w:r>
              <w:rPr>
                <w:szCs w:val="21"/>
                <w:vertAlign w:val="superscript"/>
              </w:rPr>
              <w:t>3</w:t>
            </w:r>
            <w:r>
              <w:rPr>
                <w:rFonts w:hint="eastAsia"/>
                <w:szCs w:val="21"/>
              </w:rPr>
              <w:t>）</w:t>
            </w:r>
          </w:p>
        </w:tc>
        <w:tc>
          <w:tcPr>
            <w:tcW w:w="2687" w:type="dxa"/>
            <w:vMerge w:val="restart"/>
            <w:vAlign w:val="center"/>
          </w:tcPr>
          <w:p w:rsidR="00814A93" w:rsidRDefault="00814A93">
            <w:pPr>
              <w:jc w:val="center"/>
              <w:rPr>
                <w:szCs w:val="21"/>
              </w:rPr>
            </w:pPr>
            <w:r>
              <w:rPr>
                <w:rFonts w:hint="eastAsia"/>
                <w:szCs w:val="21"/>
              </w:rPr>
              <w:t>达标接管至海安县城北凌河污水处理厂处理</w:t>
            </w:r>
          </w:p>
        </w:tc>
      </w:tr>
      <w:tr w:rsidR="00814A93">
        <w:trPr>
          <w:trHeight w:val="305"/>
          <w:jc w:val="center"/>
        </w:trPr>
        <w:tc>
          <w:tcPr>
            <w:tcW w:w="993" w:type="dxa"/>
            <w:vMerge/>
            <w:vAlign w:val="center"/>
          </w:tcPr>
          <w:p w:rsidR="00814A93" w:rsidRDefault="00814A93">
            <w:pPr>
              <w:widowControl/>
              <w:jc w:val="left"/>
              <w:rPr>
                <w:szCs w:val="21"/>
              </w:rPr>
            </w:pPr>
          </w:p>
        </w:tc>
        <w:tc>
          <w:tcPr>
            <w:tcW w:w="1730" w:type="dxa"/>
            <w:gridSpan w:val="3"/>
            <w:vMerge/>
            <w:vAlign w:val="center"/>
          </w:tcPr>
          <w:p w:rsidR="00814A93" w:rsidRDefault="00814A93">
            <w:pPr>
              <w:widowControl/>
              <w:jc w:val="center"/>
              <w:rPr>
                <w:szCs w:val="21"/>
              </w:rPr>
            </w:pPr>
          </w:p>
        </w:tc>
        <w:tc>
          <w:tcPr>
            <w:tcW w:w="1416" w:type="dxa"/>
            <w:vAlign w:val="center"/>
          </w:tcPr>
          <w:p w:rsidR="00814A93" w:rsidRDefault="00814A93">
            <w:pPr>
              <w:widowControl/>
              <w:adjustRightInd w:val="0"/>
              <w:snapToGrid w:val="0"/>
              <w:jc w:val="center"/>
              <w:rPr>
                <w:szCs w:val="21"/>
              </w:rPr>
            </w:pPr>
            <w:r>
              <w:rPr>
                <w:szCs w:val="21"/>
              </w:rPr>
              <w:t>SS</w:t>
            </w:r>
          </w:p>
        </w:tc>
        <w:tc>
          <w:tcPr>
            <w:tcW w:w="2955" w:type="dxa"/>
            <w:vMerge/>
            <w:vAlign w:val="center"/>
          </w:tcPr>
          <w:p w:rsidR="00814A93" w:rsidRDefault="00814A93">
            <w:pPr>
              <w:jc w:val="center"/>
              <w:rPr>
                <w:szCs w:val="21"/>
              </w:rPr>
            </w:pPr>
          </w:p>
        </w:tc>
        <w:tc>
          <w:tcPr>
            <w:tcW w:w="2687" w:type="dxa"/>
            <w:vMerge/>
            <w:vAlign w:val="center"/>
          </w:tcPr>
          <w:p w:rsidR="00814A93" w:rsidRDefault="00814A93">
            <w:pPr>
              <w:jc w:val="center"/>
              <w:rPr>
                <w:szCs w:val="21"/>
              </w:rPr>
            </w:pPr>
          </w:p>
        </w:tc>
      </w:tr>
      <w:tr w:rsidR="00814A93">
        <w:trPr>
          <w:trHeight w:val="305"/>
          <w:jc w:val="center"/>
        </w:trPr>
        <w:tc>
          <w:tcPr>
            <w:tcW w:w="993" w:type="dxa"/>
            <w:vMerge/>
            <w:vAlign w:val="center"/>
          </w:tcPr>
          <w:p w:rsidR="00814A93" w:rsidRDefault="00814A93">
            <w:pPr>
              <w:widowControl/>
              <w:jc w:val="left"/>
              <w:rPr>
                <w:szCs w:val="21"/>
              </w:rPr>
            </w:pPr>
          </w:p>
        </w:tc>
        <w:tc>
          <w:tcPr>
            <w:tcW w:w="1730" w:type="dxa"/>
            <w:gridSpan w:val="3"/>
            <w:vMerge/>
            <w:vAlign w:val="center"/>
          </w:tcPr>
          <w:p w:rsidR="00814A93" w:rsidRDefault="00814A93">
            <w:pPr>
              <w:widowControl/>
              <w:jc w:val="center"/>
              <w:rPr>
                <w:szCs w:val="21"/>
              </w:rPr>
            </w:pPr>
          </w:p>
        </w:tc>
        <w:tc>
          <w:tcPr>
            <w:tcW w:w="1416" w:type="dxa"/>
            <w:vAlign w:val="center"/>
          </w:tcPr>
          <w:p w:rsidR="00814A93" w:rsidRDefault="00814A93">
            <w:pPr>
              <w:widowControl/>
              <w:adjustRightInd w:val="0"/>
              <w:snapToGrid w:val="0"/>
              <w:jc w:val="center"/>
              <w:rPr>
                <w:szCs w:val="21"/>
              </w:rPr>
            </w:pPr>
            <w:r>
              <w:rPr>
                <w:rFonts w:hint="eastAsia"/>
                <w:szCs w:val="21"/>
              </w:rPr>
              <w:t>氨氮</w:t>
            </w:r>
          </w:p>
        </w:tc>
        <w:tc>
          <w:tcPr>
            <w:tcW w:w="2955" w:type="dxa"/>
            <w:vMerge/>
            <w:vAlign w:val="center"/>
          </w:tcPr>
          <w:p w:rsidR="00814A93" w:rsidRDefault="00814A93">
            <w:pPr>
              <w:jc w:val="center"/>
              <w:rPr>
                <w:szCs w:val="21"/>
              </w:rPr>
            </w:pPr>
          </w:p>
        </w:tc>
        <w:tc>
          <w:tcPr>
            <w:tcW w:w="2687" w:type="dxa"/>
            <w:vMerge/>
            <w:vAlign w:val="center"/>
          </w:tcPr>
          <w:p w:rsidR="00814A93" w:rsidRDefault="00814A93">
            <w:pPr>
              <w:jc w:val="center"/>
              <w:rPr>
                <w:szCs w:val="21"/>
              </w:rPr>
            </w:pPr>
          </w:p>
        </w:tc>
      </w:tr>
      <w:tr w:rsidR="00814A93">
        <w:trPr>
          <w:trHeight w:val="305"/>
          <w:jc w:val="center"/>
        </w:trPr>
        <w:tc>
          <w:tcPr>
            <w:tcW w:w="993" w:type="dxa"/>
            <w:vMerge/>
            <w:vAlign w:val="center"/>
          </w:tcPr>
          <w:p w:rsidR="00814A93" w:rsidRDefault="00814A93">
            <w:pPr>
              <w:widowControl/>
              <w:jc w:val="left"/>
              <w:rPr>
                <w:szCs w:val="21"/>
              </w:rPr>
            </w:pPr>
          </w:p>
        </w:tc>
        <w:tc>
          <w:tcPr>
            <w:tcW w:w="1730" w:type="dxa"/>
            <w:gridSpan w:val="3"/>
            <w:vMerge/>
            <w:vAlign w:val="center"/>
          </w:tcPr>
          <w:p w:rsidR="00814A93" w:rsidRDefault="00814A93">
            <w:pPr>
              <w:widowControl/>
              <w:jc w:val="center"/>
              <w:rPr>
                <w:szCs w:val="21"/>
              </w:rPr>
            </w:pPr>
          </w:p>
        </w:tc>
        <w:tc>
          <w:tcPr>
            <w:tcW w:w="1416" w:type="dxa"/>
            <w:vAlign w:val="center"/>
          </w:tcPr>
          <w:p w:rsidR="00814A93" w:rsidRDefault="00814A93">
            <w:pPr>
              <w:widowControl/>
              <w:adjustRightInd w:val="0"/>
              <w:snapToGrid w:val="0"/>
              <w:jc w:val="center"/>
              <w:rPr>
                <w:szCs w:val="21"/>
              </w:rPr>
            </w:pPr>
            <w:r>
              <w:rPr>
                <w:szCs w:val="21"/>
              </w:rPr>
              <w:t>TP</w:t>
            </w:r>
          </w:p>
        </w:tc>
        <w:tc>
          <w:tcPr>
            <w:tcW w:w="2955" w:type="dxa"/>
            <w:vMerge/>
            <w:vAlign w:val="center"/>
          </w:tcPr>
          <w:p w:rsidR="00814A93" w:rsidRDefault="00814A93">
            <w:pPr>
              <w:jc w:val="center"/>
              <w:rPr>
                <w:szCs w:val="21"/>
              </w:rPr>
            </w:pPr>
          </w:p>
        </w:tc>
        <w:tc>
          <w:tcPr>
            <w:tcW w:w="2687" w:type="dxa"/>
            <w:vMerge/>
            <w:vAlign w:val="center"/>
          </w:tcPr>
          <w:p w:rsidR="00814A93" w:rsidRDefault="00814A93">
            <w:pPr>
              <w:jc w:val="center"/>
              <w:rPr>
                <w:szCs w:val="21"/>
              </w:rPr>
            </w:pPr>
          </w:p>
        </w:tc>
      </w:tr>
      <w:tr w:rsidR="00814A93">
        <w:trPr>
          <w:trHeight w:val="894"/>
          <w:jc w:val="center"/>
        </w:trPr>
        <w:tc>
          <w:tcPr>
            <w:tcW w:w="993" w:type="dxa"/>
            <w:vAlign w:val="center"/>
          </w:tcPr>
          <w:p w:rsidR="00814A93" w:rsidRDefault="00814A93">
            <w:pPr>
              <w:jc w:val="center"/>
              <w:rPr>
                <w:szCs w:val="21"/>
              </w:rPr>
            </w:pPr>
            <w:r>
              <w:rPr>
                <w:rFonts w:hint="eastAsia"/>
                <w:szCs w:val="21"/>
              </w:rPr>
              <w:t>电离辐射和电磁辐射</w:t>
            </w:r>
          </w:p>
        </w:tc>
        <w:tc>
          <w:tcPr>
            <w:tcW w:w="1730" w:type="dxa"/>
            <w:gridSpan w:val="3"/>
            <w:vAlign w:val="center"/>
          </w:tcPr>
          <w:p w:rsidR="00814A93" w:rsidRDefault="00814A93">
            <w:pPr>
              <w:jc w:val="center"/>
              <w:rPr>
                <w:szCs w:val="21"/>
              </w:rPr>
            </w:pPr>
            <w:r>
              <w:rPr>
                <w:szCs w:val="21"/>
              </w:rPr>
              <w:t>—</w:t>
            </w:r>
          </w:p>
        </w:tc>
        <w:tc>
          <w:tcPr>
            <w:tcW w:w="1416" w:type="dxa"/>
            <w:vAlign w:val="center"/>
          </w:tcPr>
          <w:p w:rsidR="00814A93" w:rsidRDefault="00814A93">
            <w:pPr>
              <w:jc w:val="center"/>
              <w:rPr>
                <w:szCs w:val="21"/>
              </w:rPr>
            </w:pPr>
            <w:r>
              <w:rPr>
                <w:szCs w:val="21"/>
              </w:rPr>
              <w:t>—</w:t>
            </w:r>
          </w:p>
        </w:tc>
        <w:tc>
          <w:tcPr>
            <w:tcW w:w="2955" w:type="dxa"/>
            <w:vAlign w:val="center"/>
          </w:tcPr>
          <w:p w:rsidR="00814A93" w:rsidRPr="00804C36" w:rsidRDefault="00814A93">
            <w:pPr>
              <w:pStyle w:val="aff"/>
              <w:ind w:firstLine="210"/>
              <w:rPr>
                <w:rFonts w:ascii="Times New Roman" w:eastAsia="宋体" w:hAnsi="Times New Roman"/>
                <w:kern w:val="2"/>
                <w:sz w:val="21"/>
                <w:szCs w:val="21"/>
                <w:lang w:val="en-US" w:eastAsia="zh-CN"/>
              </w:rPr>
            </w:pPr>
            <w:r w:rsidRPr="00601E70">
              <w:rPr>
                <w:rFonts w:ascii="Times New Roman" w:eastAsia="宋体" w:hAnsi="Times New Roman"/>
                <w:kern w:val="2"/>
                <w:sz w:val="21"/>
                <w:szCs w:val="21"/>
                <w:lang w:val="en-US" w:eastAsia="zh-CN"/>
              </w:rPr>
              <w:t>—</w:t>
            </w:r>
          </w:p>
        </w:tc>
        <w:tc>
          <w:tcPr>
            <w:tcW w:w="2687" w:type="dxa"/>
            <w:vAlign w:val="center"/>
          </w:tcPr>
          <w:p w:rsidR="00814A93" w:rsidRPr="00804C36" w:rsidRDefault="00814A93">
            <w:pPr>
              <w:pStyle w:val="aff"/>
              <w:ind w:firstLine="210"/>
              <w:rPr>
                <w:rFonts w:ascii="Times New Roman" w:eastAsia="宋体" w:hAnsi="Times New Roman"/>
                <w:kern w:val="2"/>
                <w:sz w:val="21"/>
                <w:szCs w:val="21"/>
                <w:lang w:val="en-US" w:eastAsia="zh-CN"/>
              </w:rPr>
            </w:pPr>
            <w:r w:rsidRPr="00601E70">
              <w:rPr>
                <w:rFonts w:ascii="Times New Roman" w:eastAsia="宋体" w:hAnsi="Times New Roman"/>
                <w:kern w:val="2"/>
                <w:sz w:val="21"/>
                <w:szCs w:val="21"/>
                <w:lang w:val="en-US" w:eastAsia="zh-CN"/>
              </w:rPr>
              <w:t>—</w:t>
            </w:r>
          </w:p>
        </w:tc>
      </w:tr>
      <w:tr w:rsidR="00814A93">
        <w:trPr>
          <w:trHeight w:val="269"/>
          <w:jc w:val="center"/>
        </w:trPr>
        <w:tc>
          <w:tcPr>
            <w:tcW w:w="993" w:type="dxa"/>
            <w:vMerge w:val="restart"/>
            <w:vAlign w:val="center"/>
          </w:tcPr>
          <w:p w:rsidR="00814A93" w:rsidRDefault="00814A93">
            <w:pPr>
              <w:jc w:val="center"/>
              <w:rPr>
                <w:szCs w:val="21"/>
              </w:rPr>
            </w:pPr>
            <w:r>
              <w:rPr>
                <w:rFonts w:hint="eastAsia"/>
                <w:szCs w:val="21"/>
              </w:rPr>
              <w:t>固</w:t>
            </w:r>
          </w:p>
          <w:p w:rsidR="00814A93" w:rsidRDefault="00814A93">
            <w:pPr>
              <w:jc w:val="center"/>
              <w:rPr>
                <w:szCs w:val="21"/>
              </w:rPr>
            </w:pPr>
            <w:r>
              <w:rPr>
                <w:rFonts w:hint="eastAsia"/>
                <w:szCs w:val="21"/>
              </w:rPr>
              <w:t>体</w:t>
            </w:r>
          </w:p>
          <w:p w:rsidR="00814A93" w:rsidRDefault="00814A93">
            <w:pPr>
              <w:jc w:val="center"/>
              <w:rPr>
                <w:szCs w:val="21"/>
              </w:rPr>
            </w:pPr>
            <w:r>
              <w:rPr>
                <w:rFonts w:hint="eastAsia"/>
                <w:szCs w:val="21"/>
              </w:rPr>
              <w:t>废</w:t>
            </w:r>
          </w:p>
          <w:p w:rsidR="00814A93" w:rsidRDefault="00814A93">
            <w:pPr>
              <w:jc w:val="center"/>
              <w:rPr>
                <w:szCs w:val="21"/>
              </w:rPr>
            </w:pPr>
            <w:r>
              <w:rPr>
                <w:rFonts w:hint="eastAsia"/>
                <w:szCs w:val="21"/>
              </w:rPr>
              <w:t>物</w:t>
            </w:r>
          </w:p>
        </w:tc>
        <w:tc>
          <w:tcPr>
            <w:tcW w:w="1730" w:type="dxa"/>
            <w:gridSpan w:val="3"/>
            <w:vAlign w:val="center"/>
          </w:tcPr>
          <w:p w:rsidR="00814A93" w:rsidRDefault="00814A93">
            <w:pPr>
              <w:jc w:val="center"/>
              <w:rPr>
                <w:szCs w:val="21"/>
              </w:rPr>
            </w:pPr>
            <w:r>
              <w:rPr>
                <w:rFonts w:hint="eastAsia"/>
                <w:szCs w:val="21"/>
              </w:rPr>
              <w:t>锯割机加工</w:t>
            </w:r>
          </w:p>
        </w:tc>
        <w:tc>
          <w:tcPr>
            <w:tcW w:w="1416" w:type="dxa"/>
            <w:vAlign w:val="center"/>
          </w:tcPr>
          <w:p w:rsidR="00814A93" w:rsidRDefault="00814A93">
            <w:pPr>
              <w:jc w:val="center"/>
              <w:rPr>
                <w:szCs w:val="21"/>
              </w:rPr>
            </w:pPr>
            <w:r>
              <w:rPr>
                <w:rFonts w:hint="eastAsia"/>
                <w:szCs w:val="21"/>
              </w:rPr>
              <w:t>废边角料</w:t>
            </w:r>
          </w:p>
        </w:tc>
        <w:tc>
          <w:tcPr>
            <w:tcW w:w="2955" w:type="dxa"/>
            <w:vMerge w:val="restart"/>
            <w:vAlign w:val="center"/>
          </w:tcPr>
          <w:p w:rsidR="00814A93" w:rsidRDefault="00814A93">
            <w:pPr>
              <w:jc w:val="center"/>
              <w:textAlignment w:val="center"/>
              <w:rPr>
                <w:szCs w:val="21"/>
              </w:rPr>
            </w:pPr>
            <w:r>
              <w:rPr>
                <w:rFonts w:hint="eastAsia"/>
                <w:szCs w:val="21"/>
              </w:rPr>
              <w:t>外售</w:t>
            </w:r>
          </w:p>
        </w:tc>
        <w:tc>
          <w:tcPr>
            <w:tcW w:w="2687" w:type="dxa"/>
            <w:vMerge w:val="restart"/>
            <w:vAlign w:val="center"/>
          </w:tcPr>
          <w:p w:rsidR="00814A93" w:rsidRDefault="00814A93">
            <w:pPr>
              <w:overflowPunct w:val="0"/>
              <w:adjustRightInd w:val="0"/>
              <w:snapToGrid w:val="0"/>
              <w:jc w:val="center"/>
              <w:textAlignment w:val="baseline"/>
              <w:rPr>
                <w:smallCaps/>
                <w:szCs w:val="21"/>
              </w:rPr>
            </w:pPr>
            <w:r>
              <w:rPr>
                <w:rFonts w:hint="eastAsia"/>
                <w:smallCaps/>
                <w:szCs w:val="21"/>
              </w:rPr>
              <w:t>有效处置，零排放</w:t>
            </w:r>
          </w:p>
        </w:tc>
      </w:tr>
      <w:tr w:rsidR="00814A93">
        <w:trPr>
          <w:trHeight w:val="269"/>
          <w:jc w:val="center"/>
        </w:trPr>
        <w:tc>
          <w:tcPr>
            <w:tcW w:w="993" w:type="dxa"/>
            <w:vMerge/>
            <w:vAlign w:val="center"/>
          </w:tcPr>
          <w:p w:rsidR="00814A93" w:rsidRDefault="00814A93">
            <w:pPr>
              <w:jc w:val="center"/>
              <w:rPr>
                <w:szCs w:val="21"/>
              </w:rPr>
            </w:pPr>
          </w:p>
        </w:tc>
        <w:tc>
          <w:tcPr>
            <w:tcW w:w="1730" w:type="dxa"/>
            <w:gridSpan w:val="3"/>
            <w:vAlign w:val="center"/>
          </w:tcPr>
          <w:p w:rsidR="00814A93" w:rsidRDefault="00814A93">
            <w:pPr>
              <w:jc w:val="center"/>
              <w:rPr>
                <w:szCs w:val="21"/>
              </w:rPr>
            </w:pPr>
            <w:r>
              <w:rPr>
                <w:rFonts w:hint="eastAsia"/>
                <w:szCs w:val="21"/>
              </w:rPr>
              <w:t>检验检测</w:t>
            </w:r>
          </w:p>
        </w:tc>
        <w:tc>
          <w:tcPr>
            <w:tcW w:w="1416" w:type="dxa"/>
            <w:vAlign w:val="center"/>
          </w:tcPr>
          <w:p w:rsidR="00814A93" w:rsidRDefault="00814A93">
            <w:pPr>
              <w:jc w:val="center"/>
              <w:rPr>
                <w:szCs w:val="21"/>
              </w:rPr>
            </w:pPr>
            <w:r>
              <w:rPr>
                <w:rFonts w:hint="eastAsia"/>
                <w:szCs w:val="21"/>
              </w:rPr>
              <w:t>不合格品</w:t>
            </w:r>
          </w:p>
        </w:tc>
        <w:tc>
          <w:tcPr>
            <w:tcW w:w="2955" w:type="dxa"/>
            <w:vMerge/>
            <w:vAlign w:val="center"/>
          </w:tcPr>
          <w:p w:rsidR="00814A93" w:rsidRDefault="00814A93">
            <w:pPr>
              <w:jc w:val="center"/>
              <w:textAlignment w:val="center"/>
              <w:rPr>
                <w:szCs w:val="21"/>
              </w:rPr>
            </w:pPr>
          </w:p>
        </w:tc>
        <w:tc>
          <w:tcPr>
            <w:tcW w:w="2687" w:type="dxa"/>
            <w:vMerge/>
            <w:vAlign w:val="center"/>
          </w:tcPr>
          <w:p w:rsidR="00814A93" w:rsidRDefault="00814A93">
            <w:pPr>
              <w:overflowPunct w:val="0"/>
              <w:adjustRightInd w:val="0"/>
              <w:snapToGrid w:val="0"/>
              <w:jc w:val="center"/>
              <w:textAlignment w:val="baseline"/>
              <w:rPr>
                <w:smallCaps/>
                <w:szCs w:val="21"/>
              </w:rPr>
            </w:pPr>
          </w:p>
        </w:tc>
      </w:tr>
      <w:tr w:rsidR="00814A93">
        <w:trPr>
          <w:trHeight w:val="269"/>
          <w:jc w:val="center"/>
        </w:trPr>
        <w:tc>
          <w:tcPr>
            <w:tcW w:w="993" w:type="dxa"/>
            <w:vMerge/>
            <w:vAlign w:val="center"/>
          </w:tcPr>
          <w:p w:rsidR="00814A93" w:rsidRDefault="00814A93">
            <w:pPr>
              <w:jc w:val="center"/>
              <w:rPr>
                <w:szCs w:val="21"/>
              </w:rPr>
            </w:pPr>
          </w:p>
        </w:tc>
        <w:tc>
          <w:tcPr>
            <w:tcW w:w="1730" w:type="dxa"/>
            <w:gridSpan w:val="3"/>
            <w:vAlign w:val="center"/>
          </w:tcPr>
          <w:p w:rsidR="00814A93" w:rsidRDefault="00814A93">
            <w:pPr>
              <w:jc w:val="center"/>
              <w:rPr>
                <w:szCs w:val="21"/>
              </w:rPr>
            </w:pPr>
            <w:r>
              <w:rPr>
                <w:rFonts w:hint="eastAsia"/>
                <w:szCs w:val="21"/>
              </w:rPr>
              <w:t>产品组装</w:t>
            </w:r>
          </w:p>
        </w:tc>
        <w:tc>
          <w:tcPr>
            <w:tcW w:w="1416" w:type="dxa"/>
            <w:vAlign w:val="center"/>
          </w:tcPr>
          <w:p w:rsidR="00814A93" w:rsidRDefault="00814A93">
            <w:pPr>
              <w:jc w:val="center"/>
              <w:rPr>
                <w:szCs w:val="21"/>
              </w:rPr>
            </w:pPr>
            <w:r>
              <w:rPr>
                <w:rFonts w:hint="eastAsia"/>
                <w:szCs w:val="21"/>
              </w:rPr>
              <w:t>废包装材料</w:t>
            </w:r>
          </w:p>
        </w:tc>
        <w:tc>
          <w:tcPr>
            <w:tcW w:w="2955" w:type="dxa"/>
            <w:vMerge/>
            <w:vAlign w:val="center"/>
          </w:tcPr>
          <w:p w:rsidR="00814A93" w:rsidRDefault="00814A93">
            <w:pPr>
              <w:overflowPunct w:val="0"/>
              <w:adjustRightInd w:val="0"/>
              <w:snapToGrid w:val="0"/>
              <w:jc w:val="center"/>
              <w:textAlignment w:val="baseline"/>
              <w:rPr>
                <w:kern w:val="0"/>
                <w:szCs w:val="21"/>
              </w:rPr>
            </w:pPr>
          </w:p>
        </w:tc>
        <w:tc>
          <w:tcPr>
            <w:tcW w:w="2687" w:type="dxa"/>
            <w:vMerge/>
            <w:vAlign w:val="center"/>
          </w:tcPr>
          <w:p w:rsidR="00814A93" w:rsidRDefault="00814A93">
            <w:pPr>
              <w:overflowPunct w:val="0"/>
              <w:adjustRightInd w:val="0"/>
              <w:snapToGrid w:val="0"/>
              <w:jc w:val="center"/>
              <w:textAlignment w:val="baseline"/>
              <w:rPr>
                <w:smallCaps/>
                <w:szCs w:val="21"/>
              </w:rPr>
            </w:pPr>
          </w:p>
        </w:tc>
      </w:tr>
      <w:tr w:rsidR="00814A93">
        <w:trPr>
          <w:trHeight w:val="121"/>
          <w:jc w:val="center"/>
        </w:trPr>
        <w:tc>
          <w:tcPr>
            <w:tcW w:w="993" w:type="dxa"/>
            <w:vMerge/>
            <w:vAlign w:val="center"/>
          </w:tcPr>
          <w:p w:rsidR="00814A93" w:rsidRDefault="00814A93">
            <w:pPr>
              <w:jc w:val="center"/>
              <w:rPr>
                <w:szCs w:val="21"/>
              </w:rPr>
            </w:pPr>
          </w:p>
        </w:tc>
        <w:tc>
          <w:tcPr>
            <w:tcW w:w="1730" w:type="dxa"/>
            <w:gridSpan w:val="3"/>
            <w:vAlign w:val="center"/>
          </w:tcPr>
          <w:p w:rsidR="00814A93" w:rsidRDefault="00814A93">
            <w:pPr>
              <w:jc w:val="center"/>
              <w:rPr>
                <w:szCs w:val="21"/>
              </w:rPr>
            </w:pPr>
            <w:r>
              <w:rPr>
                <w:rFonts w:hint="eastAsia"/>
                <w:szCs w:val="21"/>
              </w:rPr>
              <w:t>机加工</w:t>
            </w:r>
          </w:p>
        </w:tc>
        <w:tc>
          <w:tcPr>
            <w:tcW w:w="1416" w:type="dxa"/>
            <w:vAlign w:val="center"/>
          </w:tcPr>
          <w:p w:rsidR="00814A93" w:rsidRDefault="00814A93">
            <w:pPr>
              <w:jc w:val="center"/>
              <w:rPr>
                <w:szCs w:val="21"/>
              </w:rPr>
            </w:pPr>
            <w:r>
              <w:rPr>
                <w:rFonts w:hint="eastAsia"/>
                <w:szCs w:val="21"/>
              </w:rPr>
              <w:t>废切削液</w:t>
            </w:r>
          </w:p>
        </w:tc>
        <w:tc>
          <w:tcPr>
            <w:tcW w:w="2955" w:type="dxa"/>
            <w:vMerge w:val="restart"/>
            <w:vAlign w:val="center"/>
          </w:tcPr>
          <w:p w:rsidR="00814A93" w:rsidRDefault="00814A93">
            <w:pPr>
              <w:overflowPunct w:val="0"/>
              <w:adjustRightInd w:val="0"/>
              <w:snapToGrid w:val="0"/>
              <w:jc w:val="center"/>
              <w:textAlignment w:val="baseline"/>
              <w:rPr>
                <w:kern w:val="0"/>
                <w:szCs w:val="21"/>
              </w:rPr>
            </w:pPr>
            <w:r>
              <w:rPr>
                <w:rFonts w:hint="eastAsia"/>
                <w:kern w:val="0"/>
                <w:szCs w:val="21"/>
              </w:rPr>
              <w:t>委托有资质单位处置</w:t>
            </w:r>
          </w:p>
        </w:tc>
        <w:tc>
          <w:tcPr>
            <w:tcW w:w="2687" w:type="dxa"/>
            <w:vMerge w:val="restart"/>
            <w:vAlign w:val="center"/>
          </w:tcPr>
          <w:p w:rsidR="00814A93" w:rsidRDefault="00814A93">
            <w:pPr>
              <w:overflowPunct w:val="0"/>
              <w:adjustRightInd w:val="0"/>
              <w:snapToGrid w:val="0"/>
              <w:jc w:val="center"/>
              <w:textAlignment w:val="baseline"/>
              <w:rPr>
                <w:smallCaps/>
                <w:szCs w:val="21"/>
              </w:rPr>
            </w:pPr>
            <w:r>
              <w:rPr>
                <w:rFonts w:hint="eastAsia"/>
                <w:smallCaps/>
                <w:szCs w:val="21"/>
              </w:rPr>
              <w:t>有效处置，零排放</w:t>
            </w:r>
          </w:p>
        </w:tc>
      </w:tr>
      <w:tr w:rsidR="00814A93">
        <w:trPr>
          <w:trHeight w:val="139"/>
          <w:jc w:val="center"/>
        </w:trPr>
        <w:tc>
          <w:tcPr>
            <w:tcW w:w="993" w:type="dxa"/>
            <w:vMerge/>
            <w:vAlign w:val="center"/>
          </w:tcPr>
          <w:p w:rsidR="00814A93" w:rsidRDefault="00814A93">
            <w:pPr>
              <w:jc w:val="center"/>
              <w:rPr>
                <w:szCs w:val="21"/>
              </w:rPr>
            </w:pPr>
          </w:p>
        </w:tc>
        <w:tc>
          <w:tcPr>
            <w:tcW w:w="1730" w:type="dxa"/>
            <w:gridSpan w:val="3"/>
            <w:vAlign w:val="center"/>
          </w:tcPr>
          <w:p w:rsidR="00814A93" w:rsidRDefault="00814A93">
            <w:pPr>
              <w:jc w:val="center"/>
              <w:rPr>
                <w:szCs w:val="21"/>
              </w:rPr>
            </w:pPr>
            <w:r>
              <w:rPr>
                <w:rFonts w:hint="eastAsia"/>
                <w:szCs w:val="21"/>
              </w:rPr>
              <w:t>设备维护</w:t>
            </w:r>
          </w:p>
        </w:tc>
        <w:tc>
          <w:tcPr>
            <w:tcW w:w="1416" w:type="dxa"/>
            <w:vAlign w:val="center"/>
          </w:tcPr>
          <w:p w:rsidR="00814A93" w:rsidRDefault="00814A93">
            <w:pPr>
              <w:jc w:val="center"/>
              <w:rPr>
                <w:szCs w:val="21"/>
              </w:rPr>
            </w:pPr>
            <w:r>
              <w:rPr>
                <w:rFonts w:hint="eastAsia"/>
                <w:szCs w:val="21"/>
              </w:rPr>
              <w:t>废机油</w:t>
            </w:r>
          </w:p>
        </w:tc>
        <w:tc>
          <w:tcPr>
            <w:tcW w:w="2955" w:type="dxa"/>
            <w:vMerge/>
            <w:vAlign w:val="center"/>
          </w:tcPr>
          <w:p w:rsidR="00814A93" w:rsidRDefault="00814A93">
            <w:pPr>
              <w:overflowPunct w:val="0"/>
              <w:adjustRightInd w:val="0"/>
              <w:snapToGrid w:val="0"/>
              <w:jc w:val="center"/>
              <w:textAlignment w:val="baseline"/>
              <w:rPr>
                <w:kern w:val="0"/>
                <w:szCs w:val="21"/>
              </w:rPr>
            </w:pPr>
          </w:p>
        </w:tc>
        <w:tc>
          <w:tcPr>
            <w:tcW w:w="2687" w:type="dxa"/>
            <w:vMerge/>
            <w:vAlign w:val="center"/>
          </w:tcPr>
          <w:p w:rsidR="00814A93" w:rsidRDefault="00814A93">
            <w:pPr>
              <w:overflowPunct w:val="0"/>
              <w:adjustRightInd w:val="0"/>
              <w:snapToGrid w:val="0"/>
              <w:jc w:val="center"/>
              <w:textAlignment w:val="baseline"/>
              <w:rPr>
                <w:smallCaps/>
                <w:szCs w:val="21"/>
              </w:rPr>
            </w:pPr>
          </w:p>
        </w:tc>
      </w:tr>
      <w:tr w:rsidR="00814A93">
        <w:trPr>
          <w:trHeight w:val="139"/>
          <w:jc w:val="center"/>
        </w:trPr>
        <w:tc>
          <w:tcPr>
            <w:tcW w:w="993" w:type="dxa"/>
            <w:vMerge/>
            <w:vAlign w:val="center"/>
          </w:tcPr>
          <w:p w:rsidR="00814A93" w:rsidRDefault="00814A93">
            <w:pPr>
              <w:jc w:val="center"/>
              <w:rPr>
                <w:szCs w:val="21"/>
              </w:rPr>
            </w:pPr>
          </w:p>
        </w:tc>
        <w:tc>
          <w:tcPr>
            <w:tcW w:w="1730" w:type="dxa"/>
            <w:gridSpan w:val="3"/>
            <w:vAlign w:val="center"/>
          </w:tcPr>
          <w:p w:rsidR="00814A93" w:rsidRDefault="00814A93">
            <w:pPr>
              <w:jc w:val="center"/>
              <w:rPr>
                <w:szCs w:val="21"/>
              </w:rPr>
            </w:pPr>
            <w:r>
              <w:rPr>
                <w:rFonts w:hint="eastAsia"/>
                <w:szCs w:val="21"/>
              </w:rPr>
              <w:t>设备清理</w:t>
            </w:r>
          </w:p>
        </w:tc>
        <w:tc>
          <w:tcPr>
            <w:tcW w:w="1416" w:type="dxa"/>
            <w:vAlign w:val="center"/>
          </w:tcPr>
          <w:p w:rsidR="00814A93" w:rsidRDefault="00814A93">
            <w:pPr>
              <w:pStyle w:val="aff2"/>
              <w:rPr>
                <w:sz w:val="21"/>
                <w:szCs w:val="21"/>
              </w:rPr>
            </w:pPr>
            <w:r>
              <w:rPr>
                <w:rFonts w:hint="eastAsia"/>
                <w:sz w:val="21"/>
                <w:szCs w:val="21"/>
              </w:rPr>
              <w:t>含油抹布、劳保用品</w:t>
            </w:r>
          </w:p>
        </w:tc>
        <w:tc>
          <w:tcPr>
            <w:tcW w:w="2955" w:type="dxa"/>
            <w:vMerge w:val="restart"/>
            <w:vAlign w:val="center"/>
          </w:tcPr>
          <w:p w:rsidR="00814A93" w:rsidRDefault="00814A93">
            <w:pPr>
              <w:overflowPunct w:val="0"/>
              <w:adjustRightInd w:val="0"/>
              <w:snapToGrid w:val="0"/>
              <w:jc w:val="center"/>
              <w:textAlignment w:val="baseline"/>
              <w:rPr>
                <w:kern w:val="0"/>
                <w:szCs w:val="21"/>
              </w:rPr>
            </w:pPr>
            <w:r>
              <w:rPr>
                <w:rFonts w:hint="eastAsia"/>
                <w:kern w:val="0"/>
                <w:szCs w:val="21"/>
              </w:rPr>
              <w:t>环卫清运</w:t>
            </w:r>
          </w:p>
        </w:tc>
        <w:tc>
          <w:tcPr>
            <w:tcW w:w="2687" w:type="dxa"/>
            <w:vMerge w:val="restart"/>
            <w:vAlign w:val="center"/>
          </w:tcPr>
          <w:p w:rsidR="00814A93" w:rsidRDefault="00814A93">
            <w:pPr>
              <w:overflowPunct w:val="0"/>
              <w:adjustRightInd w:val="0"/>
              <w:snapToGrid w:val="0"/>
              <w:jc w:val="center"/>
              <w:textAlignment w:val="baseline"/>
              <w:rPr>
                <w:smallCaps/>
                <w:szCs w:val="21"/>
              </w:rPr>
            </w:pPr>
            <w:r>
              <w:rPr>
                <w:rFonts w:hint="eastAsia"/>
                <w:smallCaps/>
                <w:szCs w:val="21"/>
              </w:rPr>
              <w:t>有效处置，零排放</w:t>
            </w:r>
          </w:p>
        </w:tc>
      </w:tr>
      <w:tr w:rsidR="00814A93">
        <w:trPr>
          <w:trHeight w:val="139"/>
          <w:jc w:val="center"/>
        </w:trPr>
        <w:tc>
          <w:tcPr>
            <w:tcW w:w="993" w:type="dxa"/>
            <w:vMerge/>
            <w:vAlign w:val="center"/>
          </w:tcPr>
          <w:p w:rsidR="00814A93" w:rsidRDefault="00814A93">
            <w:pPr>
              <w:jc w:val="center"/>
              <w:rPr>
                <w:szCs w:val="21"/>
              </w:rPr>
            </w:pPr>
          </w:p>
        </w:tc>
        <w:tc>
          <w:tcPr>
            <w:tcW w:w="1730" w:type="dxa"/>
            <w:gridSpan w:val="3"/>
            <w:vAlign w:val="center"/>
          </w:tcPr>
          <w:p w:rsidR="00814A93" w:rsidRDefault="00814A93">
            <w:pPr>
              <w:jc w:val="center"/>
              <w:rPr>
                <w:szCs w:val="21"/>
              </w:rPr>
            </w:pPr>
            <w:r>
              <w:rPr>
                <w:rFonts w:hint="eastAsia"/>
                <w:szCs w:val="21"/>
              </w:rPr>
              <w:t>生活办公</w:t>
            </w:r>
          </w:p>
        </w:tc>
        <w:tc>
          <w:tcPr>
            <w:tcW w:w="1416" w:type="dxa"/>
            <w:vAlign w:val="center"/>
          </w:tcPr>
          <w:p w:rsidR="00814A93" w:rsidRDefault="00814A93">
            <w:pPr>
              <w:pStyle w:val="aff2"/>
              <w:rPr>
                <w:sz w:val="21"/>
                <w:szCs w:val="21"/>
              </w:rPr>
            </w:pPr>
            <w:r>
              <w:rPr>
                <w:rFonts w:hint="eastAsia"/>
                <w:sz w:val="21"/>
                <w:szCs w:val="21"/>
              </w:rPr>
              <w:t>生活垃圾</w:t>
            </w:r>
          </w:p>
        </w:tc>
        <w:tc>
          <w:tcPr>
            <w:tcW w:w="2955" w:type="dxa"/>
            <w:vMerge/>
            <w:vAlign w:val="center"/>
          </w:tcPr>
          <w:p w:rsidR="00814A93" w:rsidRDefault="00814A93">
            <w:pPr>
              <w:overflowPunct w:val="0"/>
              <w:adjustRightInd w:val="0"/>
              <w:snapToGrid w:val="0"/>
              <w:jc w:val="center"/>
              <w:textAlignment w:val="baseline"/>
              <w:rPr>
                <w:kern w:val="0"/>
                <w:szCs w:val="21"/>
              </w:rPr>
            </w:pPr>
          </w:p>
        </w:tc>
        <w:tc>
          <w:tcPr>
            <w:tcW w:w="2687" w:type="dxa"/>
            <w:vMerge/>
            <w:vAlign w:val="center"/>
          </w:tcPr>
          <w:p w:rsidR="00814A93" w:rsidRDefault="00814A93">
            <w:pPr>
              <w:overflowPunct w:val="0"/>
              <w:adjustRightInd w:val="0"/>
              <w:snapToGrid w:val="0"/>
              <w:jc w:val="center"/>
              <w:textAlignment w:val="baseline"/>
              <w:rPr>
                <w:smallCaps/>
                <w:szCs w:val="21"/>
              </w:rPr>
            </w:pPr>
          </w:p>
        </w:tc>
      </w:tr>
      <w:tr w:rsidR="00814A93">
        <w:trPr>
          <w:trHeight w:val="950"/>
          <w:jc w:val="center"/>
        </w:trPr>
        <w:tc>
          <w:tcPr>
            <w:tcW w:w="993" w:type="dxa"/>
            <w:vAlign w:val="center"/>
          </w:tcPr>
          <w:p w:rsidR="00814A93" w:rsidRDefault="00814A93">
            <w:pPr>
              <w:jc w:val="center"/>
              <w:rPr>
                <w:szCs w:val="21"/>
              </w:rPr>
            </w:pPr>
            <w:r>
              <w:rPr>
                <w:rFonts w:hint="eastAsia"/>
                <w:szCs w:val="21"/>
              </w:rPr>
              <w:t>噪</w:t>
            </w:r>
          </w:p>
          <w:p w:rsidR="00814A93" w:rsidRDefault="00814A93">
            <w:pPr>
              <w:jc w:val="center"/>
              <w:rPr>
                <w:szCs w:val="21"/>
              </w:rPr>
            </w:pPr>
          </w:p>
          <w:p w:rsidR="00814A93" w:rsidRDefault="00814A93">
            <w:pPr>
              <w:jc w:val="center"/>
              <w:rPr>
                <w:szCs w:val="21"/>
              </w:rPr>
            </w:pPr>
            <w:r>
              <w:rPr>
                <w:rFonts w:hint="eastAsia"/>
                <w:szCs w:val="21"/>
              </w:rPr>
              <w:t>声</w:t>
            </w:r>
          </w:p>
        </w:tc>
        <w:tc>
          <w:tcPr>
            <w:tcW w:w="8788" w:type="dxa"/>
            <w:gridSpan w:val="6"/>
            <w:vAlign w:val="center"/>
          </w:tcPr>
          <w:p w:rsidR="00814A93" w:rsidRDefault="00814A93" w:rsidP="00436909">
            <w:pPr>
              <w:spacing w:beforeLines="50" w:line="360" w:lineRule="auto"/>
              <w:ind w:firstLineChars="200" w:firstLine="420"/>
              <w:rPr>
                <w:szCs w:val="21"/>
              </w:rPr>
            </w:pPr>
            <w:r>
              <w:rPr>
                <w:rFonts w:hint="eastAsia"/>
                <w:szCs w:val="21"/>
              </w:rPr>
              <w:t>本项目高噪声设备为车床、磨床、空压机等，其单台设备噪声值为</w:t>
            </w:r>
            <w:r>
              <w:rPr>
                <w:szCs w:val="21"/>
              </w:rPr>
              <w:t>80</w:t>
            </w:r>
            <w:r>
              <w:rPr>
                <w:rFonts w:hint="eastAsia"/>
                <w:szCs w:val="21"/>
              </w:rPr>
              <w:t>～</w:t>
            </w:r>
            <w:r>
              <w:rPr>
                <w:szCs w:val="21"/>
              </w:rPr>
              <w:t>90dB</w:t>
            </w:r>
            <w:r>
              <w:rPr>
                <w:rFonts w:hint="eastAsia"/>
                <w:szCs w:val="21"/>
              </w:rPr>
              <w:t>（</w:t>
            </w:r>
            <w:r>
              <w:rPr>
                <w:szCs w:val="21"/>
              </w:rPr>
              <w:t>A</w:t>
            </w:r>
            <w:r>
              <w:rPr>
                <w:rFonts w:hint="eastAsia"/>
                <w:szCs w:val="21"/>
              </w:rPr>
              <w:t>），经隔声、减振等措施，其噪声源可降低</w:t>
            </w:r>
            <w:r>
              <w:rPr>
                <w:szCs w:val="21"/>
              </w:rPr>
              <w:t>25</w:t>
            </w:r>
            <w:r>
              <w:rPr>
                <w:rFonts w:hint="eastAsia"/>
                <w:szCs w:val="21"/>
              </w:rPr>
              <w:t>～</w:t>
            </w:r>
            <w:r>
              <w:rPr>
                <w:szCs w:val="21"/>
              </w:rPr>
              <w:t>30dB</w:t>
            </w:r>
            <w:r>
              <w:rPr>
                <w:rFonts w:hint="eastAsia"/>
                <w:szCs w:val="21"/>
              </w:rPr>
              <w:t>（</w:t>
            </w:r>
            <w:r>
              <w:rPr>
                <w:szCs w:val="21"/>
              </w:rPr>
              <w:t>A</w:t>
            </w:r>
            <w:r>
              <w:rPr>
                <w:rFonts w:hint="eastAsia"/>
                <w:szCs w:val="21"/>
              </w:rPr>
              <w:t>），再经距离衰减、合理布局等措施后，厂界噪声能满足《工业企业厂界环境噪声排放标准》（</w:t>
            </w:r>
            <w:r>
              <w:rPr>
                <w:szCs w:val="21"/>
              </w:rPr>
              <w:t>GB12348-2008</w:t>
            </w:r>
            <w:r>
              <w:rPr>
                <w:rFonts w:hint="eastAsia"/>
                <w:szCs w:val="21"/>
              </w:rPr>
              <w:t>）</w:t>
            </w:r>
            <w:r>
              <w:rPr>
                <w:szCs w:val="21"/>
              </w:rPr>
              <w:t>3</w:t>
            </w:r>
            <w:r>
              <w:rPr>
                <w:rFonts w:hint="eastAsia"/>
                <w:szCs w:val="21"/>
              </w:rPr>
              <w:t>类标准。</w:t>
            </w:r>
          </w:p>
        </w:tc>
      </w:tr>
      <w:tr w:rsidR="00814A93">
        <w:trPr>
          <w:trHeight w:val="385"/>
          <w:jc w:val="center"/>
        </w:trPr>
        <w:tc>
          <w:tcPr>
            <w:tcW w:w="993" w:type="dxa"/>
            <w:vAlign w:val="center"/>
          </w:tcPr>
          <w:p w:rsidR="00814A93" w:rsidRDefault="00814A93">
            <w:pPr>
              <w:jc w:val="center"/>
              <w:rPr>
                <w:szCs w:val="21"/>
              </w:rPr>
            </w:pPr>
            <w:r>
              <w:rPr>
                <w:rFonts w:hint="eastAsia"/>
                <w:szCs w:val="21"/>
              </w:rPr>
              <w:t>其它</w:t>
            </w:r>
          </w:p>
        </w:tc>
        <w:tc>
          <w:tcPr>
            <w:tcW w:w="8788" w:type="dxa"/>
            <w:gridSpan w:val="6"/>
            <w:vAlign w:val="center"/>
          </w:tcPr>
          <w:p w:rsidR="00814A93" w:rsidRDefault="00814A93" w:rsidP="001D36A4">
            <w:pPr>
              <w:snapToGrid w:val="0"/>
              <w:ind w:firstLineChars="200" w:firstLine="420"/>
              <w:rPr>
                <w:szCs w:val="21"/>
              </w:rPr>
            </w:pPr>
            <w:r>
              <w:rPr>
                <w:rFonts w:hint="eastAsia"/>
                <w:szCs w:val="21"/>
              </w:rPr>
              <w:t>无。</w:t>
            </w:r>
          </w:p>
        </w:tc>
      </w:tr>
      <w:tr w:rsidR="00814A93">
        <w:trPr>
          <w:trHeight w:val="4632"/>
          <w:jc w:val="center"/>
        </w:trPr>
        <w:tc>
          <w:tcPr>
            <w:tcW w:w="9781" w:type="dxa"/>
            <w:gridSpan w:val="7"/>
          </w:tcPr>
          <w:p w:rsidR="00814A93" w:rsidRDefault="00814A93" w:rsidP="00436909">
            <w:pPr>
              <w:snapToGrid w:val="0"/>
              <w:spacing w:beforeLines="50"/>
              <w:rPr>
                <w:b/>
                <w:szCs w:val="21"/>
              </w:rPr>
            </w:pPr>
            <w:r>
              <w:rPr>
                <w:rFonts w:hint="eastAsia"/>
                <w:b/>
                <w:szCs w:val="21"/>
              </w:rPr>
              <w:t>主要生态影响（不够可另附页）：</w:t>
            </w:r>
          </w:p>
          <w:p w:rsidR="00814A93" w:rsidRDefault="00814A93" w:rsidP="00436909">
            <w:pPr>
              <w:snapToGrid w:val="0"/>
              <w:spacing w:beforeLines="50"/>
              <w:ind w:firstLineChars="200" w:firstLine="420"/>
              <w:rPr>
                <w:szCs w:val="21"/>
              </w:rPr>
            </w:pPr>
            <w:r>
              <w:rPr>
                <w:rFonts w:hint="eastAsia"/>
                <w:szCs w:val="21"/>
              </w:rPr>
              <w:t>根据上述工程分析，本项目各类污染物的排放规模很小。因此，在有效管理的情况下，本项目</w:t>
            </w:r>
          </w:p>
          <w:p w:rsidR="00814A93" w:rsidRDefault="00814A93" w:rsidP="00436909">
            <w:pPr>
              <w:snapToGrid w:val="0"/>
              <w:spacing w:beforeLines="50"/>
              <w:rPr>
                <w:szCs w:val="21"/>
              </w:rPr>
            </w:pPr>
            <w:r>
              <w:rPr>
                <w:rFonts w:hint="eastAsia"/>
                <w:szCs w:val="21"/>
              </w:rPr>
              <w:t>对区域生态环境基本不产生影响，其区域生态环境基本保持原有的状况。</w:t>
            </w:r>
          </w:p>
          <w:p w:rsidR="00814A93" w:rsidRDefault="00814A93" w:rsidP="00436909">
            <w:pPr>
              <w:snapToGrid w:val="0"/>
              <w:spacing w:beforeLines="50"/>
              <w:rPr>
                <w:szCs w:val="21"/>
              </w:rPr>
            </w:pPr>
          </w:p>
        </w:tc>
      </w:tr>
    </w:tbl>
    <w:p w:rsidR="00814A93" w:rsidRDefault="00814A93">
      <w:pPr>
        <w:spacing w:line="360" w:lineRule="auto"/>
        <w:rPr>
          <w:b/>
          <w:sz w:val="24"/>
        </w:rPr>
        <w:sectPr w:rsidR="00814A93">
          <w:pgSz w:w="11907" w:h="16839"/>
          <w:pgMar w:top="1440" w:right="1800" w:bottom="1440" w:left="1800" w:header="851" w:footer="992" w:gutter="0"/>
          <w:cols w:space="720"/>
          <w:titlePg/>
          <w:docGrid w:linePitch="312"/>
        </w:sectPr>
      </w:pPr>
    </w:p>
    <w:p w:rsidR="00814A93" w:rsidRDefault="00814A93">
      <w:pPr>
        <w:outlineLvl w:val="0"/>
        <w:rPr>
          <w:b/>
          <w:color w:val="000000"/>
          <w:sz w:val="32"/>
          <w:szCs w:val="32"/>
        </w:rPr>
      </w:pPr>
      <w:r>
        <w:rPr>
          <w:rFonts w:hint="eastAsia"/>
          <w:b/>
          <w:color w:val="000000"/>
          <w:sz w:val="32"/>
          <w:szCs w:val="32"/>
        </w:rPr>
        <w:lastRenderedPageBreak/>
        <w:t>九、结论与建议</w:t>
      </w:r>
    </w:p>
    <w:tbl>
      <w:tblPr>
        <w:tblW w:w="98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tblPr>
      <w:tblGrid>
        <w:gridCol w:w="9828"/>
      </w:tblGrid>
      <w:tr w:rsidR="00814A93" w:rsidTr="00731153">
        <w:trPr>
          <w:trHeight w:val="13781"/>
          <w:jc w:val="center"/>
        </w:trPr>
        <w:tc>
          <w:tcPr>
            <w:tcW w:w="9778" w:type="dxa"/>
          </w:tcPr>
          <w:p w:rsidR="00814A93" w:rsidRDefault="00814A93" w:rsidP="00436909">
            <w:pPr>
              <w:spacing w:beforeLines="50" w:line="360" w:lineRule="auto"/>
              <w:rPr>
                <w:b/>
                <w:color w:val="000000"/>
                <w:sz w:val="24"/>
              </w:rPr>
            </w:pPr>
            <w:r>
              <w:rPr>
                <w:rFonts w:hint="eastAsia"/>
                <w:b/>
                <w:color w:val="000000"/>
                <w:sz w:val="24"/>
              </w:rPr>
              <w:t>一、结论</w:t>
            </w:r>
          </w:p>
          <w:p w:rsidR="00814A93" w:rsidRDefault="00814A93" w:rsidP="001D36A4">
            <w:pPr>
              <w:spacing w:line="360" w:lineRule="auto"/>
              <w:ind w:firstLineChars="200" w:firstLine="482"/>
              <w:rPr>
                <w:b/>
                <w:color w:val="000000"/>
                <w:kern w:val="0"/>
                <w:sz w:val="24"/>
              </w:rPr>
            </w:pPr>
            <w:r>
              <w:rPr>
                <w:b/>
                <w:color w:val="000000"/>
                <w:kern w:val="0"/>
                <w:sz w:val="24"/>
              </w:rPr>
              <w:t>1</w:t>
            </w:r>
            <w:r>
              <w:rPr>
                <w:rFonts w:hint="eastAsia"/>
                <w:b/>
                <w:color w:val="000000"/>
                <w:kern w:val="0"/>
                <w:sz w:val="24"/>
              </w:rPr>
              <w:t>、项目概况</w:t>
            </w:r>
          </w:p>
          <w:p w:rsidR="00814A93" w:rsidRDefault="00814A93" w:rsidP="001D36A4">
            <w:pPr>
              <w:spacing w:line="360" w:lineRule="auto"/>
              <w:ind w:firstLineChars="200" w:firstLine="480"/>
              <w:rPr>
                <w:color w:val="000000"/>
                <w:sz w:val="24"/>
              </w:rPr>
            </w:pPr>
            <w:r>
              <w:rPr>
                <w:rFonts w:hint="eastAsia"/>
                <w:color w:val="000000"/>
                <w:sz w:val="24"/>
              </w:rPr>
              <w:t>南通凯运自动化科技有限公司主要从事工业自动化控制系统的制造和销售，鉴于良好的市场前景，公司拟投资</w:t>
            </w:r>
            <w:r>
              <w:rPr>
                <w:color w:val="000000"/>
                <w:sz w:val="24"/>
              </w:rPr>
              <w:t>10000</w:t>
            </w:r>
            <w:r>
              <w:rPr>
                <w:rFonts w:hint="eastAsia"/>
                <w:color w:val="000000"/>
                <w:sz w:val="24"/>
              </w:rPr>
              <w:t>万元，购置数控车床、</w:t>
            </w:r>
            <w:r>
              <w:rPr>
                <w:color w:val="000000"/>
                <w:sz w:val="24"/>
              </w:rPr>
              <w:t>CNC</w:t>
            </w:r>
            <w:r>
              <w:rPr>
                <w:rFonts w:hint="eastAsia"/>
                <w:color w:val="000000"/>
                <w:sz w:val="24"/>
              </w:rPr>
              <w:t>加工中心、磨床、锯床等设备</w:t>
            </w:r>
            <w:r>
              <w:rPr>
                <w:color w:val="000000"/>
                <w:sz w:val="24"/>
              </w:rPr>
              <w:t>120</w:t>
            </w:r>
            <w:r>
              <w:rPr>
                <w:rFonts w:hint="eastAsia"/>
                <w:color w:val="000000"/>
                <w:sz w:val="24"/>
              </w:rPr>
              <w:t>余台</w:t>
            </w:r>
            <w:r>
              <w:rPr>
                <w:color w:val="000000"/>
                <w:sz w:val="24"/>
              </w:rPr>
              <w:t>/</w:t>
            </w:r>
            <w:r>
              <w:rPr>
                <w:rFonts w:hint="eastAsia"/>
                <w:color w:val="000000"/>
                <w:sz w:val="24"/>
              </w:rPr>
              <w:t>套，征用海安经济技术开发区工业用地建设伺服电机制动器加工项目，项目建成达产后，可形成年产伺服电机制动器</w:t>
            </w:r>
            <w:r>
              <w:rPr>
                <w:color w:val="000000"/>
                <w:sz w:val="24"/>
              </w:rPr>
              <w:t>10</w:t>
            </w:r>
            <w:r>
              <w:rPr>
                <w:rFonts w:hint="eastAsia"/>
                <w:color w:val="000000"/>
                <w:sz w:val="24"/>
              </w:rPr>
              <w:t>万套的生产能力。</w:t>
            </w:r>
          </w:p>
          <w:p w:rsidR="00814A93" w:rsidRDefault="00814A93" w:rsidP="001D36A4">
            <w:pPr>
              <w:spacing w:line="360" w:lineRule="auto"/>
              <w:ind w:firstLineChars="200" w:firstLine="482"/>
              <w:rPr>
                <w:b/>
                <w:color w:val="000000"/>
                <w:sz w:val="24"/>
              </w:rPr>
            </w:pPr>
            <w:r>
              <w:rPr>
                <w:b/>
                <w:color w:val="000000"/>
                <w:sz w:val="24"/>
              </w:rPr>
              <w:t>2</w:t>
            </w:r>
            <w:r>
              <w:rPr>
                <w:rFonts w:hint="eastAsia"/>
                <w:b/>
                <w:color w:val="000000"/>
                <w:sz w:val="24"/>
              </w:rPr>
              <w:t>、符合产业政策</w:t>
            </w:r>
          </w:p>
          <w:p w:rsidR="00814A93" w:rsidRDefault="00814A93" w:rsidP="001D36A4">
            <w:pPr>
              <w:spacing w:line="360" w:lineRule="auto"/>
              <w:ind w:firstLineChars="200" w:firstLine="480"/>
              <w:jc w:val="left"/>
              <w:rPr>
                <w:color w:val="000000"/>
                <w:sz w:val="24"/>
              </w:rPr>
            </w:pPr>
            <w:r>
              <w:rPr>
                <w:rFonts w:hint="eastAsia"/>
                <w:color w:val="000000"/>
                <w:sz w:val="24"/>
              </w:rPr>
              <w:t>（</w:t>
            </w:r>
            <w:r>
              <w:rPr>
                <w:color w:val="000000"/>
                <w:sz w:val="24"/>
              </w:rPr>
              <w:t>1</w:t>
            </w:r>
            <w:r>
              <w:rPr>
                <w:rFonts w:hint="eastAsia"/>
                <w:color w:val="000000"/>
                <w:sz w:val="24"/>
              </w:rPr>
              <w:t>）本项目不属于国务院《产业结构调整指导目录（</w:t>
            </w:r>
            <w:r>
              <w:rPr>
                <w:color w:val="000000"/>
                <w:sz w:val="24"/>
              </w:rPr>
              <w:t>2011</w:t>
            </w:r>
            <w:r>
              <w:rPr>
                <w:rFonts w:hint="eastAsia"/>
                <w:color w:val="000000"/>
                <w:sz w:val="24"/>
              </w:rPr>
              <w:t>年本）》（</w:t>
            </w:r>
            <w:r>
              <w:rPr>
                <w:color w:val="000000"/>
                <w:sz w:val="24"/>
              </w:rPr>
              <w:t>2013</w:t>
            </w:r>
            <w:r>
              <w:rPr>
                <w:rFonts w:hint="eastAsia"/>
                <w:color w:val="000000"/>
                <w:sz w:val="24"/>
              </w:rPr>
              <w:t>年修订）中淘汰和限制类项目，亦不属于《江苏省工业和信息产业结构调整指导目录（</w:t>
            </w:r>
            <w:r>
              <w:rPr>
                <w:color w:val="000000"/>
                <w:sz w:val="24"/>
              </w:rPr>
              <w:t>2012</w:t>
            </w:r>
            <w:r>
              <w:rPr>
                <w:rFonts w:hint="eastAsia"/>
                <w:color w:val="000000"/>
                <w:sz w:val="24"/>
              </w:rPr>
              <w:t>年本）》（</w:t>
            </w:r>
            <w:r>
              <w:rPr>
                <w:color w:val="000000"/>
                <w:sz w:val="24"/>
              </w:rPr>
              <w:t>2013</w:t>
            </w:r>
            <w:r>
              <w:rPr>
                <w:rFonts w:hint="eastAsia"/>
                <w:color w:val="000000"/>
                <w:sz w:val="24"/>
              </w:rPr>
              <w:t>年修订）、《江苏省工业和信息产业结构调整限制、淘汰目录和能耗限额》（苏政办发</w:t>
            </w:r>
            <w:r>
              <w:rPr>
                <w:color w:val="000000"/>
                <w:sz w:val="24"/>
              </w:rPr>
              <w:t>[2015]118</w:t>
            </w:r>
            <w:r>
              <w:rPr>
                <w:rFonts w:hint="eastAsia"/>
                <w:color w:val="000000"/>
                <w:sz w:val="24"/>
              </w:rPr>
              <w:t>号）中限制、淘汰类项目。</w:t>
            </w:r>
          </w:p>
          <w:p w:rsidR="00814A93" w:rsidRDefault="00814A93" w:rsidP="001D36A4">
            <w:pPr>
              <w:spacing w:line="360" w:lineRule="auto"/>
              <w:ind w:firstLineChars="200" w:firstLine="480"/>
              <w:jc w:val="left"/>
              <w:rPr>
                <w:rStyle w:val="af4"/>
                <w:color w:val="000000"/>
                <w:szCs w:val="21"/>
              </w:rPr>
            </w:pPr>
            <w:r>
              <w:rPr>
                <w:rFonts w:hint="eastAsia"/>
                <w:color w:val="000000"/>
                <w:sz w:val="24"/>
              </w:rPr>
              <w:t>（</w:t>
            </w:r>
            <w:r>
              <w:rPr>
                <w:color w:val="000000"/>
                <w:sz w:val="24"/>
              </w:rPr>
              <w:t>2</w:t>
            </w:r>
            <w:r>
              <w:rPr>
                <w:rFonts w:hint="eastAsia"/>
                <w:color w:val="000000"/>
                <w:sz w:val="24"/>
              </w:rPr>
              <w:t>）本项目不属于国土资源部、国家发展和改革委员《限制用地项目目录（</w:t>
            </w:r>
            <w:r>
              <w:rPr>
                <w:color w:val="000000"/>
                <w:sz w:val="24"/>
              </w:rPr>
              <w:t>2012</w:t>
            </w:r>
            <w:r>
              <w:rPr>
                <w:rFonts w:hint="eastAsia"/>
                <w:color w:val="000000"/>
                <w:sz w:val="24"/>
              </w:rPr>
              <w:t>年本）》和《禁止用地项目目录（</w:t>
            </w:r>
            <w:r>
              <w:rPr>
                <w:color w:val="000000"/>
                <w:sz w:val="24"/>
              </w:rPr>
              <w:t>2012</w:t>
            </w:r>
            <w:r>
              <w:rPr>
                <w:rFonts w:hint="eastAsia"/>
                <w:color w:val="000000"/>
                <w:sz w:val="24"/>
              </w:rPr>
              <w:t>年本）》以及《江苏省限制用地项目目录（</w:t>
            </w:r>
            <w:r>
              <w:rPr>
                <w:color w:val="000000"/>
                <w:sz w:val="24"/>
              </w:rPr>
              <w:t>2013</w:t>
            </w:r>
            <w:r>
              <w:rPr>
                <w:rFonts w:hint="eastAsia"/>
                <w:color w:val="000000"/>
                <w:sz w:val="24"/>
              </w:rPr>
              <w:t>年本）》和《江苏省禁止用地项目目录（</w:t>
            </w:r>
            <w:r>
              <w:rPr>
                <w:color w:val="000000"/>
                <w:sz w:val="24"/>
              </w:rPr>
              <w:t>2013</w:t>
            </w:r>
            <w:r>
              <w:rPr>
                <w:rFonts w:hint="eastAsia"/>
                <w:color w:val="000000"/>
                <w:sz w:val="24"/>
              </w:rPr>
              <w:t>年本）》中限制和禁止用地项目。</w:t>
            </w:r>
          </w:p>
          <w:p w:rsidR="00814A93" w:rsidRDefault="00814A93" w:rsidP="001D36A4">
            <w:pPr>
              <w:spacing w:line="360" w:lineRule="auto"/>
              <w:ind w:firstLineChars="200" w:firstLine="480"/>
              <w:jc w:val="left"/>
              <w:rPr>
                <w:color w:val="000000"/>
                <w:sz w:val="24"/>
              </w:rPr>
            </w:pPr>
            <w:r>
              <w:rPr>
                <w:rFonts w:hint="eastAsia"/>
                <w:color w:val="000000"/>
                <w:sz w:val="24"/>
              </w:rPr>
              <w:t>（</w:t>
            </w:r>
            <w:r>
              <w:rPr>
                <w:color w:val="000000"/>
                <w:sz w:val="24"/>
              </w:rPr>
              <w:t>3</w:t>
            </w:r>
            <w:r>
              <w:rPr>
                <w:rFonts w:hint="eastAsia"/>
                <w:color w:val="000000"/>
                <w:sz w:val="24"/>
              </w:rPr>
              <w:t>）本项目不属于《南通市工业结构调整指导目录（</w:t>
            </w:r>
            <w:r>
              <w:rPr>
                <w:color w:val="000000"/>
                <w:sz w:val="24"/>
              </w:rPr>
              <w:t>2011</w:t>
            </w:r>
            <w:r>
              <w:rPr>
                <w:rFonts w:hint="eastAsia"/>
                <w:color w:val="000000"/>
                <w:sz w:val="24"/>
              </w:rPr>
              <w:t>）》中限制类或淘汰类项目。</w:t>
            </w:r>
          </w:p>
          <w:p w:rsidR="00814A93" w:rsidRDefault="00814A93" w:rsidP="001D36A4">
            <w:pPr>
              <w:spacing w:line="360" w:lineRule="auto"/>
              <w:ind w:firstLineChars="200" w:firstLine="480"/>
              <w:jc w:val="left"/>
              <w:rPr>
                <w:color w:val="000000"/>
                <w:sz w:val="24"/>
              </w:rPr>
            </w:pPr>
            <w:r>
              <w:rPr>
                <w:rFonts w:hint="eastAsia"/>
                <w:color w:val="000000"/>
                <w:sz w:val="24"/>
              </w:rPr>
              <w:t>综上所述，本项目符合国家及地方法律法规及相关产业政策要求。</w:t>
            </w:r>
          </w:p>
          <w:p w:rsidR="00814A93" w:rsidRDefault="00814A93">
            <w:pPr>
              <w:spacing w:line="360" w:lineRule="auto"/>
              <w:ind w:firstLine="480"/>
              <w:rPr>
                <w:b/>
                <w:color w:val="000000"/>
                <w:sz w:val="24"/>
              </w:rPr>
            </w:pPr>
            <w:r>
              <w:rPr>
                <w:b/>
                <w:color w:val="000000"/>
                <w:sz w:val="24"/>
              </w:rPr>
              <w:t>3</w:t>
            </w:r>
            <w:r>
              <w:rPr>
                <w:rFonts w:hint="eastAsia"/>
                <w:b/>
                <w:color w:val="000000"/>
                <w:sz w:val="24"/>
              </w:rPr>
              <w:t>、选址可行</w:t>
            </w:r>
          </w:p>
          <w:p w:rsidR="00814A93" w:rsidRDefault="00814A93" w:rsidP="001D36A4">
            <w:pPr>
              <w:spacing w:line="360" w:lineRule="auto"/>
              <w:ind w:firstLineChars="200" w:firstLine="480"/>
              <w:rPr>
                <w:color w:val="000000"/>
                <w:sz w:val="24"/>
              </w:rPr>
            </w:pPr>
            <w:r>
              <w:rPr>
                <w:rFonts w:hint="eastAsia"/>
                <w:color w:val="000000"/>
                <w:sz w:val="24"/>
              </w:rPr>
              <w:t>本项目位于海安市经济技术开发区和合路</w:t>
            </w:r>
            <w:r>
              <w:rPr>
                <w:color w:val="000000"/>
                <w:sz w:val="24"/>
              </w:rPr>
              <w:t>8</w:t>
            </w:r>
            <w:r>
              <w:rPr>
                <w:rFonts w:hint="eastAsia"/>
                <w:color w:val="000000"/>
                <w:sz w:val="24"/>
              </w:rPr>
              <w:t>号，项目周围区域以空地、工业企业为主。项目用地属于规划的工业用地，符合当地用地规划的要求、总体规划和环境规划要求。项目周边无国家级或省级重点文物保护单位，水陆交通便利。本项目距离新通扬</w:t>
            </w:r>
            <w:r>
              <w:rPr>
                <w:color w:val="000000"/>
                <w:sz w:val="24"/>
              </w:rPr>
              <w:t>-</w:t>
            </w:r>
            <w:r>
              <w:rPr>
                <w:rFonts w:hint="eastAsia"/>
                <w:color w:val="000000"/>
                <w:sz w:val="24"/>
              </w:rPr>
              <w:t>通榆运河清水通道维护区约</w:t>
            </w:r>
            <w:r>
              <w:rPr>
                <w:color w:val="000000"/>
                <w:sz w:val="24"/>
              </w:rPr>
              <w:t>6.2km</w:t>
            </w:r>
            <w:r>
              <w:rPr>
                <w:rFonts w:hint="eastAsia"/>
                <w:color w:val="000000"/>
                <w:sz w:val="24"/>
              </w:rPr>
              <w:t>，距离大公镇蚕桑种质资源保护区约</w:t>
            </w:r>
            <w:r>
              <w:rPr>
                <w:color w:val="000000"/>
                <w:sz w:val="24"/>
              </w:rPr>
              <w:t>5.6km</w:t>
            </w:r>
            <w:r>
              <w:rPr>
                <w:rFonts w:hint="eastAsia"/>
                <w:color w:val="000000"/>
                <w:sz w:val="24"/>
              </w:rPr>
              <w:t>，项目选址合理、可行。</w:t>
            </w:r>
          </w:p>
          <w:p w:rsidR="00814A93" w:rsidRDefault="00814A93">
            <w:pPr>
              <w:spacing w:line="360" w:lineRule="auto"/>
              <w:ind w:firstLine="480"/>
              <w:rPr>
                <w:b/>
                <w:sz w:val="24"/>
              </w:rPr>
            </w:pPr>
            <w:r>
              <w:rPr>
                <w:b/>
                <w:sz w:val="24"/>
              </w:rPr>
              <w:t>4</w:t>
            </w:r>
            <w:r>
              <w:rPr>
                <w:rFonts w:hint="eastAsia"/>
                <w:b/>
                <w:sz w:val="24"/>
              </w:rPr>
              <w:t>、建设项目污染物达标排放</w:t>
            </w:r>
          </w:p>
          <w:p w:rsidR="00814A93" w:rsidRDefault="00814A93">
            <w:pPr>
              <w:spacing w:line="360" w:lineRule="auto"/>
              <w:ind w:firstLine="480"/>
              <w:rPr>
                <w:sz w:val="24"/>
              </w:rPr>
            </w:pPr>
            <w:r>
              <w:rPr>
                <w:rFonts w:hint="eastAsia"/>
                <w:sz w:val="24"/>
              </w:rPr>
              <w:t>项目采用本次环评推荐的污染防治措施后，各项目污染物均能达标排放。</w:t>
            </w:r>
          </w:p>
          <w:p w:rsidR="00814A93" w:rsidRPr="00F64A73" w:rsidRDefault="00814A93" w:rsidP="001D36A4">
            <w:pPr>
              <w:pStyle w:val="af8"/>
              <w:ind w:firstLine="480"/>
              <w:rPr>
                <w:rFonts w:ascii="Times New Roman" w:hAnsi="Times New Roman"/>
                <w:szCs w:val="24"/>
              </w:rPr>
            </w:pPr>
            <w:r w:rsidRPr="00F64A73">
              <w:rPr>
                <w:rFonts w:ascii="Times New Roman" w:hAnsi="Times New Roman" w:hint="eastAsia"/>
                <w:szCs w:val="24"/>
              </w:rPr>
              <w:t>废气：本项目废气为线圈封装过程产生的有机废气。</w:t>
            </w:r>
          </w:p>
          <w:p w:rsidR="00814A93" w:rsidRPr="00DF66C3" w:rsidRDefault="00814A93" w:rsidP="001D36A4">
            <w:pPr>
              <w:pStyle w:val="af8"/>
              <w:ind w:firstLine="480"/>
              <w:rPr>
                <w:rFonts w:ascii="Times New Roman" w:hAnsi="Times New Roman"/>
                <w:szCs w:val="21"/>
              </w:rPr>
            </w:pPr>
            <w:r>
              <w:rPr>
                <w:rFonts w:ascii="Times New Roman" w:hAnsi="Times New Roman" w:hint="eastAsia"/>
                <w:szCs w:val="21"/>
              </w:rPr>
              <w:t>本项目双组份树脂固化过程中，少部分单体会挥发出来形成有机废气，废气产生量小，通过车间排风无组织排放，厂界</w:t>
            </w:r>
            <w:r>
              <w:rPr>
                <w:rFonts w:ascii="Times New Roman" w:hAnsi="Times New Roman"/>
                <w:szCs w:val="21"/>
              </w:rPr>
              <w:t>VOCs</w:t>
            </w:r>
            <w:r>
              <w:rPr>
                <w:rFonts w:ascii="Times New Roman" w:hAnsi="Times New Roman" w:hint="eastAsia"/>
                <w:szCs w:val="21"/>
              </w:rPr>
              <w:t>排放浓度可满足天津市《工业企业挥发性有机物排放控制标准》（</w:t>
            </w:r>
            <w:r>
              <w:rPr>
                <w:rFonts w:ascii="Times New Roman" w:hAnsi="Times New Roman"/>
                <w:szCs w:val="21"/>
              </w:rPr>
              <w:t>DB12/524-2014</w:t>
            </w:r>
            <w:r>
              <w:rPr>
                <w:rFonts w:ascii="Times New Roman" w:hAnsi="Times New Roman" w:hint="eastAsia"/>
                <w:szCs w:val="21"/>
              </w:rPr>
              <w:t>）中表</w:t>
            </w:r>
            <w:r>
              <w:rPr>
                <w:rFonts w:ascii="Times New Roman" w:hAnsi="Times New Roman"/>
                <w:szCs w:val="21"/>
              </w:rPr>
              <w:t>5</w:t>
            </w:r>
            <w:r>
              <w:rPr>
                <w:rFonts w:ascii="Times New Roman" w:hAnsi="Times New Roman" w:hint="eastAsia"/>
                <w:szCs w:val="21"/>
              </w:rPr>
              <w:t>标准。</w:t>
            </w:r>
          </w:p>
          <w:p w:rsidR="00814A93" w:rsidRPr="00F64A73" w:rsidRDefault="00814A93" w:rsidP="001D36A4">
            <w:pPr>
              <w:pStyle w:val="af8"/>
              <w:ind w:firstLine="480"/>
              <w:rPr>
                <w:rFonts w:ascii="Times New Roman" w:hAnsi="Times New Roman"/>
                <w:szCs w:val="24"/>
              </w:rPr>
            </w:pPr>
            <w:r w:rsidRPr="00F64A73">
              <w:rPr>
                <w:rFonts w:ascii="Times New Roman" w:hAnsi="Times New Roman" w:hint="eastAsia"/>
                <w:szCs w:val="24"/>
              </w:rPr>
              <w:t>本项目无需设置大气环境防护距离，项目以</w:t>
            </w:r>
            <w:r w:rsidRPr="00F64A73">
              <w:rPr>
                <w:rFonts w:ascii="Times New Roman" w:hAnsi="Times New Roman" w:hint="eastAsia"/>
                <w:bCs/>
                <w:szCs w:val="24"/>
              </w:rPr>
              <w:t>生产车间外</w:t>
            </w:r>
            <w:r w:rsidRPr="00F64A73">
              <w:rPr>
                <w:rFonts w:ascii="Times New Roman" w:hAnsi="Times New Roman"/>
                <w:bCs/>
                <w:szCs w:val="24"/>
              </w:rPr>
              <w:t>50m</w:t>
            </w:r>
            <w:r w:rsidRPr="00F64A73">
              <w:rPr>
                <w:rFonts w:ascii="Times New Roman" w:hAnsi="Times New Roman" w:hint="eastAsia"/>
                <w:bCs/>
                <w:szCs w:val="24"/>
              </w:rPr>
              <w:t>范围形成的包络线</w:t>
            </w:r>
            <w:r w:rsidRPr="00F64A73">
              <w:rPr>
                <w:rFonts w:ascii="Times New Roman" w:hAnsi="Times New Roman" w:hint="eastAsia"/>
                <w:szCs w:val="24"/>
              </w:rPr>
              <w:t>设置卫生防护距离，该范围内为本项目厂区及其他企业厂区，无敏感目标，今后也不得建设</w:t>
            </w:r>
            <w:r w:rsidRPr="00F64A73">
              <w:rPr>
                <w:rFonts w:ascii="Times New Roman" w:hAnsi="Times New Roman" w:hint="eastAsia"/>
                <w:bCs/>
                <w:szCs w:val="24"/>
              </w:rPr>
              <w:t>居民点、</w:t>
            </w:r>
            <w:r w:rsidRPr="00F64A73">
              <w:rPr>
                <w:rFonts w:ascii="Times New Roman" w:hAnsi="Times New Roman" w:hint="eastAsia"/>
                <w:bCs/>
                <w:szCs w:val="24"/>
              </w:rPr>
              <w:lastRenderedPageBreak/>
              <w:t>学校、医院等敏感保护目标。</w:t>
            </w:r>
          </w:p>
          <w:p w:rsidR="00814A93" w:rsidRDefault="00814A93" w:rsidP="001D36A4">
            <w:pPr>
              <w:adjustRightInd w:val="0"/>
              <w:snapToGrid w:val="0"/>
              <w:spacing w:line="360" w:lineRule="auto"/>
              <w:ind w:firstLineChars="200" w:firstLine="480"/>
              <w:rPr>
                <w:color w:val="000000"/>
                <w:sz w:val="24"/>
              </w:rPr>
            </w:pPr>
            <w:r>
              <w:rPr>
                <w:rFonts w:hint="eastAsia"/>
                <w:sz w:val="24"/>
              </w:rPr>
              <w:t>废水：</w:t>
            </w:r>
            <w:r>
              <w:rPr>
                <w:rFonts w:hint="eastAsia"/>
                <w:bCs/>
                <w:snapToGrid w:val="0"/>
                <w:sz w:val="24"/>
              </w:rPr>
              <w:t>本项目排放的废水主要为生活污水（</w:t>
            </w:r>
            <w:r>
              <w:rPr>
                <w:bCs/>
                <w:snapToGrid w:val="0"/>
                <w:color w:val="000000"/>
                <w:sz w:val="24"/>
              </w:rPr>
              <w:t>720t/a</w:t>
            </w:r>
            <w:r>
              <w:rPr>
                <w:rFonts w:hint="eastAsia"/>
                <w:bCs/>
                <w:snapToGrid w:val="0"/>
                <w:color w:val="000000"/>
                <w:sz w:val="24"/>
              </w:rPr>
              <w:t>）。生活污水经厂内隔油池化粪池预处理达接管标准后排入海安县城北凌河污水处理厂集中处理</w:t>
            </w:r>
            <w:r>
              <w:rPr>
                <w:rFonts w:hint="eastAsia"/>
                <w:color w:val="000000"/>
                <w:sz w:val="24"/>
              </w:rPr>
              <w:t>，尾水排入洋蛮河，对周边地表水环境影响较小。</w:t>
            </w:r>
          </w:p>
          <w:p w:rsidR="00814A93" w:rsidRDefault="00814A93" w:rsidP="001D36A4">
            <w:pPr>
              <w:spacing w:line="360" w:lineRule="auto"/>
              <w:ind w:firstLineChars="200" w:firstLine="480"/>
              <w:rPr>
                <w:color w:val="000000"/>
                <w:sz w:val="32"/>
                <w:szCs w:val="32"/>
              </w:rPr>
            </w:pPr>
            <w:r>
              <w:rPr>
                <w:rFonts w:hint="eastAsia"/>
                <w:color w:val="000000"/>
                <w:sz w:val="24"/>
              </w:rPr>
              <w:t>噪声：本项目高噪声设备为车床、磨床、空压机等，其单台设备噪声值为</w:t>
            </w:r>
            <w:r>
              <w:rPr>
                <w:color w:val="000000"/>
                <w:sz w:val="24"/>
              </w:rPr>
              <w:t>80</w:t>
            </w:r>
            <w:r>
              <w:rPr>
                <w:rFonts w:hint="eastAsia"/>
                <w:color w:val="000000"/>
                <w:sz w:val="24"/>
              </w:rPr>
              <w:t>～</w:t>
            </w:r>
            <w:r>
              <w:rPr>
                <w:color w:val="000000"/>
                <w:sz w:val="24"/>
              </w:rPr>
              <w:t>90dB</w:t>
            </w:r>
            <w:r>
              <w:rPr>
                <w:rFonts w:hint="eastAsia"/>
                <w:color w:val="000000"/>
                <w:sz w:val="24"/>
              </w:rPr>
              <w:t>（</w:t>
            </w:r>
            <w:r>
              <w:rPr>
                <w:color w:val="000000"/>
                <w:sz w:val="24"/>
              </w:rPr>
              <w:t>A</w:t>
            </w:r>
            <w:r>
              <w:rPr>
                <w:rFonts w:hint="eastAsia"/>
                <w:color w:val="000000"/>
                <w:sz w:val="24"/>
              </w:rPr>
              <w:t>），经隔声、减振等措施，其噪声源可降低</w:t>
            </w:r>
            <w:r>
              <w:rPr>
                <w:color w:val="000000"/>
                <w:sz w:val="24"/>
              </w:rPr>
              <w:t>25</w:t>
            </w:r>
            <w:r>
              <w:rPr>
                <w:rFonts w:hint="eastAsia"/>
                <w:color w:val="000000"/>
                <w:sz w:val="24"/>
              </w:rPr>
              <w:t>～</w:t>
            </w:r>
            <w:r>
              <w:rPr>
                <w:color w:val="000000"/>
                <w:sz w:val="24"/>
              </w:rPr>
              <w:t>30dB</w:t>
            </w:r>
            <w:r>
              <w:rPr>
                <w:rFonts w:hint="eastAsia"/>
                <w:color w:val="000000"/>
                <w:sz w:val="24"/>
              </w:rPr>
              <w:t>（</w:t>
            </w:r>
            <w:r>
              <w:rPr>
                <w:color w:val="000000"/>
                <w:sz w:val="24"/>
              </w:rPr>
              <w:t>A</w:t>
            </w:r>
            <w:r>
              <w:rPr>
                <w:rFonts w:hint="eastAsia"/>
                <w:color w:val="000000"/>
                <w:sz w:val="24"/>
              </w:rPr>
              <w:t>），再经距离衰减、合理布局等措施后，厂界噪声能满足《工业企业厂界环境噪声排放标准》（</w:t>
            </w:r>
            <w:r>
              <w:rPr>
                <w:color w:val="000000"/>
                <w:sz w:val="24"/>
              </w:rPr>
              <w:t>GB12348-2008</w:t>
            </w:r>
            <w:r>
              <w:rPr>
                <w:rFonts w:hint="eastAsia"/>
                <w:color w:val="000000"/>
                <w:sz w:val="24"/>
              </w:rPr>
              <w:t>）</w:t>
            </w:r>
            <w:r>
              <w:rPr>
                <w:color w:val="000000"/>
                <w:sz w:val="24"/>
              </w:rPr>
              <w:t>3</w:t>
            </w:r>
            <w:r>
              <w:rPr>
                <w:rFonts w:hint="eastAsia"/>
                <w:color w:val="000000"/>
                <w:sz w:val="24"/>
              </w:rPr>
              <w:t>类标准。</w:t>
            </w:r>
          </w:p>
          <w:p w:rsidR="00814A93" w:rsidRDefault="00814A93" w:rsidP="001D36A4">
            <w:pPr>
              <w:spacing w:line="360" w:lineRule="auto"/>
              <w:ind w:firstLineChars="200" w:firstLine="480"/>
              <w:rPr>
                <w:bCs/>
                <w:color w:val="000000"/>
                <w:sz w:val="24"/>
              </w:rPr>
            </w:pPr>
            <w:r>
              <w:rPr>
                <w:rFonts w:hint="eastAsia"/>
                <w:color w:val="000000"/>
                <w:sz w:val="24"/>
              </w:rPr>
              <w:t>固废：</w:t>
            </w:r>
            <w:r>
              <w:rPr>
                <w:rFonts w:hint="eastAsia"/>
                <w:bCs/>
                <w:color w:val="000000"/>
                <w:sz w:val="24"/>
              </w:rPr>
              <w:t>本项目固废主要为废边角料、不合格品、废包装材料、废机油、废切削液、含油抹布以及生活垃圾。废边角料、不合格品、废包装材料收集后外售综合利用处理；废机油、废切削液委托有资质单位无害化处置；含油抹布和生活垃圾由当地环卫部门统一收集处理</w:t>
            </w:r>
            <w:r>
              <w:rPr>
                <w:rFonts w:hint="eastAsia"/>
                <w:bCs/>
                <w:color w:val="000000"/>
                <w:sz w:val="32"/>
                <w:szCs w:val="32"/>
              </w:rPr>
              <w:t>。</w:t>
            </w:r>
            <w:r>
              <w:rPr>
                <w:rFonts w:hint="eastAsia"/>
                <w:bCs/>
                <w:color w:val="000000"/>
                <w:sz w:val="24"/>
              </w:rPr>
              <w:t>项目固体废物的利用</w:t>
            </w:r>
            <w:r>
              <w:rPr>
                <w:bCs/>
                <w:color w:val="000000"/>
                <w:sz w:val="24"/>
              </w:rPr>
              <w:t>/</w:t>
            </w:r>
            <w:r>
              <w:rPr>
                <w:rFonts w:hint="eastAsia"/>
                <w:bCs/>
                <w:color w:val="000000"/>
                <w:sz w:val="24"/>
              </w:rPr>
              <w:t>处置率达到</w:t>
            </w:r>
            <w:r>
              <w:rPr>
                <w:bCs/>
                <w:color w:val="000000"/>
                <w:sz w:val="24"/>
              </w:rPr>
              <w:t>100%</w:t>
            </w:r>
            <w:r>
              <w:rPr>
                <w:rFonts w:hint="eastAsia"/>
                <w:bCs/>
                <w:color w:val="000000"/>
                <w:sz w:val="24"/>
              </w:rPr>
              <w:t>，对周围环境不会带来二次污染。</w:t>
            </w:r>
          </w:p>
          <w:p w:rsidR="00814A93" w:rsidRDefault="00814A93" w:rsidP="001D36A4">
            <w:pPr>
              <w:spacing w:line="360" w:lineRule="auto"/>
              <w:ind w:firstLineChars="200" w:firstLine="480"/>
              <w:rPr>
                <w:color w:val="000000"/>
                <w:sz w:val="24"/>
              </w:rPr>
            </w:pPr>
            <w:r>
              <w:rPr>
                <w:rFonts w:hint="eastAsia"/>
                <w:color w:val="000000"/>
                <w:sz w:val="24"/>
              </w:rPr>
              <w:t>项目实施后，各项污染物均可得到妥善处理，不会降低周围大气、地表水、声环境质量的现有功能。</w:t>
            </w:r>
          </w:p>
          <w:p w:rsidR="00814A93" w:rsidRDefault="00814A93" w:rsidP="001D36A4">
            <w:pPr>
              <w:spacing w:line="360" w:lineRule="auto"/>
              <w:ind w:firstLineChars="200" w:firstLine="482"/>
              <w:rPr>
                <w:b/>
                <w:color w:val="000000"/>
                <w:sz w:val="24"/>
              </w:rPr>
            </w:pPr>
            <w:r>
              <w:rPr>
                <w:b/>
                <w:color w:val="000000"/>
                <w:sz w:val="24"/>
              </w:rPr>
              <w:t>5</w:t>
            </w:r>
            <w:r>
              <w:rPr>
                <w:rFonts w:hint="eastAsia"/>
                <w:b/>
                <w:color w:val="000000"/>
                <w:sz w:val="24"/>
              </w:rPr>
              <w:t>、总量控制</w:t>
            </w:r>
          </w:p>
          <w:p w:rsidR="00814A93" w:rsidRDefault="00814A93" w:rsidP="001D36A4">
            <w:pPr>
              <w:spacing w:line="360" w:lineRule="auto"/>
              <w:ind w:firstLineChars="200" w:firstLine="480"/>
              <w:rPr>
                <w:color w:val="000000"/>
                <w:sz w:val="24"/>
              </w:rPr>
            </w:pPr>
            <w:r>
              <w:rPr>
                <w:rFonts w:hint="eastAsia"/>
                <w:color w:val="000000"/>
                <w:sz w:val="24"/>
              </w:rPr>
              <w:t>项目实施后总量控制因子及建议指标如下：</w:t>
            </w:r>
          </w:p>
          <w:p w:rsidR="00814A93" w:rsidRDefault="00814A93" w:rsidP="001D36A4">
            <w:pPr>
              <w:spacing w:line="360" w:lineRule="auto"/>
              <w:ind w:firstLineChars="200" w:firstLine="480"/>
              <w:rPr>
                <w:color w:val="000000"/>
                <w:sz w:val="24"/>
              </w:rPr>
            </w:pPr>
            <w:r>
              <w:rPr>
                <w:rFonts w:hint="eastAsia"/>
                <w:color w:val="000000"/>
                <w:sz w:val="24"/>
              </w:rPr>
              <w:t>（</w:t>
            </w:r>
            <w:r>
              <w:rPr>
                <w:color w:val="000000"/>
                <w:sz w:val="24"/>
              </w:rPr>
              <w:t>1</w:t>
            </w:r>
            <w:r>
              <w:rPr>
                <w:rFonts w:hint="eastAsia"/>
                <w:color w:val="000000"/>
                <w:sz w:val="24"/>
              </w:rPr>
              <w:t>）废气：本项目无有组织废气产生，无需申请总量。</w:t>
            </w:r>
          </w:p>
          <w:p w:rsidR="00814A93" w:rsidRDefault="00814A93" w:rsidP="001D36A4">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）废水：接管考核量：废水量</w:t>
            </w:r>
            <w:r>
              <w:rPr>
                <w:color w:val="000000"/>
                <w:sz w:val="24"/>
              </w:rPr>
              <w:t>720t/a</w:t>
            </w:r>
            <w:r>
              <w:rPr>
                <w:rFonts w:hint="eastAsia"/>
                <w:color w:val="000000"/>
                <w:sz w:val="24"/>
              </w:rPr>
              <w:t>，</w:t>
            </w:r>
            <w:r>
              <w:rPr>
                <w:color w:val="000000"/>
                <w:sz w:val="24"/>
              </w:rPr>
              <w:t>COD 0.216t/a</w:t>
            </w:r>
            <w:r>
              <w:rPr>
                <w:rFonts w:hint="eastAsia"/>
                <w:color w:val="000000"/>
                <w:sz w:val="24"/>
              </w:rPr>
              <w:t>、</w:t>
            </w:r>
            <w:r>
              <w:rPr>
                <w:color w:val="000000"/>
                <w:sz w:val="24"/>
              </w:rPr>
              <w:t>SS0.108t/a</w:t>
            </w:r>
            <w:r>
              <w:rPr>
                <w:rFonts w:hint="eastAsia"/>
                <w:color w:val="000000"/>
                <w:sz w:val="24"/>
              </w:rPr>
              <w:t>、氨氮</w:t>
            </w:r>
            <w:r>
              <w:rPr>
                <w:color w:val="000000"/>
                <w:sz w:val="24"/>
              </w:rPr>
              <w:t>0.018t/a</w:t>
            </w:r>
            <w:r>
              <w:rPr>
                <w:rFonts w:hint="eastAsia"/>
                <w:color w:val="000000"/>
                <w:sz w:val="24"/>
              </w:rPr>
              <w:t>、</w:t>
            </w:r>
            <w:r>
              <w:rPr>
                <w:color w:val="000000"/>
                <w:sz w:val="24"/>
              </w:rPr>
              <w:t>TP 0.00288t/a</w:t>
            </w:r>
            <w:r>
              <w:rPr>
                <w:rFonts w:hint="eastAsia"/>
                <w:color w:val="000000"/>
                <w:sz w:val="24"/>
              </w:rPr>
              <w:t>；最终外排量：废水量</w:t>
            </w:r>
            <w:r>
              <w:rPr>
                <w:color w:val="000000"/>
                <w:sz w:val="24"/>
              </w:rPr>
              <w:t>720t/a</w:t>
            </w:r>
            <w:r>
              <w:rPr>
                <w:rFonts w:hint="eastAsia"/>
                <w:color w:val="000000"/>
                <w:sz w:val="24"/>
              </w:rPr>
              <w:t>，</w:t>
            </w:r>
            <w:r>
              <w:rPr>
                <w:color w:val="000000"/>
                <w:sz w:val="24"/>
              </w:rPr>
              <w:t>COD 0.036t/a</w:t>
            </w:r>
            <w:r>
              <w:rPr>
                <w:rFonts w:hint="eastAsia"/>
                <w:color w:val="000000"/>
                <w:sz w:val="24"/>
              </w:rPr>
              <w:t>、</w:t>
            </w:r>
            <w:r>
              <w:rPr>
                <w:color w:val="000000"/>
                <w:sz w:val="24"/>
              </w:rPr>
              <w:t>SS0.007t/a</w:t>
            </w:r>
            <w:r>
              <w:rPr>
                <w:rFonts w:hint="eastAsia"/>
                <w:color w:val="000000"/>
                <w:sz w:val="24"/>
              </w:rPr>
              <w:t>、氨氮</w:t>
            </w:r>
            <w:r>
              <w:rPr>
                <w:color w:val="000000"/>
                <w:sz w:val="24"/>
              </w:rPr>
              <w:t>0.0036t/a</w:t>
            </w:r>
            <w:r>
              <w:rPr>
                <w:rFonts w:hint="eastAsia"/>
                <w:color w:val="000000"/>
                <w:sz w:val="24"/>
              </w:rPr>
              <w:t>、</w:t>
            </w:r>
            <w:r>
              <w:rPr>
                <w:color w:val="000000"/>
                <w:sz w:val="24"/>
              </w:rPr>
              <w:t>TP 0.0004t/a</w:t>
            </w:r>
            <w:r>
              <w:rPr>
                <w:rFonts w:hint="eastAsia"/>
                <w:color w:val="000000"/>
                <w:sz w:val="24"/>
              </w:rPr>
              <w:t>，水污染物排放总量污水处理厂原有批复总量中，该项目总量指标在污水处理厂总量中调配平衡。</w:t>
            </w:r>
          </w:p>
          <w:p w:rsidR="00814A93" w:rsidRDefault="00814A93" w:rsidP="001D36A4">
            <w:pPr>
              <w:spacing w:line="360" w:lineRule="auto"/>
              <w:ind w:firstLineChars="200" w:firstLine="480"/>
              <w:rPr>
                <w:color w:val="000000"/>
                <w:sz w:val="24"/>
              </w:rPr>
            </w:pPr>
            <w:r>
              <w:rPr>
                <w:rFonts w:hint="eastAsia"/>
                <w:color w:val="000000"/>
                <w:sz w:val="24"/>
              </w:rPr>
              <w:t>（</w:t>
            </w:r>
            <w:r>
              <w:rPr>
                <w:color w:val="000000"/>
                <w:sz w:val="24"/>
              </w:rPr>
              <w:t>3</w:t>
            </w:r>
            <w:r>
              <w:rPr>
                <w:rFonts w:hint="eastAsia"/>
                <w:color w:val="000000"/>
                <w:sz w:val="24"/>
              </w:rPr>
              <w:t>）固废：本项目固废排放量为零，不申请总量。</w:t>
            </w:r>
          </w:p>
          <w:p w:rsidR="00814A93" w:rsidRDefault="00814A93" w:rsidP="00436909">
            <w:pPr>
              <w:snapToGrid w:val="0"/>
              <w:spacing w:beforeLines="50" w:line="360" w:lineRule="auto"/>
              <w:ind w:firstLineChars="200" w:firstLine="482"/>
              <w:rPr>
                <w:b/>
                <w:color w:val="000000"/>
                <w:sz w:val="24"/>
              </w:rPr>
            </w:pPr>
            <w:r>
              <w:rPr>
                <w:rFonts w:hint="eastAsia"/>
                <w:b/>
                <w:color w:val="000000"/>
                <w:sz w:val="24"/>
              </w:rPr>
              <w:t>综上所述，本项目符合国家及地方产业政策；认真实施本环境影响评价报告表中所提出的各类污染物治理措施，落实环保投资，日常运营时强化环保管理措施，各项污染物可以达标排放，对环境的影响也比较小。因此，从环境保护的角度来讲，该项目在采取适当的环保治理措施后在拟建地建设是可行的。</w:t>
            </w:r>
          </w:p>
          <w:p w:rsidR="00814A93" w:rsidRDefault="00814A93" w:rsidP="001D36A4">
            <w:pPr>
              <w:spacing w:line="360" w:lineRule="auto"/>
              <w:ind w:firstLineChars="200" w:firstLine="480"/>
              <w:rPr>
                <w:color w:val="FF0000"/>
                <w:sz w:val="24"/>
              </w:rPr>
            </w:pPr>
            <w:r>
              <w:rPr>
                <w:rFonts w:hint="eastAsia"/>
                <w:color w:val="000000"/>
                <w:sz w:val="24"/>
              </w:rPr>
              <w:t>上述评价结果是根据南通凯运自动化科技有限公司提供的相关资料的基础上得出的，如上述情况有所变化，南通凯运自动化科技有限公司应及时向环保部门进行重新申报。</w:t>
            </w:r>
          </w:p>
          <w:p w:rsidR="00814A93" w:rsidRDefault="00814A93">
            <w:pPr>
              <w:spacing w:line="360" w:lineRule="auto"/>
              <w:rPr>
                <w:b/>
                <w:color w:val="000000"/>
                <w:sz w:val="24"/>
              </w:rPr>
            </w:pPr>
            <w:r>
              <w:rPr>
                <w:rFonts w:hint="eastAsia"/>
                <w:b/>
                <w:color w:val="000000"/>
                <w:sz w:val="24"/>
              </w:rPr>
              <w:t>二、建议</w:t>
            </w:r>
          </w:p>
          <w:p w:rsidR="00814A93" w:rsidRDefault="00814A93" w:rsidP="001D36A4">
            <w:pPr>
              <w:spacing w:line="360" w:lineRule="auto"/>
              <w:ind w:firstLineChars="200" w:firstLine="480"/>
              <w:rPr>
                <w:color w:val="000000"/>
                <w:sz w:val="24"/>
              </w:rPr>
            </w:pPr>
            <w:r>
              <w:rPr>
                <w:color w:val="000000"/>
                <w:sz w:val="24"/>
              </w:rPr>
              <w:t>1</w:t>
            </w:r>
            <w:r>
              <w:rPr>
                <w:rFonts w:hint="eastAsia"/>
                <w:color w:val="000000"/>
                <w:sz w:val="24"/>
              </w:rPr>
              <w:t>、建立环保管理网络，实行环境保护责任制，将报告表中提出的各项环保措施落到实处。</w:t>
            </w:r>
          </w:p>
          <w:p w:rsidR="00814A93" w:rsidRDefault="00814A93" w:rsidP="001D36A4">
            <w:pPr>
              <w:spacing w:line="360" w:lineRule="auto"/>
              <w:ind w:firstLineChars="200" w:firstLine="480"/>
              <w:rPr>
                <w:color w:val="000000"/>
                <w:sz w:val="24"/>
              </w:rPr>
            </w:pPr>
            <w:r>
              <w:rPr>
                <w:color w:val="000000"/>
                <w:sz w:val="24"/>
              </w:rPr>
              <w:lastRenderedPageBreak/>
              <w:t>2</w:t>
            </w:r>
            <w:r>
              <w:rPr>
                <w:rFonts w:hint="eastAsia"/>
                <w:color w:val="000000"/>
                <w:sz w:val="24"/>
              </w:rPr>
              <w:t>、加强管理，确保在整洁的环境中有序运营，不断提升产区品位，创建绿色工厂。</w:t>
            </w:r>
          </w:p>
          <w:p w:rsidR="00814A93" w:rsidRDefault="00814A93" w:rsidP="001D36A4">
            <w:pPr>
              <w:spacing w:line="360" w:lineRule="auto"/>
              <w:ind w:firstLineChars="200" w:firstLine="480"/>
              <w:rPr>
                <w:color w:val="000000"/>
                <w:sz w:val="24"/>
              </w:rPr>
            </w:pPr>
            <w:r>
              <w:rPr>
                <w:color w:val="000000"/>
                <w:sz w:val="24"/>
              </w:rPr>
              <w:t>3</w:t>
            </w:r>
            <w:r>
              <w:rPr>
                <w:rFonts w:hint="eastAsia"/>
                <w:color w:val="000000"/>
                <w:sz w:val="24"/>
              </w:rPr>
              <w:t>、切实加强各环保设施的日常维护工作，及时修复各类故障，减少各类污染物排放，以减轻对环境的影响。</w:t>
            </w:r>
            <w:r>
              <w:rPr>
                <w:color w:val="000000"/>
                <w:sz w:val="24"/>
              </w:rPr>
              <w:t xml:space="preserve"> </w:t>
            </w:r>
          </w:p>
          <w:p w:rsidR="00814A93" w:rsidRDefault="00814A93">
            <w:pPr>
              <w:spacing w:line="360" w:lineRule="auto"/>
              <w:rPr>
                <w:color w:val="FF0000"/>
                <w:sz w:val="24"/>
              </w:rPr>
            </w:pPr>
          </w:p>
          <w:p w:rsidR="00814A93" w:rsidRDefault="00814A93">
            <w:pPr>
              <w:spacing w:line="360" w:lineRule="auto"/>
              <w:rPr>
                <w:color w:val="FF0000"/>
                <w:sz w:val="24"/>
              </w:rPr>
            </w:pPr>
          </w:p>
          <w:p w:rsidR="00814A93" w:rsidRDefault="00814A93">
            <w:pPr>
              <w:spacing w:line="360" w:lineRule="auto"/>
              <w:rPr>
                <w:color w:val="FF0000"/>
                <w:sz w:val="24"/>
              </w:rPr>
            </w:pPr>
          </w:p>
        </w:tc>
      </w:tr>
      <w:tr w:rsidR="00814A93" w:rsidTr="00731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87"/>
          <w:jc w:val="center"/>
        </w:trPr>
        <w:tc>
          <w:tcPr>
            <w:tcW w:w="9828" w:type="dxa"/>
          </w:tcPr>
          <w:p w:rsidR="00814A93" w:rsidRDefault="00814A93">
            <w:pPr>
              <w:spacing w:line="360" w:lineRule="auto"/>
              <w:rPr>
                <w:color w:val="000000"/>
                <w:sz w:val="24"/>
              </w:rPr>
            </w:pPr>
            <w:r>
              <w:rPr>
                <w:rFonts w:hint="eastAsia"/>
                <w:color w:val="000000"/>
                <w:sz w:val="24"/>
              </w:rPr>
              <w:lastRenderedPageBreak/>
              <w:t>预审意见：</w:t>
            </w: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rsidP="001D36A4">
            <w:pPr>
              <w:spacing w:line="360" w:lineRule="auto"/>
              <w:ind w:firstLineChars="2600" w:firstLine="6240"/>
              <w:rPr>
                <w:color w:val="000000"/>
                <w:sz w:val="24"/>
              </w:rPr>
            </w:pPr>
          </w:p>
          <w:p w:rsidR="00814A93" w:rsidRDefault="00814A93" w:rsidP="001D36A4">
            <w:pPr>
              <w:spacing w:line="360" w:lineRule="auto"/>
              <w:ind w:firstLineChars="2600" w:firstLine="6240"/>
              <w:rPr>
                <w:color w:val="000000"/>
                <w:sz w:val="24"/>
              </w:rPr>
            </w:pPr>
          </w:p>
          <w:p w:rsidR="00814A93" w:rsidRDefault="00814A93" w:rsidP="001D36A4">
            <w:pPr>
              <w:spacing w:line="360" w:lineRule="auto"/>
              <w:ind w:firstLineChars="2600" w:firstLine="6240"/>
              <w:rPr>
                <w:color w:val="000000"/>
                <w:sz w:val="24"/>
              </w:rPr>
            </w:pPr>
          </w:p>
          <w:p w:rsidR="00814A93" w:rsidRDefault="00814A93" w:rsidP="001D36A4">
            <w:pPr>
              <w:spacing w:line="360" w:lineRule="auto"/>
              <w:ind w:firstLineChars="2600" w:firstLine="6240"/>
              <w:rPr>
                <w:color w:val="000000"/>
                <w:sz w:val="24"/>
              </w:rPr>
            </w:pPr>
          </w:p>
          <w:p w:rsidR="00814A93" w:rsidRDefault="00814A93" w:rsidP="001D36A4">
            <w:pPr>
              <w:spacing w:line="360" w:lineRule="auto"/>
              <w:ind w:firstLineChars="2600" w:firstLine="6240"/>
              <w:rPr>
                <w:color w:val="000000"/>
                <w:sz w:val="24"/>
              </w:rPr>
            </w:pPr>
          </w:p>
          <w:p w:rsidR="00814A93" w:rsidRDefault="00814A93" w:rsidP="001D36A4">
            <w:pPr>
              <w:spacing w:line="360" w:lineRule="auto"/>
              <w:ind w:firstLineChars="2000" w:firstLine="4800"/>
              <w:rPr>
                <w:color w:val="000000"/>
                <w:sz w:val="24"/>
              </w:rPr>
            </w:pPr>
            <w:r>
              <w:rPr>
                <w:rFonts w:hint="eastAsia"/>
                <w:color w:val="000000"/>
                <w:sz w:val="24"/>
              </w:rPr>
              <w:t>公章</w:t>
            </w:r>
          </w:p>
          <w:p w:rsidR="00814A93" w:rsidRDefault="00814A93" w:rsidP="001D36A4">
            <w:pPr>
              <w:spacing w:line="360" w:lineRule="auto"/>
              <w:ind w:firstLineChars="1700" w:firstLine="4080"/>
              <w:rPr>
                <w:color w:val="000000"/>
                <w:sz w:val="24"/>
              </w:rPr>
            </w:pPr>
          </w:p>
          <w:p w:rsidR="00814A93" w:rsidRDefault="00814A93" w:rsidP="001D36A4">
            <w:pPr>
              <w:spacing w:line="360" w:lineRule="auto"/>
              <w:ind w:firstLineChars="1700" w:firstLine="4080"/>
              <w:rPr>
                <w:color w:val="000000"/>
                <w:sz w:val="24"/>
              </w:rPr>
            </w:pPr>
          </w:p>
          <w:p w:rsidR="00814A93" w:rsidRDefault="00814A93" w:rsidP="001D36A4">
            <w:pPr>
              <w:spacing w:line="360" w:lineRule="auto"/>
              <w:ind w:firstLineChars="500" w:firstLine="1200"/>
              <w:rPr>
                <w:color w:val="000000"/>
                <w:sz w:val="24"/>
              </w:rPr>
            </w:pPr>
            <w:r>
              <w:rPr>
                <w:rFonts w:hint="eastAsia"/>
                <w:color w:val="000000"/>
                <w:sz w:val="24"/>
              </w:rPr>
              <w:t>经办人：</w:t>
            </w: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rsidR="00814A93" w:rsidRDefault="00814A93">
            <w:pPr>
              <w:spacing w:line="360" w:lineRule="auto"/>
              <w:rPr>
                <w:color w:val="000000"/>
                <w:sz w:val="24"/>
              </w:rPr>
            </w:pPr>
          </w:p>
        </w:tc>
      </w:tr>
      <w:tr w:rsidR="00814A93" w:rsidTr="007311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84"/>
          <w:jc w:val="center"/>
        </w:trPr>
        <w:tc>
          <w:tcPr>
            <w:tcW w:w="9828" w:type="dxa"/>
          </w:tcPr>
          <w:p w:rsidR="00814A93" w:rsidRDefault="00814A93">
            <w:pPr>
              <w:spacing w:line="360" w:lineRule="auto"/>
              <w:rPr>
                <w:color w:val="000000"/>
                <w:sz w:val="24"/>
              </w:rPr>
            </w:pPr>
            <w:r>
              <w:rPr>
                <w:rFonts w:hint="eastAsia"/>
                <w:color w:val="000000"/>
                <w:sz w:val="24"/>
              </w:rPr>
              <w:lastRenderedPageBreak/>
              <w:t>下一级环境保护行政主管部门审查意见：</w:t>
            </w: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rsidP="001D36A4">
            <w:pPr>
              <w:spacing w:line="360" w:lineRule="auto"/>
              <w:ind w:firstLineChars="2800" w:firstLine="6720"/>
              <w:rPr>
                <w:color w:val="000000"/>
                <w:sz w:val="24"/>
              </w:rPr>
            </w:pPr>
          </w:p>
          <w:p w:rsidR="00814A93" w:rsidRDefault="00814A93" w:rsidP="001D36A4">
            <w:pPr>
              <w:spacing w:line="360" w:lineRule="auto"/>
              <w:ind w:firstLineChars="2800" w:firstLine="6720"/>
              <w:rPr>
                <w:color w:val="000000"/>
                <w:sz w:val="24"/>
              </w:rPr>
            </w:pPr>
          </w:p>
          <w:p w:rsidR="00814A93" w:rsidRDefault="00814A93" w:rsidP="001D36A4">
            <w:pPr>
              <w:spacing w:line="360" w:lineRule="auto"/>
              <w:ind w:firstLineChars="2800" w:firstLine="6720"/>
              <w:rPr>
                <w:color w:val="000000"/>
                <w:sz w:val="24"/>
              </w:rPr>
            </w:pPr>
          </w:p>
          <w:p w:rsidR="00814A93" w:rsidRDefault="00814A93" w:rsidP="001D36A4">
            <w:pPr>
              <w:spacing w:line="360" w:lineRule="auto"/>
              <w:ind w:firstLineChars="2800" w:firstLine="6720"/>
              <w:rPr>
                <w:color w:val="000000"/>
                <w:sz w:val="24"/>
              </w:rPr>
            </w:pPr>
          </w:p>
          <w:p w:rsidR="00814A93" w:rsidRDefault="00814A93" w:rsidP="001D36A4">
            <w:pPr>
              <w:spacing w:line="360" w:lineRule="auto"/>
              <w:ind w:firstLineChars="2800" w:firstLine="6720"/>
              <w:rPr>
                <w:color w:val="000000"/>
                <w:sz w:val="24"/>
              </w:rPr>
            </w:pPr>
          </w:p>
          <w:p w:rsidR="00814A93" w:rsidRDefault="00814A93" w:rsidP="001D36A4">
            <w:pPr>
              <w:spacing w:line="360" w:lineRule="auto"/>
              <w:ind w:firstLineChars="2800" w:firstLine="6720"/>
              <w:rPr>
                <w:color w:val="000000"/>
                <w:sz w:val="24"/>
              </w:rPr>
            </w:pPr>
          </w:p>
          <w:p w:rsidR="00814A93" w:rsidRDefault="00814A93" w:rsidP="001D36A4">
            <w:pPr>
              <w:spacing w:line="360" w:lineRule="auto"/>
              <w:ind w:firstLineChars="2800" w:firstLine="6720"/>
              <w:rPr>
                <w:color w:val="000000"/>
                <w:sz w:val="24"/>
              </w:rPr>
            </w:pPr>
          </w:p>
          <w:p w:rsidR="00814A93" w:rsidRDefault="00814A93" w:rsidP="001D36A4">
            <w:pPr>
              <w:spacing w:line="360" w:lineRule="auto"/>
              <w:ind w:firstLineChars="2800" w:firstLine="6720"/>
              <w:rPr>
                <w:color w:val="000000"/>
                <w:sz w:val="24"/>
              </w:rPr>
            </w:pPr>
          </w:p>
          <w:p w:rsidR="00814A93" w:rsidRDefault="00814A93" w:rsidP="001D36A4">
            <w:pPr>
              <w:spacing w:line="360" w:lineRule="auto"/>
              <w:ind w:firstLineChars="2800" w:firstLine="6720"/>
              <w:rPr>
                <w:color w:val="000000"/>
                <w:sz w:val="24"/>
              </w:rPr>
            </w:pPr>
          </w:p>
          <w:p w:rsidR="00814A93" w:rsidRDefault="00814A93" w:rsidP="001D36A4">
            <w:pPr>
              <w:spacing w:line="360" w:lineRule="auto"/>
              <w:ind w:firstLineChars="2800" w:firstLine="6720"/>
              <w:rPr>
                <w:color w:val="000000"/>
                <w:sz w:val="24"/>
              </w:rPr>
            </w:pPr>
          </w:p>
          <w:p w:rsidR="00814A93" w:rsidRDefault="00814A93" w:rsidP="001D36A4">
            <w:pPr>
              <w:spacing w:line="360" w:lineRule="auto"/>
              <w:ind w:firstLineChars="2800" w:firstLine="6720"/>
              <w:rPr>
                <w:color w:val="000000"/>
                <w:sz w:val="24"/>
              </w:rPr>
            </w:pPr>
          </w:p>
          <w:p w:rsidR="00814A93" w:rsidRDefault="00814A93" w:rsidP="001D36A4">
            <w:pPr>
              <w:spacing w:line="360" w:lineRule="auto"/>
              <w:ind w:firstLineChars="2800" w:firstLine="6720"/>
              <w:rPr>
                <w:color w:val="000000"/>
                <w:sz w:val="24"/>
              </w:rPr>
            </w:pPr>
          </w:p>
          <w:p w:rsidR="00814A93" w:rsidRDefault="00814A93" w:rsidP="001D36A4">
            <w:pPr>
              <w:spacing w:line="360" w:lineRule="auto"/>
              <w:ind w:firstLineChars="2800" w:firstLine="6720"/>
              <w:rPr>
                <w:color w:val="000000"/>
                <w:sz w:val="24"/>
              </w:rPr>
            </w:pPr>
          </w:p>
          <w:p w:rsidR="00814A93" w:rsidRDefault="00814A93" w:rsidP="001D36A4">
            <w:pPr>
              <w:spacing w:line="360" w:lineRule="auto"/>
              <w:ind w:firstLineChars="2800" w:firstLine="6720"/>
              <w:rPr>
                <w:color w:val="000000"/>
                <w:sz w:val="24"/>
              </w:rPr>
            </w:pPr>
          </w:p>
          <w:p w:rsidR="00814A93" w:rsidRDefault="00814A93" w:rsidP="001D36A4">
            <w:pPr>
              <w:spacing w:line="360" w:lineRule="auto"/>
              <w:ind w:firstLineChars="2800" w:firstLine="6720"/>
              <w:rPr>
                <w:color w:val="000000"/>
                <w:sz w:val="24"/>
              </w:rPr>
            </w:pPr>
          </w:p>
          <w:p w:rsidR="00814A93" w:rsidRDefault="00814A93" w:rsidP="001D36A4">
            <w:pPr>
              <w:spacing w:line="360" w:lineRule="auto"/>
              <w:ind w:firstLineChars="2800" w:firstLine="6720"/>
              <w:rPr>
                <w:color w:val="000000"/>
                <w:sz w:val="24"/>
              </w:rPr>
            </w:pPr>
          </w:p>
          <w:p w:rsidR="00814A93" w:rsidRDefault="00814A93" w:rsidP="001D36A4">
            <w:pPr>
              <w:spacing w:line="360" w:lineRule="auto"/>
              <w:ind w:firstLineChars="2800" w:firstLine="6720"/>
              <w:rPr>
                <w:color w:val="000000"/>
                <w:sz w:val="24"/>
              </w:rPr>
            </w:pPr>
          </w:p>
          <w:p w:rsidR="00814A93" w:rsidRDefault="00814A93" w:rsidP="001D36A4">
            <w:pPr>
              <w:spacing w:line="360" w:lineRule="auto"/>
              <w:ind w:firstLineChars="2800" w:firstLine="6720"/>
              <w:rPr>
                <w:color w:val="000000"/>
                <w:sz w:val="24"/>
              </w:rPr>
            </w:pPr>
          </w:p>
          <w:p w:rsidR="00814A93" w:rsidRDefault="00814A93" w:rsidP="001D36A4">
            <w:pPr>
              <w:spacing w:line="360" w:lineRule="auto"/>
              <w:ind w:firstLineChars="2800" w:firstLine="6720"/>
              <w:rPr>
                <w:color w:val="000000"/>
                <w:sz w:val="24"/>
              </w:rPr>
            </w:pPr>
          </w:p>
          <w:p w:rsidR="00814A93" w:rsidRDefault="00814A93" w:rsidP="001D36A4">
            <w:pPr>
              <w:spacing w:line="360" w:lineRule="auto"/>
              <w:ind w:firstLineChars="2800" w:firstLine="6720"/>
              <w:rPr>
                <w:color w:val="000000"/>
                <w:sz w:val="24"/>
              </w:rPr>
            </w:pPr>
          </w:p>
          <w:p w:rsidR="00814A93" w:rsidRDefault="00814A93" w:rsidP="001D36A4">
            <w:pPr>
              <w:spacing w:line="360" w:lineRule="auto"/>
              <w:ind w:firstLineChars="2800" w:firstLine="6720"/>
              <w:rPr>
                <w:color w:val="000000"/>
                <w:sz w:val="24"/>
              </w:rPr>
            </w:pPr>
          </w:p>
          <w:p w:rsidR="00814A93" w:rsidRDefault="00814A93" w:rsidP="001D36A4">
            <w:pPr>
              <w:spacing w:line="360" w:lineRule="auto"/>
              <w:ind w:firstLineChars="2800" w:firstLine="6720"/>
              <w:rPr>
                <w:color w:val="000000"/>
                <w:sz w:val="24"/>
              </w:rPr>
            </w:pPr>
          </w:p>
          <w:p w:rsidR="00814A93" w:rsidRDefault="00814A93">
            <w:pPr>
              <w:spacing w:line="360" w:lineRule="auto"/>
              <w:rPr>
                <w:color w:val="000000"/>
                <w:sz w:val="24"/>
              </w:rPr>
            </w:pPr>
          </w:p>
          <w:p w:rsidR="00814A93" w:rsidRDefault="00814A93" w:rsidP="001D36A4">
            <w:pPr>
              <w:spacing w:line="360" w:lineRule="auto"/>
              <w:ind w:firstLineChars="2800" w:firstLine="6720"/>
              <w:rPr>
                <w:color w:val="000000"/>
                <w:sz w:val="24"/>
              </w:rPr>
            </w:pPr>
          </w:p>
          <w:p w:rsidR="00814A93" w:rsidRDefault="00814A93" w:rsidP="001D36A4">
            <w:pPr>
              <w:spacing w:line="360" w:lineRule="auto"/>
              <w:ind w:firstLineChars="2800" w:firstLine="6720"/>
              <w:rPr>
                <w:color w:val="000000"/>
                <w:sz w:val="24"/>
              </w:rPr>
            </w:pPr>
          </w:p>
          <w:p w:rsidR="00814A93" w:rsidRDefault="00814A93" w:rsidP="001D36A4">
            <w:pPr>
              <w:spacing w:line="360" w:lineRule="auto"/>
              <w:ind w:firstLineChars="2000" w:firstLine="4800"/>
              <w:rPr>
                <w:color w:val="000000"/>
                <w:sz w:val="24"/>
              </w:rPr>
            </w:pPr>
            <w:r>
              <w:rPr>
                <w:rFonts w:hint="eastAsia"/>
                <w:color w:val="000000"/>
                <w:sz w:val="24"/>
              </w:rPr>
              <w:t>公章</w:t>
            </w:r>
          </w:p>
          <w:p w:rsidR="00814A93" w:rsidRDefault="00814A93">
            <w:pPr>
              <w:spacing w:line="360" w:lineRule="auto"/>
              <w:rPr>
                <w:color w:val="000000"/>
                <w:sz w:val="24"/>
              </w:rPr>
            </w:pPr>
          </w:p>
          <w:p w:rsidR="00814A93" w:rsidRDefault="00814A93">
            <w:pPr>
              <w:spacing w:line="360" w:lineRule="auto"/>
              <w:rPr>
                <w:color w:val="000000"/>
                <w:sz w:val="24"/>
              </w:rPr>
            </w:pPr>
            <w:r>
              <w:rPr>
                <w:rFonts w:hint="eastAsia"/>
                <w:color w:val="000000"/>
                <w:sz w:val="24"/>
              </w:rPr>
              <w:t>经办人：</w:t>
            </w: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rsidR="00814A93" w:rsidRDefault="00814A93">
            <w:pPr>
              <w:spacing w:line="360" w:lineRule="auto"/>
              <w:rPr>
                <w:color w:val="000000"/>
                <w:sz w:val="24"/>
              </w:rPr>
            </w:pPr>
          </w:p>
        </w:tc>
      </w:tr>
      <w:tr w:rsidR="00814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50"/>
          <w:jc w:val="center"/>
        </w:trPr>
        <w:tc>
          <w:tcPr>
            <w:tcW w:w="9828" w:type="dxa"/>
          </w:tcPr>
          <w:p w:rsidR="00814A93" w:rsidRDefault="00814A93">
            <w:pPr>
              <w:spacing w:line="360" w:lineRule="auto"/>
              <w:rPr>
                <w:color w:val="000000"/>
                <w:sz w:val="24"/>
              </w:rPr>
            </w:pPr>
            <w:r>
              <w:rPr>
                <w:rFonts w:hint="eastAsia"/>
                <w:color w:val="000000"/>
                <w:sz w:val="24"/>
              </w:rPr>
              <w:lastRenderedPageBreak/>
              <w:t>审批意见：</w:t>
            </w: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rsidP="001D36A4">
            <w:pPr>
              <w:spacing w:line="360" w:lineRule="auto"/>
              <w:ind w:firstLineChars="1900" w:firstLine="4560"/>
              <w:rPr>
                <w:color w:val="000000"/>
                <w:sz w:val="24"/>
              </w:rPr>
            </w:pPr>
            <w:r>
              <w:rPr>
                <w:rFonts w:hint="eastAsia"/>
                <w:color w:val="000000"/>
                <w:sz w:val="24"/>
              </w:rPr>
              <w:t>公章</w:t>
            </w:r>
          </w:p>
          <w:p w:rsidR="00814A93" w:rsidRDefault="00814A93">
            <w:pPr>
              <w:spacing w:line="360" w:lineRule="auto"/>
              <w:rPr>
                <w:color w:val="000000"/>
                <w:sz w:val="24"/>
              </w:rPr>
            </w:pPr>
          </w:p>
          <w:p w:rsidR="00814A93" w:rsidRDefault="00814A93">
            <w:pPr>
              <w:spacing w:line="360" w:lineRule="auto"/>
              <w:rPr>
                <w:color w:val="000000"/>
                <w:sz w:val="24"/>
              </w:rPr>
            </w:pPr>
          </w:p>
          <w:p w:rsidR="00814A93" w:rsidRDefault="00814A93">
            <w:pPr>
              <w:spacing w:line="360" w:lineRule="auto"/>
              <w:rPr>
                <w:color w:val="000000"/>
                <w:sz w:val="24"/>
              </w:rPr>
            </w:pPr>
            <w:r>
              <w:rPr>
                <w:rFonts w:hint="eastAsia"/>
                <w:color w:val="000000"/>
                <w:sz w:val="24"/>
              </w:rPr>
              <w:t>经办人：</w:t>
            </w: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rsidR="00814A93" w:rsidRDefault="00814A93">
            <w:pPr>
              <w:spacing w:line="360" w:lineRule="auto"/>
              <w:rPr>
                <w:color w:val="000000"/>
                <w:sz w:val="24"/>
              </w:rPr>
            </w:pPr>
          </w:p>
        </w:tc>
      </w:tr>
    </w:tbl>
    <w:p w:rsidR="00814A93" w:rsidRDefault="00814A93">
      <w:pPr>
        <w:rPr>
          <w:color w:val="FF0000"/>
        </w:rPr>
        <w:sectPr w:rsidR="00814A93">
          <w:pgSz w:w="11907" w:h="16839"/>
          <w:pgMar w:top="1083" w:right="1440" w:bottom="1083" w:left="1440" w:header="851" w:footer="992" w:gutter="0"/>
          <w:cols w:space="720"/>
          <w:titlePg/>
          <w:docGrid w:linePitch="312"/>
        </w:sectPr>
      </w:pPr>
    </w:p>
    <w:tbl>
      <w:tblPr>
        <w:tblpPr w:leftFromText="180" w:rightFromText="180" w:vertAnchor="text" w:horzAnchor="margin" w:tblpX="-629" w:tblpY="3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9"/>
      </w:tblGrid>
      <w:tr w:rsidR="00814A93" w:rsidTr="00B034B4">
        <w:trPr>
          <w:trHeight w:val="13173"/>
        </w:trPr>
        <w:tc>
          <w:tcPr>
            <w:tcW w:w="9889" w:type="dxa"/>
          </w:tcPr>
          <w:p w:rsidR="00814A93" w:rsidRDefault="00814A93" w:rsidP="00B034B4">
            <w:pPr>
              <w:spacing w:line="360" w:lineRule="auto"/>
              <w:jc w:val="center"/>
              <w:rPr>
                <w:b/>
                <w:color w:val="000000"/>
                <w:sz w:val="28"/>
              </w:rPr>
            </w:pPr>
            <w:r>
              <w:rPr>
                <w:rFonts w:hint="eastAsia"/>
                <w:b/>
                <w:color w:val="000000"/>
                <w:sz w:val="28"/>
              </w:rPr>
              <w:lastRenderedPageBreak/>
              <w:t>注</w:t>
            </w:r>
            <w:r>
              <w:rPr>
                <w:b/>
                <w:color w:val="000000"/>
                <w:sz w:val="28"/>
              </w:rPr>
              <w:t xml:space="preserve">  </w:t>
            </w:r>
            <w:r>
              <w:rPr>
                <w:rFonts w:hint="eastAsia"/>
                <w:b/>
                <w:color w:val="000000"/>
                <w:sz w:val="28"/>
              </w:rPr>
              <w:t>释</w:t>
            </w:r>
          </w:p>
          <w:p w:rsidR="00814A93" w:rsidRDefault="00814A93" w:rsidP="001D36A4">
            <w:pPr>
              <w:spacing w:line="360" w:lineRule="auto"/>
              <w:ind w:firstLineChars="300" w:firstLine="630"/>
              <w:rPr>
                <w:color w:val="000000"/>
              </w:rPr>
            </w:pPr>
            <w:r>
              <w:rPr>
                <w:rFonts w:hint="eastAsia"/>
                <w:color w:val="000000"/>
              </w:rPr>
              <w:t>一、本报告表应附以下附图、附件：</w:t>
            </w:r>
          </w:p>
          <w:p w:rsidR="00814A93" w:rsidRDefault="00814A93" w:rsidP="00B034B4">
            <w:pPr>
              <w:spacing w:line="360" w:lineRule="auto"/>
              <w:ind w:left="564"/>
              <w:rPr>
                <w:color w:val="000000"/>
                <w:szCs w:val="21"/>
              </w:rPr>
            </w:pPr>
            <w:r>
              <w:rPr>
                <w:rFonts w:hint="eastAsia"/>
                <w:color w:val="000000"/>
                <w:szCs w:val="21"/>
              </w:rPr>
              <w:t>附图</w:t>
            </w:r>
            <w:r>
              <w:rPr>
                <w:color w:val="000000"/>
                <w:szCs w:val="21"/>
              </w:rPr>
              <w:t xml:space="preserve">1   </w:t>
            </w:r>
            <w:r>
              <w:rPr>
                <w:rFonts w:hint="eastAsia"/>
                <w:color w:val="000000"/>
                <w:szCs w:val="21"/>
              </w:rPr>
              <w:t>建设项目地理位置图</w:t>
            </w:r>
          </w:p>
          <w:p w:rsidR="00814A93" w:rsidRDefault="00814A93" w:rsidP="00B034B4">
            <w:pPr>
              <w:spacing w:line="360" w:lineRule="auto"/>
              <w:ind w:left="564"/>
              <w:rPr>
                <w:color w:val="000000"/>
                <w:szCs w:val="21"/>
              </w:rPr>
            </w:pPr>
            <w:r>
              <w:rPr>
                <w:rFonts w:hint="eastAsia"/>
                <w:color w:val="000000"/>
                <w:szCs w:val="21"/>
              </w:rPr>
              <w:t>附图</w:t>
            </w:r>
            <w:r>
              <w:rPr>
                <w:color w:val="000000"/>
                <w:szCs w:val="21"/>
              </w:rPr>
              <w:t xml:space="preserve">2   </w:t>
            </w:r>
            <w:r>
              <w:rPr>
                <w:rFonts w:hint="eastAsia"/>
                <w:color w:val="000000"/>
                <w:szCs w:val="21"/>
              </w:rPr>
              <w:t>建设项目周边环境概况图</w:t>
            </w:r>
          </w:p>
          <w:p w:rsidR="00814A93" w:rsidRDefault="00814A93" w:rsidP="00B034B4">
            <w:pPr>
              <w:spacing w:line="360" w:lineRule="auto"/>
              <w:ind w:left="564"/>
              <w:rPr>
                <w:color w:val="000000"/>
                <w:szCs w:val="21"/>
              </w:rPr>
            </w:pPr>
            <w:r>
              <w:rPr>
                <w:rFonts w:hint="eastAsia"/>
                <w:color w:val="000000"/>
                <w:szCs w:val="21"/>
              </w:rPr>
              <w:t>附图</w:t>
            </w:r>
            <w:r>
              <w:rPr>
                <w:color w:val="000000"/>
                <w:szCs w:val="21"/>
              </w:rPr>
              <w:t xml:space="preserve">3   </w:t>
            </w:r>
            <w:r>
              <w:rPr>
                <w:rFonts w:hint="eastAsia"/>
                <w:color w:val="000000"/>
                <w:szCs w:val="21"/>
              </w:rPr>
              <w:t>建设项目厂区平面布置图</w:t>
            </w:r>
          </w:p>
          <w:p w:rsidR="00814A93" w:rsidRDefault="00814A93" w:rsidP="00B034B4">
            <w:pPr>
              <w:spacing w:line="360" w:lineRule="auto"/>
              <w:ind w:left="564"/>
              <w:rPr>
                <w:color w:val="000000"/>
                <w:szCs w:val="21"/>
              </w:rPr>
            </w:pPr>
            <w:r>
              <w:rPr>
                <w:rFonts w:hint="eastAsia"/>
                <w:color w:val="000000"/>
                <w:szCs w:val="21"/>
              </w:rPr>
              <w:t>附图</w:t>
            </w:r>
            <w:r>
              <w:rPr>
                <w:color w:val="000000"/>
                <w:szCs w:val="21"/>
              </w:rPr>
              <w:t xml:space="preserve">4   </w:t>
            </w:r>
            <w:r>
              <w:rPr>
                <w:rFonts w:hint="eastAsia"/>
                <w:color w:val="000000"/>
                <w:szCs w:val="21"/>
              </w:rPr>
              <w:t>生态红线区布局图</w:t>
            </w:r>
          </w:p>
          <w:p w:rsidR="00814A93" w:rsidRDefault="00814A93" w:rsidP="00B034B4">
            <w:pPr>
              <w:spacing w:line="360" w:lineRule="auto"/>
              <w:ind w:left="564"/>
              <w:rPr>
                <w:color w:val="000000"/>
                <w:szCs w:val="21"/>
              </w:rPr>
            </w:pPr>
          </w:p>
          <w:p w:rsidR="00814A93" w:rsidRDefault="00814A93" w:rsidP="00B034B4">
            <w:pPr>
              <w:spacing w:line="360" w:lineRule="auto"/>
              <w:ind w:left="564"/>
              <w:rPr>
                <w:color w:val="000000"/>
                <w:szCs w:val="21"/>
              </w:rPr>
            </w:pPr>
            <w:r>
              <w:rPr>
                <w:rFonts w:hint="eastAsia"/>
                <w:color w:val="000000"/>
                <w:szCs w:val="21"/>
              </w:rPr>
              <w:t>附件一</w:t>
            </w:r>
            <w:r>
              <w:rPr>
                <w:color w:val="000000"/>
                <w:szCs w:val="21"/>
              </w:rPr>
              <w:t xml:space="preserve">  </w:t>
            </w:r>
            <w:r>
              <w:rPr>
                <w:rFonts w:hint="eastAsia"/>
                <w:color w:val="000000"/>
                <w:szCs w:val="21"/>
              </w:rPr>
              <w:t>江苏省投资项目备案证</w:t>
            </w:r>
          </w:p>
          <w:p w:rsidR="00814A93" w:rsidRDefault="00814A93" w:rsidP="00B034B4">
            <w:pPr>
              <w:spacing w:line="360" w:lineRule="auto"/>
              <w:ind w:left="564"/>
              <w:rPr>
                <w:color w:val="000000"/>
                <w:szCs w:val="21"/>
              </w:rPr>
            </w:pPr>
            <w:r>
              <w:rPr>
                <w:rFonts w:hint="eastAsia"/>
                <w:color w:val="000000"/>
                <w:szCs w:val="21"/>
              </w:rPr>
              <w:t>附件二</w:t>
            </w:r>
            <w:r>
              <w:rPr>
                <w:color w:val="000000"/>
                <w:szCs w:val="21"/>
              </w:rPr>
              <w:t xml:space="preserve">  </w:t>
            </w:r>
            <w:r>
              <w:rPr>
                <w:rFonts w:hint="eastAsia"/>
                <w:color w:val="000000"/>
                <w:szCs w:val="21"/>
              </w:rPr>
              <w:t>营业执照及法人身份证复印件</w:t>
            </w:r>
          </w:p>
          <w:p w:rsidR="00814A93" w:rsidRDefault="00814A93" w:rsidP="00B034B4">
            <w:pPr>
              <w:spacing w:line="360" w:lineRule="auto"/>
              <w:ind w:left="564"/>
              <w:rPr>
                <w:color w:val="000000"/>
              </w:rPr>
            </w:pPr>
            <w:r>
              <w:rPr>
                <w:rFonts w:hint="eastAsia"/>
                <w:color w:val="000000"/>
              </w:rPr>
              <w:t>附件三</w:t>
            </w:r>
            <w:r>
              <w:rPr>
                <w:color w:val="000000"/>
              </w:rPr>
              <w:t xml:space="preserve">  </w:t>
            </w:r>
            <w:r>
              <w:rPr>
                <w:rFonts w:hint="eastAsia"/>
                <w:color w:val="000000"/>
              </w:rPr>
              <w:t>噪声监测报告</w:t>
            </w:r>
          </w:p>
          <w:p w:rsidR="00814A93" w:rsidRDefault="00814A93" w:rsidP="00B034B4">
            <w:pPr>
              <w:spacing w:line="360" w:lineRule="auto"/>
              <w:ind w:left="564"/>
              <w:rPr>
                <w:color w:val="000000"/>
                <w:szCs w:val="21"/>
              </w:rPr>
            </w:pPr>
            <w:r>
              <w:rPr>
                <w:rFonts w:hint="eastAsia"/>
                <w:color w:val="000000"/>
                <w:szCs w:val="21"/>
              </w:rPr>
              <w:t>附件四</w:t>
            </w:r>
            <w:r>
              <w:rPr>
                <w:color w:val="000000"/>
                <w:szCs w:val="21"/>
              </w:rPr>
              <w:t xml:space="preserve">  </w:t>
            </w:r>
            <w:r>
              <w:rPr>
                <w:rFonts w:hint="eastAsia"/>
                <w:color w:val="000000"/>
                <w:szCs w:val="21"/>
              </w:rPr>
              <w:t>委托书</w:t>
            </w:r>
          </w:p>
          <w:p w:rsidR="00814A93" w:rsidRDefault="00814A93" w:rsidP="00B034B4">
            <w:pPr>
              <w:spacing w:line="360" w:lineRule="auto"/>
              <w:ind w:left="564"/>
              <w:rPr>
                <w:color w:val="000000"/>
              </w:rPr>
            </w:pPr>
            <w:r>
              <w:rPr>
                <w:rFonts w:hint="eastAsia"/>
                <w:color w:val="000000"/>
              </w:rPr>
              <w:t>附件五</w:t>
            </w:r>
            <w:r>
              <w:rPr>
                <w:color w:val="000000"/>
              </w:rPr>
              <w:t xml:space="preserve">  </w:t>
            </w:r>
            <w:r>
              <w:rPr>
                <w:rFonts w:hint="eastAsia"/>
                <w:color w:val="000000"/>
              </w:rPr>
              <w:t>建设单位承诺书</w:t>
            </w:r>
          </w:p>
          <w:p w:rsidR="00814A93" w:rsidRDefault="00814A93" w:rsidP="00B034B4">
            <w:pPr>
              <w:spacing w:line="360" w:lineRule="auto"/>
              <w:ind w:left="564"/>
              <w:rPr>
                <w:color w:val="000000"/>
              </w:rPr>
            </w:pPr>
            <w:r>
              <w:rPr>
                <w:rFonts w:hint="eastAsia"/>
                <w:color w:val="000000"/>
              </w:rPr>
              <w:t>附件六</w:t>
            </w:r>
            <w:r>
              <w:rPr>
                <w:color w:val="000000"/>
              </w:rPr>
              <w:t xml:space="preserve">  </w:t>
            </w:r>
            <w:r>
              <w:rPr>
                <w:rFonts w:hint="eastAsia"/>
                <w:color w:val="000000"/>
              </w:rPr>
              <w:t>危废处置承诺书</w:t>
            </w:r>
          </w:p>
          <w:p w:rsidR="00814A93" w:rsidRDefault="00814A93" w:rsidP="00B034B4">
            <w:pPr>
              <w:spacing w:line="360" w:lineRule="auto"/>
              <w:ind w:left="564"/>
              <w:rPr>
                <w:color w:val="000000"/>
              </w:rPr>
            </w:pPr>
            <w:r>
              <w:rPr>
                <w:rFonts w:hint="eastAsia"/>
                <w:color w:val="000000"/>
              </w:rPr>
              <w:t>附件七</w:t>
            </w:r>
            <w:r>
              <w:rPr>
                <w:color w:val="000000"/>
              </w:rPr>
              <w:t xml:space="preserve">  </w:t>
            </w:r>
            <w:r>
              <w:rPr>
                <w:rFonts w:hint="eastAsia"/>
                <w:color w:val="000000"/>
              </w:rPr>
              <w:t>污水接管证明</w:t>
            </w:r>
          </w:p>
          <w:p w:rsidR="00814A93" w:rsidRDefault="00814A93" w:rsidP="00B034B4">
            <w:pPr>
              <w:spacing w:line="360" w:lineRule="auto"/>
              <w:rPr>
                <w:color w:val="000000"/>
                <w:szCs w:val="21"/>
              </w:rPr>
            </w:pPr>
          </w:p>
          <w:p w:rsidR="00814A93" w:rsidRDefault="00814A93" w:rsidP="001D36A4">
            <w:pPr>
              <w:spacing w:line="360" w:lineRule="auto"/>
              <w:ind w:firstLineChars="200" w:firstLine="420"/>
              <w:rPr>
                <w:color w:val="000000"/>
              </w:rPr>
            </w:pPr>
            <w:r>
              <w:rPr>
                <w:rFonts w:hint="eastAsia"/>
                <w:color w:val="000000"/>
              </w:rPr>
              <w:t>二、如果本报告表不能说明项目产生的污染及对环境造成的影响，应进行专项评价。根据建设项目的特点和当地环境特征，应选下列</w:t>
            </w:r>
            <w:r>
              <w:rPr>
                <w:color w:val="000000"/>
              </w:rPr>
              <w:t>1-2</w:t>
            </w:r>
            <w:r>
              <w:rPr>
                <w:rFonts w:hint="eastAsia"/>
                <w:color w:val="000000"/>
              </w:rPr>
              <w:t>项进行专项评价。</w:t>
            </w:r>
          </w:p>
          <w:p w:rsidR="00814A93" w:rsidRDefault="00814A93" w:rsidP="001D36A4">
            <w:pPr>
              <w:spacing w:line="360" w:lineRule="auto"/>
              <w:ind w:firstLineChars="200" w:firstLine="420"/>
              <w:rPr>
                <w:color w:val="000000"/>
              </w:rPr>
            </w:pPr>
            <w:r>
              <w:rPr>
                <w:color w:val="000000"/>
              </w:rPr>
              <w:t>1.</w:t>
            </w:r>
            <w:r>
              <w:rPr>
                <w:rFonts w:hint="eastAsia"/>
                <w:color w:val="000000"/>
              </w:rPr>
              <w:t>大气环境影响专项评价</w:t>
            </w:r>
          </w:p>
          <w:p w:rsidR="00814A93" w:rsidRDefault="00814A93" w:rsidP="001D36A4">
            <w:pPr>
              <w:spacing w:line="360" w:lineRule="auto"/>
              <w:ind w:firstLineChars="200" w:firstLine="420"/>
              <w:rPr>
                <w:color w:val="000000"/>
              </w:rPr>
            </w:pPr>
            <w:r>
              <w:rPr>
                <w:color w:val="000000"/>
              </w:rPr>
              <w:t>2.</w:t>
            </w:r>
            <w:r>
              <w:rPr>
                <w:rFonts w:hint="eastAsia"/>
                <w:color w:val="000000"/>
              </w:rPr>
              <w:t>水环境影响专项评价（包括地表水和地下水）</w:t>
            </w:r>
          </w:p>
          <w:p w:rsidR="00814A93" w:rsidRDefault="00814A93" w:rsidP="001D36A4">
            <w:pPr>
              <w:spacing w:line="360" w:lineRule="auto"/>
              <w:ind w:firstLineChars="200" w:firstLine="420"/>
              <w:rPr>
                <w:color w:val="000000"/>
              </w:rPr>
            </w:pPr>
            <w:r>
              <w:rPr>
                <w:color w:val="000000"/>
              </w:rPr>
              <w:t>3.</w:t>
            </w:r>
            <w:r>
              <w:rPr>
                <w:rFonts w:hint="eastAsia"/>
                <w:color w:val="000000"/>
              </w:rPr>
              <w:t>生态环境影响专项评价</w:t>
            </w:r>
          </w:p>
          <w:p w:rsidR="00814A93" w:rsidRDefault="00814A93" w:rsidP="001D36A4">
            <w:pPr>
              <w:spacing w:line="360" w:lineRule="auto"/>
              <w:ind w:firstLineChars="200" w:firstLine="420"/>
              <w:rPr>
                <w:color w:val="000000"/>
              </w:rPr>
            </w:pPr>
            <w:r>
              <w:rPr>
                <w:color w:val="000000"/>
              </w:rPr>
              <w:t>4.</w:t>
            </w:r>
            <w:r>
              <w:rPr>
                <w:rFonts w:hint="eastAsia"/>
                <w:color w:val="000000"/>
              </w:rPr>
              <w:t>声影响专项评价</w:t>
            </w:r>
          </w:p>
          <w:p w:rsidR="00814A93" w:rsidRDefault="00814A93" w:rsidP="001D36A4">
            <w:pPr>
              <w:spacing w:line="360" w:lineRule="auto"/>
              <w:ind w:firstLineChars="200" w:firstLine="420"/>
              <w:rPr>
                <w:color w:val="000000"/>
              </w:rPr>
            </w:pPr>
            <w:r>
              <w:rPr>
                <w:color w:val="000000"/>
              </w:rPr>
              <w:t>5.</w:t>
            </w:r>
            <w:r>
              <w:rPr>
                <w:rFonts w:hint="eastAsia"/>
                <w:color w:val="000000"/>
              </w:rPr>
              <w:t>土壤影响专项评价</w:t>
            </w:r>
          </w:p>
          <w:p w:rsidR="00814A93" w:rsidRDefault="00814A93" w:rsidP="001D36A4">
            <w:pPr>
              <w:spacing w:line="360" w:lineRule="auto"/>
              <w:ind w:firstLineChars="200" w:firstLine="420"/>
              <w:rPr>
                <w:color w:val="000000"/>
              </w:rPr>
            </w:pPr>
            <w:r>
              <w:rPr>
                <w:color w:val="000000"/>
              </w:rPr>
              <w:t>6.</w:t>
            </w:r>
            <w:r>
              <w:rPr>
                <w:rFonts w:hint="eastAsia"/>
                <w:color w:val="000000"/>
              </w:rPr>
              <w:t>固体废弃物影响专项评价</w:t>
            </w:r>
          </w:p>
          <w:p w:rsidR="00814A93" w:rsidRDefault="00814A93" w:rsidP="001D36A4">
            <w:pPr>
              <w:spacing w:line="360" w:lineRule="auto"/>
              <w:ind w:firstLineChars="200" w:firstLine="420"/>
              <w:rPr>
                <w:color w:val="000000"/>
              </w:rPr>
            </w:pPr>
            <w:r>
              <w:rPr>
                <w:color w:val="000000"/>
              </w:rPr>
              <w:t>7.</w:t>
            </w:r>
            <w:r>
              <w:rPr>
                <w:rFonts w:hint="eastAsia"/>
                <w:color w:val="000000"/>
              </w:rPr>
              <w:t>辐射环境影响专项评价（包括电离辐射和电磁辐射）</w:t>
            </w:r>
          </w:p>
          <w:p w:rsidR="00814A93" w:rsidRDefault="00814A93" w:rsidP="001D36A4">
            <w:pPr>
              <w:ind w:firstLineChars="200" w:firstLine="420"/>
              <w:rPr>
                <w:b/>
                <w:bCs/>
                <w:color w:val="FF0000"/>
                <w:sz w:val="32"/>
              </w:rPr>
            </w:pPr>
            <w:r>
              <w:rPr>
                <w:rFonts w:hint="eastAsia"/>
                <w:color w:val="000000"/>
              </w:rPr>
              <w:t>以上专项评价未包括的可另列专项，专项评价按照《环境影响评价技术导则》中的要求进行</w:t>
            </w:r>
            <w:r>
              <w:rPr>
                <w:rFonts w:hint="eastAsia"/>
                <w:color w:val="FF0000"/>
              </w:rPr>
              <w:t>。</w:t>
            </w:r>
          </w:p>
        </w:tc>
      </w:tr>
    </w:tbl>
    <w:p w:rsidR="00814A93" w:rsidRDefault="00814A93">
      <w:pPr>
        <w:spacing w:line="360" w:lineRule="auto"/>
        <w:rPr>
          <w:b/>
          <w:color w:val="FF0000"/>
          <w:kern w:val="0"/>
          <w:sz w:val="32"/>
          <w:szCs w:val="32"/>
        </w:rPr>
      </w:pPr>
    </w:p>
    <w:sectPr w:rsidR="00814A93" w:rsidSect="00EA64E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C36" w:rsidRDefault="00804C36" w:rsidP="00EA64E2">
      <w:r>
        <w:separator/>
      </w:r>
    </w:p>
  </w:endnote>
  <w:endnote w:type="continuationSeparator" w:id="0">
    <w:p w:rsidR="00804C36" w:rsidRDefault="00804C36" w:rsidP="00EA6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man Old Style">
    <w:altName w:val="Batang"/>
    <w:charset w:val="00"/>
    <w:family w:val="roman"/>
    <w:pitch w:val="default"/>
    <w:sig w:usb0="00000001" w:usb1="00000000" w:usb2="00000000" w:usb3="00000000" w:csb0="2000009F" w:csb1="DFD70000"/>
  </w:font>
  <w:font w:name="Courier New">
    <w:panose1 w:val="02070309020205020404"/>
    <w:charset w:val="00"/>
    <w:family w:val="modern"/>
    <w:pitch w:val="fixed"/>
    <w:sig w:usb0="E0002AFF" w:usb1="C0007843" w:usb2="00000009" w:usb3="00000000" w:csb0="000001FF" w:csb1="00000000"/>
  </w:font>
  <w:font w:name="方正楷体_GBK">
    <w:altName w:val="微软雅黑"/>
    <w:charset w:val="86"/>
    <w:family w:val="script"/>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华文仿宋">
    <w:altName w:val="hakuyoxingshu7000"/>
    <w:charset w:val="86"/>
    <w:family w:val="auto"/>
    <w:pitch w:val="variable"/>
    <w:sig w:usb0="00000000"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1F8" w:rsidRDefault="00B26C5D">
    <w:pPr>
      <w:pStyle w:val="ad"/>
      <w:framePr w:wrap="around" w:vAnchor="text" w:hAnchor="margin" w:xAlign="center" w:y="1"/>
      <w:rPr>
        <w:rStyle w:val="af2"/>
      </w:rPr>
    </w:pPr>
    <w:r>
      <w:rPr>
        <w:rStyle w:val="af2"/>
      </w:rPr>
      <w:fldChar w:fldCharType="begin"/>
    </w:r>
    <w:r w:rsidR="003F21F8">
      <w:rPr>
        <w:rStyle w:val="af2"/>
      </w:rPr>
      <w:instrText xml:space="preserve">PAGE  </w:instrText>
    </w:r>
    <w:r>
      <w:rPr>
        <w:rStyle w:val="af2"/>
      </w:rPr>
      <w:fldChar w:fldCharType="separate"/>
    </w:r>
    <w:r w:rsidR="003F21F8">
      <w:rPr>
        <w:rStyle w:val="af2"/>
      </w:rPr>
      <w:t>17</w:t>
    </w:r>
    <w:r>
      <w:rPr>
        <w:rStyle w:val="af2"/>
      </w:rPr>
      <w:fldChar w:fldCharType="end"/>
    </w:r>
  </w:p>
  <w:p w:rsidR="003F21F8" w:rsidRDefault="003F21F8">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1F8" w:rsidRDefault="003F21F8">
    <w:pPr>
      <w:pStyle w:val="ad"/>
      <w:rPr>
        <w:sz w:val="21"/>
        <w:szCs w:val="21"/>
      </w:rPr>
    </w:pPr>
    <w:r>
      <w:rPr>
        <w:rFonts w:hint="eastAsia"/>
        <w:sz w:val="21"/>
        <w:szCs w:val="21"/>
      </w:rPr>
      <w:t>江苏圣泰环境科技股份有限公司</w:t>
    </w:r>
    <w:r>
      <w:rPr>
        <w:sz w:val="21"/>
        <w:szCs w:val="21"/>
      </w:rPr>
      <w:t xml:space="preserve">                                                 </w:t>
    </w:r>
    <w:r w:rsidR="00B26C5D">
      <w:rPr>
        <w:sz w:val="21"/>
        <w:szCs w:val="21"/>
      </w:rPr>
      <w:fldChar w:fldCharType="begin"/>
    </w:r>
    <w:r>
      <w:rPr>
        <w:sz w:val="21"/>
        <w:szCs w:val="21"/>
      </w:rPr>
      <w:instrText>PAGE   \* MERGEFORMAT</w:instrText>
    </w:r>
    <w:r w:rsidR="00B26C5D">
      <w:rPr>
        <w:sz w:val="21"/>
        <w:szCs w:val="21"/>
      </w:rPr>
      <w:fldChar w:fldCharType="separate"/>
    </w:r>
    <w:r w:rsidR="00436909" w:rsidRPr="00436909">
      <w:rPr>
        <w:noProof/>
        <w:sz w:val="21"/>
        <w:szCs w:val="21"/>
        <w:lang w:val="zh-CN"/>
      </w:rPr>
      <w:t>52</w:t>
    </w:r>
    <w:r w:rsidR="00B26C5D">
      <w:rPr>
        <w:sz w:val="21"/>
        <w:szCs w:val="2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1F8" w:rsidRDefault="003F21F8">
    <w:pPr>
      <w:pStyle w:val="ad"/>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1F8" w:rsidRDefault="003F21F8">
    <w:pPr>
      <w:pStyle w:val="ad"/>
      <w:rPr>
        <w:sz w:val="21"/>
        <w:szCs w:val="21"/>
      </w:rPr>
    </w:pPr>
    <w:r>
      <w:rPr>
        <w:rFonts w:hint="eastAsia"/>
        <w:sz w:val="21"/>
        <w:szCs w:val="21"/>
      </w:rPr>
      <w:t>江苏圣泰环境科技股份有限公司</w:t>
    </w:r>
    <w:r>
      <w:rPr>
        <w:sz w:val="21"/>
        <w:szCs w:val="21"/>
      </w:rPr>
      <w:t xml:space="preserve">                                                </w:t>
    </w:r>
    <w:r w:rsidR="00B26C5D">
      <w:rPr>
        <w:rStyle w:val="af2"/>
        <w:sz w:val="21"/>
        <w:szCs w:val="21"/>
      </w:rPr>
      <w:fldChar w:fldCharType="begin"/>
    </w:r>
    <w:r>
      <w:rPr>
        <w:rStyle w:val="af2"/>
        <w:sz w:val="21"/>
        <w:szCs w:val="21"/>
      </w:rPr>
      <w:instrText xml:space="preserve"> PAGE </w:instrText>
    </w:r>
    <w:r w:rsidR="00B26C5D">
      <w:rPr>
        <w:rStyle w:val="af2"/>
        <w:sz w:val="21"/>
        <w:szCs w:val="21"/>
      </w:rPr>
      <w:fldChar w:fldCharType="separate"/>
    </w:r>
    <w:r w:rsidR="00436909">
      <w:rPr>
        <w:rStyle w:val="af2"/>
        <w:noProof/>
        <w:sz w:val="21"/>
        <w:szCs w:val="21"/>
      </w:rPr>
      <w:t>1</w:t>
    </w:r>
    <w:r w:rsidR="00B26C5D">
      <w:rPr>
        <w:rStyle w:val="af2"/>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C36" w:rsidRDefault="00804C36" w:rsidP="00EA64E2">
      <w:r>
        <w:separator/>
      </w:r>
    </w:p>
  </w:footnote>
  <w:footnote w:type="continuationSeparator" w:id="0">
    <w:p w:rsidR="00804C36" w:rsidRDefault="00804C36" w:rsidP="00EA64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1F8" w:rsidRDefault="003F21F8">
    <w:pPr>
      <w:pStyle w:val="ae"/>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1F8" w:rsidRDefault="003F21F8">
    <w:pPr>
      <w:pStyle w:val="ae"/>
    </w:pPr>
    <w:r>
      <w:rPr>
        <w:rFonts w:hint="eastAsia"/>
      </w:rPr>
      <w:t>南通凯运自动化科技有限公司伺服电机制动器加工项目环境影响报告表</w:t>
    </w:r>
  </w:p>
  <w:p w:rsidR="003F21F8" w:rsidRDefault="003F21F8">
    <w:pPr>
      <w:pStyle w:val="ae"/>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1F8" w:rsidRDefault="003F21F8">
    <w:pPr>
      <w:pStyle w:val="ae"/>
      <w:pBdr>
        <w:bottom w:val="none" w:sz="0" w:space="0"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1F8" w:rsidRDefault="003F21F8">
    <w:pPr>
      <w:pStyle w:val="ae"/>
    </w:pPr>
    <w:r>
      <w:rPr>
        <w:rFonts w:hint="eastAsia"/>
      </w:rPr>
      <w:t>南通凯运自动化科技有限公司伺服电机制动器加工项目环境影响报告表</w:t>
    </w:r>
  </w:p>
  <w:p w:rsidR="003F21F8" w:rsidRDefault="003F21F8">
    <w:pPr>
      <w:pStyle w:val="ae"/>
      <w:pBdr>
        <w:bottom w:val="none" w:sz="0" w:space="0" w:color="auto"/>
      </w:pBdr>
      <w:jc w:val="both"/>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1F8" w:rsidRDefault="003F21F8">
    <w:pPr>
      <w:pStyle w:val="ae"/>
    </w:pPr>
    <w:r>
      <w:rPr>
        <w:rFonts w:hint="eastAsia"/>
      </w:rPr>
      <w:t>南通凯运自动化科技有限公司伺服电机制动器加工项目环境影响报告表</w:t>
    </w:r>
  </w:p>
  <w:p w:rsidR="003F21F8" w:rsidRDefault="003F21F8">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ACF0"/>
    <w:multiLevelType w:val="singleLevel"/>
    <w:tmpl w:val="0169ACF0"/>
    <w:lvl w:ilvl="0">
      <w:start w:val="1"/>
      <w:numFmt w:val="decimal"/>
      <w:suff w:val="nothing"/>
      <w:lvlText w:val="（%1）"/>
      <w:lvlJc w:val="left"/>
      <w:rPr>
        <w:rFonts w:cs="Times New Roman"/>
      </w:rPr>
    </w:lvl>
  </w:abstractNum>
  <w:abstractNum w:abstractNumId="1">
    <w:nsid w:val="0CF3E848"/>
    <w:multiLevelType w:val="singleLevel"/>
    <w:tmpl w:val="0CF3E848"/>
    <w:lvl w:ilvl="0">
      <w:start w:val="3"/>
      <w:numFmt w:val="upperLetter"/>
      <w:suff w:val="nothing"/>
      <w:lvlText w:val="%1、"/>
      <w:lvlJc w:val="left"/>
      <w:rPr>
        <w:rFonts w:cs="Times New Roman"/>
      </w:rPr>
    </w:lvl>
  </w:abstractNum>
  <w:abstractNum w:abstractNumId="2">
    <w:nsid w:val="7C4C4FE1"/>
    <w:multiLevelType w:val="multilevel"/>
    <w:tmpl w:val="7C4C4FE1"/>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HorizontalSpacing w:val="0"/>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150"/>
    <w:rsid w:val="000015D4"/>
    <w:rsid w:val="0000169A"/>
    <w:rsid w:val="00001C1C"/>
    <w:rsid w:val="00002972"/>
    <w:rsid w:val="00002CA0"/>
    <w:rsid w:val="00003555"/>
    <w:rsid w:val="0000491C"/>
    <w:rsid w:val="0000519C"/>
    <w:rsid w:val="00005D6F"/>
    <w:rsid w:val="00005F0E"/>
    <w:rsid w:val="00006BE3"/>
    <w:rsid w:val="00006C09"/>
    <w:rsid w:val="0000700E"/>
    <w:rsid w:val="00007220"/>
    <w:rsid w:val="0000746A"/>
    <w:rsid w:val="00010AD4"/>
    <w:rsid w:val="00010B64"/>
    <w:rsid w:val="00011D5B"/>
    <w:rsid w:val="00011DAF"/>
    <w:rsid w:val="00013E7E"/>
    <w:rsid w:val="0001485C"/>
    <w:rsid w:val="000151D9"/>
    <w:rsid w:val="00015B61"/>
    <w:rsid w:val="00015E54"/>
    <w:rsid w:val="00015F87"/>
    <w:rsid w:val="000160C0"/>
    <w:rsid w:val="00016A41"/>
    <w:rsid w:val="00016CF4"/>
    <w:rsid w:val="00016E50"/>
    <w:rsid w:val="00017241"/>
    <w:rsid w:val="00017AE1"/>
    <w:rsid w:val="00020796"/>
    <w:rsid w:val="0002093A"/>
    <w:rsid w:val="00020A89"/>
    <w:rsid w:val="00021A4F"/>
    <w:rsid w:val="00022437"/>
    <w:rsid w:val="00022681"/>
    <w:rsid w:val="000239F5"/>
    <w:rsid w:val="00024638"/>
    <w:rsid w:val="00024956"/>
    <w:rsid w:val="00024F76"/>
    <w:rsid w:val="00026019"/>
    <w:rsid w:val="000270D3"/>
    <w:rsid w:val="000304EE"/>
    <w:rsid w:val="000307F0"/>
    <w:rsid w:val="00030C12"/>
    <w:rsid w:val="000314CD"/>
    <w:rsid w:val="00031D21"/>
    <w:rsid w:val="00032A7F"/>
    <w:rsid w:val="00033432"/>
    <w:rsid w:val="00034B24"/>
    <w:rsid w:val="0003647D"/>
    <w:rsid w:val="00037119"/>
    <w:rsid w:val="000378E5"/>
    <w:rsid w:val="000401B1"/>
    <w:rsid w:val="0004071B"/>
    <w:rsid w:val="00040F02"/>
    <w:rsid w:val="00041454"/>
    <w:rsid w:val="0004189D"/>
    <w:rsid w:val="00042079"/>
    <w:rsid w:val="0004299C"/>
    <w:rsid w:val="000432EE"/>
    <w:rsid w:val="000433FF"/>
    <w:rsid w:val="00043943"/>
    <w:rsid w:val="0004538D"/>
    <w:rsid w:val="00045EBE"/>
    <w:rsid w:val="00046182"/>
    <w:rsid w:val="00046201"/>
    <w:rsid w:val="00046300"/>
    <w:rsid w:val="000463A8"/>
    <w:rsid w:val="0004672B"/>
    <w:rsid w:val="00046979"/>
    <w:rsid w:val="000470E1"/>
    <w:rsid w:val="00047636"/>
    <w:rsid w:val="0004785C"/>
    <w:rsid w:val="00050FE3"/>
    <w:rsid w:val="00051403"/>
    <w:rsid w:val="0005204C"/>
    <w:rsid w:val="000527C7"/>
    <w:rsid w:val="00052C1A"/>
    <w:rsid w:val="000543CF"/>
    <w:rsid w:val="0005453E"/>
    <w:rsid w:val="0005487F"/>
    <w:rsid w:val="000569D4"/>
    <w:rsid w:val="00057414"/>
    <w:rsid w:val="00057BB1"/>
    <w:rsid w:val="00057F4C"/>
    <w:rsid w:val="0006068A"/>
    <w:rsid w:val="00061671"/>
    <w:rsid w:val="000619F1"/>
    <w:rsid w:val="00061E00"/>
    <w:rsid w:val="00062344"/>
    <w:rsid w:val="00062383"/>
    <w:rsid w:val="00062623"/>
    <w:rsid w:val="00062EC4"/>
    <w:rsid w:val="000630AE"/>
    <w:rsid w:val="00063355"/>
    <w:rsid w:val="000647BD"/>
    <w:rsid w:val="000654C1"/>
    <w:rsid w:val="00066364"/>
    <w:rsid w:val="000672EB"/>
    <w:rsid w:val="00067666"/>
    <w:rsid w:val="000709CE"/>
    <w:rsid w:val="00070ECA"/>
    <w:rsid w:val="0007121F"/>
    <w:rsid w:val="00071851"/>
    <w:rsid w:val="000719F2"/>
    <w:rsid w:val="00071E7E"/>
    <w:rsid w:val="0007360E"/>
    <w:rsid w:val="00073F94"/>
    <w:rsid w:val="00075710"/>
    <w:rsid w:val="00076006"/>
    <w:rsid w:val="000767D9"/>
    <w:rsid w:val="00076AE6"/>
    <w:rsid w:val="00076CBC"/>
    <w:rsid w:val="00077473"/>
    <w:rsid w:val="00080210"/>
    <w:rsid w:val="00080992"/>
    <w:rsid w:val="000811DA"/>
    <w:rsid w:val="00081C01"/>
    <w:rsid w:val="00081CC4"/>
    <w:rsid w:val="00082206"/>
    <w:rsid w:val="000829CF"/>
    <w:rsid w:val="00082F02"/>
    <w:rsid w:val="0008304D"/>
    <w:rsid w:val="000834CF"/>
    <w:rsid w:val="00083E4A"/>
    <w:rsid w:val="0008404C"/>
    <w:rsid w:val="00084123"/>
    <w:rsid w:val="00084455"/>
    <w:rsid w:val="00084800"/>
    <w:rsid w:val="000849E9"/>
    <w:rsid w:val="00084B77"/>
    <w:rsid w:val="00085447"/>
    <w:rsid w:val="00086AE4"/>
    <w:rsid w:val="00086F1E"/>
    <w:rsid w:val="000872D3"/>
    <w:rsid w:val="0009002B"/>
    <w:rsid w:val="000900D9"/>
    <w:rsid w:val="000907E5"/>
    <w:rsid w:val="0009205E"/>
    <w:rsid w:val="00092471"/>
    <w:rsid w:val="00092EA1"/>
    <w:rsid w:val="0009307C"/>
    <w:rsid w:val="000938E0"/>
    <w:rsid w:val="00093D6D"/>
    <w:rsid w:val="0009412F"/>
    <w:rsid w:val="00094309"/>
    <w:rsid w:val="00094EC4"/>
    <w:rsid w:val="0009557B"/>
    <w:rsid w:val="0009590E"/>
    <w:rsid w:val="00095943"/>
    <w:rsid w:val="00095A67"/>
    <w:rsid w:val="00095E90"/>
    <w:rsid w:val="00095F23"/>
    <w:rsid w:val="00095F78"/>
    <w:rsid w:val="0009616E"/>
    <w:rsid w:val="00096226"/>
    <w:rsid w:val="00096229"/>
    <w:rsid w:val="00096B27"/>
    <w:rsid w:val="00096F77"/>
    <w:rsid w:val="00097895"/>
    <w:rsid w:val="00097F48"/>
    <w:rsid w:val="000A184E"/>
    <w:rsid w:val="000A2038"/>
    <w:rsid w:val="000A3F7B"/>
    <w:rsid w:val="000A4D0D"/>
    <w:rsid w:val="000A5E3C"/>
    <w:rsid w:val="000A7038"/>
    <w:rsid w:val="000A778A"/>
    <w:rsid w:val="000A786C"/>
    <w:rsid w:val="000B00D1"/>
    <w:rsid w:val="000B09BC"/>
    <w:rsid w:val="000B150B"/>
    <w:rsid w:val="000B1ECA"/>
    <w:rsid w:val="000B3D04"/>
    <w:rsid w:val="000B42FA"/>
    <w:rsid w:val="000B4B8C"/>
    <w:rsid w:val="000B4D62"/>
    <w:rsid w:val="000B53CA"/>
    <w:rsid w:val="000B6061"/>
    <w:rsid w:val="000B67D0"/>
    <w:rsid w:val="000B6956"/>
    <w:rsid w:val="000B6E30"/>
    <w:rsid w:val="000B7A9A"/>
    <w:rsid w:val="000C1B9F"/>
    <w:rsid w:val="000C324E"/>
    <w:rsid w:val="000C3930"/>
    <w:rsid w:val="000C4653"/>
    <w:rsid w:val="000C4DE9"/>
    <w:rsid w:val="000C519A"/>
    <w:rsid w:val="000C5436"/>
    <w:rsid w:val="000C580A"/>
    <w:rsid w:val="000C5C62"/>
    <w:rsid w:val="000C5E13"/>
    <w:rsid w:val="000C6FCE"/>
    <w:rsid w:val="000C7AD9"/>
    <w:rsid w:val="000C7CA0"/>
    <w:rsid w:val="000D0062"/>
    <w:rsid w:val="000D1758"/>
    <w:rsid w:val="000D1E8A"/>
    <w:rsid w:val="000D382D"/>
    <w:rsid w:val="000D3DD9"/>
    <w:rsid w:val="000D4D44"/>
    <w:rsid w:val="000D5023"/>
    <w:rsid w:val="000D5D49"/>
    <w:rsid w:val="000D642A"/>
    <w:rsid w:val="000D6BFB"/>
    <w:rsid w:val="000D6F78"/>
    <w:rsid w:val="000D700F"/>
    <w:rsid w:val="000D7078"/>
    <w:rsid w:val="000D7244"/>
    <w:rsid w:val="000D7A39"/>
    <w:rsid w:val="000D7C9E"/>
    <w:rsid w:val="000E0C99"/>
    <w:rsid w:val="000E1F7E"/>
    <w:rsid w:val="000E2C49"/>
    <w:rsid w:val="000E2D54"/>
    <w:rsid w:val="000E2E7E"/>
    <w:rsid w:val="000E3829"/>
    <w:rsid w:val="000E47ED"/>
    <w:rsid w:val="000E4C9C"/>
    <w:rsid w:val="000E4DE1"/>
    <w:rsid w:val="000E5AB7"/>
    <w:rsid w:val="000E5D3D"/>
    <w:rsid w:val="000E5E27"/>
    <w:rsid w:val="000E61DE"/>
    <w:rsid w:val="000E647C"/>
    <w:rsid w:val="000E67FB"/>
    <w:rsid w:val="000E68A2"/>
    <w:rsid w:val="000E6E83"/>
    <w:rsid w:val="000E71B7"/>
    <w:rsid w:val="000F016B"/>
    <w:rsid w:val="000F0F54"/>
    <w:rsid w:val="000F10A7"/>
    <w:rsid w:val="000F1D5E"/>
    <w:rsid w:val="000F3425"/>
    <w:rsid w:val="000F3623"/>
    <w:rsid w:val="000F4739"/>
    <w:rsid w:val="000F4EA0"/>
    <w:rsid w:val="000F54C3"/>
    <w:rsid w:val="000F550A"/>
    <w:rsid w:val="000F550B"/>
    <w:rsid w:val="000F617E"/>
    <w:rsid w:val="000F7078"/>
    <w:rsid w:val="000F71CA"/>
    <w:rsid w:val="000F7236"/>
    <w:rsid w:val="000F7656"/>
    <w:rsid w:val="0010069B"/>
    <w:rsid w:val="00100C2B"/>
    <w:rsid w:val="001017D3"/>
    <w:rsid w:val="00101EAF"/>
    <w:rsid w:val="00102D07"/>
    <w:rsid w:val="00102D2B"/>
    <w:rsid w:val="00103663"/>
    <w:rsid w:val="00103690"/>
    <w:rsid w:val="00104B16"/>
    <w:rsid w:val="00104E67"/>
    <w:rsid w:val="00106951"/>
    <w:rsid w:val="00107198"/>
    <w:rsid w:val="0010786C"/>
    <w:rsid w:val="00107D1D"/>
    <w:rsid w:val="0011098F"/>
    <w:rsid w:val="0011142D"/>
    <w:rsid w:val="001117E6"/>
    <w:rsid w:val="00112374"/>
    <w:rsid w:val="00112566"/>
    <w:rsid w:val="001125C8"/>
    <w:rsid w:val="00112F56"/>
    <w:rsid w:val="001131F5"/>
    <w:rsid w:val="00113DC9"/>
    <w:rsid w:val="00114B81"/>
    <w:rsid w:val="00115013"/>
    <w:rsid w:val="00115769"/>
    <w:rsid w:val="00115CF1"/>
    <w:rsid w:val="00115EF6"/>
    <w:rsid w:val="001164A0"/>
    <w:rsid w:val="00116E44"/>
    <w:rsid w:val="00117071"/>
    <w:rsid w:val="001172F7"/>
    <w:rsid w:val="00120082"/>
    <w:rsid w:val="0012017F"/>
    <w:rsid w:val="001202CD"/>
    <w:rsid w:val="0012107E"/>
    <w:rsid w:val="00121E57"/>
    <w:rsid w:val="00122680"/>
    <w:rsid w:val="001240A3"/>
    <w:rsid w:val="001244C9"/>
    <w:rsid w:val="00125296"/>
    <w:rsid w:val="00125A01"/>
    <w:rsid w:val="00125C84"/>
    <w:rsid w:val="00126A87"/>
    <w:rsid w:val="00126D79"/>
    <w:rsid w:val="00127040"/>
    <w:rsid w:val="00127A39"/>
    <w:rsid w:val="00131050"/>
    <w:rsid w:val="0013118C"/>
    <w:rsid w:val="00131336"/>
    <w:rsid w:val="001313D4"/>
    <w:rsid w:val="001315A3"/>
    <w:rsid w:val="0013195F"/>
    <w:rsid w:val="00131B34"/>
    <w:rsid w:val="001325A1"/>
    <w:rsid w:val="00132C5F"/>
    <w:rsid w:val="001335C5"/>
    <w:rsid w:val="00134212"/>
    <w:rsid w:val="00134379"/>
    <w:rsid w:val="00134A10"/>
    <w:rsid w:val="0013553B"/>
    <w:rsid w:val="0013563F"/>
    <w:rsid w:val="00135673"/>
    <w:rsid w:val="0013606B"/>
    <w:rsid w:val="00136DD9"/>
    <w:rsid w:val="001372C5"/>
    <w:rsid w:val="00140333"/>
    <w:rsid w:val="00140A20"/>
    <w:rsid w:val="00141667"/>
    <w:rsid w:val="001418D2"/>
    <w:rsid w:val="00141CC7"/>
    <w:rsid w:val="00142A6B"/>
    <w:rsid w:val="00142C05"/>
    <w:rsid w:val="00143001"/>
    <w:rsid w:val="00143423"/>
    <w:rsid w:val="0014393E"/>
    <w:rsid w:val="00144336"/>
    <w:rsid w:val="001452B3"/>
    <w:rsid w:val="001457EC"/>
    <w:rsid w:val="00147FE7"/>
    <w:rsid w:val="001503A9"/>
    <w:rsid w:val="00150C5E"/>
    <w:rsid w:val="00150E6D"/>
    <w:rsid w:val="00151208"/>
    <w:rsid w:val="00151408"/>
    <w:rsid w:val="00151542"/>
    <w:rsid w:val="001517F7"/>
    <w:rsid w:val="00151D9E"/>
    <w:rsid w:val="00152005"/>
    <w:rsid w:val="00152058"/>
    <w:rsid w:val="00152F13"/>
    <w:rsid w:val="001532DA"/>
    <w:rsid w:val="0015426C"/>
    <w:rsid w:val="00154933"/>
    <w:rsid w:val="001555DE"/>
    <w:rsid w:val="001558D3"/>
    <w:rsid w:val="00155AB8"/>
    <w:rsid w:val="0015641A"/>
    <w:rsid w:val="00156838"/>
    <w:rsid w:val="0015689D"/>
    <w:rsid w:val="00156BCF"/>
    <w:rsid w:val="001572A9"/>
    <w:rsid w:val="00161701"/>
    <w:rsid w:val="00162571"/>
    <w:rsid w:val="0016263D"/>
    <w:rsid w:val="001628ED"/>
    <w:rsid w:val="001638F1"/>
    <w:rsid w:val="00165149"/>
    <w:rsid w:val="0016527E"/>
    <w:rsid w:val="001654EC"/>
    <w:rsid w:val="00165545"/>
    <w:rsid w:val="001656C9"/>
    <w:rsid w:val="001656F4"/>
    <w:rsid w:val="00165C13"/>
    <w:rsid w:val="00165DD3"/>
    <w:rsid w:val="00166376"/>
    <w:rsid w:val="0016668D"/>
    <w:rsid w:val="001667FE"/>
    <w:rsid w:val="00166B10"/>
    <w:rsid w:val="001679F0"/>
    <w:rsid w:val="00167B17"/>
    <w:rsid w:val="00167BFF"/>
    <w:rsid w:val="00167F2D"/>
    <w:rsid w:val="00170203"/>
    <w:rsid w:val="001702E3"/>
    <w:rsid w:val="00171E56"/>
    <w:rsid w:val="001726F4"/>
    <w:rsid w:val="00172A27"/>
    <w:rsid w:val="0017327B"/>
    <w:rsid w:val="00173C5C"/>
    <w:rsid w:val="00174FCC"/>
    <w:rsid w:val="001761C2"/>
    <w:rsid w:val="001764F0"/>
    <w:rsid w:val="00176A4E"/>
    <w:rsid w:val="00176B1C"/>
    <w:rsid w:val="00180ED8"/>
    <w:rsid w:val="001810DE"/>
    <w:rsid w:val="001830B9"/>
    <w:rsid w:val="001832E1"/>
    <w:rsid w:val="00183967"/>
    <w:rsid w:val="00183E57"/>
    <w:rsid w:val="001847B9"/>
    <w:rsid w:val="00185135"/>
    <w:rsid w:val="00185D06"/>
    <w:rsid w:val="001863AD"/>
    <w:rsid w:val="001868CF"/>
    <w:rsid w:val="001872B4"/>
    <w:rsid w:val="001875E8"/>
    <w:rsid w:val="00187A07"/>
    <w:rsid w:val="001906F6"/>
    <w:rsid w:val="00190A15"/>
    <w:rsid w:val="00190D2E"/>
    <w:rsid w:val="00191139"/>
    <w:rsid w:val="00191250"/>
    <w:rsid w:val="00191BB4"/>
    <w:rsid w:val="00191C09"/>
    <w:rsid w:val="00192B4A"/>
    <w:rsid w:val="001941D3"/>
    <w:rsid w:val="0019453D"/>
    <w:rsid w:val="00194BAC"/>
    <w:rsid w:val="00194BF4"/>
    <w:rsid w:val="0019544C"/>
    <w:rsid w:val="00195867"/>
    <w:rsid w:val="0019595B"/>
    <w:rsid w:val="00196612"/>
    <w:rsid w:val="001974FC"/>
    <w:rsid w:val="00197828"/>
    <w:rsid w:val="001978A1"/>
    <w:rsid w:val="001A02B6"/>
    <w:rsid w:val="001A0A1D"/>
    <w:rsid w:val="001A0A41"/>
    <w:rsid w:val="001A15D1"/>
    <w:rsid w:val="001A1B5A"/>
    <w:rsid w:val="001A29F0"/>
    <w:rsid w:val="001A3C05"/>
    <w:rsid w:val="001A5056"/>
    <w:rsid w:val="001A657C"/>
    <w:rsid w:val="001B0659"/>
    <w:rsid w:val="001B0FE2"/>
    <w:rsid w:val="001B165F"/>
    <w:rsid w:val="001B1823"/>
    <w:rsid w:val="001B2667"/>
    <w:rsid w:val="001B2C05"/>
    <w:rsid w:val="001B311C"/>
    <w:rsid w:val="001B3F61"/>
    <w:rsid w:val="001B4DC8"/>
    <w:rsid w:val="001B5311"/>
    <w:rsid w:val="001B537B"/>
    <w:rsid w:val="001B5521"/>
    <w:rsid w:val="001B5EC1"/>
    <w:rsid w:val="001B5EFF"/>
    <w:rsid w:val="001B6ACF"/>
    <w:rsid w:val="001B6AE7"/>
    <w:rsid w:val="001B6B00"/>
    <w:rsid w:val="001B6BB9"/>
    <w:rsid w:val="001B73B0"/>
    <w:rsid w:val="001B7E9F"/>
    <w:rsid w:val="001C006F"/>
    <w:rsid w:val="001C00C8"/>
    <w:rsid w:val="001C0B38"/>
    <w:rsid w:val="001C2540"/>
    <w:rsid w:val="001C262D"/>
    <w:rsid w:val="001C26D1"/>
    <w:rsid w:val="001C29A4"/>
    <w:rsid w:val="001C2A78"/>
    <w:rsid w:val="001C39E6"/>
    <w:rsid w:val="001C45F7"/>
    <w:rsid w:val="001C4636"/>
    <w:rsid w:val="001C4D15"/>
    <w:rsid w:val="001C5BBB"/>
    <w:rsid w:val="001C6C72"/>
    <w:rsid w:val="001C721C"/>
    <w:rsid w:val="001D0326"/>
    <w:rsid w:val="001D03E7"/>
    <w:rsid w:val="001D0975"/>
    <w:rsid w:val="001D170B"/>
    <w:rsid w:val="001D1DB9"/>
    <w:rsid w:val="001D3671"/>
    <w:rsid w:val="001D36A4"/>
    <w:rsid w:val="001D44B6"/>
    <w:rsid w:val="001D4914"/>
    <w:rsid w:val="001D5C0B"/>
    <w:rsid w:val="001D6204"/>
    <w:rsid w:val="001D79B0"/>
    <w:rsid w:val="001E020B"/>
    <w:rsid w:val="001E06DD"/>
    <w:rsid w:val="001E074A"/>
    <w:rsid w:val="001E1B53"/>
    <w:rsid w:val="001E2049"/>
    <w:rsid w:val="001E2B2E"/>
    <w:rsid w:val="001E3E48"/>
    <w:rsid w:val="001E4667"/>
    <w:rsid w:val="001E505C"/>
    <w:rsid w:val="001E565A"/>
    <w:rsid w:val="001E58DF"/>
    <w:rsid w:val="001E5954"/>
    <w:rsid w:val="001E6D85"/>
    <w:rsid w:val="001E7F6C"/>
    <w:rsid w:val="001F0438"/>
    <w:rsid w:val="001F1789"/>
    <w:rsid w:val="001F22C1"/>
    <w:rsid w:val="001F2330"/>
    <w:rsid w:val="001F2981"/>
    <w:rsid w:val="001F332E"/>
    <w:rsid w:val="001F3BC0"/>
    <w:rsid w:val="001F3C43"/>
    <w:rsid w:val="001F42E6"/>
    <w:rsid w:val="001F4A39"/>
    <w:rsid w:val="001F4F26"/>
    <w:rsid w:val="001F534E"/>
    <w:rsid w:val="001F55B8"/>
    <w:rsid w:val="001F561A"/>
    <w:rsid w:val="001F5B12"/>
    <w:rsid w:val="0020280A"/>
    <w:rsid w:val="00202CBE"/>
    <w:rsid w:val="00203A56"/>
    <w:rsid w:val="002040BD"/>
    <w:rsid w:val="002050F9"/>
    <w:rsid w:val="002056ED"/>
    <w:rsid w:val="00206BB8"/>
    <w:rsid w:val="00206D9C"/>
    <w:rsid w:val="00210401"/>
    <w:rsid w:val="002105C9"/>
    <w:rsid w:val="0021187C"/>
    <w:rsid w:val="00212261"/>
    <w:rsid w:val="002123CE"/>
    <w:rsid w:val="002125F5"/>
    <w:rsid w:val="00213716"/>
    <w:rsid w:val="00213874"/>
    <w:rsid w:val="002141E9"/>
    <w:rsid w:val="002144AD"/>
    <w:rsid w:val="00214EA6"/>
    <w:rsid w:val="002159EC"/>
    <w:rsid w:val="00215C30"/>
    <w:rsid w:val="00215E52"/>
    <w:rsid w:val="002161E5"/>
    <w:rsid w:val="00217543"/>
    <w:rsid w:val="00217C53"/>
    <w:rsid w:val="00221570"/>
    <w:rsid w:val="0022179E"/>
    <w:rsid w:val="002219B6"/>
    <w:rsid w:val="00221BA5"/>
    <w:rsid w:val="002225C8"/>
    <w:rsid w:val="00223841"/>
    <w:rsid w:val="00223D53"/>
    <w:rsid w:val="002247F2"/>
    <w:rsid w:val="00225B03"/>
    <w:rsid w:val="00225E67"/>
    <w:rsid w:val="002266F2"/>
    <w:rsid w:val="00226C3A"/>
    <w:rsid w:val="00227206"/>
    <w:rsid w:val="0022776B"/>
    <w:rsid w:val="00230328"/>
    <w:rsid w:val="00230D2F"/>
    <w:rsid w:val="00231E67"/>
    <w:rsid w:val="00232079"/>
    <w:rsid w:val="0023368D"/>
    <w:rsid w:val="002339FF"/>
    <w:rsid w:val="00234D1D"/>
    <w:rsid w:val="002352C8"/>
    <w:rsid w:val="00235A51"/>
    <w:rsid w:val="002367F5"/>
    <w:rsid w:val="00236B14"/>
    <w:rsid w:val="00240235"/>
    <w:rsid w:val="002408A5"/>
    <w:rsid w:val="002412F2"/>
    <w:rsid w:val="002426DD"/>
    <w:rsid w:val="00242CD0"/>
    <w:rsid w:val="00243220"/>
    <w:rsid w:val="00244121"/>
    <w:rsid w:val="00245249"/>
    <w:rsid w:val="0024570A"/>
    <w:rsid w:val="0024699A"/>
    <w:rsid w:val="00250397"/>
    <w:rsid w:val="00250739"/>
    <w:rsid w:val="002510C3"/>
    <w:rsid w:val="00252370"/>
    <w:rsid w:val="0025263E"/>
    <w:rsid w:val="00252B22"/>
    <w:rsid w:val="002539AB"/>
    <w:rsid w:val="00254DD2"/>
    <w:rsid w:val="0025550F"/>
    <w:rsid w:val="00255D58"/>
    <w:rsid w:val="00255DE6"/>
    <w:rsid w:val="0025615C"/>
    <w:rsid w:val="00256E10"/>
    <w:rsid w:val="00256FDF"/>
    <w:rsid w:val="002576C3"/>
    <w:rsid w:val="00257D33"/>
    <w:rsid w:val="0026023B"/>
    <w:rsid w:val="00260687"/>
    <w:rsid w:val="0026111A"/>
    <w:rsid w:val="00261D02"/>
    <w:rsid w:val="00262223"/>
    <w:rsid w:val="00262DE6"/>
    <w:rsid w:val="00263A50"/>
    <w:rsid w:val="00264AB0"/>
    <w:rsid w:val="00265277"/>
    <w:rsid w:val="00265873"/>
    <w:rsid w:val="0026602E"/>
    <w:rsid w:val="002665D4"/>
    <w:rsid w:val="00266FF2"/>
    <w:rsid w:val="00267BB8"/>
    <w:rsid w:val="00270F4D"/>
    <w:rsid w:val="00272149"/>
    <w:rsid w:val="002724CB"/>
    <w:rsid w:val="002729BF"/>
    <w:rsid w:val="00273DFA"/>
    <w:rsid w:val="00273EAB"/>
    <w:rsid w:val="00274DCC"/>
    <w:rsid w:val="002753EE"/>
    <w:rsid w:val="002768B1"/>
    <w:rsid w:val="00277745"/>
    <w:rsid w:val="00280087"/>
    <w:rsid w:val="00280B49"/>
    <w:rsid w:val="00281740"/>
    <w:rsid w:val="00281945"/>
    <w:rsid w:val="0028195C"/>
    <w:rsid w:val="00281BF0"/>
    <w:rsid w:val="00283D5C"/>
    <w:rsid w:val="00283EBB"/>
    <w:rsid w:val="00284821"/>
    <w:rsid w:val="00284D69"/>
    <w:rsid w:val="002851D8"/>
    <w:rsid w:val="00286D04"/>
    <w:rsid w:val="002872C9"/>
    <w:rsid w:val="0028738B"/>
    <w:rsid w:val="002874BA"/>
    <w:rsid w:val="00287549"/>
    <w:rsid w:val="00287639"/>
    <w:rsid w:val="00290862"/>
    <w:rsid w:val="00290B7E"/>
    <w:rsid w:val="00290EDC"/>
    <w:rsid w:val="002914E7"/>
    <w:rsid w:val="0029203A"/>
    <w:rsid w:val="002922D2"/>
    <w:rsid w:val="002935BF"/>
    <w:rsid w:val="00293735"/>
    <w:rsid w:val="00293950"/>
    <w:rsid w:val="00293C8F"/>
    <w:rsid w:val="00293D53"/>
    <w:rsid w:val="00293E45"/>
    <w:rsid w:val="00294011"/>
    <w:rsid w:val="002942BD"/>
    <w:rsid w:val="00294363"/>
    <w:rsid w:val="00294674"/>
    <w:rsid w:val="002948AD"/>
    <w:rsid w:val="00294CA9"/>
    <w:rsid w:val="00295D16"/>
    <w:rsid w:val="00295F6E"/>
    <w:rsid w:val="00297012"/>
    <w:rsid w:val="00297409"/>
    <w:rsid w:val="002A03EC"/>
    <w:rsid w:val="002A0610"/>
    <w:rsid w:val="002A0C75"/>
    <w:rsid w:val="002A127B"/>
    <w:rsid w:val="002A143D"/>
    <w:rsid w:val="002A29E4"/>
    <w:rsid w:val="002A2B17"/>
    <w:rsid w:val="002A2DE2"/>
    <w:rsid w:val="002A37DD"/>
    <w:rsid w:val="002A5031"/>
    <w:rsid w:val="002A5377"/>
    <w:rsid w:val="002A5671"/>
    <w:rsid w:val="002A5F0A"/>
    <w:rsid w:val="002A60EB"/>
    <w:rsid w:val="002A6367"/>
    <w:rsid w:val="002A69EE"/>
    <w:rsid w:val="002A7C86"/>
    <w:rsid w:val="002A7D07"/>
    <w:rsid w:val="002B0321"/>
    <w:rsid w:val="002B095F"/>
    <w:rsid w:val="002B1A3C"/>
    <w:rsid w:val="002B1A84"/>
    <w:rsid w:val="002B1D2C"/>
    <w:rsid w:val="002B2039"/>
    <w:rsid w:val="002B239B"/>
    <w:rsid w:val="002B27C9"/>
    <w:rsid w:val="002B322A"/>
    <w:rsid w:val="002B324D"/>
    <w:rsid w:val="002B3585"/>
    <w:rsid w:val="002B3A6E"/>
    <w:rsid w:val="002B4E1B"/>
    <w:rsid w:val="002B50D2"/>
    <w:rsid w:val="002B5FC4"/>
    <w:rsid w:val="002B68A6"/>
    <w:rsid w:val="002B7368"/>
    <w:rsid w:val="002B7BE8"/>
    <w:rsid w:val="002B7C3F"/>
    <w:rsid w:val="002C06D4"/>
    <w:rsid w:val="002C0E3E"/>
    <w:rsid w:val="002C1887"/>
    <w:rsid w:val="002C31A8"/>
    <w:rsid w:val="002C35DC"/>
    <w:rsid w:val="002C3A8A"/>
    <w:rsid w:val="002C44BC"/>
    <w:rsid w:val="002C48A2"/>
    <w:rsid w:val="002C63E6"/>
    <w:rsid w:val="002C67BF"/>
    <w:rsid w:val="002C6A26"/>
    <w:rsid w:val="002C6E2C"/>
    <w:rsid w:val="002C745E"/>
    <w:rsid w:val="002C7A91"/>
    <w:rsid w:val="002D0FFE"/>
    <w:rsid w:val="002D105E"/>
    <w:rsid w:val="002D1C8B"/>
    <w:rsid w:val="002D4189"/>
    <w:rsid w:val="002D4D1C"/>
    <w:rsid w:val="002D5378"/>
    <w:rsid w:val="002D5401"/>
    <w:rsid w:val="002D54AC"/>
    <w:rsid w:val="002D5761"/>
    <w:rsid w:val="002D5965"/>
    <w:rsid w:val="002D70EF"/>
    <w:rsid w:val="002D770F"/>
    <w:rsid w:val="002D7EF3"/>
    <w:rsid w:val="002E071F"/>
    <w:rsid w:val="002E1358"/>
    <w:rsid w:val="002E1C44"/>
    <w:rsid w:val="002E1C67"/>
    <w:rsid w:val="002E21F6"/>
    <w:rsid w:val="002E2AF8"/>
    <w:rsid w:val="002E2F56"/>
    <w:rsid w:val="002E31F6"/>
    <w:rsid w:val="002E438E"/>
    <w:rsid w:val="002E55EA"/>
    <w:rsid w:val="002E5DA9"/>
    <w:rsid w:val="002E5E69"/>
    <w:rsid w:val="002E5F9E"/>
    <w:rsid w:val="002E6747"/>
    <w:rsid w:val="002E67CC"/>
    <w:rsid w:val="002E6CC9"/>
    <w:rsid w:val="002E7012"/>
    <w:rsid w:val="002F1542"/>
    <w:rsid w:val="002F1D40"/>
    <w:rsid w:val="002F2062"/>
    <w:rsid w:val="002F2090"/>
    <w:rsid w:val="002F26EE"/>
    <w:rsid w:val="002F327A"/>
    <w:rsid w:val="002F38BF"/>
    <w:rsid w:val="002F419A"/>
    <w:rsid w:val="002F45BA"/>
    <w:rsid w:val="002F4F2B"/>
    <w:rsid w:val="002F5966"/>
    <w:rsid w:val="002F6475"/>
    <w:rsid w:val="002F6535"/>
    <w:rsid w:val="002F71A6"/>
    <w:rsid w:val="002F740C"/>
    <w:rsid w:val="002F74B9"/>
    <w:rsid w:val="0030056A"/>
    <w:rsid w:val="0030078C"/>
    <w:rsid w:val="00301099"/>
    <w:rsid w:val="003010A2"/>
    <w:rsid w:val="003012B8"/>
    <w:rsid w:val="00301D57"/>
    <w:rsid w:val="00302723"/>
    <w:rsid w:val="003027B9"/>
    <w:rsid w:val="003028DB"/>
    <w:rsid w:val="00303C53"/>
    <w:rsid w:val="003040A9"/>
    <w:rsid w:val="003043EE"/>
    <w:rsid w:val="003047A5"/>
    <w:rsid w:val="0030491A"/>
    <w:rsid w:val="003049BF"/>
    <w:rsid w:val="00304A2C"/>
    <w:rsid w:val="00305A5D"/>
    <w:rsid w:val="00305D47"/>
    <w:rsid w:val="00305FA3"/>
    <w:rsid w:val="0030601C"/>
    <w:rsid w:val="0030648F"/>
    <w:rsid w:val="003066EC"/>
    <w:rsid w:val="00307114"/>
    <w:rsid w:val="00307C61"/>
    <w:rsid w:val="00310F24"/>
    <w:rsid w:val="003116EE"/>
    <w:rsid w:val="00312136"/>
    <w:rsid w:val="0031286B"/>
    <w:rsid w:val="003130C7"/>
    <w:rsid w:val="00313961"/>
    <w:rsid w:val="00314C8A"/>
    <w:rsid w:val="0031503D"/>
    <w:rsid w:val="00315479"/>
    <w:rsid w:val="003155B1"/>
    <w:rsid w:val="0031616C"/>
    <w:rsid w:val="003165BB"/>
    <w:rsid w:val="00316783"/>
    <w:rsid w:val="003173A2"/>
    <w:rsid w:val="0031765B"/>
    <w:rsid w:val="003203C1"/>
    <w:rsid w:val="003209F6"/>
    <w:rsid w:val="00321461"/>
    <w:rsid w:val="00321FF8"/>
    <w:rsid w:val="00323140"/>
    <w:rsid w:val="00323374"/>
    <w:rsid w:val="00323A8D"/>
    <w:rsid w:val="00323F7A"/>
    <w:rsid w:val="0032553C"/>
    <w:rsid w:val="00325BB3"/>
    <w:rsid w:val="00326989"/>
    <w:rsid w:val="00327324"/>
    <w:rsid w:val="00327381"/>
    <w:rsid w:val="00327E47"/>
    <w:rsid w:val="00331099"/>
    <w:rsid w:val="00331394"/>
    <w:rsid w:val="0033142E"/>
    <w:rsid w:val="003318B8"/>
    <w:rsid w:val="00332AC8"/>
    <w:rsid w:val="00332CD4"/>
    <w:rsid w:val="00333CE3"/>
    <w:rsid w:val="00334749"/>
    <w:rsid w:val="00334B8F"/>
    <w:rsid w:val="00334D66"/>
    <w:rsid w:val="003351D9"/>
    <w:rsid w:val="003352B8"/>
    <w:rsid w:val="00335C2C"/>
    <w:rsid w:val="00336261"/>
    <w:rsid w:val="00336C53"/>
    <w:rsid w:val="00336CB5"/>
    <w:rsid w:val="00337AA2"/>
    <w:rsid w:val="00337D17"/>
    <w:rsid w:val="00340DFE"/>
    <w:rsid w:val="003415D2"/>
    <w:rsid w:val="00341CE7"/>
    <w:rsid w:val="003422C5"/>
    <w:rsid w:val="00342593"/>
    <w:rsid w:val="00342893"/>
    <w:rsid w:val="00342CA0"/>
    <w:rsid w:val="003437CE"/>
    <w:rsid w:val="00344422"/>
    <w:rsid w:val="0034488D"/>
    <w:rsid w:val="00344E5F"/>
    <w:rsid w:val="00344EBB"/>
    <w:rsid w:val="003452E1"/>
    <w:rsid w:val="003453B7"/>
    <w:rsid w:val="003458DF"/>
    <w:rsid w:val="003469B4"/>
    <w:rsid w:val="00346B85"/>
    <w:rsid w:val="00346E23"/>
    <w:rsid w:val="00347896"/>
    <w:rsid w:val="00350A8C"/>
    <w:rsid w:val="00350DF0"/>
    <w:rsid w:val="00350EC5"/>
    <w:rsid w:val="00351F00"/>
    <w:rsid w:val="00351F64"/>
    <w:rsid w:val="0035267D"/>
    <w:rsid w:val="003526D5"/>
    <w:rsid w:val="003528F7"/>
    <w:rsid w:val="00353516"/>
    <w:rsid w:val="00354BCD"/>
    <w:rsid w:val="00354E0F"/>
    <w:rsid w:val="00354EA4"/>
    <w:rsid w:val="003554E7"/>
    <w:rsid w:val="0035612F"/>
    <w:rsid w:val="003566A1"/>
    <w:rsid w:val="003567A9"/>
    <w:rsid w:val="0035680B"/>
    <w:rsid w:val="003569FD"/>
    <w:rsid w:val="00356B8F"/>
    <w:rsid w:val="00356EE9"/>
    <w:rsid w:val="00357223"/>
    <w:rsid w:val="00360519"/>
    <w:rsid w:val="00360CBC"/>
    <w:rsid w:val="003611F2"/>
    <w:rsid w:val="00361CDB"/>
    <w:rsid w:val="00362EC7"/>
    <w:rsid w:val="00363470"/>
    <w:rsid w:val="003638C3"/>
    <w:rsid w:val="003639EE"/>
    <w:rsid w:val="00363B60"/>
    <w:rsid w:val="00364042"/>
    <w:rsid w:val="00364ACB"/>
    <w:rsid w:val="00364CB3"/>
    <w:rsid w:val="00365057"/>
    <w:rsid w:val="003653E5"/>
    <w:rsid w:val="00365D9A"/>
    <w:rsid w:val="00365F9B"/>
    <w:rsid w:val="00367BD6"/>
    <w:rsid w:val="00367CE2"/>
    <w:rsid w:val="0037085E"/>
    <w:rsid w:val="003709C5"/>
    <w:rsid w:val="00370B18"/>
    <w:rsid w:val="00370D9B"/>
    <w:rsid w:val="00370DB0"/>
    <w:rsid w:val="00370E2F"/>
    <w:rsid w:val="00371ADC"/>
    <w:rsid w:val="00371D7C"/>
    <w:rsid w:val="00372007"/>
    <w:rsid w:val="00372458"/>
    <w:rsid w:val="003727EA"/>
    <w:rsid w:val="00373531"/>
    <w:rsid w:val="00374B03"/>
    <w:rsid w:val="00374E0F"/>
    <w:rsid w:val="00375B5D"/>
    <w:rsid w:val="00376CDD"/>
    <w:rsid w:val="0037712A"/>
    <w:rsid w:val="0037759C"/>
    <w:rsid w:val="00377813"/>
    <w:rsid w:val="0038003F"/>
    <w:rsid w:val="0038014E"/>
    <w:rsid w:val="00380821"/>
    <w:rsid w:val="003809DC"/>
    <w:rsid w:val="00380A2F"/>
    <w:rsid w:val="00381611"/>
    <w:rsid w:val="00381D06"/>
    <w:rsid w:val="00382C95"/>
    <w:rsid w:val="0038311C"/>
    <w:rsid w:val="0038329F"/>
    <w:rsid w:val="0038375B"/>
    <w:rsid w:val="00385452"/>
    <w:rsid w:val="00385CFC"/>
    <w:rsid w:val="003860B3"/>
    <w:rsid w:val="0038781A"/>
    <w:rsid w:val="00387E29"/>
    <w:rsid w:val="00387E32"/>
    <w:rsid w:val="003902D5"/>
    <w:rsid w:val="0039107E"/>
    <w:rsid w:val="003911FC"/>
    <w:rsid w:val="0039174E"/>
    <w:rsid w:val="0039196C"/>
    <w:rsid w:val="00391A26"/>
    <w:rsid w:val="00391E7B"/>
    <w:rsid w:val="00392998"/>
    <w:rsid w:val="00392F0D"/>
    <w:rsid w:val="00393E44"/>
    <w:rsid w:val="003940B7"/>
    <w:rsid w:val="00394BED"/>
    <w:rsid w:val="0039544D"/>
    <w:rsid w:val="00395BC3"/>
    <w:rsid w:val="00395F08"/>
    <w:rsid w:val="00396435"/>
    <w:rsid w:val="00396452"/>
    <w:rsid w:val="003A06B6"/>
    <w:rsid w:val="003A2D99"/>
    <w:rsid w:val="003A3221"/>
    <w:rsid w:val="003A3227"/>
    <w:rsid w:val="003A3685"/>
    <w:rsid w:val="003A3AF8"/>
    <w:rsid w:val="003A3B9D"/>
    <w:rsid w:val="003A3E09"/>
    <w:rsid w:val="003A44C9"/>
    <w:rsid w:val="003A4B25"/>
    <w:rsid w:val="003A5790"/>
    <w:rsid w:val="003A5CF0"/>
    <w:rsid w:val="003A5D13"/>
    <w:rsid w:val="003A65FE"/>
    <w:rsid w:val="003A6666"/>
    <w:rsid w:val="003A6B9F"/>
    <w:rsid w:val="003A6E23"/>
    <w:rsid w:val="003A782D"/>
    <w:rsid w:val="003B078D"/>
    <w:rsid w:val="003B0836"/>
    <w:rsid w:val="003B0967"/>
    <w:rsid w:val="003B0CE8"/>
    <w:rsid w:val="003B0FA0"/>
    <w:rsid w:val="003B12E6"/>
    <w:rsid w:val="003B1305"/>
    <w:rsid w:val="003B251B"/>
    <w:rsid w:val="003B2594"/>
    <w:rsid w:val="003B26BC"/>
    <w:rsid w:val="003B2788"/>
    <w:rsid w:val="003B29CE"/>
    <w:rsid w:val="003B3412"/>
    <w:rsid w:val="003B563C"/>
    <w:rsid w:val="003B5E10"/>
    <w:rsid w:val="003B61E1"/>
    <w:rsid w:val="003B6596"/>
    <w:rsid w:val="003B6999"/>
    <w:rsid w:val="003B6DCF"/>
    <w:rsid w:val="003C032C"/>
    <w:rsid w:val="003C066B"/>
    <w:rsid w:val="003C107B"/>
    <w:rsid w:val="003C157A"/>
    <w:rsid w:val="003C16E0"/>
    <w:rsid w:val="003C1C15"/>
    <w:rsid w:val="003C1DF7"/>
    <w:rsid w:val="003C25A6"/>
    <w:rsid w:val="003C2A67"/>
    <w:rsid w:val="003C337D"/>
    <w:rsid w:val="003C3AA7"/>
    <w:rsid w:val="003C4033"/>
    <w:rsid w:val="003C40FC"/>
    <w:rsid w:val="003C41FA"/>
    <w:rsid w:val="003C43FE"/>
    <w:rsid w:val="003C4617"/>
    <w:rsid w:val="003C5016"/>
    <w:rsid w:val="003C503C"/>
    <w:rsid w:val="003C56B6"/>
    <w:rsid w:val="003C590D"/>
    <w:rsid w:val="003C6221"/>
    <w:rsid w:val="003C6DF1"/>
    <w:rsid w:val="003C6EE5"/>
    <w:rsid w:val="003C708A"/>
    <w:rsid w:val="003C7546"/>
    <w:rsid w:val="003D008C"/>
    <w:rsid w:val="003D0195"/>
    <w:rsid w:val="003D11E6"/>
    <w:rsid w:val="003D15FD"/>
    <w:rsid w:val="003D1F64"/>
    <w:rsid w:val="003D242C"/>
    <w:rsid w:val="003D2BC7"/>
    <w:rsid w:val="003D3045"/>
    <w:rsid w:val="003D3331"/>
    <w:rsid w:val="003D364F"/>
    <w:rsid w:val="003D3759"/>
    <w:rsid w:val="003D3A57"/>
    <w:rsid w:val="003D428E"/>
    <w:rsid w:val="003D4689"/>
    <w:rsid w:val="003D6032"/>
    <w:rsid w:val="003D646D"/>
    <w:rsid w:val="003D65E9"/>
    <w:rsid w:val="003D7ACC"/>
    <w:rsid w:val="003D7B28"/>
    <w:rsid w:val="003E0012"/>
    <w:rsid w:val="003E0796"/>
    <w:rsid w:val="003E191E"/>
    <w:rsid w:val="003E23C8"/>
    <w:rsid w:val="003E2691"/>
    <w:rsid w:val="003E3E81"/>
    <w:rsid w:val="003E4214"/>
    <w:rsid w:val="003E4619"/>
    <w:rsid w:val="003E54DF"/>
    <w:rsid w:val="003E6D74"/>
    <w:rsid w:val="003E7080"/>
    <w:rsid w:val="003E795E"/>
    <w:rsid w:val="003F02D5"/>
    <w:rsid w:val="003F08C0"/>
    <w:rsid w:val="003F136F"/>
    <w:rsid w:val="003F21F8"/>
    <w:rsid w:val="003F26CA"/>
    <w:rsid w:val="003F29DB"/>
    <w:rsid w:val="003F2D0B"/>
    <w:rsid w:val="003F2F80"/>
    <w:rsid w:val="003F34F7"/>
    <w:rsid w:val="003F368F"/>
    <w:rsid w:val="003F3FFA"/>
    <w:rsid w:val="003F4695"/>
    <w:rsid w:val="003F5518"/>
    <w:rsid w:val="003F5DE2"/>
    <w:rsid w:val="003F67C2"/>
    <w:rsid w:val="003F6ABF"/>
    <w:rsid w:val="003F7182"/>
    <w:rsid w:val="003F77F6"/>
    <w:rsid w:val="003F7AEA"/>
    <w:rsid w:val="00400CE3"/>
    <w:rsid w:val="00400F1F"/>
    <w:rsid w:val="00401A3A"/>
    <w:rsid w:val="00401B9D"/>
    <w:rsid w:val="00403838"/>
    <w:rsid w:val="00403EE2"/>
    <w:rsid w:val="00404567"/>
    <w:rsid w:val="00404C01"/>
    <w:rsid w:val="00405868"/>
    <w:rsid w:val="00405DCD"/>
    <w:rsid w:val="00406541"/>
    <w:rsid w:val="00407D8E"/>
    <w:rsid w:val="00407FB2"/>
    <w:rsid w:val="004101E5"/>
    <w:rsid w:val="0041214D"/>
    <w:rsid w:val="00412932"/>
    <w:rsid w:val="00412FC9"/>
    <w:rsid w:val="00413252"/>
    <w:rsid w:val="004133B9"/>
    <w:rsid w:val="00413611"/>
    <w:rsid w:val="00414053"/>
    <w:rsid w:val="004140F4"/>
    <w:rsid w:val="00414D8E"/>
    <w:rsid w:val="00415071"/>
    <w:rsid w:val="004154F5"/>
    <w:rsid w:val="00415A34"/>
    <w:rsid w:val="00415AE2"/>
    <w:rsid w:val="00415C44"/>
    <w:rsid w:val="00415CA6"/>
    <w:rsid w:val="00416005"/>
    <w:rsid w:val="00416611"/>
    <w:rsid w:val="00417373"/>
    <w:rsid w:val="00417598"/>
    <w:rsid w:val="0041784E"/>
    <w:rsid w:val="004203E4"/>
    <w:rsid w:val="0042073F"/>
    <w:rsid w:val="00420CEC"/>
    <w:rsid w:val="00420FCB"/>
    <w:rsid w:val="00420FF3"/>
    <w:rsid w:val="0042117E"/>
    <w:rsid w:val="00423105"/>
    <w:rsid w:val="00423913"/>
    <w:rsid w:val="00424123"/>
    <w:rsid w:val="00426286"/>
    <w:rsid w:val="0042668D"/>
    <w:rsid w:val="00426AA6"/>
    <w:rsid w:val="00426D75"/>
    <w:rsid w:val="004274E7"/>
    <w:rsid w:val="00427AAE"/>
    <w:rsid w:val="0043011B"/>
    <w:rsid w:val="0043047F"/>
    <w:rsid w:val="0043102D"/>
    <w:rsid w:val="0043183D"/>
    <w:rsid w:val="00433151"/>
    <w:rsid w:val="004336A5"/>
    <w:rsid w:val="00433F97"/>
    <w:rsid w:val="00434CA3"/>
    <w:rsid w:val="0043545D"/>
    <w:rsid w:val="004368C7"/>
    <w:rsid w:val="00436909"/>
    <w:rsid w:val="0043725B"/>
    <w:rsid w:val="0044063E"/>
    <w:rsid w:val="00440710"/>
    <w:rsid w:val="0044132F"/>
    <w:rsid w:val="00441CBC"/>
    <w:rsid w:val="00441E3A"/>
    <w:rsid w:val="00441EE7"/>
    <w:rsid w:val="0044207B"/>
    <w:rsid w:val="004429B7"/>
    <w:rsid w:val="00442C60"/>
    <w:rsid w:val="00442E7A"/>
    <w:rsid w:val="00445614"/>
    <w:rsid w:val="004465AB"/>
    <w:rsid w:val="00446CA2"/>
    <w:rsid w:val="00447788"/>
    <w:rsid w:val="00447B9F"/>
    <w:rsid w:val="00447EB6"/>
    <w:rsid w:val="00447FFB"/>
    <w:rsid w:val="00450392"/>
    <w:rsid w:val="0045082E"/>
    <w:rsid w:val="00450B1C"/>
    <w:rsid w:val="00450B5B"/>
    <w:rsid w:val="00450DC8"/>
    <w:rsid w:val="0045164A"/>
    <w:rsid w:val="00451704"/>
    <w:rsid w:val="00451FE6"/>
    <w:rsid w:val="00453352"/>
    <w:rsid w:val="004534A2"/>
    <w:rsid w:val="00453F35"/>
    <w:rsid w:val="00454D60"/>
    <w:rsid w:val="00455218"/>
    <w:rsid w:val="004554DD"/>
    <w:rsid w:val="00455E56"/>
    <w:rsid w:val="0045635C"/>
    <w:rsid w:val="004568A3"/>
    <w:rsid w:val="00460C42"/>
    <w:rsid w:val="00461B63"/>
    <w:rsid w:val="004621FD"/>
    <w:rsid w:val="00462566"/>
    <w:rsid w:val="00463A8A"/>
    <w:rsid w:val="00464401"/>
    <w:rsid w:val="0046620C"/>
    <w:rsid w:val="00467D15"/>
    <w:rsid w:val="00470CA5"/>
    <w:rsid w:val="00470FAE"/>
    <w:rsid w:val="0047180D"/>
    <w:rsid w:val="0047206F"/>
    <w:rsid w:val="004723B2"/>
    <w:rsid w:val="00472CBB"/>
    <w:rsid w:val="004739C4"/>
    <w:rsid w:val="00473FB8"/>
    <w:rsid w:val="004750C3"/>
    <w:rsid w:val="00475BF6"/>
    <w:rsid w:val="00475C64"/>
    <w:rsid w:val="00477C9B"/>
    <w:rsid w:val="00481C17"/>
    <w:rsid w:val="00482C79"/>
    <w:rsid w:val="00482F86"/>
    <w:rsid w:val="004832E1"/>
    <w:rsid w:val="0048494B"/>
    <w:rsid w:val="004857D1"/>
    <w:rsid w:val="004859DF"/>
    <w:rsid w:val="00485BFE"/>
    <w:rsid w:val="00486330"/>
    <w:rsid w:val="0048679F"/>
    <w:rsid w:val="00486895"/>
    <w:rsid w:val="004873B3"/>
    <w:rsid w:val="004873F6"/>
    <w:rsid w:val="00487B2B"/>
    <w:rsid w:val="0049181E"/>
    <w:rsid w:val="004920CD"/>
    <w:rsid w:val="004929B6"/>
    <w:rsid w:val="00493F35"/>
    <w:rsid w:val="0049489B"/>
    <w:rsid w:val="004952A3"/>
    <w:rsid w:val="004952DA"/>
    <w:rsid w:val="0049578E"/>
    <w:rsid w:val="004958B8"/>
    <w:rsid w:val="00496271"/>
    <w:rsid w:val="004962DA"/>
    <w:rsid w:val="004A0281"/>
    <w:rsid w:val="004A0515"/>
    <w:rsid w:val="004A11E0"/>
    <w:rsid w:val="004A1252"/>
    <w:rsid w:val="004A2434"/>
    <w:rsid w:val="004A2AF5"/>
    <w:rsid w:val="004A2F68"/>
    <w:rsid w:val="004A55E3"/>
    <w:rsid w:val="004A5665"/>
    <w:rsid w:val="004A5BDC"/>
    <w:rsid w:val="004A5F21"/>
    <w:rsid w:val="004A6E6B"/>
    <w:rsid w:val="004B01C7"/>
    <w:rsid w:val="004B0C11"/>
    <w:rsid w:val="004B19BD"/>
    <w:rsid w:val="004B1F73"/>
    <w:rsid w:val="004B24E1"/>
    <w:rsid w:val="004B2825"/>
    <w:rsid w:val="004B2837"/>
    <w:rsid w:val="004B2EB9"/>
    <w:rsid w:val="004B3187"/>
    <w:rsid w:val="004B344E"/>
    <w:rsid w:val="004B3EC3"/>
    <w:rsid w:val="004B496D"/>
    <w:rsid w:val="004B4BE9"/>
    <w:rsid w:val="004B4F8B"/>
    <w:rsid w:val="004C00FA"/>
    <w:rsid w:val="004C0B06"/>
    <w:rsid w:val="004C106B"/>
    <w:rsid w:val="004C14B1"/>
    <w:rsid w:val="004C1C83"/>
    <w:rsid w:val="004C3562"/>
    <w:rsid w:val="004C4237"/>
    <w:rsid w:val="004C4D32"/>
    <w:rsid w:val="004C51AB"/>
    <w:rsid w:val="004C5FC2"/>
    <w:rsid w:val="004C6841"/>
    <w:rsid w:val="004C7443"/>
    <w:rsid w:val="004D021E"/>
    <w:rsid w:val="004D025F"/>
    <w:rsid w:val="004D0486"/>
    <w:rsid w:val="004D08B0"/>
    <w:rsid w:val="004D0A26"/>
    <w:rsid w:val="004D1103"/>
    <w:rsid w:val="004D1C87"/>
    <w:rsid w:val="004D1E76"/>
    <w:rsid w:val="004D295E"/>
    <w:rsid w:val="004D4B6A"/>
    <w:rsid w:val="004D5EDE"/>
    <w:rsid w:val="004D6BCA"/>
    <w:rsid w:val="004D71FA"/>
    <w:rsid w:val="004D74BD"/>
    <w:rsid w:val="004D7669"/>
    <w:rsid w:val="004E08FC"/>
    <w:rsid w:val="004E1107"/>
    <w:rsid w:val="004E17FD"/>
    <w:rsid w:val="004E1B9C"/>
    <w:rsid w:val="004E2D1E"/>
    <w:rsid w:val="004E374F"/>
    <w:rsid w:val="004E3B97"/>
    <w:rsid w:val="004E46B3"/>
    <w:rsid w:val="004E4E49"/>
    <w:rsid w:val="004E4F97"/>
    <w:rsid w:val="004F0308"/>
    <w:rsid w:val="004F0617"/>
    <w:rsid w:val="004F1917"/>
    <w:rsid w:val="004F1DD7"/>
    <w:rsid w:val="004F213A"/>
    <w:rsid w:val="004F2238"/>
    <w:rsid w:val="004F2EB9"/>
    <w:rsid w:val="004F35A2"/>
    <w:rsid w:val="004F3787"/>
    <w:rsid w:val="004F3A50"/>
    <w:rsid w:val="004F3B72"/>
    <w:rsid w:val="004F3B8E"/>
    <w:rsid w:val="004F45F2"/>
    <w:rsid w:val="004F46C7"/>
    <w:rsid w:val="004F5EE8"/>
    <w:rsid w:val="004F63C5"/>
    <w:rsid w:val="004F64C8"/>
    <w:rsid w:val="004F66F2"/>
    <w:rsid w:val="004F6F70"/>
    <w:rsid w:val="004F734A"/>
    <w:rsid w:val="004F77F1"/>
    <w:rsid w:val="004F7C98"/>
    <w:rsid w:val="00500A0E"/>
    <w:rsid w:val="00500F6B"/>
    <w:rsid w:val="005010ED"/>
    <w:rsid w:val="00501D28"/>
    <w:rsid w:val="00501E56"/>
    <w:rsid w:val="00502227"/>
    <w:rsid w:val="005027BF"/>
    <w:rsid w:val="00502F11"/>
    <w:rsid w:val="005031A8"/>
    <w:rsid w:val="005034C8"/>
    <w:rsid w:val="0050381E"/>
    <w:rsid w:val="0050455B"/>
    <w:rsid w:val="005045E4"/>
    <w:rsid w:val="005049E4"/>
    <w:rsid w:val="005064A2"/>
    <w:rsid w:val="005068CA"/>
    <w:rsid w:val="00506C5A"/>
    <w:rsid w:val="0050792E"/>
    <w:rsid w:val="00507AAE"/>
    <w:rsid w:val="00507DCC"/>
    <w:rsid w:val="005108FD"/>
    <w:rsid w:val="00510982"/>
    <w:rsid w:val="00510B1E"/>
    <w:rsid w:val="00510E44"/>
    <w:rsid w:val="00512E9F"/>
    <w:rsid w:val="005131D8"/>
    <w:rsid w:val="00513E5A"/>
    <w:rsid w:val="00514BE8"/>
    <w:rsid w:val="00515418"/>
    <w:rsid w:val="005160EB"/>
    <w:rsid w:val="005165D1"/>
    <w:rsid w:val="00516C1D"/>
    <w:rsid w:val="00516D27"/>
    <w:rsid w:val="00516F82"/>
    <w:rsid w:val="00521857"/>
    <w:rsid w:val="00521E40"/>
    <w:rsid w:val="00522FCB"/>
    <w:rsid w:val="0052374D"/>
    <w:rsid w:val="005237BD"/>
    <w:rsid w:val="0052385E"/>
    <w:rsid w:val="00523D21"/>
    <w:rsid w:val="0052419C"/>
    <w:rsid w:val="00525083"/>
    <w:rsid w:val="00525962"/>
    <w:rsid w:val="005262E3"/>
    <w:rsid w:val="00527BAA"/>
    <w:rsid w:val="00527C75"/>
    <w:rsid w:val="00527EF3"/>
    <w:rsid w:val="00530EE0"/>
    <w:rsid w:val="00531EE9"/>
    <w:rsid w:val="00532201"/>
    <w:rsid w:val="00532D97"/>
    <w:rsid w:val="00533079"/>
    <w:rsid w:val="00533171"/>
    <w:rsid w:val="005335C5"/>
    <w:rsid w:val="005349F3"/>
    <w:rsid w:val="00534C21"/>
    <w:rsid w:val="00534DC6"/>
    <w:rsid w:val="0053522E"/>
    <w:rsid w:val="0053619F"/>
    <w:rsid w:val="00536468"/>
    <w:rsid w:val="0053650B"/>
    <w:rsid w:val="00537E79"/>
    <w:rsid w:val="00540A1A"/>
    <w:rsid w:val="00540CB8"/>
    <w:rsid w:val="00540F0A"/>
    <w:rsid w:val="00541056"/>
    <w:rsid w:val="00541205"/>
    <w:rsid w:val="00543703"/>
    <w:rsid w:val="005441D1"/>
    <w:rsid w:val="005450DA"/>
    <w:rsid w:val="005456C8"/>
    <w:rsid w:val="00545701"/>
    <w:rsid w:val="00546F31"/>
    <w:rsid w:val="00546F73"/>
    <w:rsid w:val="0054782C"/>
    <w:rsid w:val="005506A4"/>
    <w:rsid w:val="005510C4"/>
    <w:rsid w:val="005516F0"/>
    <w:rsid w:val="0055185A"/>
    <w:rsid w:val="0055195F"/>
    <w:rsid w:val="00551A8F"/>
    <w:rsid w:val="0055272D"/>
    <w:rsid w:val="00552B2E"/>
    <w:rsid w:val="00553036"/>
    <w:rsid w:val="00553259"/>
    <w:rsid w:val="00556400"/>
    <w:rsid w:val="005565AD"/>
    <w:rsid w:val="00556621"/>
    <w:rsid w:val="00557317"/>
    <w:rsid w:val="00557AAB"/>
    <w:rsid w:val="00560AFF"/>
    <w:rsid w:val="00560D7B"/>
    <w:rsid w:val="00560E67"/>
    <w:rsid w:val="00561C78"/>
    <w:rsid w:val="0056222E"/>
    <w:rsid w:val="00562F95"/>
    <w:rsid w:val="005632EB"/>
    <w:rsid w:val="00563E9A"/>
    <w:rsid w:val="00563FDE"/>
    <w:rsid w:val="00564428"/>
    <w:rsid w:val="00565412"/>
    <w:rsid w:val="00567068"/>
    <w:rsid w:val="00570C30"/>
    <w:rsid w:val="00570E65"/>
    <w:rsid w:val="005713DA"/>
    <w:rsid w:val="00572219"/>
    <w:rsid w:val="00574335"/>
    <w:rsid w:val="0057442F"/>
    <w:rsid w:val="00574B56"/>
    <w:rsid w:val="00574DF4"/>
    <w:rsid w:val="00575F2D"/>
    <w:rsid w:val="005764E7"/>
    <w:rsid w:val="005766BB"/>
    <w:rsid w:val="00582E3A"/>
    <w:rsid w:val="00583227"/>
    <w:rsid w:val="00583411"/>
    <w:rsid w:val="00583539"/>
    <w:rsid w:val="0058353E"/>
    <w:rsid w:val="005848C6"/>
    <w:rsid w:val="00586020"/>
    <w:rsid w:val="005860F1"/>
    <w:rsid w:val="0058631F"/>
    <w:rsid w:val="0059092A"/>
    <w:rsid w:val="00590AA2"/>
    <w:rsid w:val="0059139E"/>
    <w:rsid w:val="005914C6"/>
    <w:rsid w:val="0059272E"/>
    <w:rsid w:val="005939FB"/>
    <w:rsid w:val="005940E7"/>
    <w:rsid w:val="005954DF"/>
    <w:rsid w:val="005971DA"/>
    <w:rsid w:val="00597A6A"/>
    <w:rsid w:val="00597B5B"/>
    <w:rsid w:val="00597FD8"/>
    <w:rsid w:val="00597FDA"/>
    <w:rsid w:val="005A0113"/>
    <w:rsid w:val="005A08CE"/>
    <w:rsid w:val="005A0B9C"/>
    <w:rsid w:val="005A1BDE"/>
    <w:rsid w:val="005A27EE"/>
    <w:rsid w:val="005A32A7"/>
    <w:rsid w:val="005A370F"/>
    <w:rsid w:val="005A3BC4"/>
    <w:rsid w:val="005A3EAC"/>
    <w:rsid w:val="005A49E9"/>
    <w:rsid w:val="005A4C77"/>
    <w:rsid w:val="005A50ED"/>
    <w:rsid w:val="005A541F"/>
    <w:rsid w:val="005A5D72"/>
    <w:rsid w:val="005A5DED"/>
    <w:rsid w:val="005A65D6"/>
    <w:rsid w:val="005A73CF"/>
    <w:rsid w:val="005B1E1F"/>
    <w:rsid w:val="005B2212"/>
    <w:rsid w:val="005B2BFD"/>
    <w:rsid w:val="005B2C1F"/>
    <w:rsid w:val="005B4299"/>
    <w:rsid w:val="005B5104"/>
    <w:rsid w:val="005B5174"/>
    <w:rsid w:val="005B5224"/>
    <w:rsid w:val="005B572B"/>
    <w:rsid w:val="005B5B6C"/>
    <w:rsid w:val="005B5CF1"/>
    <w:rsid w:val="005B6022"/>
    <w:rsid w:val="005B6309"/>
    <w:rsid w:val="005B64E1"/>
    <w:rsid w:val="005B6967"/>
    <w:rsid w:val="005B6B8D"/>
    <w:rsid w:val="005B6EE1"/>
    <w:rsid w:val="005B716D"/>
    <w:rsid w:val="005B7E3A"/>
    <w:rsid w:val="005C0422"/>
    <w:rsid w:val="005C0676"/>
    <w:rsid w:val="005C15FE"/>
    <w:rsid w:val="005C3042"/>
    <w:rsid w:val="005C4FC0"/>
    <w:rsid w:val="005C53FF"/>
    <w:rsid w:val="005C5E80"/>
    <w:rsid w:val="005C64CB"/>
    <w:rsid w:val="005C7302"/>
    <w:rsid w:val="005C737B"/>
    <w:rsid w:val="005C76D6"/>
    <w:rsid w:val="005C797B"/>
    <w:rsid w:val="005C79A9"/>
    <w:rsid w:val="005D03D9"/>
    <w:rsid w:val="005D06EB"/>
    <w:rsid w:val="005D124A"/>
    <w:rsid w:val="005D1AB6"/>
    <w:rsid w:val="005D1BEA"/>
    <w:rsid w:val="005D1E63"/>
    <w:rsid w:val="005D209A"/>
    <w:rsid w:val="005D3C86"/>
    <w:rsid w:val="005D4C3B"/>
    <w:rsid w:val="005D5E8B"/>
    <w:rsid w:val="005D663F"/>
    <w:rsid w:val="005D6FAB"/>
    <w:rsid w:val="005E0E7F"/>
    <w:rsid w:val="005E1194"/>
    <w:rsid w:val="005E193B"/>
    <w:rsid w:val="005E1B55"/>
    <w:rsid w:val="005E53CD"/>
    <w:rsid w:val="005E5AF5"/>
    <w:rsid w:val="005E662E"/>
    <w:rsid w:val="005E7362"/>
    <w:rsid w:val="005E7423"/>
    <w:rsid w:val="005E7810"/>
    <w:rsid w:val="005F0C77"/>
    <w:rsid w:val="005F0F8C"/>
    <w:rsid w:val="005F1AC5"/>
    <w:rsid w:val="005F26AD"/>
    <w:rsid w:val="005F2AD7"/>
    <w:rsid w:val="005F2ED9"/>
    <w:rsid w:val="005F36D8"/>
    <w:rsid w:val="005F3A80"/>
    <w:rsid w:val="005F40F4"/>
    <w:rsid w:val="005F4BBD"/>
    <w:rsid w:val="005F4EA0"/>
    <w:rsid w:val="005F552F"/>
    <w:rsid w:val="005F5DA6"/>
    <w:rsid w:val="005F6805"/>
    <w:rsid w:val="005F75C0"/>
    <w:rsid w:val="005F7A56"/>
    <w:rsid w:val="00600441"/>
    <w:rsid w:val="006011A6"/>
    <w:rsid w:val="00601B88"/>
    <w:rsid w:val="00601E70"/>
    <w:rsid w:val="00602A24"/>
    <w:rsid w:val="00602B39"/>
    <w:rsid w:val="0060387A"/>
    <w:rsid w:val="0060432B"/>
    <w:rsid w:val="0060478D"/>
    <w:rsid w:val="0060491B"/>
    <w:rsid w:val="00605C92"/>
    <w:rsid w:val="00606224"/>
    <w:rsid w:val="00606250"/>
    <w:rsid w:val="00606D17"/>
    <w:rsid w:val="006079F2"/>
    <w:rsid w:val="00607C0F"/>
    <w:rsid w:val="0061056C"/>
    <w:rsid w:val="00611697"/>
    <w:rsid w:val="00611815"/>
    <w:rsid w:val="00612199"/>
    <w:rsid w:val="0061220F"/>
    <w:rsid w:val="00613E40"/>
    <w:rsid w:val="00613E74"/>
    <w:rsid w:val="006144D2"/>
    <w:rsid w:val="0061478B"/>
    <w:rsid w:val="006154DF"/>
    <w:rsid w:val="006157A8"/>
    <w:rsid w:val="00617BC3"/>
    <w:rsid w:val="00620345"/>
    <w:rsid w:val="0062077C"/>
    <w:rsid w:val="006207E9"/>
    <w:rsid w:val="006208C1"/>
    <w:rsid w:val="006216BD"/>
    <w:rsid w:val="00622073"/>
    <w:rsid w:val="0062248D"/>
    <w:rsid w:val="00624217"/>
    <w:rsid w:val="00626027"/>
    <w:rsid w:val="00626366"/>
    <w:rsid w:val="006264D5"/>
    <w:rsid w:val="00626A42"/>
    <w:rsid w:val="006276B4"/>
    <w:rsid w:val="00627BEB"/>
    <w:rsid w:val="00630060"/>
    <w:rsid w:val="00630614"/>
    <w:rsid w:val="00631F7B"/>
    <w:rsid w:val="006321BC"/>
    <w:rsid w:val="00632970"/>
    <w:rsid w:val="00632FDC"/>
    <w:rsid w:val="00635068"/>
    <w:rsid w:val="006354D4"/>
    <w:rsid w:val="00635E28"/>
    <w:rsid w:val="006361BD"/>
    <w:rsid w:val="006363E4"/>
    <w:rsid w:val="006379C5"/>
    <w:rsid w:val="00641194"/>
    <w:rsid w:val="006416D1"/>
    <w:rsid w:val="006420C4"/>
    <w:rsid w:val="0064234B"/>
    <w:rsid w:val="00642E8C"/>
    <w:rsid w:val="0064346F"/>
    <w:rsid w:val="0064410D"/>
    <w:rsid w:val="006442FD"/>
    <w:rsid w:val="006449C2"/>
    <w:rsid w:val="00644CC4"/>
    <w:rsid w:val="00644D7C"/>
    <w:rsid w:val="00644DEC"/>
    <w:rsid w:val="00645F20"/>
    <w:rsid w:val="0064615A"/>
    <w:rsid w:val="006465C9"/>
    <w:rsid w:val="00646693"/>
    <w:rsid w:val="006466CA"/>
    <w:rsid w:val="00646962"/>
    <w:rsid w:val="0064728B"/>
    <w:rsid w:val="006510FF"/>
    <w:rsid w:val="00651243"/>
    <w:rsid w:val="006518EE"/>
    <w:rsid w:val="0065210C"/>
    <w:rsid w:val="0065221E"/>
    <w:rsid w:val="00652CB8"/>
    <w:rsid w:val="006536B3"/>
    <w:rsid w:val="0065373C"/>
    <w:rsid w:val="00654658"/>
    <w:rsid w:val="006557C4"/>
    <w:rsid w:val="00655E12"/>
    <w:rsid w:val="00655FEB"/>
    <w:rsid w:val="00656120"/>
    <w:rsid w:val="006569B0"/>
    <w:rsid w:val="00656C1F"/>
    <w:rsid w:val="0065752A"/>
    <w:rsid w:val="00657EFA"/>
    <w:rsid w:val="006608E0"/>
    <w:rsid w:val="006611EE"/>
    <w:rsid w:val="00661589"/>
    <w:rsid w:val="00662817"/>
    <w:rsid w:val="00663847"/>
    <w:rsid w:val="00664B63"/>
    <w:rsid w:val="00664E56"/>
    <w:rsid w:val="00664F8D"/>
    <w:rsid w:val="0066567D"/>
    <w:rsid w:val="0066587C"/>
    <w:rsid w:val="0066649F"/>
    <w:rsid w:val="006677C7"/>
    <w:rsid w:val="00667B70"/>
    <w:rsid w:val="00670731"/>
    <w:rsid w:val="00670CAC"/>
    <w:rsid w:val="00671CB9"/>
    <w:rsid w:val="006723AD"/>
    <w:rsid w:val="0067259F"/>
    <w:rsid w:val="00673424"/>
    <w:rsid w:val="0067409A"/>
    <w:rsid w:val="00674681"/>
    <w:rsid w:val="00674711"/>
    <w:rsid w:val="00674CBA"/>
    <w:rsid w:val="00674D96"/>
    <w:rsid w:val="00674F20"/>
    <w:rsid w:val="006756D0"/>
    <w:rsid w:val="00675846"/>
    <w:rsid w:val="006758CA"/>
    <w:rsid w:val="00675E05"/>
    <w:rsid w:val="006762DD"/>
    <w:rsid w:val="00676A58"/>
    <w:rsid w:val="00680088"/>
    <w:rsid w:val="006826E6"/>
    <w:rsid w:val="00682B0F"/>
    <w:rsid w:val="00682D9B"/>
    <w:rsid w:val="006832CF"/>
    <w:rsid w:val="006838F2"/>
    <w:rsid w:val="00683A91"/>
    <w:rsid w:val="00684A5C"/>
    <w:rsid w:val="00686060"/>
    <w:rsid w:val="00686122"/>
    <w:rsid w:val="0068630C"/>
    <w:rsid w:val="006864D3"/>
    <w:rsid w:val="0068654E"/>
    <w:rsid w:val="006873C3"/>
    <w:rsid w:val="006875F7"/>
    <w:rsid w:val="00687677"/>
    <w:rsid w:val="00687DC9"/>
    <w:rsid w:val="00691EED"/>
    <w:rsid w:val="00692152"/>
    <w:rsid w:val="0069242C"/>
    <w:rsid w:val="006944FD"/>
    <w:rsid w:val="00695552"/>
    <w:rsid w:val="00695689"/>
    <w:rsid w:val="006958E7"/>
    <w:rsid w:val="00695C01"/>
    <w:rsid w:val="006960B8"/>
    <w:rsid w:val="00696767"/>
    <w:rsid w:val="00696836"/>
    <w:rsid w:val="006A0131"/>
    <w:rsid w:val="006A079C"/>
    <w:rsid w:val="006A0834"/>
    <w:rsid w:val="006A0F7D"/>
    <w:rsid w:val="006A26EB"/>
    <w:rsid w:val="006A2B1F"/>
    <w:rsid w:val="006A39DE"/>
    <w:rsid w:val="006A414C"/>
    <w:rsid w:val="006A47C3"/>
    <w:rsid w:val="006A4E54"/>
    <w:rsid w:val="006A5B91"/>
    <w:rsid w:val="006A5DF1"/>
    <w:rsid w:val="006A62DA"/>
    <w:rsid w:val="006A647A"/>
    <w:rsid w:val="006A672A"/>
    <w:rsid w:val="006A69E0"/>
    <w:rsid w:val="006A6F4C"/>
    <w:rsid w:val="006A7854"/>
    <w:rsid w:val="006A7F4D"/>
    <w:rsid w:val="006B08AD"/>
    <w:rsid w:val="006B0BB5"/>
    <w:rsid w:val="006B0F21"/>
    <w:rsid w:val="006B1E37"/>
    <w:rsid w:val="006B2302"/>
    <w:rsid w:val="006B30A0"/>
    <w:rsid w:val="006B32EB"/>
    <w:rsid w:val="006B3416"/>
    <w:rsid w:val="006B3A25"/>
    <w:rsid w:val="006B3A8E"/>
    <w:rsid w:val="006B3B85"/>
    <w:rsid w:val="006B41FC"/>
    <w:rsid w:val="006B5332"/>
    <w:rsid w:val="006B5431"/>
    <w:rsid w:val="006B5AD8"/>
    <w:rsid w:val="006B5BF8"/>
    <w:rsid w:val="006B60EB"/>
    <w:rsid w:val="006B68F6"/>
    <w:rsid w:val="006B71C7"/>
    <w:rsid w:val="006B754B"/>
    <w:rsid w:val="006B78A6"/>
    <w:rsid w:val="006B7D04"/>
    <w:rsid w:val="006C0374"/>
    <w:rsid w:val="006C0B57"/>
    <w:rsid w:val="006C0FF2"/>
    <w:rsid w:val="006C11DD"/>
    <w:rsid w:val="006C1C6D"/>
    <w:rsid w:val="006C1D03"/>
    <w:rsid w:val="006C249D"/>
    <w:rsid w:val="006C288B"/>
    <w:rsid w:val="006C2BBD"/>
    <w:rsid w:val="006C457A"/>
    <w:rsid w:val="006C459D"/>
    <w:rsid w:val="006C4FBB"/>
    <w:rsid w:val="006C514D"/>
    <w:rsid w:val="006C565D"/>
    <w:rsid w:val="006C57A5"/>
    <w:rsid w:val="006C59B0"/>
    <w:rsid w:val="006C75A0"/>
    <w:rsid w:val="006D0393"/>
    <w:rsid w:val="006D1560"/>
    <w:rsid w:val="006D1F82"/>
    <w:rsid w:val="006D207A"/>
    <w:rsid w:val="006D3C99"/>
    <w:rsid w:val="006D3CA1"/>
    <w:rsid w:val="006D4303"/>
    <w:rsid w:val="006D4FAC"/>
    <w:rsid w:val="006D6648"/>
    <w:rsid w:val="006D67D1"/>
    <w:rsid w:val="006D6A35"/>
    <w:rsid w:val="006E0444"/>
    <w:rsid w:val="006E28E2"/>
    <w:rsid w:val="006E2B7B"/>
    <w:rsid w:val="006E36F1"/>
    <w:rsid w:val="006E48BA"/>
    <w:rsid w:val="006E5247"/>
    <w:rsid w:val="006E54F4"/>
    <w:rsid w:val="006E5BCE"/>
    <w:rsid w:val="006E6CE6"/>
    <w:rsid w:val="006E71CE"/>
    <w:rsid w:val="006E7BCE"/>
    <w:rsid w:val="006F006C"/>
    <w:rsid w:val="006F0BE0"/>
    <w:rsid w:val="006F0F2F"/>
    <w:rsid w:val="006F15F6"/>
    <w:rsid w:val="006F170A"/>
    <w:rsid w:val="006F1A1D"/>
    <w:rsid w:val="006F26D4"/>
    <w:rsid w:val="006F366F"/>
    <w:rsid w:val="006F36A6"/>
    <w:rsid w:val="006F3AAC"/>
    <w:rsid w:val="006F4579"/>
    <w:rsid w:val="006F5A15"/>
    <w:rsid w:val="006F5AFA"/>
    <w:rsid w:val="006F5E2E"/>
    <w:rsid w:val="006F625B"/>
    <w:rsid w:val="006F6B99"/>
    <w:rsid w:val="006F79F2"/>
    <w:rsid w:val="007001C6"/>
    <w:rsid w:val="00702D27"/>
    <w:rsid w:val="007038D0"/>
    <w:rsid w:val="00703AF8"/>
    <w:rsid w:val="007054D0"/>
    <w:rsid w:val="00705E84"/>
    <w:rsid w:val="0070744B"/>
    <w:rsid w:val="00707559"/>
    <w:rsid w:val="0070777A"/>
    <w:rsid w:val="00707BC7"/>
    <w:rsid w:val="00707EC1"/>
    <w:rsid w:val="007105B0"/>
    <w:rsid w:val="00711631"/>
    <w:rsid w:val="007118F4"/>
    <w:rsid w:val="0071196B"/>
    <w:rsid w:val="00711FED"/>
    <w:rsid w:val="007124FB"/>
    <w:rsid w:val="007134CE"/>
    <w:rsid w:val="007144EB"/>
    <w:rsid w:val="00715334"/>
    <w:rsid w:val="0071568F"/>
    <w:rsid w:val="007156A6"/>
    <w:rsid w:val="00715B05"/>
    <w:rsid w:val="00715F47"/>
    <w:rsid w:val="007175D5"/>
    <w:rsid w:val="0072098B"/>
    <w:rsid w:val="00722770"/>
    <w:rsid w:val="00723920"/>
    <w:rsid w:val="0072403A"/>
    <w:rsid w:val="0072488C"/>
    <w:rsid w:val="00724BA1"/>
    <w:rsid w:val="007255E4"/>
    <w:rsid w:val="00725CA9"/>
    <w:rsid w:val="0072798F"/>
    <w:rsid w:val="00730CDA"/>
    <w:rsid w:val="00730E38"/>
    <w:rsid w:val="00731153"/>
    <w:rsid w:val="00731E0C"/>
    <w:rsid w:val="0073289A"/>
    <w:rsid w:val="007334CE"/>
    <w:rsid w:val="00733C73"/>
    <w:rsid w:val="00733FA6"/>
    <w:rsid w:val="00733FF2"/>
    <w:rsid w:val="0073482C"/>
    <w:rsid w:val="00734C14"/>
    <w:rsid w:val="00734E26"/>
    <w:rsid w:val="0073561B"/>
    <w:rsid w:val="0073567A"/>
    <w:rsid w:val="007358C7"/>
    <w:rsid w:val="00735912"/>
    <w:rsid w:val="00735CB4"/>
    <w:rsid w:val="007362BC"/>
    <w:rsid w:val="007365E9"/>
    <w:rsid w:val="00737609"/>
    <w:rsid w:val="00737865"/>
    <w:rsid w:val="007378FF"/>
    <w:rsid w:val="00737E55"/>
    <w:rsid w:val="00741133"/>
    <w:rsid w:val="00741225"/>
    <w:rsid w:val="00741C22"/>
    <w:rsid w:val="0074284F"/>
    <w:rsid w:val="0074299D"/>
    <w:rsid w:val="00742B23"/>
    <w:rsid w:val="00742D03"/>
    <w:rsid w:val="0074484C"/>
    <w:rsid w:val="007449F0"/>
    <w:rsid w:val="00744B7E"/>
    <w:rsid w:val="00745281"/>
    <w:rsid w:val="00745B5D"/>
    <w:rsid w:val="00745BA5"/>
    <w:rsid w:val="00745BD1"/>
    <w:rsid w:val="007467E4"/>
    <w:rsid w:val="00746C65"/>
    <w:rsid w:val="00746E31"/>
    <w:rsid w:val="00747852"/>
    <w:rsid w:val="00751D30"/>
    <w:rsid w:val="00751F91"/>
    <w:rsid w:val="00753D24"/>
    <w:rsid w:val="00755325"/>
    <w:rsid w:val="007557F9"/>
    <w:rsid w:val="00755A14"/>
    <w:rsid w:val="00756157"/>
    <w:rsid w:val="00756644"/>
    <w:rsid w:val="007568C0"/>
    <w:rsid w:val="00756D57"/>
    <w:rsid w:val="0076028D"/>
    <w:rsid w:val="007607FC"/>
    <w:rsid w:val="007608AF"/>
    <w:rsid w:val="00760DC4"/>
    <w:rsid w:val="007614DD"/>
    <w:rsid w:val="00761692"/>
    <w:rsid w:val="007616BD"/>
    <w:rsid w:val="0076259B"/>
    <w:rsid w:val="007629C2"/>
    <w:rsid w:val="007635F7"/>
    <w:rsid w:val="00763A56"/>
    <w:rsid w:val="00763E43"/>
    <w:rsid w:val="00763E55"/>
    <w:rsid w:val="007648AE"/>
    <w:rsid w:val="00765918"/>
    <w:rsid w:val="0076597C"/>
    <w:rsid w:val="00765C9F"/>
    <w:rsid w:val="00766512"/>
    <w:rsid w:val="00771095"/>
    <w:rsid w:val="00772124"/>
    <w:rsid w:val="007736F9"/>
    <w:rsid w:val="00773FF9"/>
    <w:rsid w:val="007745E6"/>
    <w:rsid w:val="00774C0E"/>
    <w:rsid w:val="007755F5"/>
    <w:rsid w:val="007759DD"/>
    <w:rsid w:val="00776ECB"/>
    <w:rsid w:val="0077767D"/>
    <w:rsid w:val="00777690"/>
    <w:rsid w:val="00780850"/>
    <w:rsid w:val="00780A0C"/>
    <w:rsid w:val="00781338"/>
    <w:rsid w:val="00781813"/>
    <w:rsid w:val="007819A3"/>
    <w:rsid w:val="00782069"/>
    <w:rsid w:val="007832E4"/>
    <w:rsid w:val="007834B0"/>
    <w:rsid w:val="00783DE1"/>
    <w:rsid w:val="00784495"/>
    <w:rsid w:val="007856BF"/>
    <w:rsid w:val="007868DA"/>
    <w:rsid w:val="00787DBA"/>
    <w:rsid w:val="007901EE"/>
    <w:rsid w:val="00790929"/>
    <w:rsid w:val="00790AE6"/>
    <w:rsid w:val="00790BCC"/>
    <w:rsid w:val="00790D95"/>
    <w:rsid w:val="00790DE8"/>
    <w:rsid w:val="007918D7"/>
    <w:rsid w:val="00792630"/>
    <w:rsid w:val="007927FC"/>
    <w:rsid w:val="0079286E"/>
    <w:rsid w:val="007929A9"/>
    <w:rsid w:val="00792C5E"/>
    <w:rsid w:val="00793195"/>
    <w:rsid w:val="007932D4"/>
    <w:rsid w:val="00793B5A"/>
    <w:rsid w:val="00793F66"/>
    <w:rsid w:val="00794980"/>
    <w:rsid w:val="007951BE"/>
    <w:rsid w:val="007958B8"/>
    <w:rsid w:val="007966A4"/>
    <w:rsid w:val="0079735D"/>
    <w:rsid w:val="007979F4"/>
    <w:rsid w:val="007A09C7"/>
    <w:rsid w:val="007A0B36"/>
    <w:rsid w:val="007A125A"/>
    <w:rsid w:val="007A217A"/>
    <w:rsid w:val="007A224A"/>
    <w:rsid w:val="007A2265"/>
    <w:rsid w:val="007A3061"/>
    <w:rsid w:val="007A359B"/>
    <w:rsid w:val="007A39D8"/>
    <w:rsid w:val="007A3A64"/>
    <w:rsid w:val="007A43A2"/>
    <w:rsid w:val="007A4FEA"/>
    <w:rsid w:val="007A577A"/>
    <w:rsid w:val="007A5E0B"/>
    <w:rsid w:val="007A60B4"/>
    <w:rsid w:val="007A6864"/>
    <w:rsid w:val="007A69B1"/>
    <w:rsid w:val="007A7081"/>
    <w:rsid w:val="007A7F65"/>
    <w:rsid w:val="007A7F87"/>
    <w:rsid w:val="007B00CD"/>
    <w:rsid w:val="007B067B"/>
    <w:rsid w:val="007B173C"/>
    <w:rsid w:val="007B1829"/>
    <w:rsid w:val="007B20DD"/>
    <w:rsid w:val="007B283C"/>
    <w:rsid w:val="007B2968"/>
    <w:rsid w:val="007B3966"/>
    <w:rsid w:val="007B3BD2"/>
    <w:rsid w:val="007B45D3"/>
    <w:rsid w:val="007B626B"/>
    <w:rsid w:val="007B658A"/>
    <w:rsid w:val="007B708A"/>
    <w:rsid w:val="007B71E5"/>
    <w:rsid w:val="007B7ECA"/>
    <w:rsid w:val="007C07E8"/>
    <w:rsid w:val="007C0E9A"/>
    <w:rsid w:val="007C1086"/>
    <w:rsid w:val="007C23DF"/>
    <w:rsid w:val="007C293B"/>
    <w:rsid w:val="007C345F"/>
    <w:rsid w:val="007C4403"/>
    <w:rsid w:val="007C4487"/>
    <w:rsid w:val="007C623B"/>
    <w:rsid w:val="007C707B"/>
    <w:rsid w:val="007D032F"/>
    <w:rsid w:val="007D307B"/>
    <w:rsid w:val="007D37ED"/>
    <w:rsid w:val="007D4561"/>
    <w:rsid w:val="007D4C36"/>
    <w:rsid w:val="007D53A6"/>
    <w:rsid w:val="007D5711"/>
    <w:rsid w:val="007D6884"/>
    <w:rsid w:val="007D6D95"/>
    <w:rsid w:val="007D6E21"/>
    <w:rsid w:val="007E0D9B"/>
    <w:rsid w:val="007E18BD"/>
    <w:rsid w:val="007E2252"/>
    <w:rsid w:val="007E23C2"/>
    <w:rsid w:val="007E2673"/>
    <w:rsid w:val="007E2D14"/>
    <w:rsid w:val="007E34FD"/>
    <w:rsid w:val="007E3D8F"/>
    <w:rsid w:val="007E4A74"/>
    <w:rsid w:val="007E4AA6"/>
    <w:rsid w:val="007E4C89"/>
    <w:rsid w:val="007E507B"/>
    <w:rsid w:val="007E50A6"/>
    <w:rsid w:val="007E535F"/>
    <w:rsid w:val="007E5539"/>
    <w:rsid w:val="007E6129"/>
    <w:rsid w:val="007E68A1"/>
    <w:rsid w:val="007E6979"/>
    <w:rsid w:val="007E7B05"/>
    <w:rsid w:val="007F1347"/>
    <w:rsid w:val="007F1384"/>
    <w:rsid w:val="007F1645"/>
    <w:rsid w:val="007F1681"/>
    <w:rsid w:val="007F1B32"/>
    <w:rsid w:val="007F22A3"/>
    <w:rsid w:val="007F2B98"/>
    <w:rsid w:val="007F2D5F"/>
    <w:rsid w:val="007F2F0C"/>
    <w:rsid w:val="007F3063"/>
    <w:rsid w:val="007F38FA"/>
    <w:rsid w:val="007F3CB6"/>
    <w:rsid w:val="007F4422"/>
    <w:rsid w:val="007F4485"/>
    <w:rsid w:val="007F4ECA"/>
    <w:rsid w:val="007F5472"/>
    <w:rsid w:val="007F5A4E"/>
    <w:rsid w:val="007F6324"/>
    <w:rsid w:val="007F7854"/>
    <w:rsid w:val="007F7996"/>
    <w:rsid w:val="007F7C85"/>
    <w:rsid w:val="007F7F5C"/>
    <w:rsid w:val="0080021C"/>
    <w:rsid w:val="008006DC"/>
    <w:rsid w:val="00801434"/>
    <w:rsid w:val="008016FE"/>
    <w:rsid w:val="00801BD6"/>
    <w:rsid w:val="008021DB"/>
    <w:rsid w:val="008022F7"/>
    <w:rsid w:val="0080242C"/>
    <w:rsid w:val="00803430"/>
    <w:rsid w:val="00803D88"/>
    <w:rsid w:val="00804C36"/>
    <w:rsid w:val="00804C87"/>
    <w:rsid w:val="008056D4"/>
    <w:rsid w:val="00805A1A"/>
    <w:rsid w:val="00805C0D"/>
    <w:rsid w:val="00805E35"/>
    <w:rsid w:val="00806361"/>
    <w:rsid w:val="00806C5B"/>
    <w:rsid w:val="008073D5"/>
    <w:rsid w:val="00810323"/>
    <w:rsid w:val="00810B77"/>
    <w:rsid w:val="00810D7D"/>
    <w:rsid w:val="00811B1F"/>
    <w:rsid w:val="008122AC"/>
    <w:rsid w:val="008123EA"/>
    <w:rsid w:val="00812917"/>
    <w:rsid w:val="00812BAF"/>
    <w:rsid w:val="00813001"/>
    <w:rsid w:val="00813758"/>
    <w:rsid w:val="00813DE6"/>
    <w:rsid w:val="0081412D"/>
    <w:rsid w:val="00814A93"/>
    <w:rsid w:val="00814C77"/>
    <w:rsid w:val="00815165"/>
    <w:rsid w:val="008151AB"/>
    <w:rsid w:val="00815269"/>
    <w:rsid w:val="00816502"/>
    <w:rsid w:val="008167EC"/>
    <w:rsid w:val="008178DD"/>
    <w:rsid w:val="008201DC"/>
    <w:rsid w:val="008202AB"/>
    <w:rsid w:val="00820442"/>
    <w:rsid w:val="008206B4"/>
    <w:rsid w:val="00820AC1"/>
    <w:rsid w:val="00820CB5"/>
    <w:rsid w:val="00820DF2"/>
    <w:rsid w:val="00820E82"/>
    <w:rsid w:val="00820FE6"/>
    <w:rsid w:val="008217C1"/>
    <w:rsid w:val="00822987"/>
    <w:rsid w:val="00822DF5"/>
    <w:rsid w:val="00824742"/>
    <w:rsid w:val="008248D6"/>
    <w:rsid w:val="0082511A"/>
    <w:rsid w:val="00825438"/>
    <w:rsid w:val="00825A70"/>
    <w:rsid w:val="008262D2"/>
    <w:rsid w:val="00826C4E"/>
    <w:rsid w:val="00826CA0"/>
    <w:rsid w:val="00826FA6"/>
    <w:rsid w:val="008272D6"/>
    <w:rsid w:val="0082735D"/>
    <w:rsid w:val="008276ED"/>
    <w:rsid w:val="00827A12"/>
    <w:rsid w:val="00830AB1"/>
    <w:rsid w:val="00831F24"/>
    <w:rsid w:val="008328B5"/>
    <w:rsid w:val="008329D7"/>
    <w:rsid w:val="0083335C"/>
    <w:rsid w:val="008335B1"/>
    <w:rsid w:val="008336C9"/>
    <w:rsid w:val="00833911"/>
    <w:rsid w:val="0083402A"/>
    <w:rsid w:val="00835018"/>
    <w:rsid w:val="008360A6"/>
    <w:rsid w:val="00836105"/>
    <w:rsid w:val="008362C5"/>
    <w:rsid w:val="0083639A"/>
    <w:rsid w:val="0083686F"/>
    <w:rsid w:val="00836C81"/>
    <w:rsid w:val="00837321"/>
    <w:rsid w:val="00840474"/>
    <w:rsid w:val="0084159B"/>
    <w:rsid w:val="008423FF"/>
    <w:rsid w:val="00842B68"/>
    <w:rsid w:val="00843552"/>
    <w:rsid w:val="008437EC"/>
    <w:rsid w:val="008444B4"/>
    <w:rsid w:val="00844B35"/>
    <w:rsid w:val="00844BD5"/>
    <w:rsid w:val="00846091"/>
    <w:rsid w:val="00846998"/>
    <w:rsid w:val="00846B27"/>
    <w:rsid w:val="00847146"/>
    <w:rsid w:val="00850C88"/>
    <w:rsid w:val="00850F3D"/>
    <w:rsid w:val="0085151E"/>
    <w:rsid w:val="00852ACA"/>
    <w:rsid w:val="00852DC7"/>
    <w:rsid w:val="00852E0C"/>
    <w:rsid w:val="00852EE9"/>
    <w:rsid w:val="008542B1"/>
    <w:rsid w:val="008548F1"/>
    <w:rsid w:val="00854AAC"/>
    <w:rsid w:val="008562DD"/>
    <w:rsid w:val="0085639F"/>
    <w:rsid w:val="00857611"/>
    <w:rsid w:val="00857F51"/>
    <w:rsid w:val="0086031A"/>
    <w:rsid w:val="0086073A"/>
    <w:rsid w:val="008607F5"/>
    <w:rsid w:val="00860B1F"/>
    <w:rsid w:val="00861249"/>
    <w:rsid w:val="0086189D"/>
    <w:rsid w:val="00861BC2"/>
    <w:rsid w:val="00862CD1"/>
    <w:rsid w:val="00863638"/>
    <w:rsid w:val="00863B6C"/>
    <w:rsid w:val="0086418D"/>
    <w:rsid w:val="008641A7"/>
    <w:rsid w:val="008641A9"/>
    <w:rsid w:val="0086433D"/>
    <w:rsid w:val="00864AFB"/>
    <w:rsid w:val="00864C1C"/>
    <w:rsid w:val="00864C51"/>
    <w:rsid w:val="00865E81"/>
    <w:rsid w:val="0086658B"/>
    <w:rsid w:val="00867175"/>
    <w:rsid w:val="0086764A"/>
    <w:rsid w:val="008677E3"/>
    <w:rsid w:val="00867DCB"/>
    <w:rsid w:val="008707F4"/>
    <w:rsid w:val="00871146"/>
    <w:rsid w:val="0087258D"/>
    <w:rsid w:val="00872A7E"/>
    <w:rsid w:val="00873753"/>
    <w:rsid w:val="00873B2F"/>
    <w:rsid w:val="00873CE3"/>
    <w:rsid w:val="008749D3"/>
    <w:rsid w:val="00874B1D"/>
    <w:rsid w:val="0087575C"/>
    <w:rsid w:val="00875BE6"/>
    <w:rsid w:val="00875D9D"/>
    <w:rsid w:val="00876134"/>
    <w:rsid w:val="00876B0C"/>
    <w:rsid w:val="00876D18"/>
    <w:rsid w:val="00880801"/>
    <w:rsid w:val="00880E4F"/>
    <w:rsid w:val="00881309"/>
    <w:rsid w:val="0088183F"/>
    <w:rsid w:val="00882B80"/>
    <w:rsid w:val="00883190"/>
    <w:rsid w:val="008838A2"/>
    <w:rsid w:val="00886369"/>
    <w:rsid w:val="00886CAA"/>
    <w:rsid w:val="0089068D"/>
    <w:rsid w:val="00891FD0"/>
    <w:rsid w:val="0089202C"/>
    <w:rsid w:val="0089245C"/>
    <w:rsid w:val="00892BC4"/>
    <w:rsid w:val="00894DA6"/>
    <w:rsid w:val="00895671"/>
    <w:rsid w:val="00895B80"/>
    <w:rsid w:val="00895D13"/>
    <w:rsid w:val="00895E7E"/>
    <w:rsid w:val="00896431"/>
    <w:rsid w:val="00896588"/>
    <w:rsid w:val="00896AD3"/>
    <w:rsid w:val="00897052"/>
    <w:rsid w:val="0089769B"/>
    <w:rsid w:val="008A0454"/>
    <w:rsid w:val="008A1F35"/>
    <w:rsid w:val="008A21C2"/>
    <w:rsid w:val="008A2348"/>
    <w:rsid w:val="008A341F"/>
    <w:rsid w:val="008A394E"/>
    <w:rsid w:val="008A3C05"/>
    <w:rsid w:val="008A430B"/>
    <w:rsid w:val="008A5062"/>
    <w:rsid w:val="008A573A"/>
    <w:rsid w:val="008A6008"/>
    <w:rsid w:val="008A6331"/>
    <w:rsid w:val="008A67C9"/>
    <w:rsid w:val="008A69F0"/>
    <w:rsid w:val="008A7832"/>
    <w:rsid w:val="008B08B6"/>
    <w:rsid w:val="008B10D1"/>
    <w:rsid w:val="008B1E76"/>
    <w:rsid w:val="008B1F00"/>
    <w:rsid w:val="008B1F57"/>
    <w:rsid w:val="008B2053"/>
    <w:rsid w:val="008B253C"/>
    <w:rsid w:val="008B41D8"/>
    <w:rsid w:val="008B5205"/>
    <w:rsid w:val="008B57A8"/>
    <w:rsid w:val="008B5B6E"/>
    <w:rsid w:val="008B6006"/>
    <w:rsid w:val="008B662B"/>
    <w:rsid w:val="008B6F47"/>
    <w:rsid w:val="008B727F"/>
    <w:rsid w:val="008B7722"/>
    <w:rsid w:val="008B793E"/>
    <w:rsid w:val="008B7B65"/>
    <w:rsid w:val="008C0116"/>
    <w:rsid w:val="008C0B40"/>
    <w:rsid w:val="008C0DFC"/>
    <w:rsid w:val="008C1968"/>
    <w:rsid w:val="008C1CEC"/>
    <w:rsid w:val="008C2341"/>
    <w:rsid w:val="008C49AB"/>
    <w:rsid w:val="008C5160"/>
    <w:rsid w:val="008C52DD"/>
    <w:rsid w:val="008C68C1"/>
    <w:rsid w:val="008C6A79"/>
    <w:rsid w:val="008C6D04"/>
    <w:rsid w:val="008C7B5E"/>
    <w:rsid w:val="008C7DA2"/>
    <w:rsid w:val="008D1AB8"/>
    <w:rsid w:val="008D2BAB"/>
    <w:rsid w:val="008D30CB"/>
    <w:rsid w:val="008D3B79"/>
    <w:rsid w:val="008D4083"/>
    <w:rsid w:val="008D5ECF"/>
    <w:rsid w:val="008D5F14"/>
    <w:rsid w:val="008D626E"/>
    <w:rsid w:val="008D67A5"/>
    <w:rsid w:val="008D7053"/>
    <w:rsid w:val="008D737D"/>
    <w:rsid w:val="008D7932"/>
    <w:rsid w:val="008D7BBF"/>
    <w:rsid w:val="008E0D6F"/>
    <w:rsid w:val="008E10E2"/>
    <w:rsid w:val="008E1F66"/>
    <w:rsid w:val="008E20A4"/>
    <w:rsid w:val="008E2700"/>
    <w:rsid w:val="008E326C"/>
    <w:rsid w:val="008E65F6"/>
    <w:rsid w:val="008E7435"/>
    <w:rsid w:val="008E7758"/>
    <w:rsid w:val="008E77C2"/>
    <w:rsid w:val="008E7A42"/>
    <w:rsid w:val="008E7CAB"/>
    <w:rsid w:val="008F0AEC"/>
    <w:rsid w:val="008F0E99"/>
    <w:rsid w:val="008F1C10"/>
    <w:rsid w:val="008F2BB7"/>
    <w:rsid w:val="008F30CC"/>
    <w:rsid w:val="008F3AF0"/>
    <w:rsid w:val="008F3D3D"/>
    <w:rsid w:val="008F402D"/>
    <w:rsid w:val="008F440D"/>
    <w:rsid w:val="008F4417"/>
    <w:rsid w:val="008F4670"/>
    <w:rsid w:val="008F6008"/>
    <w:rsid w:val="008F64A0"/>
    <w:rsid w:val="008F70D6"/>
    <w:rsid w:val="008F7573"/>
    <w:rsid w:val="008F78BB"/>
    <w:rsid w:val="00901104"/>
    <w:rsid w:val="009014D3"/>
    <w:rsid w:val="00901BBF"/>
    <w:rsid w:val="00901C99"/>
    <w:rsid w:val="00901F44"/>
    <w:rsid w:val="009033C8"/>
    <w:rsid w:val="0090440B"/>
    <w:rsid w:val="00904C91"/>
    <w:rsid w:val="009054E1"/>
    <w:rsid w:val="00905E13"/>
    <w:rsid w:val="009064CF"/>
    <w:rsid w:val="0090697D"/>
    <w:rsid w:val="00906EDA"/>
    <w:rsid w:val="0090757D"/>
    <w:rsid w:val="00907733"/>
    <w:rsid w:val="00907A67"/>
    <w:rsid w:val="00910094"/>
    <w:rsid w:val="009102E0"/>
    <w:rsid w:val="00910346"/>
    <w:rsid w:val="009115B6"/>
    <w:rsid w:val="00911E3F"/>
    <w:rsid w:val="0091227D"/>
    <w:rsid w:val="00913274"/>
    <w:rsid w:val="00913B63"/>
    <w:rsid w:val="00913FA0"/>
    <w:rsid w:val="0091403A"/>
    <w:rsid w:val="00914E63"/>
    <w:rsid w:val="009151FC"/>
    <w:rsid w:val="009162F0"/>
    <w:rsid w:val="00917A6B"/>
    <w:rsid w:val="009206BC"/>
    <w:rsid w:val="0092125A"/>
    <w:rsid w:val="00921747"/>
    <w:rsid w:val="00921CED"/>
    <w:rsid w:val="00921F80"/>
    <w:rsid w:val="009222F7"/>
    <w:rsid w:val="0092283A"/>
    <w:rsid w:val="009244F0"/>
    <w:rsid w:val="0092541C"/>
    <w:rsid w:val="009274E8"/>
    <w:rsid w:val="00927510"/>
    <w:rsid w:val="009276B2"/>
    <w:rsid w:val="0093077E"/>
    <w:rsid w:val="00930CE5"/>
    <w:rsid w:val="009311F3"/>
    <w:rsid w:val="009313DD"/>
    <w:rsid w:val="009322E4"/>
    <w:rsid w:val="00932E15"/>
    <w:rsid w:val="00933049"/>
    <w:rsid w:val="009330F4"/>
    <w:rsid w:val="00933441"/>
    <w:rsid w:val="0093366D"/>
    <w:rsid w:val="009338C8"/>
    <w:rsid w:val="0093420A"/>
    <w:rsid w:val="0093492C"/>
    <w:rsid w:val="0093493B"/>
    <w:rsid w:val="00934D53"/>
    <w:rsid w:val="0093538B"/>
    <w:rsid w:val="00936185"/>
    <w:rsid w:val="00936666"/>
    <w:rsid w:val="0093692B"/>
    <w:rsid w:val="00937D13"/>
    <w:rsid w:val="009405BD"/>
    <w:rsid w:val="0094065D"/>
    <w:rsid w:val="00940A8D"/>
    <w:rsid w:val="00940E47"/>
    <w:rsid w:val="0094161A"/>
    <w:rsid w:val="00942242"/>
    <w:rsid w:val="00942C59"/>
    <w:rsid w:val="009436E1"/>
    <w:rsid w:val="009437DB"/>
    <w:rsid w:val="00943FFC"/>
    <w:rsid w:val="009442EE"/>
    <w:rsid w:val="00944571"/>
    <w:rsid w:val="009445A5"/>
    <w:rsid w:val="00944615"/>
    <w:rsid w:val="00944FB9"/>
    <w:rsid w:val="00945996"/>
    <w:rsid w:val="009465BB"/>
    <w:rsid w:val="00947234"/>
    <w:rsid w:val="009478F0"/>
    <w:rsid w:val="00947BD3"/>
    <w:rsid w:val="00950253"/>
    <w:rsid w:val="0095069D"/>
    <w:rsid w:val="00950A6A"/>
    <w:rsid w:val="00950A87"/>
    <w:rsid w:val="00950DB7"/>
    <w:rsid w:val="00951282"/>
    <w:rsid w:val="00951475"/>
    <w:rsid w:val="009518A7"/>
    <w:rsid w:val="009519A2"/>
    <w:rsid w:val="00952271"/>
    <w:rsid w:val="009526E9"/>
    <w:rsid w:val="0095283C"/>
    <w:rsid w:val="0095320C"/>
    <w:rsid w:val="00953693"/>
    <w:rsid w:val="009538D4"/>
    <w:rsid w:val="00953F27"/>
    <w:rsid w:val="00954413"/>
    <w:rsid w:val="00954D5A"/>
    <w:rsid w:val="00955187"/>
    <w:rsid w:val="00955404"/>
    <w:rsid w:val="00955C11"/>
    <w:rsid w:val="009565F8"/>
    <w:rsid w:val="0095740E"/>
    <w:rsid w:val="009575DA"/>
    <w:rsid w:val="00957B2B"/>
    <w:rsid w:val="009619C6"/>
    <w:rsid w:val="00962063"/>
    <w:rsid w:val="00962EC7"/>
    <w:rsid w:val="009640B9"/>
    <w:rsid w:val="009642C7"/>
    <w:rsid w:val="009643BA"/>
    <w:rsid w:val="0096470E"/>
    <w:rsid w:val="00964A6A"/>
    <w:rsid w:val="00964EC9"/>
    <w:rsid w:val="00964EE7"/>
    <w:rsid w:val="009652E1"/>
    <w:rsid w:val="009654C7"/>
    <w:rsid w:val="009666E1"/>
    <w:rsid w:val="009670C6"/>
    <w:rsid w:val="00970832"/>
    <w:rsid w:val="00970939"/>
    <w:rsid w:val="00971B8C"/>
    <w:rsid w:val="009722EC"/>
    <w:rsid w:val="009725A3"/>
    <w:rsid w:val="00972BD0"/>
    <w:rsid w:val="00973067"/>
    <w:rsid w:val="00975744"/>
    <w:rsid w:val="00975FA2"/>
    <w:rsid w:val="00976A45"/>
    <w:rsid w:val="00977205"/>
    <w:rsid w:val="0097724B"/>
    <w:rsid w:val="00977725"/>
    <w:rsid w:val="00981592"/>
    <w:rsid w:val="00981893"/>
    <w:rsid w:val="00981A83"/>
    <w:rsid w:val="00982A94"/>
    <w:rsid w:val="00982AA1"/>
    <w:rsid w:val="00982D3A"/>
    <w:rsid w:val="00983AA6"/>
    <w:rsid w:val="00983C20"/>
    <w:rsid w:val="0098508E"/>
    <w:rsid w:val="009854FA"/>
    <w:rsid w:val="00985AC5"/>
    <w:rsid w:val="00986658"/>
    <w:rsid w:val="00987127"/>
    <w:rsid w:val="009877FF"/>
    <w:rsid w:val="00987F86"/>
    <w:rsid w:val="009902B3"/>
    <w:rsid w:val="00990FA7"/>
    <w:rsid w:val="0099114A"/>
    <w:rsid w:val="0099122F"/>
    <w:rsid w:val="00991637"/>
    <w:rsid w:val="009916AD"/>
    <w:rsid w:val="009916D5"/>
    <w:rsid w:val="00991703"/>
    <w:rsid w:val="009919BE"/>
    <w:rsid w:val="00991BD6"/>
    <w:rsid w:val="00991C03"/>
    <w:rsid w:val="00991D3E"/>
    <w:rsid w:val="00991F1F"/>
    <w:rsid w:val="009939D6"/>
    <w:rsid w:val="00993C83"/>
    <w:rsid w:val="009945D8"/>
    <w:rsid w:val="00994622"/>
    <w:rsid w:val="00994949"/>
    <w:rsid w:val="00995A6D"/>
    <w:rsid w:val="00996290"/>
    <w:rsid w:val="009965F3"/>
    <w:rsid w:val="009967D1"/>
    <w:rsid w:val="00996C0A"/>
    <w:rsid w:val="00997EDA"/>
    <w:rsid w:val="009A0141"/>
    <w:rsid w:val="009A01B6"/>
    <w:rsid w:val="009A0514"/>
    <w:rsid w:val="009A0A45"/>
    <w:rsid w:val="009A288C"/>
    <w:rsid w:val="009A2972"/>
    <w:rsid w:val="009A2F36"/>
    <w:rsid w:val="009A3158"/>
    <w:rsid w:val="009A3CE2"/>
    <w:rsid w:val="009A4046"/>
    <w:rsid w:val="009A40C8"/>
    <w:rsid w:val="009A41AF"/>
    <w:rsid w:val="009A49FE"/>
    <w:rsid w:val="009A5354"/>
    <w:rsid w:val="009A5355"/>
    <w:rsid w:val="009A57B8"/>
    <w:rsid w:val="009A57BD"/>
    <w:rsid w:val="009A5D92"/>
    <w:rsid w:val="009A7B83"/>
    <w:rsid w:val="009A7E3B"/>
    <w:rsid w:val="009B0171"/>
    <w:rsid w:val="009B0640"/>
    <w:rsid w:val="009B0693"/>
    <w:rsid w:val="009B08C4"/>
    <w:rsid w:val="009B0D6E"/>
    <w:rsid w:val="009B166F"/>
    <w:rsid w:val="009B1C50"/>
    <w:rsid w:val="009B2071"/>
    <w:rsid w:val="009B2A43"/>
    <w:rsid w:val="009B2F95"/>
    <w:rsid w:val="009B3360"/>
    <w:rsid w:val="009B3621"/>
    <w:rsid w:val="009B4303"/>
    <w:rsid w:val="009B4ED2"/>
    <w:rsid w:val="009B5CF4"/>
    <w:rsid w:val="009B6E00"/>
    <w:rsid w:val="009C0266"/>
    <w:rsid w:val="009C08D6"/>
    <w:rsid w:val="009C1333"/>
    <w:rsid w:val="009C2226"/>
    <w:rsid w:val="009C2877"/>
    <w:rsid w:val="009C3320"/>
    <w:rsid w:val="009C3C19"/>
    <w:rsid w:val="009C3D74"/>
    <w:rsid w:val="009C435E"/>
    <w:rsid w:val="009C5A29"/>
    <w:rsid w:val="009C5D52"/>
    <w:rsid w:val="009C621D"/>
    <w:rsid w:val="009C631D"/>
    <w:rsid w:val="009C783B"/>
    <w:rsid w:val="009C7B2F"/>
    <w:rsid w:val="009C7FE3"/>
    <w:rsid w:val="009D07E3"/>
    <w:rsid w:val="009D14A7"/>
    <w:rsid w:val="009D1D64"/>
    <w:rsid w:val="009D1D7F"/>
    <w:rsid w:val="009D209E"/>
    <w:rsid w:val="009D3F62"/>
    <w:rsid w:val="009D468A"/>
    <w:rsid w:val="009D475D"/>
    <w:rsid w:val="009D48CF"/>
    <w:rsid w:val="009D4D35"/>
    <w:rsid w:val="009D559E"/>
    <w:rsid w:val="009D6954"/>
    <w:rsid w:val="009D6BE1"/>
    <w:rsid w:val="009D7031"/>
    <w:rsid w:val="009E09C3"/>
    <w:rsid w:val="009E1DDF"/>
    <w:rsid w:val="009E39ED"/>
    <w:rsid w:val="009E4804"/>
    <w:rsid w:val="009E4FD8"/>
    <w:rsid w:val="009E52B2"/>
    <w:rsid w:val="009E5907"/>
    <w:rsid w:val="009E7183"/>
    <w:rsid w:val="009F02FA"/>
    <w:rsid w:val="009F0D07"/>
    <w:rsid w:val="009F16B3"/>
    <w:rsid w:val="009F16F3"/>
    <w:rsid w:val="009F284E"/>
    <w:rsid w:val="009F2CDC"/>
    <w:rsid w:val="009F30D3"/>
    <w:rsid w:val="009F376D"/>
    <w:rsid w:val="009F39C6"/>
    <w:rsid w:val="009F4C0E"/>
    <w:rsid w:val="009F5476"/>
    <w:rsid w:val="009F7609"/>
    <w:rsid w:val="009F7C63"/>
    <w:rsid w:val="009F7CC3"/>
    <w:rsid w:val="00A0020F"/>
    <w:rsid w:val="00A01D80"/>
    <w:rsid w:val="00A023A7"/>
    <w:rsid w:val="00A02FBB"/>
    <w:rsid w:val="00A040B8"/>
    <w:rsid w:val="00A05136"/>
    <w:rsid w:val="00A05643"/>
    <w:rsid w:val="00A05C3E"/>
    <w:rsid w:val="00A05D24"/>
    <w:rsid w:val="00A05F47"/>
    <w:rsid w:val="00A06253"/>
    <w:rsid w:val="00A06657"/>
    <w:rsid w:val="00A0684D"/>
    <w:rsid w:val="00A0689F"/>
    <w:rsid w:val="00A10E1B"/>
    <w:rsid w:val="00A115D0"/>
    <w:rsid w:val="00A116F6"/>
    <w:rsid w:val="00A119F3"/>
    <w:rsid w:val="00A11E56"/>
    <w:rsid w:val="00A12E35"/>
    <w:rsid w:val="00A134A7"/>
    <w:rsid w:val="00A13DC1"/>
    <w:rsid w:val="00A14824"/>
    <w:rsid w:val="00A14BD4"/>
    <w:rsid w:val="00A14F7C"/>
    <w:rsid w:val="00A150A6"/>
    <w:rsid w:val="00A151BF"/>
    <w:rsid w:val="00A15DF9"/>
    <w:rsid w:val="00A15E26"/>
    <w:rsid w:val="00A1669A"/>
    <w:rsid w:val="00A16A43"/>
    <w:rsid w:val="00A16CB8"/>
    <w:rsid w:val="00A16CD0"/>
    <w:rsid w:val="00A16D80"/>
    <w:rsid w:val="00A1724B"/>
    <w:rsid w:val="00A1729F"/>
    <w:rsid w:val="00A172B4"/>
    <w:rsid w:val="00A17822"/>
    <w:rsid w:val="00A1782F"/>
    <w:rsid w:val="00A20EBD"/>
    <w:rsid w:val="00A21698"/>
    <w:rsid w:val="00A228BB"/>
    <w:rsid w:val="00A22B64"/>
    <w:rsid w:val="00A23534"/>
    <w:rsid w:val="00A2382D"/>
    <w:rsid w:val="00A23C93"/>
    <w:rsid w:val="00A24CA2"/>
    <w:rsid w:val="00A24E67"/>
    <w:rsid w:val="00A25062"/>
    <w:rsid w:val="00A26451"/>
    <w:rsid w:val="00A26F80"/>
    <w:rsid w:val="00A27F9C"/>
    <w:rsid w:val="00A30878"/>
    <w:rsid w:val="00A30A3F"/>
    <w:rsid w:val="00A30BCD"/>
    <w:rsid w:val="00A31D1B"/>
    <w:rsid w:val="00A32B6C"/>
    <w:rsid w:val="00A32D5C"/>
    <w:rsid w:val="00A334CA"/>
    <w:rsid w:val="00A33520"/>
    <w:rsid w:val="00A33819"/>
    <w:rsid w:val="00A34C3F"/>
    <w:rsid w:val="00A34D05"/>
    <w:rsid w:val="00A3569E"/>
    <w:rsid w:val="00A3640B"/>
    <w:rsid w:val="00A366FA"/>
    <w:rsid w:val="00A36C6F"/>
    <w:rsid w:val="00A36F83"/>
    <w:rsid w:val="00A37C70"/>
    <w:rsid w:val="00A40B1D"/>
    <w:rsid w:val="00A41085"/>
    <w:rsid w:val="00A413D0"/>
    <w:rsid w:val="00A41922"/>
    <w:rsid w:val="00A41DC8"/>
    <w:rsid w:val="00A4204D"/>
    <w:rsid w:val="00A4209F"/>
    <w:rsid w:val="00A4260C"/>
    <w:rsid w:val="00A42AC8"/>
    <w:rsid w:val="00A4597B"/>
    <w:rsid w:val="00A45B76"/>
    <w:rsid w:val="00A46416"/>
    <w:rsid w:val="00A47FDE"/>
    <w:rsid w:val="00A5075C"/>
    <w:rsid w:val="00A50EB5"/>
    <w:rsid w:val="00A52296"/>
    <w:rsid w:val="00A52775"/>
    <w:rsid w:val="00A52DDA"/>
    <w:rsid w:val="00A530BB"/>
    <w:rsid w:val="00A5348B"/>
    <w:rsid w:val="00A5350F"/>
    <w:rsid w:val="00A53CBA"/>
    <w:rsid w:val="00A54D54"/>
    <w:rsid w:val="00A55906"/>
    <w:rsid w:val="00A55E43"/>
    <w:rsid w:val="00A5614D"/>
    <w:rsid w:val="00A56EEA"/>
    <w:rsid w:val="00A5729D"/>
    <w:rsid w:val="00A57789"/>
    <w:rsid w:val="00A57CC4"/>
    <w:rsid w:val="00A60E05"/>
    <w:rsid w:val="00A61FA7"/>
    <w:rsid w:val="00A6208D"/>
    <w:rsid w:val="00A629F4"/>
    <w:rsid w:val="00A62E11"/>
    <w:rsid w:val="00A62E88"/>
    <w:rsid w:val="00A6320B"/>
    <w:rsid w:val="00A6426D"/>
    <w:rsid w:val="00A64B8A"/>
    <w:rsid w:val="00A64CBC"/>
    <w:rsid w:val="00A64FBF"/>
    <w:rsid w:val="00A65140"/>
    <w:rsid w:val="00A65A9E"/>
    <w:rsid w:val="00A66E23"/>
    <w:rsid w:val="00A67093"/>
    <w:rsid w:val="00A677D2"/>
    <w:rsid w:val="00A67C44"/>
    <w:rsid w:val="00A70E29"/>
    <w:rsid w:val="00A70F0C"/>
    <w:rsid w:val="00A72C99"/>
    <w:rsid w:val="00A72CD0"/>
    <w:rsid w:val="00A72DCA"/>
    <w:rsid w:val="00A73F92"/>
    <w:rsid w:val="00A74067"/>
    <w:rsid w:val="00A74C9E"/>
    <w:rsid w:val="00A75195"/>
    <w:rsid w:val="00A753D6"/>
    <w:rsid w:val="00A7555C"/>
    <w:rsid w:val="00A75696"/>
    <w:rsid w:val="00A75C26"/>
    <w:rsid w:val="00A767E7"/>
    <w:rsid w:val="00A801B3"/>
    <w:rsid w:val="00A804F4"/>
    <w:rsid w:val="00A80B9A"/>
    <w:rsid w:val="00A80BE8"/>
    <w:rsid w:val="00A81FB0"/>
    <w:rsid w:val="00A82734"/>
    <w:rsid w:val="00A82F39"/>
    <w:rsid w:val="00A840B3"/>
    <w:rsid w:val="00A841CB"/>
    <w:rsid w:val="00A85690"/>
    <w:rsid w:val="00A860D1"/>
    <w:rsid w:val="00A90F3D"/>
    <w:rsid w:val="00A91113"/>
    <w:rsid w:val="00A91852"/>
    <w:rsid w:val="00A91C16"/>
    <w:rsid w:val="00A91CED"/>
    <w:rsid w:val="00A91DEB"/>
    <w:rsid w:val="00A92C81"/>
    <w:rsid w:val="00A9304A"/>
    <w:rsid w:val="00A9305C"/>
    <w:rsid w:val="00A932DD"/>
    <w:rsid w:val="00A93792"/>
    <w:rsid w:val="00A942F6"/>
    <w:rsid w:val="00A94343"/>
    <w:rsid w:val="00A9435B"/>
    <w:rsid w:val="00A94960"/>
    <w:rsid w:val="00A95E5F"/>
    <w:rsid w:val="00A96358"/>
    <w:rsid w:val="00A97976"/>
    <w:rsid w:val="00A97EB8"/>
    <w:rsid w:val="00AA089A"/>
    <w:rsid w:val="00AA12FB"/>
    <w:rsid w:val="00AA1ABD"/>
    <w:rsid w:val="00AA1ACB"/>
    <w:rsid w:val="00AA266E"/>
    <w:rsid w:val="00AA42C9"/>
    <w:rsid w:val="00AA482E"/>
    <w:rsid w:val="00AA4D98"/>
    <w:rsid w:val="00AA5362"/>
    <w:rsid w:val="00AA72FA"/>
    <w:rsid w:val="00AB0919"/>
    <w:rsid w:val="00AB0AB9"/>
    <w:rsid w:val="00AB14BB"/>
    <w:rsid w:val="00AB1658"/>
    <w:rsid w:val="00AB1A82"/>
    <w:rsid w:val="00AB24A8"/>
    <w:rsid w:val="00AB30DD"/>
    <w:rsid w:val="00AB3EB3"/>
    <w:rsid w:val="00AB3EB4"/>
    <w:rsid w:val="00AB3FB8"/>
    <w:rsid w:val="00AB4703"/>
    <w:rsid w:val="00AB539A"/>
    <w:rsid w:val="00AB63DD"/>
    <w:rsid w:val="00AB6E89"/>
    <w:rsid w:val="00AB7860"/>
    <w:rsid w:val="00AB7FBE"/>
    <w:rsid w:val="00AC0BC9"/>
    <w:rsid w:val="00AC0EF6"/>
    <w:rsid w:val="00AC2BFE"/>
    <w:rsid w:val="00AC2CC9"/>
    <w:rsid w:val="00AC352F"/>
    <w:rsid w:val="00AC3764"/>
    <w:rsid w:val="00AC3BAE"/>
    <w:rsid w:val="00AC4452"/>
    <w:rsid w:val="00AC5080"/>
    <w:rsid w:val="00AC591F"/>
    <w:rsid w:val="00AC5AF0"/>
    <w:rsid w:val="00AC7055"/>
    <w:rsid w:val="00AC70A0"/>
    <w:rsid w:val="00AC7ADB"/>
    <w:rsid w:val="00AC7D8B"/>
    <w:rsid w:val="00AC7EAB"/>
    <w:rsid w:val="00AC7F3C"/>
    <w:rsid w:val="00AD24C8"/>
    <w:rsid w:val="00AD2AC3"/>
    <w:rsid w:val="00AD40C2"/>
    <w:rsid w:val="00AD48A7"/>
    <w:rsid w:val="00AD4A03"/>
    <w:rsid w:val="00AD4DA2"/>
    <w:rsid w:val="00AD557B"/>
    <w:rsid w:val="00AD5D60"/>
    <w:rsid w:val="00AD6906"/>
    <w:rsid w:val="00AD7165"/>
    <w:rsid w:val="00AD76A1"/>
    <w:rsid w:val="00AD7B54"/>
    <w:rsid w:val="00AE05A8"/>
    <w:rsid w:val="00AE0774"/>
    <w:rsid w:val="00AE08E9"/>
    <w:rsid w:val="00AE2470"/>
    <w:rsid w:val="00AE28D8"/>
    <w:rsid w:val="00AE2DA9"/>
    <w:rsid w:val="00AE46FF"/>
    <w:rsid w:val="00AE48DD"/>
    <w:rsid w:val="00AE5379"/>
    <w:rsid w:val="00AE5D97"/>
    <w:rsid w:val="00AE6E6F"/>
    <w:rsid w:val="00AF0667"/>
    <w:rsid w:val="00AF073A"/>
    <w:rsid w:val="00AF0C78"/>
    <w:rsid w:val="00AF23A0"/>
    <w:rsid w:val="00AF24F1"/>
    <w:rsid w:val="00AF2D87"/>
    <w:rsid w:val="00AF34EF"/>
    <w:rsid w:val="00AF38B1"/>
    <w:rsid w:val="00AF3CF2"/>
    <w:rsid w:val="00AF488B"/>
    <w:rsid w:val="00AF4D85"/>
    <w:rsid w:val="00AF4E28"/>
    <w:rsid w:val="00AF5A33"/>
    <w:rsid w:val="00AF5B9A"/>
    <w:rsid w:val="00AF6050"/>
    <w:rsid w:val="00AF62C5"/>
    <w:rsid w:val="00AF7425"/>
    <w:rsid w:val="00AF7E3D"/>
    <w:rsid w:val="00AF7EF5"/>
    <w:rsid w:val="00B00EB3"/>
    <w:rsid w:val="00B017E2"/>
    <w:rsid w:val="00B01E69"/>
    <w:rsid w:val="00B02E61"/>
    <w:rsid w:val="00B034B4"/>
    <w:rsid w:val="00B037A6"/>
    <w:rsid w:val="00B03932"/>
    <w:rsid w:val="00B04E3A"/>
    <w:rsid w:val="00B04FAB"/>
    <w:rsid w:val="00B0539D"/>
    <w:rsid w:val="00B056DB"/>
    <w:rsid w:val="00B05A7F"/>
    <w:rsid w:val="00B060E8"/>
    <w:rsid w:val="00B06245"/>
    <w:rsid w:val="00B07037"/>
    <w:rsid w:val="00B077EC"/>
    <w:rsid w:val="00B07EA4"/>
    <w:rsid w:val="00B07FD1"/>
    <w:rsid w:val="00B108D7"/>
    <w:rsid w:val="00B10E77"/>
    <w:rsid w:val="00B113FC"/>
    <w:rsid w:val="00B11B19"/>
    <w:rsid w:val="00B12117"/>
    <w:rsid w:val="00B1266A"/>
    <w:rsid w:val="00B12734"/>
    <w:rsid w:val="00B128EB"/>
    <w:rsid w:val="00B12BD2"/>
    <w:rsid w:val="00B13ABE"/>
    <w:rsid w:val="00B14A89"/>
    <w:rsid w:val="00B14D73"/>
    <w:rsid w:val="00B158FA"/>
    <w:rsid w:val="00B15CE1"/>
    <w:rsid w:val="00B16543"/>
    <w:rsid w:val="00B16B36"/>
    <w:rsid w:val="00B16EE8"/>
    <w:rsid w:val="00B20395"/>
    <w:rsid w:val="00B20530"/>
    <w:rsid w:val="00B20EF3"/>
    <w:rsid w:val="00B20FE4"/>
    <w:rsid w:val="00B2226F"/>
    <w:rsid w:val="00B2271D"/>
    <w:rsid w:val="00B237D9"/>
    <w:rsid w:val="00B2380E"/>
    <w:rsid w:val="00B240D9"/>
    <w:rsid w:val="00B24E94"/>
    <w:rsid w:val="00B260CD"/>
    <w:rsid w:val="00B26C5D"/>
    <w:rsid w:val="00B30007"/>
    <w:rsid w:val="00B3040C"/>
    <w:rsid w:val="00B30FEC"/>
    <w:rsid w:val="00B31807"/>
    <w:rsid w:val="00B32BA2"/>
    <w:rsid w:val="00B32EFB"/>
    <w:rsid w:val="00B334FB"/>
    <w:rsid w:val="00B340E7"/>
    <w:rsid w:val="00B343F4"/>
    <w:rsid w:val="00B3536E"/>
    <w:rsid w:val="00B36072"/>
    <w:rsid w:val="00B362BA"/>
    <w:rsid w:val="00B36DF2"/>
    <w:rsid w:val="00B373F7"/>
    <w:rsid w:val="00B37653"/>
    <w:rsid w:val="00B4019C"/>
    <w:rsid w:val="00B40345"/>
    <w:rsid w:val="00B403A4"/>
    <w:rsid w:val="00B421DB"/>
    <w:rsid w:val="00B4237F"/>
    <w:rsid w:val="00B427CE"/>
    <w:rsid w:val="00B42BE2"/>
    <w:rsid w:val="00B42E5A"/>
    <w:rsid w:val="00B43675"/>
    <w:rsid w:val="00B443F0"/>
    <w:rsid w:val="00B44814"/>
    <w:rsid w:val="00B44D03"/>
    <w:rsid w:val="00B466FD"/>
    <w:rsid w:val="00B46E4A"/>
    <w:rsid w:val="00B47075"/>
    <w:rsid w:val="00B47E29"/>
    <w:rsid w:val="00B5079A"/>
    <w:rsid w:val="00B50BCB"/>
    <w:rsid w:val="00B5105F"/>
    <w:rsid w:val="00B5119E"/>
    <w:rsid w:val="00B516D6"/>
    <w:rsid w:val="00B5189F"/>
    <w:rsid w:val="00B52C10"/>
    <w:rsid w:val="00B52D47"/>
    <w:rsid w:val="00B53030"/>
    <w:rsid w:val="00B536B1"/>
    <w:rsid w:val="00B550C7"/>
    <w:rsid w:val="00B555B6"/>
    <w:rsid w:val="00B55F60"/>
    <w:rsid w:val="00B5694C"/>
    <w:rsid w:val="00B56A03"/>
    <w:rsid w:val="00B57372"/>
    <w:rsid w:val="00B57768"/>
    <w:rsid w:val="00B6060D"/>
    <w:rsid w:val="00B60A5A"/>
    <w:rsid w:val="00B61F8C"/>
    <w:rsid w:val="00B626D3"/>
    <w:rsid w:val="00B6302C"/>
    <w:rsid w:val="00B6338B"/>
    <w:rsid w:val="00B637D6"/>
    <w:rsid w:val="00B63985"/>
    <w:rsid w:val="00B63A1B"/>
    <w:rsid w:val="00B645EB"/>
    <w:rsid w:val="00B64798"/>
    <w:rsid w:val="00B64B4D"/>
    <w:rsid w:val="00B64BD3"/>
    <w:rsid w:val="00B65915"/>
    <w:rsid w:val="00B66215"/>
    <w:rsid w:val="00B66575"/>
    <w:rsid w:val="00B66925"/>
    <w:rsid w:val="00B677AF"/>
    <w:rsid w:val="00B67CD6"/>
    <w:rsid w:val="00B7010B"/>
    <w:rsid w:val="00B70B59"/>
    <w:rsid w:val="00B717B5"/>
    <w:rsid w:val="00B71A41"/>
    <w:rsid w:val="00B72096"/>
    <w:rsid w:val="00B72BA4"/>
    <w:rsid w:val="00B74C45"/>
    <w:rsid w:val="00B7539B"/>
    <w:rsid w:val="00B753DD"/>
    <w:rsid w:val="00B75516"/>
    <w:rsid w:val="00B765E6"/>
    <w:rsid w:val="00B76777"/>
    <w:rsid w:val="00B77080"/>
    <w:rsid w:val="00B81560"/>
    <w:rsid w:val="00B8171F"/>
    <w:rsid w:val="00B81A86"/>
    <w:rsid w:val="00B8249D"/>
    <w:rsid w:val="00B82BEA"/>
    <w:rsid w:val="00B83544"/>
    <w:rsid w:val="00B84DBB"/>
    <w:rsid w:val="00B8521D"/>
    <w:rsid w:val="00B854FE"/>
    <w:rsid w:val="00B86551"/>
    <w:rsid w:val="00B86A3B"/>
    <w:rsid w:val="00B8789C"/>
    <w:rsid w:val="00B87F9B"/>
    <w:rsid w:val="00B90DFA"/>
    <w:rsid w:val="00B91C02"/>
    <w:rsid w:val="00B92250"/>
    <w:rsid w:val="00B92752"/>
    <w:rsid w:val="00B92DAE"/>
    <w:rsid w:val="00B92DE9"/>
    <w:rsid w:val="00B9324C"/>
    <w:rsid w:val="00B93653"/>
    <w:rsid w:val="00B93A75"/>
    <w:rsid w:val="00B94D08"/>
    <w:rsid w:val="00B95314"/>
    <w:rsid w:val="00B95778"/>
    <w:rsid w:val="00B95A9B"/>
    <w:rsid w:val="00B96314"/>
    <w:rsid w:val="00B96794"/>
    <w:rsid w:val="00B96B7F"/>
    <w:rsid w:val="00B96FCD"/>
    <w:rsid w:val="00B97AA1"/>
    <w:rsid w:val="00B97B12"/>
    <w:rsid w:val="00BA0077"/>
    <w:rsid w:val="00BA0181"/>
    <w:rsid w:val="00BA0ABC"/>
    <w:rsid w:val="00BA1277"/>
    <w:rsid w:val="00BA1C50"/>
    <w:rsid w:val="00BA1C8E"/>
    <w:rsid w:val="00BA2615"/>
    <w:rsid w:val="00BA3060"/>
    <w:rsid w:val="00BA333B"/>
    <w:rsid w:val="00BA347B"/>
    <w:rsid w:val="00BA34D5"/>
    <w:rsid w:val="00BA4E4E"/>
    <w:rsid w:val="00BA556E"/>
    <w:rsid w:val="00BA5685"/>
    <w:rsid w:val="00BA655C"/>
    <w:rsid w:val="00BA68C6"/>
    <w:rsid w:val="00BA7184"/>
    <w:rsid w:val="00BA736F"/>
    <w:rsid w:val="00BA76A3"/>
    <w:rsid w:val="00BA7B3F"/>
    <w:rsid w:val="00BA7EAE"/>
    <w:rsid w:val="00BA7ED0"/>
    <w:rsid w:val="00BB0268"/>
    <w:rsid w:val="00BB0B19"/>
    <w:rsid w:val="00BB0CFC"/>
    <w:rsid w:val="00BB1AB0"/>
    <w:rsid w:val="00BB318D"/>
    <w:rsid w:val="00BB3C66"/>
    <w:rsid w:val="00BB42BE"/>
    <w:rsid w:val="00BB53CB"/>
    <w:rsid w:val="00BB5734"/>
    <w:rsid w:val="00BB65B3"/>
    <w:rsid w:val="00BB669F"/>
    <w:rsid w:val="00BB73E0"/>
    <w:rsid w:val="00BB7CB5"/>
    <w:rsid w:val="00BC0730"/>
    <w:rsid w:val="00BC0E5F"/>
    <w:rsid w:val="00BC20C8"/>
    <w:rsid w:val="00BC225C"/>
    <w:rsid w:val="00BC23B4"/>
    <w:rsid w:val="00BC23D7"/>
    <w:rsid w:val="00BC242D"/>
    <w:rsid w:val="00BC25E4"/>
    <w:rsid w:val="00BC26E2"/>
    <w:rsid w:val="00BC3CD2"/>
    <w:rsid w:val="00BC573D"/>
    <w:rsid w:val="00BC5B10"/>
    <w:rsid w:val="00BC696C"/>
    <w:rsid w:val="00BC6A5F"/>
    <w:rsid w:val="00BC7A63"/>
    <w:rsid w:val="00BD0B5A"/>
    <w:rsid w:val="00BD159C"/>
    <w:rsid w:val="00BD1637"/>
    <w:rsid w:val="00BD192F"/>
    <w:rsid w:val="00BD2047"/>
    <w:rsid w:val="00BD220C"/>
    <w:rsid w:val="00BD279A"/>
    <w:rsid w:val="00BD43C2"/>
    <w:rsid w:val="00BD49EA"/>
    <w:rsid w:val="00BD4B52"/>
    <w:rsid w:val="00BD513B"/>
    <w:rsid w:val="00BD544F"/>
    <w:rsid w:val="00BD6312"/>
    <w:rsid w:val="00BD69A9"/>
    <w:rsid w:val="00BD7493"/>
    <w:rsid w:val="00BD75DA"/>
    <w:rsid w:val="00BD77E1"/>
    <w:rsid w:val="00BE0470"/>
    <w:rsid w:val="00BE0C60"/>
    <w:rsid w:val="00BE1917"/>
    <w:rsid w:val="00BE246C"/>
    <w:rsid w:val="00BE26CC"/>
    <w:rsid w:val="00BE2CE2"/>
    <w:rsid w:val="00BE3BF6"/>
    <w:rsid w:val="00BE3F4A"/>
    <w:rsid w:val="00BE41DB"/>
    <w:rsid w:val="00BE44B2"/>
    <w:rsid w:val="00BE5C5E"/>
    <w:rsid w:val="00BE60CE"/>
    <w:rsid w:val="00BE6682"/>
    <w:rsid w:val="00BE6745"/>
    <w:rsid w:val="00BE72BC"/>
    <w:rsid w:val="00BE7394"/>
    <w:rsid w:val="00BE7873"/>
    <w:rsid w:val="00BF0670"/>
    <w:rsid w:val="00BF07DC"/>
    <w:rsid w:val="00BF0CDD"/>
    <w:rsid w:val="00BF1210"/>
    <w:rsid w:val="00BF1B96"/>
    <w:rsid w:val="00BF3222"/>
    <w:rsid w:val="00BF362E"/>
    <w:rsid w:val="00BF3797"/>
    <w:rsid w:val="00BF56AC"/>
    <w:rsid w:val="00BF588C"/>
    <w:rsid w:val="00BF6036"/>
    <w:rsid w:val="00BF705A"/>
    <w:rsid w:val="00BF7831"/>
    <w:rsid w:val="00BF7BC8"/>
    <w:rsid w:val="00C00A3B"/>
    <w:rsid w:val="00C013E1"/>
    <w:rsid w:val="00C017B6"/>
    <w:rsid w:val="00C01911"/>
    <w:rsid w:val="00C033BC"/>
    <w:rsid w:val="00C034C7"/>
    <w:rsid w:val="00C036D4"/>
    <w:rsid w:val="00C03AEC"/>
    <w:rsid w:val="00C04676"/>
    <w:rsid w:val="00C04856"/>
    <w:rsid w:val="00C05A25"/>
    <w:rsid w:val="00C05D84"/>
    <w:rsid w:val="00C061C0"/>
    <w:rsid w:val="00C06493"/>
    <w:rsid w:val="00C067C1"/>
    <w:rsid w:val="00C0696B"/>
    <w:rsid w:val="00C06C6D"/>
    <w:rsid w:val="00C071FD"/>
    <w:rsid w:val="00C07B0C"/>
    <w:rsid w:val="00C10F75"/>
    <w:rsid w:val="00C114B8"/>
    <w:rsid w:val="00C126DC"/>
    <w:rsid w:val="00C12BBC"/>
    <w:rsid w:val="00C131A9"/>
    <w:rsid w:val="00C135EF"/>
    <w:rsid w:val="00C1369B"/>
    <w:rsid w:val="00C13D57"/>
    <w:rsid w:val="00C142BF"/>
    <w:rsid w:val="00C14879"/>
    <w:rsid w:val="00C14F86"/>
    <w:rsid w:val="00C152C6"/>
    <w:rsid w:val="00C15783"/>
    <w:rsid w:val="00C1581D"/>
    <w:rsid w:val="00C15C4A"/>
    <w:rsid w:val="00C15DDC"/>
    <w:rsid w:val="00C17059"/>
    <w:rsid w:val="00C21542"/>
    <w:rsid w:val="00C2273A"/>
    <w:rsid w:val="00C23280"/>
    <w:rsid w:val="00C23780"/>
    <w:rsid w:val="00C2463A"/>
    <w:rsid w:val="00C26318"/>
    <w:rsid w:val="00C26DB7"/>
    <w:rsid w:val="00C27342"/>
    <w:rsid w:val="00C27974"/>
    <w:rsid w:val="00C27E84"/>
    <w:rsid w:val="00C30537"/>
    <w:rsid w:val="00C30B3F"/>
    <w:rsid w:val="00C3178D"/>
    <w:rsid w:val="00C31E28"/>
    <w:rsid w:val="00C32370"/>
    <w:rsid w:val="00C32808"/>
    <w:rsid w:val="00C32FB9"/>
    <w:rsid w:val="00C3319F"/>
    <w:rsid w:val="00C3346E"/>
    <w:rsid w:val="00C337CC"/>
    <w:rsid w:val="00C34F70"/>
    <w:rsid w:val="00C3516A"/>
    <w:rsid w:val="00C35405"/>
    <w:rsid w:val="00C35812"/>
    <w:rsid w:val="00C35CA2"/>
    <w:rsid w:val="00C35D7A"/>
    <w:rsid w:val="00C379B0"/>
    <w:rsid w:val="00C37B58"/>
    <w:rsid w:val="00C4030F"/>
    <w:rsid w:val="00C405EB"/>
    <w:rsid w:val="00C4083A"/>
    <w:rsid w:val="00C410D8"/>
    <w:rsid w:val="00C41D04"/>
    <w:rsid w:val="00C42000"/>
    <w:rsid w:val="00C428D9"/>
    <w:rsid w:val="00C42FB2"/>
    <w:rsid w:val="00C447D1"/>
    <w:rsid w:val="00C45217"/>
    <w:rsid w:val="00C4549F"/>
    <w:rsid w:val="00C46CB9"/>
    <w:rsid w:val="00C475FF"/>
    <w:rsid w:val="00C47B06"/>
    <w:rsid w:val="00C47B75"/>
    <w:rsid w:val="00C47EEC"/>
    <w:rsid w:val="00C50EEE"/>
    <w:rsid w:val="00C518B6"/>
    <w:rsid w:val="00C519C3"/>
    <w:rsid w:val="00C535DB"/>
    <w:rsid w:val="00C537F2"/>
    <w:rsid w:val="00C53932"/>
    <w:rsid w:val="00C53A5A"/>
    <w:rsid w:val="00C53CB9"/>
    <w:rsid w:val="00C55416"/>
    <w:rsid w:val="00C568E5"/>
    <w:rsid w:val="00C6081D"/>
    <w:rsid w:val="00C60E21"/>
    <w:rsid w:val="00C60E24"/>
    <w:rsid w:val="00C60F2B"/>
    <w:rsid w:val="00C61D50"/>
    <w:rsid w:val="00C61E6F"/>
    <w:rsid w:val="00C6233F"/>
    <w:rsid w:val="00C634E8"/>
    <w:rsid w:val="00C6387E"/>
    <w:rsid w:val="00C63D89"/>
    <w:rsid w:val="00C64353"/>
    <w:rsid w:val="00C6471A"/>
    <w:rsid w:val="00C65121"/>
    <w:rsid w:val="00C65A22"/>
    <w:rsid w:val="00C66332"/>
    <w:rsid w:val="00C6643C"/>
    <w:rsid w:val="00C664F8"/>
    <w:rsid w:val="00C6753C"/>
    <w:rsid w:val="00C67A2E"/>
    <w:rsid w:val="00C71479"/>
    <w:rsid w:val="00C71EEA"/>
    <w:rsid w:val="00C7287E"/>
    <w:rsid w:val="00C731CB"/>
    <w:rsid w:val="00C733A5"/>
    <w:rsid w:val="00C7347C"/>
    <w:rsid w:val="00C73E3A"/>
    <w:rsid w:val="00C73E4E"/>
    <w:rsid w:val="00C73ED1"/>
    <w:rsid w:val="00C74010"/>
    <w:rsid w:val="00C74149"/>
    <w:rsid w:val="00C74AF9"/>
    <w:rsid w:val="00C74E7A"/>
    <w:rsid w:val="00C7518E"/>
    <w:rsid w:val="00C753CF"/>
    <w:rsid w:val="00C76A71"/>
    <w:rsid w:val="00C76D54"/>
    <w:rsid w:val="00C77249"/>
    <w:rsid w:val="00C77EE1"/>
    <w:rsid w:val="00C8093C"/>
    <w:rsid w:val="00C8166E"/>
    <w:rsid w:val="00C81E1E"/>
    <w:rsid w:val="00C821DE"/>
    <w:rsid w:val="00C837A7"/>
    <w:rsid w:val="00C8411D"/>
    <w:rsid w:val="00C858A3"/>
    <w:rsid w:val="00C85C7C"/>
    <w:rsid w:val="00C862A2"/>
    <w:rsid w:val="00C86F92"/>
    <w:rsid w:val="00C87441"/>
    <w:rsid w:val="00C8766B"/>
    <w:rsid w:val="00C90CE0"/>
    <w:rsid w:val="00C91229"/>
    <w:rsid w:val="00C912F4"/>
    <w:rsid w:val="00C91C70"/>
    <w:rsid w:val="00C91FBC"/>
    <w:rsid w:val="00C930F2"/>
    <w:rsid w:val="00C9337E"/>
    <w:rsid w:val="00C9347C"/>
    <w:rsid w:val="00C9486E"/>
    <w:rsid w:val="00C9554C"/>
    <w:rsid w:val="00C95984"/>
    <w:rsid w:val="00CA0CBF"/>
    <w:rsid w:val="00CA15D4"/>
    <w:rsid w:val="00CA1AD8"/>
    <w:rsid w:val="00CA202E"/>
    <w:rsid w:val="00CA51CC"/>
    <w:rsid w:val="00CA5571"/>
    <w:rsid w:val="00CA5AFD"/>
    <w:rsid w:val="00CA6384"/>
    <w:rsid w:val="00CA64A2"/>
    <w:rsid w:val="00CA667C"/>
    <w:rsid w:val="00CA68D2"/>
    <w:rsid w:val="00CA6B73"/>
    <w:rsid w:val="00CA6E4A"/>
    <w:rsid w:val="00CA715B"/>
    <w:rsid w:val="00CA73B6"/>
    <w:rsid w:val="00CB05C8"/>
    <w:rsid w:val="00CB2295"/>
    <w:rsid w:val="00CB237E"/>
    <w:rsid w:val="00CB402C"/>
    <w:rsid w:val="00CB41AA"/>
    <w:rsid w:val="00CB52DD"/>
    <w:rsid w:val="00CB5353"/>
    <w:rsid w:val="00CB6EFF"/>
    <w:rsid w:val="00CB721F"/>
    <w:rsid w:val="00CC1442"/>
    <w:rsid w:val="00CC1D0B"/>
    <w:rsid w:val="00CC1D55"/>
    <w:rsid w:val="00CC1ECB"/>
    <w:rsid w:val="00CC294B"/>
    <w:rsid w:val="00CC2B99"/>
    <w:rsid w:val="00CC458D"/>
    <w:rsid w:val="00CC5FBB"/>
    <w:rsid w:val="00CC6045"/>
    <w:rsid w:val="00CC6B70"/>
    <w:rsid w:val="00CC7151"/>
    <w:rsid w:val="00CC739D"/>
    <w:rsid w:val="00CC75FF"/>
    <w:rsid w:val="00CC768E"/>
    <w:rsid w:val="00CD0268"/>
    <w:rsid w:val="00CD13B4"/>
    <w:rsid w:val="00CD1FD7"/>
    <w:rsid w:val="00CD287C"/>
    <w:rsid w:val="00CD3EE0"/>
    <w:rsid w:val="00CD4097"/>
    <w:rsid w:val="00CD41D1"/>
    <w:rsid w:val="00CD4386"/>
    <w:rsid w:val="00CD4E5B"/>
    <w:rsid w:val="00CD5056"/>
    <w:rsid w:val="00CD5A5F"/>
    <w:rsid w:val="00CD5ADE"/>
    <w:rsid w:val="00CD70C2"/>
    <w:rsid w:val="00CD719E"/>
    <w:rsid w:val="00CD7908"/>
    <w:rsid w:val="00CD7952"/>
    <w:rsid w:val="00CE0CE4"/>
    <w:rsid w:val="00CE2426"/>
    <w:rsid w:val="00CE29B4"/>
    <w:rsid w:val="00CE3A3A"/>
    <w:rsid w:val="00CE4281"/>
    <w:rsid w:val="00CE4C54"/>
    <w:rsid w:val="00CE5016"/>
    <w:rsid w:val="00CE514D"/>
    <w:rsid w:val="00CE5413"/>
    <w:rsid w:val="00CE5D30"/>
    <w:rsid w:val="00CE6371"/>
    <w:rsid w:val="00CE6538"/>
    <w:rsid w:val="00CE661D"/>
    <w:rsid w:val="00CE71C2"/>
    <w:rsid w:val="00CE72CC"/>
    <w:rsid w:val="00CE7433"/>
    <w:rsid w:val="00CE7540"/>
    <w:rsid w:val="00CE7FF6"/>
    <w:rsid w:val="00CF19A5"/>
    <w:rsid w:val="00CF19F2"/>
    <w:rsid w:val="00CF1DFF"/>
    <w:rsid w:val="00CF275C"/>
    <w:rsid w:val="00CF30D4"/>
    <w:rsid w:val="00CF3884"/>
    <w:rsid w:val="00CF3BF5"/>
    <w:rsid w:val="00CF5097"/>
    <w:rsid w:val="00CF75F0"/>
    <w:rsid w:val="00CF7ED1"/>
    <w:rsid w:val="00D00097"/>
    <w:rsid w:val="00D00515"/>
    <w:rsid w:val="00D0192C"/>
    <w:rsid w:val="00D024DB"/>
    <w:rsid w:val="00D03251"/>
    <w:rsid w:val="00D032D3"/>
    <w:rsid w:val="00D03B21"/>
    <w:rsid w:val="00D0453D"/>
    <w:rsid w:val="00D04B6D"/>
    <w:rsid w:val="00D052A5"/>
    <w:rsid w:val="00D05D01"/>
    <w:rsid w:val="00D05FEC"/>
    <w:rsid w:val="00D06142"/>
    <w:rsid w:val="00D06BB5"/>
    <w:rsid w:val="00D06D4F"/>
    <w:rsid w:val="00D07BD8"/>
    <w:rsid w:val="00D07EBF"/>
    <w:rsid w:val="00D103EF"/>
    <w:rsid w:val="00D1052A"/>
    <w:rsid w:val="00D109CE"/>
    <w:rsid w:val="00D10F0C"/>
    <w:rsid w:val="00D114B3"/>
    <w:rsid w:val="00D121C5"/>
    <w:rsid w:val="00D124EF"/>
    <w:rsid w:val="00D131D2"/>
    <w:rsid w:val="00D13BD8"/>
    <w:rsid w:val="00D13E5A"/>
    <w:rsid w:val="00D14069"/>
    <w:rsid w:val="00D15072"/>
    <w:rsid w:val="00D169AA"/>
    <w:rsid w:val="00D16AF9"/>
    <w:rsid w:val="00D2071A"/>
    <w:rsid w:val="00D22F2B"/>
    <w:rsid w:val="00D23021"/>
    <w:rsid w:val="00D240CB"/>
    <w:rsid w:val="00D246B3"/>
    <w:rsid w:val="00D24B7F"/>
    <w:rsid w:val="00D24D48"/>
    <w:rsid w:val="00D256BC"/>
    <w:rsid w:val="00D25F2D"/>
    <w:rsid w:val="00D301A6"/>
    <w:rsid w:val="00D31076"/>
    <w:rsid w:val="00D31B90"/>
    <w:rsid w:val="00D32337"/>
    <w:rsid w:val="00D3259B"/>
    <w:rsid w:val="00D325CA"/>
    <w:rsid w:val="00D32C37"/>
    <w:rsid w:val="00D331C2"/>
    <w:rsid w:val="00D3356B"/>
    <w:rsid w:val="00D33601"/>
    <w:rsid w:val="00D343B9"/>
    <w:rsid w:val="00D34A5B"/>
    <w:rsid w:val="00D35631"/>
    <w:rsid w:val="00D35A50"/>
    <w:rsid w:val="00D35C50"/>
    <w:rsid w:val="00D361FF"/>
    <w:rsid w:val="00D3642C"/>
    <w:rsid w:val="00D3728A"/>
    <w:rsid w:val="00D37606"/>
    <w:rsid w:val="00D37E00"/>
    <w:rsid w:val="00D4005D"/>
    <w:rsid w:val="00D40AFF"/>
    <w:rsid w:val="00D427D2"/>
    <w:rsid w:val="00D42FE8"/>
    <w:rsid w:val="00D441F4"/>
    <w:rsid w:val="00D44C20"/>
    <w:rsid w:val="00D46178"/>
    <w:rsid w:val="00D46A3D"/>
    <w:rsid w:val="00D47D57"/>
    <w:rsid w:val="00D5006F"/>
    <w:rsid w:val="00D500C9"/>
    <w:rsid w:val="00D50209"/>
    <w:rsid w:val="00D5055D"/>
    <w:rsid w:val="00D5088C"/>
    <w:rsid w:val="00D511E6"/>
    <w:rsid w:val="00D51496"/>
    <w:rsid w:val="00D51AAB"/>
    <w:rsid w:val="00D51BCA"/>
    <w:rsid w:val="00D524D8"/>
    <w:rsid w:val="00D5339C"/>
    <w:rsid w:val="00D53BD7"/>
    <w:rsid w:val="00D54E3F"/>
    <w:rsid w:val="00D558F0"/>
    <w:rsid w:val="00D562EF"/>
    <w:rsid w:val="00D57DEC"/>
    <w:rsid w:val="00D600C6"/>
    <w:rsid w:val="00D605E0"/>
    <w:rsid w:val="00D61055"/>
    <w:rsid w:val="00D616EC"/>
    <w:rsid w:val="00D62227"/>
    <w:rsid w:val="00D627A4"/>
    <w:rsid w:val="00D635BD"/>
    <w:rsid w:val="00D636CB"/>
    <w:rsid w:val="00D63B96"/>
    <w:rsid w:val="00D642C1"/>
    <w:rsid w:val="00D64303"/>
    <w:rsid w:val="00D6471F"/>
    <w:rsid w:val="00D66C94"/>
    <w:rsid w:val="00D67626"/>
    <w:rsid w:val="00D67962"/>
    <w:rsid w:val="00D704D5"/>
    <w:rsid w:val="00D70575"/>
    <w:rsid w:val="00D7060D"/>
    <w:rsid w:val="00D712A3"/>
    <w:rsid w:val="00D7227A"/>
    <w:rsid w:val="00D7305C"/>
    <w:rsid w:val="00D73654"/>
    <w:rsid w:val="00D7426B"/>
    <w:rsid w:val="00D745E5"/>
    <w:rsid w:val="00D74685"/>
    <w:rsid w:val="00D74DD5"/>
    <w:rsid w:val="00D75867"/>
    <w:rsid w:val="00D758E7"/>
    <w:rsid w:val="00D7603C"/>
    <w:rsid w:val="00D76946"/>
    <w:rsid w:val="00D771A9"/>
    <w:rsid w:val="00D801A7"/>
    <w:rsid w:val="00D8095C"/>
    <w:rsid w:val="00D80C38"/>
    <w:rsid w:val="00D80D9B"/>
    <w:rsid w:val="00D80F85"/>
    <w:rsid w:val="00D81824"/>
    <w:rsid w:val="00D82DBA"/>
    <w:rsid w:val="00D83326"/>
    <w:rsid w:val="00D837FF"/>
    <w:rsid w:val="00D844F9"/>
    <w:rsid w:val="00D8534C"/>
    <w:rsid w:val="00D85859"/>
    <w:rsid w:val="00D858A4"/>
    <w:rsid w:val="00D85D42"/>
    <w:rsid w:val="00D85EE9"/>
    <w:rsid w:val="00D86160"/>
    <w:rsid w:val="00D870E9"/>
    <w:rsid w:val="00D877C8"/>
    <w:rsid w:val="00D87AA5"/>
    <w:rsid w:val="00D9010A"/>
    <w:rsid w:val="00D91B9B"/>
    <w:rsid w:val="00D91EC4"/>
    <w:rsid w:val="00D92BA5"/>
    <w:rsid w:val="00D9358E"/>
    <w:rsid w:val="00D93655"/>
    <w:rsid w:val="00D94708"/>
    <w:rsid w:val="00D94AC9"/>
    <w:rsid w:val="00D958F1"/>
    <w:rsid w:val="00D95A4D"/>
    <w:rsid w:val="00D95FEE"/>
    <w:rsid w:val="00D962BF"/>
    <w:rsid w:val="00D9640A"/>
    <w:rsid w:val="00D96A96"/>
    <w:rsid w:val="00D974D1"/>
    <w:rsid w:val="00D97DE3"/>
    <w:rsid w:val="00DA05D3"/>
    <w:rsid w:val="00DA09BB"/>
    <w:rsid w:val="00DA0C75"/>
    <w:rsid w:val="00DA154E"/>
    <w:rsid w:val="00DA18A3"/>
    <w:rsid w:val="00DA18BE"/>
    <w:rsid w:val="00DA1C86"/>
    <w:rsid w:val="00DA367C"/>
    <w:rsid w:val="00DA3B93"/>
    <w:rsid w:val="00DA3C33"/>
    <w:rsid w:val="00DA3E55"/>
    <w:rsid w:val="00DA4A7B"/>
    <w:rsid w:val="00DA53AA"/>
    <w:rsid w:val="00DA699D"/>
    <w:rsid w:val="00DA734D"/>
    <w:rsid w:val="00DA7A08"/>
    <w:rsid w:val="00DB0125"/>
    <w:rsid w:val="00DB043F"/>
    <w:rsid w:val="00DB173F"/>
    <w:rsid w:val="00DB2320"/>
    <w:rsid w:val="00DB2BDC"/>
    <w:rsid w:val="00DB2DC3"/>
    <w:rsid w:val="00DB3C6C"/>
    <w:rsid w:val="00DB3E1A"/>
    <w:rsid w:val="00DB4FB8"/>
    <w:rsid w:val="00DB539B"/>
    <w:rsid w:val="00DB5A8C"/>
    <w:rsid w:val="00DB5C39"/>
    <w:rsid w:val="00DB7052"/>
    <w:rsid w:val="00DB7734"/>
    <w:rsid w:val="00DB7BD5"/>
    <w:rsid w:val="00DC214D"/>
    <w:rsid w:val="00DC220C"/>
    <w:rsid w:val="00DC2D61"/>
    <w:rsid w:val="00DC4F89"/>
    <w:rsid w:val="00DC5017"/>
    <w:rsid w:val="00DC67AF"/>
    <w:rsid w:val="00DC69C0"/>
    <w:rsid w:val="00DC715F"/>
    <w:rsid w:val="00DC776C"/>
    <w:rsid w:val="00DC78B1"/>
    <w:rsid w:val="00DC7969"/>
    <w:rsid w:val="00DC7A7F"/>
    <w:rsid w:val="00DC7AE9"/>
    <w:rsid w:val="00DD0686"/>
    <w:rsid w:val="00DD068C"/>
    <w:rsid w:val="00DD0A7B"/>
    <w:rsid w:val="00DD11DC"/>
    <w:rsid w:val="00DD17D4"/>
    <w:rsid w:val="00DD191B"/>
    <w:rsid w:val="00DD25D6"/>
    <w:rsid w:val="00DD261D"/>
    <w:rsid w:val="00DD26D4"/>
    <w:rsid w:val="00DD2B98"/>
    <w:rsid w:val="00DD2EC6"/>
    <w:rsid w:val="00DD2F3C"/>
    <w:rsid w:val="00DD31B9"/>
    <w:rsid w:val="00DD4569"/>
    <w:rsid w:val="00DD49EF"/>
    <w:rsid w:val="00DD4D40"/>
    <w:rsid w:val="00DD4DE4"/>
    <w:rsid w:val="00DD58F0"/>
    <w:rsid w:val="00DD5990"/>
    <w:rsid w:val="00DD5B64"/>
    <w:rsid w:val="00DD5FBB"/>
    <w:rsid w:val="00DD743B"/>
    <w:rsid w:val="00DD769A"/>
    <w:rsid w:val="00DE09A4"/>
    <w:rsid w:val="00DE10B6"/>
    <w:rsid w:val="00DE14FF"/>
    <w:rsid w:val="00DE1904"/>
    <w:rsid w:val="00DE1C4D"/>
    <w:rsid w:val="00DE2366"/>
    <w:rsid w:val="00DE2C28"/>
    <w:rsid w:val="00DE2F75"/>
    <w:rsid w:val="00DE3507"/>
    <w:rsid w:val="00DE56B5"/>
    <w:rsid w:val="00DE66D6"/>
    <w:rsid w:val="00DE719F"/>
    <w:rsid w:val="00DE7273"/>
    <w:rsid w:val="00DE7356"/>
    <w:rsid w:val="00DF0252"/>
    <w:rsid w:val="00DF0CCC"/>
    <w:rsid w:val="00DF1127"/>
    <w:rsid w:val="00DF1A23"/>
    <w:rsid w:val="00DF1D6F"/>
    <w:rsid w:val="00DF1DBD"/>
    <w:rsid w:val="00DF2CC5"/>
    <w:rsid w:val="00DF3E03"/>
    <w:rsid w:val="00DF4527"/>
    <w:rsid w:val="00DF4B91"/>
    <w:rsid w:val="00DF50AC"/>
    <w:rsid w:val="00DF56DD"/>
    <w:rsid w:val="00DF5E7E"/>
    <w:rsid w:val="00DF66C3"/>
    <w:rsid w:val="00DF74CA"/>
    <w:rsid w:val="00E00474"/>
    <w:rsid w:val="00E0102D"/>
    <w:rsid w:val="00E02430"/>
    <w:rsid w:val="00E02637"/>
    <w:rsid w:val="00E02803"/>
    <w:rsid w:val="00E04633"/>
    <w:rsid w:val="00E04AA2"/>
    <w:rsid w:val="00E04BF5"/>
    <w:rsid w:val="00E06DD9"/>
    <w:rsid w:val="00E0728C"/>
    <w:rsid w:val="00E0731D"/>
    <w:rsid w:val="00E07408"/>
    <w:rsid w:val="00E07EB6"/>
    <w:rsid w:val="00E10BB5"/>
    <w:rsid w:val="00E11280"/>
    <w:rsid w:val="00E12069"/>
    <w:rsid w:val="00E1251F"/>
    <w:rsid w:val="00E12D04"/>
    <w:rsid w:val="00E13159"/>
    <w:rsid w:val="00E1334D"/>
    <w:rsid w:val="00E134F2"/>
    <w:rsid w:val="00E14083"/>
    <w:rsid w:val="00E140A6"/>
    <w:rsid w:val="00E14BB1"/>
    <w:rsid w:val="00E15ECC"/>
    <w:rsid w:val="00E170CF"/>
    <w:rsid w:val="00E201BE"/>
    <w:rsid w:val="00E21086"/>
    <w:rsid w:val="00E214BA"/>
    <w:rsid w:val="00E21BBD"/>
    <w:rsid w:val="00E22286"/>
    <w:rsid w:val="00E22783"/>
    <w:rsid w:val="00E22CB8"/>
    <w:rsid w:val="00E22DE4"/>
    <w:rsid w:val="00E23005"/>
    <w:rsid w:val="00E2338F"/>
    <w:rsid w:val="00E23398"/>
    <w:rsid w:val="00E24724"/>
    <w:rsid w:val="00E24EE9"/>
    <w:rsid w:val="00E250E6"/>
    <w:rsid w:val="00E26F52"/>
    <w:rsid w:val="00E27237"/>
    <w:rsid w:val="00E2748B"/>
    <w:rsid w:val="00E27EBC"/>
    <w:rsid w:val="00E30BA0"/>
    <w:rsid w:val="00E3175F"/>
    <w:rsid w:val="00E31934"/>
    <w:rsid w:val="00E31EDA"/>
    <w:rsid w:val="00E32A16"/>
    <w:rsid w:val="00E32A76"/>
    <w:rsid w:val="00E32BA2"/>
    <w:rsid w:val="00E33E19"/>
    <w:rsid w:val="00E34331"/>
    <w:rsid w:val="00E34B36"/>
    <w:rsid w:val="00E35121"/>
    <w:rsid w:val="00E3629A"/>
    <w:rsid w:val="00E363BB"/>
    <w:rsid w:val="00E36F83"/>
    <w:rsid w:val="00E3795C"/>
    <w:rsid w:val="00E40200"/>
    <w:rsid w:val="00E409C9"/>
    <w:rsid w:val="00E40DCF"/>
    <w:rsid w:val="00E413F2"/>
    <w:rsid w:val="00E41796"/>
    <w:rsid w:val="00E41E27"/>
    <w:rsid w:val="00E4212F"/>
    <w:rsid w:val="00E42783"/>
    <w:rsid w:val="00E42D44"/>
    <w:rsid w:val="00E43768"/>
    <w:rsid w:val="00E43F51"/>
    <w:rsid w:val="00E44026"/>
    <w:rsid w:val="00E44838"/>
    <w:rsid w:val="00E45332"/>
    <w:rsid w:val="00E45F4E"/>
    <w:rsid w:val="00E4615D"/>
    <w:rsid w:val="00E46506"/>
    <w:rsid w:val="00E465D8"/>
    <w:rsid w:val="00E46E5C"/>
    <w:rsid w:val="00E50029"/>
    <w:rsid w:val="00E50246"/>
    <w:rsid w:val="00E50743"/>
    <w:rsid w:val="00E522B0"/>
    <w:rsid w:val="00E52BF5"/>
    <w:rsid w:val="00E53329"/>
    <w:rsid w:val="00E54228"/>
    <w:rsid w:val="00E54729"/>
    <w:rsid w:val="00E54F9F"/>
    <w:rsid w:val="00E55501"/>
    <w:rsid w:val="00E55C60"/>
    <w:rsid w:val="00E55F2C"/>
    <w:rsid w:val="00E566A1"/>
    <w:rsid w:val="00E5679B"/>
    <w:rsid w:val="00E567FE"/>
    <w:rsid w:val="00E56A64"/>
    <w:rsid w:val="00E56B88"/>
    <w:rsid w:val="00E57E21"/>
    <w:rsid w:val="00E6062F"/>
    <w:rsid w:val="00E606E7"/>
    <w:rsid w:val="00E607B8"/>
    <w:rsid w:val="00E612B5"/>
    <w:rsid w:val="00E612D8"/>
    <w:rsid w:val="00E61F97"/>
    <w:rsid w:val="00E622CA"/>
    <w:rsid w:val="00E62677"/>
    <w:rsid w:val="00E62EBF"/>
    <w:rsid w:val="00E6312C"/>
    <w:rsid w:val="00E635C0"/>
    <w:rsid w:val="00E64091"/>
    <w:rsid w:val="00E64177"/>
    <w:rsid w:val="00E64394"/>
    <w:rsid w:val="00E64971"/>
    <w:rsid w:val="00E6629C"/>
    <w:rsid w:val="00E666A4"/>
    <w:rsid w:val="00E666EE"/>
    <w:rsid w:val="00E66854"/>
    <w:rsid w:val="00E66873"/>
    <w:rsid w:val="00E668A2"/>
    <w:rsid w:val="00E66A54"/>
    <w:rsid w:val="00E66CB1"/>
    <w:rsid w:val="00E67B8C"/>
    <w:rsid w:val="00E67D5C"/>
    <w:rsid w:val="00E70ABB"/>
    <w:rsid w:val="00E70DFA"/>
    <w:rsid w:val="00E720C5"/>
    <w:rsid w:val="00E72117"/>
    <w:rsid w:val="00E74A85"/>
    <w:rsid w:val="00E75F38"/>
    <w:rsid w:val="00E75F48"/>
    <w:rsid w:val="00E76D90"/>
    <w:rsid w:val="00E77CF6"/>
    <w:rsid w:val="00E80AC0"/>
    <w:rsid w:val="00E80CE4"/>
    <w:rsid w:val="00E816A8"/>
    <w:rsid w:val="00E8194C"/>
    <w:rsid w:val="00E81F5E"/>
    <w:rsid w:val="00E82588"/>
    <w:rsid w:val="00E82995"/>
    <w:rsid w:val="00E82A38"/>
    <w:rsid w:val="00E852F0"/>
    <w:rsid w:val="00E85884"/>
    <w:rsid w:val="00E85C91"/>
    <w:rsid w:val="00E86036"/>
    <w:rsid w:val="00E86134"/>
    <w:rsid w:val="00E86AB4"/>
    <w:rsid w:val="00E86CF0"/>
    <w:rsid w:val="00E86FFE"/>
    <w:rsid w:val="00E87995"/>
    <w:rsid w:val="00E87BCE"/>
    <w:rsid w:val="00E911ED"/>
    <w:rsid w:val="00E9132B"/>
    <w:rsid w:val="00E93EEE"/>
    <w:rsid w:val="00E942A1"/>
    <w:rsid w:val="00E945AD"/>
    <w:rsid w:val="00E94AC3"/>
    <w:rsid w:val="00E94F67"/>
    <w:rsid w:val="00E95791"/>
    <w:rsid w:val="00E96184"/>
    <w:rsid w:val="00E97487"/>
    <w:rsid w:val="00EA050A"/>
    <w:rsid w:val="00EA1967"/>
    <w:rsid w:val="00EA27DB"/>
    <w:rsid w:val="00EA2EB1"/>
    <w:rsid w:val="00EA4CB1"/>
    <w:rsid w:val="00EA5DD7"/>
    <w:rsid w:val="00EA64E2"/>
    <w:rsid w:val="00EA6C47"/>
    <w:rsid w:val="00EA71CB"/>
    <w:rsid w:val="00EA7BC7"/>
    <w:rsid w:val="00EB0651"/>
    <w:rsid w:val="00EB0821"/>
    <w:rsid w:val="00EB088E"/>
    <w:rsid w:val="00EB0B7F"/>
    <w:rsid w:val="00EB0F15"/>
    <w:rsid w:val="00EB1173"/>
    <w:rsid w:val="00EB28BC"/>
    <w:rsid w:val="00EB38E8"/>
    <w:rsid w:val="00EB47DC"/>
    <w:rsid w:val="00EB5658"/>
    <w:rsid w:val="00EB5F7C"/>
    <w:rsid w:val="00EB754C"/>
    <w:rsid w:val="00EB773D"/>
    <w:rsid w:val="00EC0A6E"/>
    <w:rsid w:val="00EC0C15"/>
    <w:rsid w:val="00EC11E4"/>
    <w:rsid w:val="00EC1805"/>
    <w:rsid w:val="00EC2616"/>
    <w:rsid w:val="00EC29C2"/>
    <w:rsid w:val="00EC37C8"/>
    <w:rsid w:val="00EC3DDB"/>
    <w:rsid w:val="00EC4A56"/>
    <w:rsid w:val="00EC4C02"/>
    <w:rsid w:val="00EC50D8"/>
    <w:rsid w:val="00EC5D00"/>
    <w:rsid w:val="00EC6C01"/>
    <w:rsid w:val="00ED0153"/>
    <w:rsid w:val="00ED0C4E"/>
    <w:rsid w:val="00ED0E3A"/>
    <w:rsid w:val="00ED1063"/>
    <w:rsid w:val="00ED1A9B"/>
    <w:rsid w:val="00ED298A"/>
    <w:rsid w:val="00ED2D4A"/>
    <w:rsid w:val="00ED2E52"/>
    <w:rsid w:val="00ED31A4"/>
    <w:rsid w:val="00ED3518"/>
    <w:rsid w:val="00ED3A38"/>
    <w:rsid w:val="00ED3CC7"/>
    <w:rsid w:val="00ED41FD"/>
    <w:rsid w:val="00ED4275"/>
    <w:rsid w:val="00ED449B"/>
    <w:rsid w:val="00ED4973"/>
    <w:rsid w:val="00ED4ADC"/>
    <w:rsid w:val="00ED4BC0"/>
    <w:rsid w:val="00ED4E0A"/>
    <w:rsid w:val="00ED61A1"/>
    <w:rsid w:val="00ED61DC"/>
    <w:rsid w:val="00ED71C3"/>
    <w:rsid w:val="00ED7625"/>
    <w:rsid w:val="00EE0457"/>
    <w:rsid w:val="00EE1018"/>
    <w:rsid w:val="00EE2128"/>
    <w:rsid w:val="00EE37CC"/>
    <w:rsid w:val="00EE41C7"/>
    <w:rsid w:val="00EE442E"/>
    <w:rsid w:val="00EE4B60"/>
    <w:rsid w:val="00EE5270"/>
    <w:rsid w:val="00EE58CC"/>
    <w:rsid w:val="00EE655E"/>
    <w:rsid w:val="00EE6925"/>
    <w:rsid w:val="00EF034F"/>
    <w:rsid w:val="00EF0600"/>
    <w:rsid w:val="00EF0A64"/>
    <w:rsid w:val="00EF2371"/>
    <w:rsid w:val="00EF2E2A"/>
    <w:rsid w:val="00EF2FB7"/>
    <w:rsid w:val="00EF3015"/>
    <w:rsid w:val="00EF3343"/>
    <w:rsid w:val="00EF41CE"/>
    <w:rsid w:val="00EF4A35"/>
    <w:rsid w:val="00EF4EDA"/>
    <w:rsid w:val="00EF58B3"/>
    <w:rsid w:val="00EF5ACC"/>
    <w:rsid w:val="00EF5E5F"/>
    <w:rsid w:val="00EF5F6A"/>
    <w:rsid w:val="00EF6256"/>
    <w:rsid w:val="00EF6348"/>
    <w:rsid w:val="00EF7FF8"/>
    <w:rsid w:val="00F000EC"/>
    <w:rsid w:val="00F0097D"/>
    <w:rsid w:val="00F00D11"/>
    <w:rsid w:val="00F01424"/>
    <w:rsid w:val="00F01FB6"/>
    <w:rsid w:val="00F02533"/>
    <w:rsid w:val="00F03085"/>
    <w:rsid w:val="00F036DD"/>
    <w:rsid w:val="00F03760"/>
    <w:rsid w:val="00F04C09"/>
    <w:rsid w:val="00F050C8"/>
    <w:rsid w:val="00F0585F"/>
    <w:rsid w:val="00F05933"/>
    <w:rsid w:val="00F059AB"/>
    <w:rsid w:val="00F066E9"/>
    <w:rsid w:val="00F069BA"/>
    <w:rsid w:val="00F07DD7"/>
    <w:rsid w:val="00F10BAB"/>
    <w:rsid w:val="00F11161"/>
    <w:rsid w:val="00F122DF"/>
    <w:rsid w:val="00F127C8"/>
    <w:rsid w:val="00F12968"/>
    <w:rsid w:val="00F13568"/>
    <w:rsid w:val="00F13CE7"/>
    <w:rsid w:val="00F14341"/>
    <w:rsid w:val="00F1504D"/>
    <w:rsid w:val="00F153EB"/>
    <w:rsid w:val="00F15B1C"/>
    <w:rsid w:val="00F1601F"/>
    <w:rsid w:val="00F160BB"/>
    <w:rsid w:val="00F16123"/>
    <w:rsid w:val="00F16703"/>
    <w:rsid w:val="00F16C8A"/>
    <w:rsid w:val="00F16E95"/>
    <w:rsid w:val="00F17373"/>
    <w:rsid w:val="00F17E60"/>
    <w:rsid w:val="00F20E42"/>
    <w:rsid w:val="00F21002"/>
    <w:rsid w:val="00F21475"/>
    <w:rsid w:val="00F2198D"/>
    <w:rsid w:val="00F21BA2"/>
    <w:rsid w:val="00F21DE4"/>
    <w:rsid w:val="00F22575"/>
    <w:rsid w:val="00F230F5"/>
    <w:rsid w:val="00F237BA"/>
    <w:rsid w:val="00F24B3D"/>
    <w:rsid w:val="00F24B4F"/>
    <w:rsid w:val="00F24B78"/>
    <w:rsid w:val="00F24F88"/>
    <w:rsid w:val="00F2584F"/>
    <w:rsid w:val="00F25E78"/>
    <w:rsid w:val="00F260B0"/>
    <w:rsid w:val="00F26313"/>
    <w:rsid w:val="00F264FA"/>
    <w:rsid w:val="00F26CA8"/>
    <w:rsid w:val="00F26CF2"/>
    <w:rsid w:val="00F317FB"/>
    <w:rsid w:val="00F31845"/>
    <w:rsid w:val="00F31C91"/>
    <w:rsid w:val="00F32E87"/>
    <w:rsid w:val="00F334B0"/>
    <w:rsid w:val="00F33D31"/>
    <w:rsid w:val="00F33E15"/>
    <w:rsid w:val="00F34155"/>
    <w:rsid w:val="00F34410"/>
    <w:rsid w:val="00F344A4"/>
    <w:rsid w:val="00F344DA"/>
    <w:rsid w:val="00F34891"/>
    <w:rsid w:val="00F357A5"/>
    <w:rsid w:val="00F369AA"/>
    <w:rsid w:val="00F36A33"/>
    <w:rsid w:val="00F36DD3"/>
    <w:rsid w:val="00F36F61"/>
    <w:rsid w:val="00F3772F"/>
    <w:rsid w:val="00F37A7B"/>
    <w:rsid w:val="00F404E7"/>
    <w:rsid w:val="00F40E08"/>
    <w:rsid w:val="00F40F8E"/>
    <w:rsid w:val="00F4205F"/>
    <w:rsid w:val="00F4219D"/>
    <w:rsid w:val="00F425CC"/>
    <w:rsid w:val="00F427A3"/>
    <w:rsid w:val="00F42D87"/>
    <w:rsid w:val="00F435B2"/>
    <w:rsid w:val="00F43643"/>
    <w:rsid w:val="00F443E2"/>
    <w:rsid w:val="00F4487D"/>
    <w:rsid w:val="00F450ED"/>
    <w:rsid w:val="00F4560D"/>
    <w:rsid w:val="00F45A2F"/>
    <w:rsid w:val="00F45AAC"/>
    <w:rsid w:val="00F45C47"/>
    <w:rsid w:val="00F466C4"/>
    <w:rsid w:val="00F46B04"/>
    <w:rsid w:val="00F47D85"/>
    <w:rsid w:val="00F50507"/>
    <w:rsid w:val="00F5070F"/>
    <w:rsid w:val="00F50799"/>
    <w:rsid w:val="00F50C4D"/>
    <w:rsid w:val="00F515CD"/>
    <w:rsid w:val="00F516B7"/>
    <w:rsid w:val="00F5212C"/>
    <w:rsid w:val="00F52EA0"/>
    <w:rsid w:val="00F5316D"/>
    <w:rsid w:val="00F53830"/>
    <w:rsid w:val="00F54BA9"/>
    <w:rsid w:val="00F55F81"/>
    <w:rsid w:val="00F565EF"/>
    <w:rsid w:val="00F568A4"/>
    <w:rsid w:val="00F5730C"/>
    <w:rsid w:val="00F57338"/>
    <w:rsid w:val="00F576F0"/>
    <w:rsid w:val="00F57C3A"/>
    <w:rsid w:val="00F606A2"/>
    <w:rsid w:val="00F60B6B"/>
    <w:rsid w:val="00F61282"/>
    <w:rsid w:val="00F613F5"/>
    <w:rsid w:val="00F61481"/>
    <w:rsid w:val="00F616A5"/>
    <w:rsid w:val="00F619B3"/>
    <w:rsid w:val="00F61DDC"/>
    <w:rsid w:val="00F62260"/>
    <w:rsid w:val="00F627D1"/>
    <w:rsid w:val="00F628E5"/>
    <w:rsid w:val="00F62BED"/>
    <w:rsid w:val="00F62FF3"/>
    <w:rsid w:val="00F64398"/>
    <w:rsid w:val="00F64A73"/>
    <w:rsid w:val="00F64CB3"/>
    <w:rsid w:val="00F65B89"/>
    <w:rsid w:val="00F65DCB"/>
    <w:rsid w:val="00F65DF2"/>
    <w:rsid w:val="00F66867"/>
    <w:rsid w:val="00F66B48"/>
    <w:rsid w:val="00F70AAF"/>
    <w:rsid w:val="00F70FCB"/>
    <w:rsid w:val="00F7177E"/>
    <w:rsid w:val="00F72235"/>
    <w:rsid w:val="00F735C0"/>
    <w:rsid w:val="00F739D0"/>
    <w:rsid w:val="00F75B39"/>
    <w:rsid w:val="00F761C9"/>
    <w:rsid w:val="00F7646C"/>
    <w:rsid w:val="00F76834"/>
    <w:rsid w:val="00F76B9E"/>
    <w:rsid w:val="00F77C7C"/>
    <w:rsid w:val="00F77DA5"/>
    <w:rsid w:val="00F77F90"/>
    <w:rsid w:val="00F77FBF"/>
    <w:rsid w:val="00F80825"/>
    <w:rsid w:val="00F81F4E"/>
    <w:rsid w:val="00F8214A"/>
    <w:rsid w:val="00F82D6F"/>
    <w:rsid w:val="00F82E9F"/>
    <w:rsid w:val="00F83719"/>
    <w:rsid w:val="00F845FB"/>
    <w:rsid w:val="00F84777"/>
    <w:rsid w:val="00F84E2D"/>
    <w:rsid w:val="00F85681"/>
    <w:rsid w:val="00F85BA5"/>
    <w:rsid w:val="00F85EEE"/>
    <w:rsid w:val="00F862D4"/>
    <w:rsid w:val="00F91F48"/>
    <w:rsid w:val="00F9261C"/>
    <w:rsid w:val="00F930A5"/>
    <w:rsid w:val="00F937DF"/>
    <w:rsid w:val="00F94215"/>
    <w:rsid w:val="00F94859"/>
    <w:rsid w:val="00F9487F"/>
    <w:rsid w:val="00F94B41"/>
    <w:rsid w:val="00F9517C"/>
    <w:rsid w:val="00F95621"/>
    <w:rsid w:val="00F95CA0"/>
    <w:rsid w:val="00F96BAD"/>
    <w:rsid w:val="00F97012"/>
    <w:rsid w:val="00F9721A"/>
    <w:rsid w:val="00F97CD6"/>
    <w:rsid w:val="00F97DF3"/>
    <w:rsid w:val="00FA1F62"/>
    <w:rsid w:val="00FA2DF1"/>
    <w:rsid w:val="00FA33DA"/>
    <w:rsid w:val="00FA3D25"/>
    <w:rsid w:val="00FA471E"/>
    <w:rsid w:val="00FA51AC"/>
    <w:rsid w:val="00FA5459"/>
    <w:rsid w:val="00FA58B7"/>
    <w:rsid w:val="00FA5971"/>
    <w:rsid w:val="00FA5D06"/>
    <w:rsid w:val="00FA6168"/>
    <w:rsid w:val="00FA665F"/>
    <w:rsid w:val="00FA69FD"/>
    <w:rsid w:val="00FA75FD"/>
    <w:rsid w:val="00FA78D9"/>
    <w:rsid w:val="00FB0324"/>
    <w:rsid w:val="00FB044D"/>
    <w:rsid w:val="00FB04BD"/>
    <w:rsid w:val="00FB0B5D"/>
    <w:rsid w:val="00FB150B"/>
    <w:rsid w:val="00FB2040"/>
    <w:rsid w:val="00FB22E1"/>
    <w:rsid w:val="00FB383B"/>
    <w:rsid w:val="00FB4CEC"/>
    <w:rsid w:val="00FB4DEB"/>
    <w:rsid w:val="00FB4FDC"/>
    <w:rsid w:val="00FB6086"/>
    <w:rsid w:val="00FB758E"/>
    <w:rsid w:val="00FC07E1"/>
    <w:rsid w:val="00FC148E"/>
    <w:rsid w:val="00FC17B1"/>
    <w:rsid w:val="00FC190D"/>
    <w:rsid w:val="00FC1DD3"/>
    <w:rsid w:val="00FC27E3"/>
    <w:rsid w:val="00FC29F6"/>
    <w:rsid w:val="00FC2D95"/>
    <w:rsid w:val="00FC324F"/>
    <w:rsid w:val="00FC3E17"/>
    <w:rsid w:val="00FC44DB"/>
    <w:rsid w:val="00FC4549"/>
    <w:rsid w:val="00FC4DA2"/>
    <w:rsid w:val="00FC4EEC"/>
    <w:rsid w:val="00FC50ED"/>
    <w:rsid w:val="00FC5F69"/>
    <w:rsid w:val="00FC6586"/>
    <w:rsid w:val="00FC6781"/>
    <w:rsid w:val="00FC678D"/>
    <w:rsid w:val="00FC6FCC"/>
    <w:rsid w:val="00FC7C3B"/>
    <w:rsid w:val="00FD0148"/>
    <w:rsid w:val="00FD070B"/>
    <w:rsid w:val="00FD0B76"/>
    <w:rsid w:val="00FD0D24"/>
    <w:rsid w:val="00FD0EFB"/>
    <w:rsid w:val="00FD1799"/>
    <w:rsid w:val="00FD1818"/>
    <w:rsid w:val="00FD1DD9"/>
    <w:rsid w:val="00FD2228"/>
    <w:rsid w:val="00FD2BDA"/>
    <w:rsid w:val="00FD39E8"/>
    <w:rsid w:val="00FD3A52"/>
    <w:rsid w:val="00FD3C22"/>
    <w:rsid w:val="00FD3F2B"/>
    <w:rsid w:val="00FD40CC"/>
    <w:rsid w:val="00FD4907"/>
    <w:rsid w:val="00FD4AD4"/>
    <w:rsid w:val="00FD6413"/>
    <w:rsid w:val="00FD6785"/>
    <w:rsid w:val="00FD73A6"/>
    <w:rsid w:val="00FE2062"/>
    <w:rsid w:val="00FE36B0"/>
    <w:rsid w:val="00FE3F68"/>
    <w:rsid w:val="00FE4D35"/>
    <w:rsid w:val="00FE4DEE"/>
    <w:rsid w:val="00FE543A"/>
    <w:rsid w:val="00FE59AA"/>
    <w:rsid w:val="00FE7BF1"/>
    <w:rsid w:val="00FE7D67"/>
    <w:rsid w:val="00FF0045"/>
    <w:rsid w:val="00FF05F9"/>
    <w:rsid w:val="00FF06D2"/>
    <w:rsid w:val="00FF0762"/>
    <w:rsid w:val="00FF10D1"/>
    <w:rsid w:val="00FF19EA"/>
    <w:rsid w:val="00FF22DF"/>
    <w:rsid w:val="00FF2325"/>
    <w:rsid w:val="00FF3FF9"/>
    <w:rsid w:val="00FF41C7"/>
    <w:rsid w:val="00FF468C"/>
    <w:rsid w:val="00FF574C"/>
    <w:rsid w:val="00FF587D"/>
    <w:rsid w:val="00FF6B1D"/>
    <w:rsid w:val="00FF6BF8"/>
    <w:rsid w:val="00FF7BFD"/>
    <w:rsid w:val="00FF7D46"/>
    <w:rsid w:val="00FF7FAB"/>
    <w:rsid w:val="01536110"/>
    <w:rsid w:val="01C31707"/>
    <w:rsid w:val="01D04CD3"/>
    <w:rsid w:val="01F72548"/>
    <w:rsid w:val="02D67FE6"/>
    <w:rsid w:val="03595F8D"/>
    <w:rsid w:val="043C6490"/>
    <w:rsid w:val="04416699"/>
    <w:rsid w:val="05247F1A"/>
    <w:rsid w:val="064014E9"/>
    <w:rsid w:val="072A0B55"/>
    <w:rsid w:val="08A95C45"/>
    <w:rsid w:val="0B9B6183"/>
    <w:rsid w:val="0C1F7182"/>
    <w:rsid w:val="0DC927E2"/>
    <w:rsid w:val="13766D8B"/>
    <w:rsid w:val="14026525"/>
    <w:rsid w:val="15F42D41"/>
    <w:rsid w:val="177C0AA6"/>
    <w:rsid w:val="183D6854"/>
    <w:rsid w:val="19360E42"/>
    <w:rsid w:val="1A1F3866"/>
    <w:rsid w:val="1AF7056C"/>
    <w:rsid w:val="1E977655"/>
    <w:rsid w:val="200639FE"/>
    <w:rsid w:val="21515559"/>
    <w:rsid w:val="23D30750"/>
    <w:rsid w:val="23FB2C10"/>
    <w:rsid w:val="255B38F5"/>
    <w:rsid w:val="27A208C5"/>
    <w:rsid w:val="28BE7214"/>
    <w:rsid w:val="29DC4D24"/>
    <w:rsid w:val="2B957031"/>
    <w:rsid w:val="2BAB113C"/>
    <w:rsid w:val="2BE7764A"/>
    <w:rsid w:val="2C0503E8"/>
    <w:rsid w:val="2C204EF6"/>
    <w:rsid w:val="2E4D210D"/>
    <w:rsid w:val="2E5B2B00"/>
    <w:rsid w:val="2EAB6EBA"/>
    <w:rsid w:val="2FAD1B41"/>
    <w:rsid w:val="30807860"/>
    <w:rsid w:val="30FD022C"/>
    <w:rsid w:val="31796CC1"/>
    <w:rsid w:val="31B802BB"/>
    <w:rsid w:val="31B83194"/>
    <w:rsid w:val="33EF3AB1"/>
    <w:rsid w:val="343F511F"/>
    <w:rsid w:val="344D4FC6"/>
    <w:rsid w:val="349C315B"/>
    <w:rsid w:val="350E4097"/>
    <w:rsid w:val="352451F2"/>
    <w:rsid w:val="35751525"/>
    <w:rsid w:val="35EA4CE9"/>
    <w:rsid w:val="36020B2B"/>
    <w:rsid w:val="36DB51E5"/>
    <w:rsid w:val="36F0606F"/>
    <w:rsid w:val="379F0EDD"/>
    <w:rsid w:val="37C050F8"/>
    <w:rsid w:val="37F2601D"/>
    <w:rsid w:val="38BB53DC"/>
    <w:rsid w:val="38C62B9D"/>
    <w:rsid w:val="39105F1F"/>
    <w:rsid w:val="39D841D6"/>
    <w:rsid w:val="3B9061B3"/>
    <w:rsid w:val="3C111A19"/>
    <w:rsid w:val="3CBB294B"/>
    <w:rsid w:val="3D314277"/>
    <w:rsid w:val="3D7C6676"/>
    <w:rsid w:val="3E1F01CC"/>
    <w:rsid w:val="3F72112C"/>
    <w:rsid w:val="3F753948"/>
    <w:rsid w:val="42282FE2"/>
    <w:rsid w:val="42846C5E"/>
    <w:rsid w:val="437F314F"/>
    <w:rsid w:val="443805C1"/>
    <w:rsid w:val="456176E8"/>
    <w:rsid w:val="45A0324B"/>
    <w:rsid w:val="45C11275"/>
    <w:rsid w:val="45D518CB"/>
    <w:rsid w:val="45E213D1"/>
    <w:rsid w:val="465E3302"/>
    <w:rsid w:val="46880066"/>
    <w:rsid w:val="48123280"/>
    <w:rsid w:val="481D138D"/>
    <w:rsid w:val="488E78B1"/>
    <w:rsid w:val="49A906B8"/>
    <w:rsid w:val="49D3436D"/>
    <w:rsid w:val="4A866079"/>
    <w:rsid w:val="4BB43100"/>
    <w:rsid w:val="4CAA5339"/>
    <w:rsid w:val="4D406D9E"/>
    <w:rsid w:val="4F3C59EE"/>
    <w:rsid w:val="4FE82E41"/>
    <w:rsid w:val="50056232"/>
    <w:rsid w:val="501F6819"/>
    <w:rsid w:val="50652758"/>
    <w:rsid w:val="52E91AD5"/>
    <w:rsid w:val="533C0D2C"/>
    <w:rsid w:val="535576E5"/>
    <w:rsid w:val="53840791"/>
    <w:rsid w:val="539361D6"/>
    <w:rsid w:val="56544FB0"/>
    <w:rsid w:val="57833CCD"/>
    <w:rsid w:val="581757E5"/>
    <w:rsid w:val="58671DE8"/>
    <w:rsid w:val="59CC265D"/>
    <w:rsid w:val="5A530F9D"/>
    <w:rsid w:val="5AC9011C"/>
    <w:rsid w:val="5B0C6A25"/>
    <w:rsid w:val="5D521E85"/>
    <w:rsid w:val="5D8F5D8E"/>
    <w:rsid w:val="5DC3113B"/>
    <w:rsid w:val="5DF81CDA"/>
    <w:rsid w:val="60E17A93"/>
    <w:rsid w:val="61424C12"/>
    <w:rsid w:val="629B0F22"/>
    <w:rsid w:val="62F51ACA"/>
    <w:rsid w:val="64102054"/>
    <w:rsid w:val="642C6B67"/>
    <w:rsid w:val="64BF294C"/>
    <w:rsid w:val="65105AED"/>
    <w:rsid w:val="65832C74"/>
    <w:rsid w:val="66436A8B"/>
    <w:rsid w:val="66E053DD"/>
    <w:rsid w:val="67CF51C5"/>
    <w:rsid w:val="685336BC"/>
    <w:rsid w:val="6A632CAE"/>
    <w:rsid w:val="6C9B3E5B"/>
    <w:rsid w:val="6DF01169"/>
    <w:rsid w:val="6E2D6FD7"/>
    <w:rsid w:val="6F6D2EB4"/>
    <w:rsid w:val="700A736F"/>
    <w:rsid w:val="71C51106"/>
    <w:rsid w:val="737D303C"/>
    <w:rsid w:val="738A5EF7"/>
    <w:rsid w:val="73E72497"/>
    <w:rsid w:val="7411705E"/>
    <w:rsid w:val="742160E1"/>
    <w:rsid w:val="75F91BFD"/>
    <w:rsid w:val="76D97AEC"/>
    <w:rsid w:val="77141015"/>
    <w:rsid w:val="78122C86"/>
    <w:rsid w:val="789648DD"/>
    <w:rsid w:val="79275E12"/>
    <w:rsid w:val="7C665DEB"/>
    <w:rsid w:val="7C866DEA"/>
    <w:rsid w:val="7C8E226C"/>
    <w:rsid w:val="7CE424A1"/>
    <w:rsid w:val="7D3F1BF9"/>
    <w:rsid w:val="7D4F69EB"/>
    <w:rsid w:val="7DBF3558"/>
    <w:rsid w:val="7EA07DD2"/>
    <w:rsid w:val="7EB566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6146"/>
    <o:shapelayout v:ext="edit">
      <o:idmap v:ext="edit" data="1"/>
      <o:rules v:ext="edit">
        <o:r id="V:Rule2" type="connector" idref="#AutoShape 1232"/>
        <o:r id="V:Rule3" type="connector" idref="#AutoShape 1232"/>
        <o:r id="V:Rule4" type="connector" idref="#AutoShape 1232"/>
        <o:r id="V:Rule6" type="connector" idref="#AutoShape 1232"/>
        <o:r id="V:Rule7" type="connector" idref="#AutoShape 1227"/>
        <o:r id="V:Rule8" type="connector" idref="#AutoShape 1227"/>
        <o:r id="V:Rule9" type="connector" idref="#AutoShape 1227"/>
        <o:r id="V:Rule10" type="connector" idref="#AutoShape 1227"/>
        <o:r id="V:Rule11" type="connector" idref="#AutoShape 1232"/>
        <o:r id="V:Rule12" type="connector" idref="#AutoShape 1232"/>
        <o:r id="V:Rule17" type="connector" idref="#AutoShape 1227"/>
        <o:r id="V:Rule44" type="connector" idref="#直接箭头连接符 156"/>
        <o:r id="V:Rule45" type="connector" idref="#曲线连接符 159"/>
        <o:r id="V:Rule47" type="connector" idref="#肘形连接符 96"/>
        <o:r id="V:Rule49" type="connector" idref="#AutoShape 1269"/>
        <o:r id="V:Rule50" type="connector" idref="#肘形连接符 101"/>
        <o:r id="V:Rule52" type="connector" idref="#AutoShape 1267"/>
        <o:r id="V:Rule54" type="connector" idref="#AutoShape 1243"/>
        <o:r id="V:Rule55" type="connector" idref="#直接箭头连接符 111"/>
        <o:r id="V:Rule57" type="connector" idref="#AutoShape 1251"/>
        <o:r id="V:Rule58" type="connector" idref="#直接箭头连接符 110"/>
        <o:r id="V:Rule59" type="connector" idref="#AutoShape 1250"/>
        <o:r id="V:Rule60" type="connector" idref="#AutoShape 1259"/>
        <o:r id="V:Rule62" type="connector" idref="#曲线连接符 100"/>
        <o:r id="V:Rule63" type="connector" idref="#直接箭头连接符 154"/>
        <o:r id="V:Rule65" type="connector" idref="#AutoShape 1260"/>
        <o:r id="V:Rule66" type="connector" idref="#直接箭头连接符 82"/>
        <o:r id="V:Rule69" type="connector" idref="#曲线连接符 107"/>
        <o:r id="V:Rule70" type="connector" idref="#AutoShape 1274"/>
        <o:r id="V:Rule71" type="connector" idref="#AutoShape 1271"/>
        <o:r id="V:Rule72" type="connector" idref="#AutoShape 1264"/>
        <o:r id="V:Rule74" type="connector" idref="#AutoShape 1232"/>
        <o:r id="V:Rule75" type="connector" idref="#直接箭头连接符 78"/>
        <o:r id="V:Rule77" type="connector" idref="#AutoShape 1252"/>
        <o:r id="V:Rule78" type="connector" idref="#AutoShape 1227"/>
        <o:r id="V:Rule79" type="connector" idref="#AutoShape 1254"/>
        <o:r id="V:Rule80" type="connector" idref="#肘形连接符 148"/>
        <o:r id="V:Rule81" type="connector" idref="#AutoShape 1262"/>
        <o:r id="V:Rule82" type="connector" idref="#肘形连接符 151"/>
        <o:r id="V:Rule83" type="connector" idref="#直接箭头连接符 64"/>
        <o:r id="V:Rule84" type="connector" idref="#肘形连接符 112"/>
        <o:r id="V:Rule85" type="connector" idref="#直接箭头连接符 163"/>
        <o:r id="V:Rule86" type="connector" idref="#直接箭头连接符 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A64E2"/>
    <w:pPr>
      <w:widowControl w:val="0"/>
      <w:jc w:val="both"/>
    </w:pPr>
    <w:rPr>
      <w:rFonts w:ascii="Times New Roman" w:eastAsia="宋体" w:hAnsi="Times New Roman"/>
      <w:kern w:val="2"/>
      <w:sz w:val="21"/>
      <w:szCs w:val="24"/>
    </w:rPr>
  </w:style>
  <w:style w:type="paragraph" w:styleId="1">
    <w:name w:val="heading 1"/>
    <w:basedOn w:val="a"/>
    <w:next w:val="a"/>
    <w:link w:val="1Char"/>
    <w:uiPriority w:val="99"/>
    <w:qFormat/>
    <w:rsid w:val="00EA64E2"/>
    <w:pPr>
      <w:keepNext/>
      <w:keepLines/>
      <w:spacing w:before="340" w:after="330" w:line="576" w:lineRule="auto"/>
      <w:outlineLvl w:val="0"/>
    </w:pPr>
    <w:rPr>
      <w:b/>
      <w:bCs/>
      <w:kern w:val="44"/>
      <w:sz w:val="44"/>
      <w:szCs w:val="44"/>
    </w:rPr>
  </w:style>
  <w:style w:type="paragraph" w:styleId="2">
    <w:name w:val="heading 2"/>
    <w:basedOn w:val="a"/>
    <w:next w:val="a"/>
    <w:link w:val="2Char"/>
    <w:uiPriority w:val="99"/>
    <w:qFormat/>
    <w:rsid w:val="00EA64E2"/>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uiPriority w:val="99"/>
    <w:qFormat/>
    <w:rsid w:val="00EA64E2"/>
    <w:pPr>
      <w:keepNext/>
      <w:keepLines/>
      <w:spacing w:line="360" w:lineRule="auto"/>
      <w:ind w:firstLineChars="200" w:firstLine="480"/>
      <w:outlineLvl w:val="2"/>
    </w:pPr>
    <w:rPr>
      <w:rFonts w:ascii="宋体" w:hAnsi="宋体"/>
      <w:bCs/>
      <w:color w:val="000000"/>
      <w:sz w:val="24"/>
    </w:rPr>
  </w:style>
  <w:style w:type="paragraph" w:styleId="4">
    <w:name w:val="heading 4"/>
    <w:basedOn w:val="a"/>
    <w:next w:val="a"/>
    <w:link w:val="4Char"/>
    <w:uiPriority w:val="99"/>
    <w:qFormat/>
    <w:rsid w:val="00EA64E2"/>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A6599"/>
    <w:rPr>
      <w:rFonts w:ascii="Times New Roman" w:eastAsia="宋体" w:hAnsi="Times New Roman"/>
      <w:b/>
      <w:bCs/>
      <w:kern w:val="44"/>
      <w:sz w:val="44"/>
      <w:szCs w:val="44"/>
    </w:rPr>
  </w:style>
  <w:style w:type="character" w:customStyle="1" w:styleId="2Char">
    <w:name w:val="标题 2 Char"/>
    <w:basedOn w:val="a0"/>
    <w:link w:val="2"/>
    <w:uiPriority w:val="9"/>
    <w:semiHidden/>
    <w:rsid w:val="009A6599"/>
    <w:rPr>
      <w:rFonts w:ascii="Cambria" w:eastAsia="宋体" w:hAnsi="Cambria" w:cs="Times New Roman"/>
      <w:b/>
      <w:bCs/>
      <w:sz w:val="32"/>
      <w:szCs w:val="32"/>
    </w:rPr>
  </w:style>
  <w:style w:type="character" w:customStyle="1" w:styleId="3Char">
    <w:name w:val="标题 3 Char"/>
    <w:basedOn w:val="a0"/>
    <w:link w:val="3"/>
    <w:uiPriority w:val="9"/>
    <w:semiHidden/>
    <w:rsid w:val="009A6599"/>
    <w:rPr>
      <w:rFonts w:ascii="Times New Roman" w:eastAsia="宋体" w:hAnsi="Times New Roman"/>
      <w:b/>
      <w:bCs/>
      <w:sz w:val="32"/>
      <w:szCs w:val="32"/>
    </w:rPr>
  </w:style>
  <w:style w:type="character" w:customStyle="1" w:styleId="4Char">
    <w:name w:val="标题 4 Char"/>
    <w:basedOn w:val="a0"/>
    <w:link w:val="4"/>
    <w:uiPriority w:val="9"/>
    <w:semiHidden/>
    <w:rsid w:val="009A6599"/>
    <w:rPr>
      <w:rFonts w:ascii="Cambria" w:eastAsia="宋体" w:hAnsi="Cambria" w:cs="Times New Roman"/>
      <w:b/>
      <w:bCs/>
      <w:sz w:val="28"/>
      <w:szCs w:val="28"/>
    </w:rPr>
  </w:style>
  <w:style w:type="paragraph" w:styleId="a3">
    <w:name w:val="annotation text"/>
    <w:basedOn w:val="a"/>
    <w:link w:val="Char1"/>
    <w:qFormat/>
    <w:rsid w:val="00EA64E2"/>
    <w:pPr>
      <w:jc w:val="left"/>
    </w:pPr>
    <w:rPr>
      <w:rFonts w:ascii="等线" w:eastAsia="等线" w:hAnsi="等线"/>
    </w:rPr>
  </w:style>
  <w:style w:type="character" w:customStyle="1" w:styleId="Char1">
    <w:name w:val="批注文字 Char1"/>
    <w:basedOn w:val="a0"/>
    <w:link w:val="a3"/>
    <w:locked/>
    <w:rsid w:val="00EA64E2"/>
    <w:rPr>
      <w:kern w:val="2"/>
      <w:sz w:val="24"/>
    </w:rPr>
  </w:style>
  <w:style w:type="paragraph" w:styleId="a4">
    <w:name w:val="annotation subject"/>
    <w:basedOn w:val="a3"/>
    <w:next w:val="a3"/>
    <w:link w:val="Char"/>
    <w:uiPriority w:val="99"/>
    <w:rsid w:val="00EA64E2"/>
    <w:rPr>
      <w:b/>
      <w:bCs/>
    </w:rPr>
  </w:style>
  <w:style w:type="character" w:customStyle="1" w:styleId="Char">
    <w:name w:val="批注主题 Char"/>
    <w:basedOn w:val="Char1"/>
    <w:link w:val="a4"/>
    <w:uiPriority w:val="99"/>
    <w:semiHidden/>
    <w:rsid w:val="009A6599"/>
    <w:rPr>
      <w:rFonts w:ascii="Times New Roman" w:eastAsia="宋体" w:hAnsi="Times New Roman"/>
      <w:b/>
      <w:bCs/>
      <w:szCs w:val="24"/>
    </w:rPr>
  </w:style>
  <w:style w:type="paragraph" w:styleId="a5">
    <w:name w:val="Body Text"/>
    <w:basedOn w:val="a"/>
    <w:link w:val="Char0"/>
    <w:uiPriority w:val="99"/>
    <w:rsid w:val="00EA64E2"/>
    <w:pPr>
      <w:spacing w:after="120"/>
    </w:pPr>
    <w:rPr>
      <w:rFonts w:ascii="等线" w:eastAsia="等线" w:hAnsi="等线"/>
    </w:rPr>
  </w:style>
  <w:style w:type="character" w:customStyle="1" w:styleId="Char0">
    <w:name w:val="正文文本 Char"/>
    <w:basedOn w:val="a0"/>
    <w:link w:val="a5"/>
    <w:uiPriority w:val="99"/>
    <w:locked/>
    <w:rsid w:val="00EA64E2"/>
    <w:rPr>
      <w:kern w:val="2"/>
      <w:sz w:val="24"/>
    </w:rPr>
  </w:style>
  <w:style w:type="paragraph" w:styleId="a6">
    <w:name w:val="Body Text First Indent"/>
    <w:basedOn w:val="a5"/>
    <w:link w:val="Char2"/>
    <w:uiPriority w:val="99"/>
    <w:rsid w:val="00EA64E2"/>
    <w:pPr>
      <w:ind w:firstLineChars="100" w:firstLine="420"/>
    </w:pPr>
    <w:rPr>
      <w:szCs w:val="20"/>
    </w:rPr>
  </w:style>
  <w:style w:type="character" w:customStyle="1" w:styleId="Char2">
    <w:name w:val="正文首行缩进 Char"/>
    <w:basedOn w:val="Char0"/>
    <w:link w:val="a6"/>
    <w:uiPriority w:val="99"/>
    <w:semiHidden/>
    <w:rsid w:val="009A6599"/>
    <w:rPr>
      <w:rFonts w:ascii="Times New Roman" w:eastAsia="宋体" w:hAnsi="Times New Roman"/>
      <w:szCs w:val="24"/>
    </w:rPr>
  </w:style>
  <w:style w:type="paragraph" w:styleId="a7">
    <w:name w:val="Normal Indent"/>
    <w:basedOn w:val="a"/>
    <w:link w:val="Char3"/>
    <w:uiPriority w:val="99"/>
    <w:rsid w:val="00EA64E2"/>
    <w:pPr>
      <w:spacing w:line="440" w:lineRule="exact"/>
      <w:ind w:firstLine="420"/>
    </w:pPr>
    <w:rPr>
      <w:rFonts w:ascii="Bookman Old Style" w:hAnsi="Bookman Old Style"/>
      <w:sz w:val="20"/>
      <w:szCs w:val="20"/>
    </w:rPr>
  </w:style>
  <w:style w:type="paragraph" w:styleId="a8">
    <w:name w:val="Document Map"/>
    <w:basedOn w:val="a"/>
    <w:link w:val="Char4"/>
    <w:uiPriority w:val="99"/>
    <w:rsid w:val="00EA64E2"/>
    <w:pPr>
      <w:shd w:val="clear" w:color="auto" w:fill="000080"/>
    </w:pPr>
  </w:style>
  <w:style w:type="character" w:customStyle="1" w:styleId="Char4">
    <w:name w:val="文档结构图 Char"/>
    <w:basedOn w:val="a0"/>
    <w:link w:val="a8"/>
    <w:uiPriority w:val="99"/>
    <w:semiHidden/>
    <w:rsid w:val="009A6599"/>
    <w:rPr>
      <w:rFonts w:ascii="Times New Roman" w:eastAsia="宋体" w:hAnsi="Times New Roman"/>
      <w:sz w:val="0"/>
      <w:szCs w:val="0"/>
    </w:rPr>
  </w:style>
  <w:style w:type="paragraph" w:styleId="a9">
    <w:name w:val="Body Text Indent"/>
    <w:basedOn w:val="a"/>
    <w:link w:val="Char10"/>
    <w:uiPriority w:val="99"/>
    <w:rsid w:val="00EA64E2"/>
    <w:pPr>
      <w:spacing w:line="360" w:lineRule="auto"/>
      <w:ind w:firstLine="480"/>
    </w:pPr>
    <w:rPr>
      <w:rFonts w:ascii="Bookman Old Style" w:eastAsia="等线" w:hAnsi="Bookman Old Style"/>
      <w:color w:val="FF0000"/>
      <w:sz w:val="24"/>
    </w:rPr>
  </w:style>
  <w:style w:type="character" w:customStyle="1" w:styleId="Char10">
    <w:name w:val="正文文本缩进 Char1"/>
    <w:basedOn w:val="a0"/>
    <w:link w:val="a9"/>
    <w:uiPriority w:val="99"/>
    <w:locked/>
    <w:rsid w:val="00EA64E2"/>
    <w:rPr>
      <w:rFonts w:ascii="Bookman Old Style" w:hAnsi="Bookman Old Style"/>
      <w:color w:val="FF0000"/>
      <w:kern w:val="2"/>
      <w:sz w:val="24"/>
    </w:rPr>
  </w:style>
  <w:style w:type="paragraph" w:styleId="20">
    <w:name w:val="List 2"/>
    <w:basedOn w:val="a"/>
    <w:uiPriority w:val="99"/>
    <w:rsid w:val="00EA64E2"/>
    <w:pPr>
      <w:ind w:leftChars="200" w:left="100" w:hangingChars="200" w:hanging="200"/>
      <w:contextualSpacing/>
    </w:pPr>
    <w:rPr>
      <w:szCs w:val="20"/>
    </w:rPr>
  </w:style>
  <w:style w:type="paragraph" w:styleId="5">
    <w:name w:val="toc 5"/>
    <w:basedOn w:val="a"/>
    <w:next w:val="a"/>
    <w:uiPriority w:val="99"/>
    <w:rsid w:val="00EA64E2"/>
    <w:pPr>
      <w:adjustRightInd w:val="0"/>
      <w:snapToGrid w:val="0"/>
      <w:jc w:val="center"/>
    </w:pPr>
    <w:rPr>
      <w:color w:val="FF0000"/>
      <w:szCs w:val="21"/>
    </w:rPr>
  </w:style>
  <w:style w:type="paragraph" w:styleId="aa">
    <w:name w:val="Plain Text"/>
    <w:basedOn w:val="a"/>
    <w:link w:val="Char5"/>
    <w:uiPriority w:val="99"/>
    <w:rsid w:val="00EA64E2"/>
    <w:rPr>
      <w:rFonts w:ascii="宋体" w:eastAsia="等线" w:hAnsi="Courier New"/>
      <w:szCs w:val="20"/>
    </w:rPr>
  </w:style>
  <w:style w:type="character" w:customStyle="1" w:styleId="Char5">
    <w:name w:val="纯文本 Char"/>
    <w:basedOn w:val="a0"/>
    <w:link w:val="aa"/>
    <w:uiPriority w:val="99"/>
    <w:locked/>
    <w:rsid w:val="00EA64E2"/>
    <w:rPr>
      <w:rFonts w:ascii="宋体" w:hAnsi="Courier New"/>
      <w:kern w:val="2"/>
      <w:sz w:val="20"/>
    </w:rPr>
  </w:style>
  <w:style w:type="paragraph" w:styleId="ab">
    <w:name w:val="Date"/>
    <w:basedOn w:val="a"/>
    <w:next w:val="a"/>
    <w:link w:val="Char6"/>
    <w:uiPriority w:val="99"/>
    <w:rsid w:val="00EA64E2"/>
    <w:pPr>
      <w:ind w:leftChars="2500" w:left="100"/>
    </w:pPr>
  </w:style>
  <w:style w:type="character" w:customStyle="1" w:styleId="Char6">
    <w:name w:val="日期 Char"/>
    <w:basedOn w:val="a0"/>
    <w:link w:val="ab"/>
    <w:uiPriority w:val="99"/>
    <w:semiHidden/>
    <w:rsid w:val="009A6599"/>
    <w:rPr>
      <w:rFonts w:ascii="Times New Roman" w:eastAsia="宋体" w:hAnsi="Times New Roman"/>
      <w:szCs w:val="24"/>
    </w:rPr>
  </w:style>
  <w:style w:type="paragraph" w:styleId="21">
    <w:name w:val="Body Text Indent 2"/>
    <w:basedOn w:val="a"/>
    <w:link w:val="2Char0"/>
    <w:uiPriority w:val="99"/>
    <w:rsid w:val="00EA64E2"/>
    <w:pPr>
      <w:spacing w:after="120" w:line="480" w:lineRule="auto"/>
      <w:ind w:leftChars="200" w:left="420"/>
    </w:pPr>
  </w:style>
  <w:style w:type="character" w:customStyle="1" w:styleId="2Char0">
    <w:name w:val="正文文本缩进 2 Char"/>
    <w:basedOn w:val="a0"/>
    <w:link w:val="21"/>
    <w:uiPriority w:val="99"/>
    <w:semiHidden/>
    <w:rsid w:val="009A6599"/>
    <w:rPr>
      <w:rFonts w:ascii="Times New Roman" w:eastAsia="宋体" w:hAnsi="Times New Roman"/>
      <w:szCs w:val="24"/>
    </w:rPr>
  </w:style>
  <w:style w:type="paragraph" w:styleId="ac">
    <w:name w:val="Balloon Text"/>
    <w:basedOn w:val="a"/>
    <w:link w:val="Char7"/>
    <w:uiPriority w:val="99"/>
    <w:rsid w:val="00EA64E2"/>
    <w:rPr>
      <w:sz w:val="18"/>
      <w:szCs w:val="18"/>
    </w:rPr>
  </w:style>
  <w:style w:type="character" w:customStyle="1" w:styleId="Char7">
    <w:name w:val="批注框文本 Char"/>
    <w:basedOn w:val="a0"/>
    <w:link w:val="ac"/>
    <w:uiPriority w:val="99"/>
    <w:semiHidden/>
    <w:rsid w:val="009A6599"/>
    <w:rPr>
      <w:rFonts w:ascii="Times New Roman" w:eastAsia="宋体" w:hAnsi="Times New Roman"/>
      <w:sz w:val="0"/>
      <w:szCs w:val="0"/>
    </w:rPr>
  </w:style>
  <w:style w:type="paragraph" w:styleId="ad">
    <w:name w:val="footer"/>
    <w:basedOn w:val="a"/>
    <w:link w:val="Char8"/>
    <w:uiPriority w:val="99"/>
    <w:rsid w:val="00EA64E2"/>
    <w:pPr>
      <w:tabs>
        <w:tab w:val="center" w:pos="4153"/>
        <w:tab w:val="right" w:pos="8306"/>
      </w:tabs>
      <w:snapToGrid w:val="0"/>
      <w:jc w:val="left"/>
    </w:pPr>
    <w:rPr>
      <w:sz w:val="18"/>
      <w:szCs w:val="18"/>
    </w:rPr>
  </w:style>
  <w:style w:type="character" w:customStyle="1" w:styleId="Char8">
    <w:name w:val="页脚 Char"/>
    <w:basedOn w:val="a0"/>
    <w:link w:val="ad"/>
    <w:uiPriority w:val="99"/>
    <w:locked/>
    <w:rsid w:val="00EA64E2"/>
    <w:rPr>
      <w:rFonts w:cs="Times New Roman"/>
      <w:kern w:val="2"/>
      <w:sz w:val="18"/>
      <w:szCs w:val="18"/>
    </w:rPr>
  </w:style>
  <w:style w:type="paragraph" w:styleId="22">
    <w:name w:val="Body Text First Indent 2"/>
    <w:basedOn w:val="a9"/>
    <w:link w:val="2Char1"/>
    <w:uiPriority w:val="99"/>
    <w:rsid w:val="00EA64E2"/>
    <w:pPr>
      <w:spacing w:after="120" w:line="240" w:lineRule="auto"/>
      <w:ind w:leftChars="200" w:left="420" w:firstLineChars="200" w:firstLine="420"/>
    </w:pPr>
    <w:rPr>
      <w:sz w:val="21"/>
    </w:rPr>
  </w:style>
  <w:style w:type="character" w:customStyle="1" w:styleId="2Char1">
    <w:name w:val="正文首行缩进 2 Char"/>
    <w:basedOn w:val="Char10"/>
    <w:link w:val="22"/>
    <w:uiPriority w:val="99"/>
    <w:semiHidden/>
    <w:locked/>
    <w:rsid w:val="00EA64E2"/>
  </w:style>
  <w:style w:type="paragraph" w:styleId="ae">
    <w:name w:val="header"/>
    <w:basedOn w:val="a"/>
    <w:link w:val="Char9"/>
    <w:uiPriority w:val="99"/>
    <w:rsid w:val="00EA64E2"/>
    <w:pPr>
      <w:pBdr>
        <w:bottom w:val="single" w:sz="6" w:space="1" w:color="auto"/>
      </w:pBdr>
      <w:tabs>
        <w:tab w:val="center" w:pos="4153"/>
        <w:tab w:val="right" w:pos="8306"/>
      </w:tabs>
      <w:snapToGrid w:val="0"/>
      <w:jc w:val="center"/>
    </w:pPr>
    <w:rPr>
      <w:sz w:val="18"/>
      <w:szCs w:val="18"/>
    </w:rPr>
  </w:style>
  <w:style w:type="character" w:customStyle="1" w:styleId="Char9">
    <w:name w:val="页眉 Char"/>
    <w:basedOn w:val="a0"/>
    <w:link w:val="ae"/>
    <w:uiPriority w:val="99"/>
    <w:locked/>
    <w:rsid w:val="00EA64E2"/>
    <w:rPr>
      <w:rFonts w:cs="Times New Roman"/>
      <w:kern w:val="2"/>
      <w:sz w:val="18"/>
      <w:szCs w:val="18"/>
    </w:rPr>
  </w:style>
  <w:style w:type="paragraph" w:styleId="af">
    <w:name w:val="List"/>
    <w:basedOn w:val="a"/>
    <w:link w:val="Chara"/>
    <w:uiPriority w:val="99"/>
    <w:rsid w:val="00EA64E2"/>
    <w:pPr>
      <w:spacing w:line="320" w:lineRule="exact"/>
      <w:jc w:val="center"/>
    </w:pPr>
    <w:rPr>
      <w:rFonts w:ascii="等线" w:eastAsia="等线" w:hAnsi="等线"/>
      <w:sz w:val="24"/>
      <w:szCs w:val="20"/>
      <w:lang/>
    </w:rPr>
  </w:style>
  <w:style w:type="paragraph" w:styleId="30">
    <w:name w:val="Body Text Indent 3"/>
    <w:basedOn w:val="a"/>
    <w:link w:val="3Char0"/>
    <w:uiPriority w:val="99"/>
    <w:rsid w:val="00EA64E2"/>
    <w:pPr>
      <w:tabs>
        <w:tab w:val="left" w:pos="604"/>
      </w:tabs>
      <w:spacing w:line="360" w:lineRule="auto"/>
      <w:ind w:firstLine="600"/>
    </w:pPr>
    <w:rPr>
      <w:sz w:val="24"/>
    </w:rPr>
  </w:style>
  <w:style w:type="character" w:customStyle="1" w:styleId="3Char0">
    <w:name w:val="正文文本缩进 3 Char"/>
    <w:basedOn w:val="a0"/>
    <w:link w:val="30"/>
    <w:uiPriority w:val="99"/>
    <w:semiHidden/>
    <w:rsid w:val="009A6599"/>
    <w:rPr>
      <w:rFonts w:ascii="Times New Roman" w:eastAsia="宋体" w:hAnsi="Times New Roman"/>
      <w:sz w:val="16"/>
      <w:szCs w:val="16"/>
    </w:rPr>
  </w:style>
  <w:style w:type="paragraph" w:styleId="23">
    <w:name w:val="toc 2"/>
    <w:basedOn w:val="a"/>
    <w:next w:val="a"/>
    <w:uiPriority w:val="99"/>
    <w:rsid w:val="00EA64E2"/>
    <w:pPr>
      <w:ind w:leftChars="200" w:left="420"/>
    </w:pPr>
  </w:style>
  <w:style w:type="paragraph" w:styleId="af0">
    <w:name w:val="Normal (Web)"/>
    <w:basedOn w:val="a"/>
    <w:uiPriority w:val="99"/>
    <w:rsid w:val="00EA64E2"/>
    <w:pPr>
      <w:widowControl/>
      <w:spacing w:before="100" w:beforeAutospacing="1" w:after="100" w:afterAutospacing="1"/>
      <w:jc w:val="left"/>
    </w:pPr>
    <w:rPr>
      <w:rFonts w:ascii="宋体" w:hAnsi="宋体"/>
      <w:kern w:val="0"/>
      <w:sz w:val="18"/>
      <w:szCs w:val="20"/>
    </w:rPr>
  </w:style>
  <w:style w:type="character" w:styleId="af1">
    <w:name w:val="Strong"/>
    <w:basedOn w:val="a0"/>
    <w:uiPriority w:val="99"/>
    <w:qFormat/>
    <w:rsid w:val="00EA64E2"/>
    <w:rPr>
      <w:rFonts w:cs="Times New Roman"/>
      <w:b/>
      <w:sz w:val="20"/>
    </w:rPr>
  </w:style>
  <w:style w:type="character" w:styleId="af2">
    <w:name w:val="page number"/>
    <w:basedOn w:val="a0"/>
    <w:uiPriority w:val="99"/>
    <w:rsid w:val="00EA64E2"/>
    <w:rPr>
      <w:rFonts w:cs="Times New Roman"/>
    </w:rPr>
  </w:style>
  <w:style w:type="character" w:styleId="af3">
    <w:name w:val="Hyperlink"/>
    <w:basedOn w:val="a0"/>
    <w:uiPriority w:val="99"/>
    <w:rsid w:val="00EA64E2"/>
    <w:rPr>
      <w:rFonts w:cs="Times New Roman"/>
      <w:color w:val="0000FF"/>
      <w:sz w:val="20"/>
      <w:u w:val="single"/>
    </w:rPr>
  </w:style>
  <w:style w:type="character" w:styleId="af4">
    <w:name w:val="annotation reference"/>
    <w:basedOn w:val="a0"/>
    <w:qFormat/>
    <w:rsid w:val="00EA64E2"/>
    <w:rPr>
      <w:rFonts w:cs="Times New Roman"/>
      <w:sz w:val="21"/>
    </w:rPr>
  </w:style>
  <w:style w:type="table" w:styleId="af5">
    <w:name w:val="Table Grid"/>
    <w:basedOn w:val="a1"/>
    <w:uiPriority w:val="99"/>
    <w:rsid w:val="00EA64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text1">
    <w:name w:val="font_text1"/>
    <w:uiPriority w:val="99"/>
    <w:rsid w:val="00EA64E2"/>
    <w:rPr>
      <w:sz w:val="24"/>
    </w:rPr>
  </w:style>
  <w:style w:type="character" w:customStyle="1" w:styleId="hhcwtChar">
    <w:name w:val="hhcwt正文 Char"/>
    <w:link w:val="hhcwt"/>
    <w:uiPriority w:val="99"/>
    <w:locked/>
    <w:rsid w:val="00EA64E2"/>
    <w:rPr>
      <w:kern w:val="2"/>
      <w:sz w:val="20"/>
    </w:rPr>
  </w:style>
  <w:style w:type="paragraph" w:customStyle="1" w:styleId="hhcwt">
    <w:name w:val="hhcwt正文"/>
    <w:basedOn w:val="a"/>
    <w:link w:val="hhcwtChar"/>
    <w:uiPriority w:val="99"/>
    <w:rsid w:val="00EA64E2"/>
    <w:pPr>
      <w:spacing w:line="360" w:lineRule="auto"/>
      <w:ind w:firstLineChars="200" w:firstLine="480"/>
    </w:pPr>
    <w:rPr>
      <w:rFonts w:ascii="等线" w:eastAsia="等线" w:hAnsi="等线"/>
      <w:sz w:val="20"/>
      <w:szCs w:val="20"/>
      <w:lang/>
    </w:rPr>
  </w:style>
  <w:style w:type="character" w:customStyle="1" w:styleId="Charb">
    <w:name w:val="表格 Char"/>
    <w:link w:val="af6"/>
    <w:uiPriority w:val="99"/>
    <w:locked/>
    <w:rsid w:val="00EA64E2"/>
    <w:rPr>
      <w:rFonts w:ascii="Times New Roman" w:eastAsia="宋体" w:hAnsi="宋体"/>
      <w:sz w:val="21"/>
      <w:lang w:val="en-US" w:eastAsia="zh-CN" w:bidi="ar-SA"/>
    </w:rPr>
  </w:style>
  <w:style w:type="paragraph" w:customStyle="1" w:styleId="af6">
    <w:name w:val="表格"/>
    <w:link w:val="Charb"/>
    <w:uiPriority w:val="99"/>
    <w:rsid w:val="00EA64E2"/>
    <w:pPr>
      <w:spacing w:line="380" w:lineRule="exact"/>
      <w:jc w:val="center"/>
    </w:pPr>
    <w:rPr>
      <w:rFonts w:ascii="Times New Roman" w:eastAsia="宋体" w:hAnsi="宋体"/>
      <w:sz w:val="21"/>
    </w:rPr>
  </w:style>
  <w:style w:type="character" w:customStyle="1" w:styleId="Charc">
    <w:name w:val="正文文本缩进 Char"/>
    <w:uiPriority w:val="99"/>
    <w:rsid w:val="00EA64E2"/>
    <w:rPr>
      <w:rFonts w:ascii="Bookman Old Style" w:hAnsi="Bookman Old Style"/>
      <w:color w:val="FF0000"/>
      <w:kern w:val="2"/>
      <w:sz w:val="24"/>
    </w:rPr>
  </w:style>
  <w:style w:type="character" w:customStyle="1" w:styleId="Char11">
    <w:name w:val="文本 Char1"/>
    <w:link w:val="af7"/>
    <w:uiPriority w:val="99"/>
    <w:locked/>
    <w:rsid w:val="00EA64E2"/>
    <w:rPr>
      <w:rFonts w:eastAsia="宋体"/>
      <w:kern w:val="2"/>
      <w:sz w:val="24"/>
      <w:lang w:val="en-US" w:eastAsia="zh-CN"/>
    </w:rPr>
  </w:style>
  <w:style w:type="paragraph" w:customStyle="1" w:styleId="af7">
    <w:name w:val="文本"/>
    <w:basedOn w:val="a"/>
    <w:link w:val="Char11"/>
    <w:uiPriority w:val="99"/>
    <w:rsid w:val="00EA64E2"/>
    <w:pPr>
      <w:spacing w:line="360" w:lineRule="auto"/>
      <w:ind w:firstLineChars="200" w:firstLine="200"/>
    </w:pPr>
    <w:rPr>
      <w:rFonts w:ascii="等线" w:hAnsi="等线"/>
      <w:sz w:val="24"/>
      <w:szCs w:val="20"/>
    </w:rPr>
  </w:style>
  <w:style w:type="character" w:customStyle="1" w:styleId="chenChar">
    <w:name w:val="谏壁正文chen Char"/>
    <w:link w:val="chen"/>
    <w:uiPriority w:val="99"/>
    <w:locked/>
    <w:rsid w:val="00EA64E2"/>
    <w:rPr>
      <w:rFonts w:eastAsia="宋体"/>
      <w:kern w:val="2"/>
      <w:sz w:val="24"/>
      <w:lang w:val="en-US" w:eastAsia="zh-CN"/>
    </w:rPr>
  </w:style>
  <w:style w:type="paragraph" w:customStyle="1" w:styleId="chen">
    <w:name w:val="谏壁正文chen"/>
    <w:basedOn w:val="a"/>
    <w:link w:val="chenChar"/>
    <w:uiPriority w:val="99"/>
    <w:rsid w:val="00EA64E2"/>
    <w:pPr>
      <w:spacing w:line="360" w:lineRule="auto"/>
      <w:ind w:firstLineChars="200" w:firstLine="200"/>
    </w:pPr>
    <w:rPr>
      <w:rFonts w:ascii="等线" w:hAnsi="等线"/>
      <w:sz w:val="24"/>
      <w:szCs w:val="20"/>
    </w:rPr>
  </w:style>
  <w:style w:type="character" w:customStyle="1" w:styleId="Chard">
    <w:name w:val="文字 Char"/>
    <w:link w:val="af8"/>
    <w:uiPriority w:val="99"/>
    <w:locked/>
    <w:rsid w:val="00EA64E2"/>
    <w:rPr>
      <w:rFonts w:eastAsia="宋体"/>
      <w:kern w:val="2"/>
      <w:sz w:val="24"/>
      <w:lang w:val="en-US" w:eastAsia="zh-CN"/>
    </w:rPr>
  </w:style>
  <w:style w:type="paragraph" w:customStyle="1" w:styleId="af8">
    <w:name w:val="文字"/>
    <w:basedOn w:val="a"/>
    <w:link w:val="Chard"/>
    <w:uiPriority w:val="99"/>
    <w:rsid w:val="00EA64E2"/>
    <w:pPr>
      <w:spacing w:line="360" w:lineRule="auto"/>
      <w:ind w:firstLineChars="200" w:firstLine="200"/>
    </w:pPr>
    <w:rPr>
      <w:rFonts w:ascii="等线" w:hAnsi="等线"/>
      <w:sz w:val="24"/>
      <w:szCs w:val="20"/>
    </w:rPr>
  </w:style>
  <w:style w:type="character" w:customStyle="1" w:styleId="Char3">
    <w:name w:val="正文缩进 Char"/>
    <w:link w:val="a7"/>
    <w:uiPriority w:val="99"/>
    <w:locked/>
    <w:rsid w:val="00EA64E2"/>
    <w:rPr>
      <w:rFonts w:ascii="Bookman Old Style" w:eastAsia="宋体" w:hAnsi="Bookman Old Style"/>
      <w:kern w:val="2"/>
      <w:sz w:val="20"/>
      <w:lang w:val="en-US" w:eastAsia="zh-CN"/>
    </w:rPr>
  </w:style>
  <w:style w:type="character" w:customStyle="1" w:styleId="Char12">
    <w:name w:val="正文（首行缩进两字） Char1"/>
    <w:uiPriority w:val="99"/>
    <w:rsid w:val="00EA64E2"/>
    <w:rPr>
      <w:rFonts w:eastAsia="宋体"/>
      <w:kern w:val="2"/>
      <w:sz w:val="24"/>
      <w:lang w:val="en-US" w:eastAsia="zh-CN"/>
    </w:rPr>
  </w:style>
  <w:style w:type="character" w:customStyle="1" w:styleId="unnamed1">
    <w:name w:val="unnamed1"/>
    <w:basedOn w:val="a0"/>
    <w:uiPriority w:val="99"/>
    <w:rsid w:val="00EA64E2"/>
    <w:rPr>
      <w:rFonts w:cs="Times New Roman"/>
    </w:rPr>
  </w:style>
  <w:style w:type="paragraph" w:customStyle="1" w:styleId="24">
    <w:name w:val="表格文字2"/>
    <w:basedOn w:val="a"/>
    <w:uiPriority w:val="99"/>
    <w:rsid w:val="00EA64E2"/>
    <w:pPr>
      <w:tabs>
        <w:tab w:val="left" w:pos="277"/>
        <w:tab w:val="left" w:pos="600"/>
        <w:tab w:val="left" w:pos="780"/>
        <w:tab w:val="left" w:pos="2517"/>
      </w:tabs>
      <w:adjustRightInd w:val="0"/>
      <w:spacing w:before="60"/>
      <w:jc w:val="center"/>
    </w:pPr>
    <w:rPr>
      <w:kern w:val="0"/>
      <w:szCs w:val="21"/>
    </w:rPr>
  </w:style>
  <w:style w:type="paragraph" w:customStyle="1" w:styleId="Default">
    <w:name w:val="Default"/>
    <w:link w:val="DefaultChar"/>
    <w:uiPriority w:val="99"/>
    <w:rsid w:val="00EA64E2"/>
    <w:pPr>
      <w:widowControl w:val="0"/>
      <w:autoSpaceDE w:val="0"/>
      <w:autoSpaceDN w:val="0"/>
      <w:adjustRightInd w:val="0"/>
    </w:pPr>
    <w:rPr>
      <w:rFonts w:ascii="宋体"/>
      <w:color w:val="000000"/>
      <w:sz w:val="24"/>
      <w:szCs w:val="22"/>
    </w:rPr>
  </w:style>
  <w:style w:type="paragraph" w:customStyle="1" w:styleId="25">
    <w:name w:val="标题2"/>
    <w:basedOn w:val="a"/>
    <w:next w:val="a"/>
    <w:uiPriority w:val="99"/>
    <w:rsid w:val="00EA64E2"/>
    <w:pPr>
      <w:autoSpaceDE w:val="0"/>
      <w:autoSpaceDN w:val="0"/>
      <w:snapToGrid w:val="0"/>
      <w:spacing w:line="590" w:lineRule="atLeast"/>
      <w:jc w:val="center"/>
    </w:pPr>
    <w:rPr>
      <w:rFonts w:eastAsia="方正楷体_GBK"/>
      <w:kern w:val="0"/>
      <w:sz w:val="32"/>
      <w:szCs w:val="20"/>
    </w:rPr>
  </w:style>
  <w:style w:type="paragraph" w:customStyle="1" w:styleId="CharCharCharCharCharCharCharCharChar1CharCharCharCharCharChar">
    <w:name w:val="Char Char Char Char Char Char Char Char Char1 Char Char Char Char Char Char"/>
    <w:basedOn w:val="a"/>
    <w:uiPriority w:val="99"/>
    <w:rsid w:val="00EA64E2"/>
  </w:style>
  <w:style w:type="paragraph" w:customStyle="1" w:styleId="af9">
    <w:name w:val="报告书表格"/>
    <w:basedOn w:val="a"/>
    <w:uiPriority w:val="99"/>
    <w:rsid w:val="00EA64E2"/>
    <w:pPr>
      <w:widowControl/>
      <w:adjustRightInd w:val="0"/>
      <w:spacing w:line="400" w:lineRule="exact"/>
      <w:jc w:val="center"/>
      <w:textAlignment w:val="baseline"/>
    </w:pPr>
    <w:rPr>
      <w:rFonts w:ascii="Calibri" w:eastAsia="仿宋_GB2312" w:hAnsi="Calibri"/>
      <w:kern w:val="0"/>
      <w:sz w:val="24"/>
      <w:szCs w:val="20"/>
      <w:lang w:eastAsia="en-US"/>
    </w:rPr>
  </w:style>
  <w:style w:type="paragraph" w:customStyle="1" w:styleId="Char2CharChar1Char">
    <w:name w:val="Char2 Char Char1 Char"/>
    <w:basedOn w:val="a"/>
    <w:uiPriority w:val="99"/>
    <w:rsid w:val="00EA64E2"/>
    <w:rPr>
      <w:sz w:val="24"/>
    </w:rPr>
  </w:style>
  <w:style w:type="paragraph" w:customStyle="1" w:styleId="CharChar">
    <w:name w:val="批注框文本 Char Char"/>
    <w:basedOn w:val="a"/>
    <w:uiPriority w:val="99"/>
    <w:rsid w:val="00EA64E2"/>
    <w:rPr>
      <w:sz w:val="18"/>
      <w:szCs w:val="20"/>
    </w:rPr>
  </w:style>
  <w:style w:type="paragraph" w:customStyle="1" w:styleId="afa">
    <w:name w:val="样式 表格 + 黑色"/>
    <w:basedOn w:val="af6"/>
    <w:uiPriority w:val="99"/>
    <w:rsid w:val="00EA64E2"/>
    <w:pPr>
      <w:widowControl w:val="0"/>
      <w:adjustRightInd w:val="0"/>
      <w:snapToGrid w:val="0"/>
      <w:spacing w:line="240" w:lineRule="auto"/>
    </w:pPr>
    <w:rPr>
      <w:rFonts w:eastAsia="等线" w:hAnsi="Times New Roman"/>
      <w:color w:val="000000"/>
      <w:spacing w:val="-4"/>
      <w:kern w:val="2"/>
      <w:szCs w:val="21"/>
    </w:rPr>
  </w:style>
  <w:style w:type="paragraph" w:customStyle="1" w:styleId="Char20">
    <w:name w:val="Char2"/>
    <w:basedOn w:val="a"/>
    <w:uiPriority w:val="99"/>
    <w:rsid w:val="00EA64E2"/>
    <w:rPr>
      <w:sz w:val="24"/>
    </w:rPr>
  </w:style>
  <w:style w:type="paragraph" w:customStyle="1" w:styleId="zxz5">
    <w:name w:val="zxz5"/>
    <w:next w:val="a"/>
    <w:uiPriority w:val="99"/>
    <w:rsid w:val="00EA64E2"/>
    <w:pPr>
      <w:tabs>
        <w:tab w:val="left" w:pos="0"/>
      </w:tabs>
      <w:jc w:val="center"/>
    </w:pPr>
    <w:rPr>
      <w:rFonts w:ascii="宋体" w:eastAsia="宋体" w:hAnsi="Times New Roman" w:cs="宋体"/>
      <w:bCs/>
      <w:kern w:val="2"/>
      <w:sz w:val="18"/>
      <w:szCs w:val="18"/>
    </w:rPr>
  </w:style>
  <w:style w:type="paragraph" w:customStyle="1" w:styleId="afb">
    <w:name w:val="表头"/>
    <w:basedOn w:val="a"/>
    <w:uiPriority w:val="99"/>
    <w:rsid w:val="00EA64E2"/>
    <w:pPr>
      <w:adjustRightInd w:val="0"/>
      <w:snapToGrid w:val="0"/>
      <w:spacing w:line="320" w:lineRule="atLeast"/>
      <w:jc w:val="center"/>
      <w:textAlignment w:val="baseline"/>
    </w:pPr>
    <w:rPr>
      <w:rFonts w:eastAsia="黑体"/>
      <w:spacing w:val="-10"/>
      <w:kern w:val="0"/>
      <w:sz w:val="24"/>
      <w:szCs w:val="20"/>
    </w:rPr>
  </w:style>
  <w:style w:type="paragraph" w:customStyle="1" w:styleId="ParaCharCharChar1CharChar">
    <w:name w:val="默认段落字体 Para Char Char Char1 Char Char"/>
    <w:basedOn w:val="a"/>
    <w:uiPriority w:val="99"/>
    <w:rsid w:val="00EA64E2"/>
    <w:rPr>
      <w:sz w:val="24"/>
    </w:rPr>
  </w:style>
  <w:style w:type="paragraph" w:customStyle="1" w:styleId="Chare">
    <w:name w:val="Char"/>
    <w:basedOn w:val="a"/>
    <w:uiPriority w:val="99"/>
    <w:rsid w:val="00EA64E2"/>
    <w:rPr>
      <w:sz w:val="24"/>
    </w:rPr>
  </w:style>
  <w:style w:type="paragraph" w:customStyle="1" w:styleId="afc">
    <w:name w:val="字元 字元"/>
    <w:basedOn w:val="a"/>
    <w:uiPriority w:val="99"/>
    <w:rsid w:val="00EA64E2"/>
    <w:rPr>
      <w:sz w:val="24"/>
    </w:rPr>
  </w:style>
  <w:style w:type="paragraph" w:customStyle="1" w:styleId="afd">
    <w:name w:val="表格正文"/>
    <w:basedOn w:val="a"/>
    <w:uiPriority w:val="99"/>
    <w:rsid w:val="00EA64E2"/>
    <w:pPr>
      <w:spacing w:line="360" w:lineRule="exact"/>
      <w:jc w:val="center"/>
    </w:pPr>
    <w:rPr>
      <w:szCs w:val="20"/>
    </w:rPr>
  </w:style>
  <w:style w:type="paragraph" w:customStyle="1" w:styleId="afe">
    <w:name w:val="小四表文左齐"/>
    <w:basedOn w:val="a"/>
    <w:uiPriority w:val="99"/>
    <w:rsid w:val="00EA64E2"/>
    <w:pPr>
      <w:jc w:val="center"/>
    </w:pPr>
    <w:rPr>
      <w:rFonts w:ascii="宋体" w:hAnsi="宋体"/>
      <w:kern w:val="0"/>
      <w:szCs w:val="21"/>
    </w:rPr>
  </w:style>
  <w:style w:type="paragraph" w:customStyle="1" w:styleId="xl26">
    <w:name w:val="xl26"/>
    <w:basedOn w:val="a"/>
    <w:uiPriority w:val="99"/>
    <w:rsid w:val="00EA64E2"/>
    <w:pPr>
      <w:widowControl/>
      <w:spacing w:before="100" w:beforeAutospacing="1" w:after="100" w:afterAutospacing="1"/>
      <w:jc w:val="center"/>
    </w:pPr>
    <w:rPr>
      <w:rFonts w:ascii="宋体" w:hAnsi="宋体"/>
      <w:kern w:val="0"/>
      <w:sz w:val="24"/>
    </w:rPr>
  </w:style>
  <w:style w:type="paragraph" w:customStyle="1" w:styleId="CharCharCharCharCharCharChar">
    <w:name w:val="Char Char Char Char Char Char Char"/>
    <w:basedOn w:val="a"/>
    <w:uiPriority w:val="99"/>
    <w:rsid w:val="00EA64E2"/>
    <w:rPr>
      <w:sz w:val="24"/>
    </w:rPr>
  </w:style>
  <w:style w:type="paragraph" w:customStyle="1" w:styleId="CharChar3">
    <w:name w:val="Char Char3"/>
    <w:basedOn w:val="a"/>
    <w:uiPriority w:val="99"/>
    <w:rsid w:val="00EA64E2"/>
    <w:rPr>
      <w:szCs w:val="20"/>
    </w:rPr>
  </w:style>
  <w:style w:type="paragraph" w:customStyle="1" w:styleId="CharChar4">
    <w:name w:val="Char Char4"/>
    <w:basedOn w:val="a"/>
    <w:uiPriority w:val="99"/>
    <w:rsid w:val="00EA64E2"/>
    <w:rPr>
      <w:rFonts w:eastAsia="等线"/>
      <w:kern w:val="0"/>
      <w:sz w:val="24"/>
      <w:szCs w:val="20"/>
    </w:rPr>
  </w:style>
  <w:style w:type="paragraph" w:customStyle="1" w:styleId="CharCharCharCharCharCharChar1">
    <w:name w:val="Char Char Char Char Char Char Char1"/>
    <w:basedOn w:val="a"/>
    <w:uiPriority w:val="99"/>
    <w:rsid w:val="00EA64E2"/>
    <w:rPr>
      <w:sz w:val="24"/>
    </w:rPr>
  </w:style>
  <w:style w:type="paragraph" w:customStyle="1" w:styleId="10">
    <w:name w:val="修订1"/>
    <w:uiPriority w:val="99"/>
    <w:rsid w:val="00EA64E2"/>
    <w:rPr>
      <w:rFonts w:ascii="Times New Roman" w:eastAsia="宋体" w:hAnsi="Times New Roman"/>
      <w:kern w:val="2"/>
      <w:sz w:val="21"/>
      <w:szCs w:val="24"/>
    </w:rPr>
  </w:style>
  <w:style w:type="paragraph" w:customStyle="1" w:styleId="aff">
    <w:name w:val="表格文字"/>
    <w:basedOn w:val="a"/>
    <w:link w:val="Charf"/>
    <w:uiPriority w:val="99"/>
    <w:rsid w:val="00EA64E2"/>
    <w:pPr>
      <w:jc w:val="center"/>
    </w:pPr>
    <w:rPr>
      <w:rFonts w:ascii="仿宋_GB2312" w:eastAsia="仿宋_GB2312" w:hAnsi="Arial Black"/>
      <w:kern w:val="44"/>
      <w:sz w:val="24"/>
      <w:szCs w:val="20"/>
      <w:lang/>
    </w:rPr>
  </w:style>
  <w:style w:type="paragraph" w:customStyle="1" w:styleId="T">
    <w:name w:val="T表格"/>
    <w:uiPriority w:val="99"/>
    <w:rsid w:val="00EA64E2"/>
    <w:pPr>
      <w:jc w:val="center"/>
    </w:pPr>
    <w:rPr>
      <w:rFonts w:ascii="Times New Roman" w:eastAsia="宋体" w:hAnsi="Times New Roman"/>
      <w:sz w:val="21"/>
    </w:rPr>
  </w:style>
  <w:style w:type="paragraph" w:customStyle="1" w:styleId="aff0">
    <w:name w:val="表蕊"/>
    <w:basedOn w:val="a"/>
    <w:uiPriority w:val="99"/>
    <w:rsid w:val="00EA64E2"/>
    <w:pPr>
      <w:adjustRightInd w:val="0"/>
      <w:spacing w:line="320" w:lineRule="atLeast"/>
      <w:jc w:val="left"/>
      <w:textAlignment w:val="baseline"/>
    </w:pPr>
    <w:rPr>
      <w:rFonts w:eastAsia="楷体_GB2312"/>
      <w:spacing w:val="-10"/>
      <w:kern w:val="0"/>
      <w:szCs w:val="20"/>
    </w:rPr>
  </w:style>
  <w:style w:type="paragraph" w:customStyle="1" w:styleId="Normal1">
    <w:name w:val="Normal_1"/>
    <w:uiPriority w:val="99"/>
    <w:rsid w:val="00EA64E2"/>
    <w:pPr>
      <w:spacing w:before="120" w:after="240"/>
      <w:jc w:val="both"/>
    </w:pPr>
    <w:rPr>
      <w:rFonts w:ascii="Calibri" w:hAnsi="Calibri"/>
      <w:sz w:val="22"/>
      <w:szCs w:val="22"/>
      <w:lang w:val="ru-RU" w:eastAsia="en-US"/>
    </w:rPr>
  </w:style>
  <w:style w:type="paragraph" w:styleId="aff1">
    <w:name w:val="List Paragraph"/>
    <w:basedOn w:val="a"/>
    <w:uiPriority w:val="99"/>
    <w:qFormat/>
    <w:rsid w:val="00EA64E2"/>
    <w:pPr>
      <w:ind w:firstLineChars="200" w:firstLine="420"/>
    </w:pPr>
  </w:style>
  <w:style w:type="paragraph" w:customStyle="1" w:styleId="Date1">
    <w:name w:val="Date1"/>
    <w:basedOn w:val="a"/>
    <w:next w:val="a"/>
    <w:uiPriority w:val="99"/>
    <w:rsid w:val="00EA64E2"/>
    <w:pPr>
      <w:adjustRightInd w:val="0"/>
      <w:textAlignment w:val="baseline"/>
    </w:pPr>
    <w:rPr>
      <w:rFonts w:ascii="仿宋_GB2312" w:eastAsia="仿宋_GB2312"/>
      <w:sz w:val="24"/>
      <w:szCs w:val="20"/>
    </w:rPr>
  </w:style>
  <w:style w:type="paragraph" w:customStyle="1" w:styleId="gy">
    <w:name w:val="gy"/>
    <w:basedOn w:val="a"/>
    <w:uiPriority w:val="99"/>
    <w:rsid w:val="00EA64E2"/>
    <w:pPr>
      <w:widowControl/>
      <w:spacing w:before="100" w:beforeAutospacing="1" w:after="100" w:afterAutospacing="1" w:line="360" w:lineRule="auto"/>
      <w:ind w:left="200" w:right="200" w:firstLine="520"/>
      <w:jc w:val="left"/>
    </w:pPr>
    <w:rPr>
      <w:rFonts w:ascii="宋体" w:hAnsi="宋体"/>
      <w:kern w:val="0"/>
      <w:sz w:val="18"/>
      <w:szCs w:val="20"/>
    </w:rPr>
  </w:style>
  <w:style w:type="character" w:customStyle="1" w:styleId="Charf">
    <w:name w:val="表格文字 Char"/>
    <w:link w:val="aff"/>
    <w:uiPriority w:val="99"/>
    <w:locked/>
    <w:rsid w:val="00EA64E2"/>
    <w:rPr>
      <w:rFonts w:ascii="仿宋_GB2312" w:eastAsia="仿宋_GB2312" w:hAnsi="Arial Black"/>
      <w:kern w:val="44"/>
      <w:sz w:val="24"/>
    </w:rPr>
  </w:style>
  <w:style w:type="character" w:customStyle="1" w:styleId="17">
    <w:name w:val="17"/>
    <w:uiPriority w:val="99"/>
    <w:rsid w:val="00EA64E2"/>
    <w:rPr>
      <w:rFonts w:ascii="宋体" w:eastAsia="宋体" w:hAnsi="宋体"/>
      <w:color w:val="000000"/>
      <w:sz w:val="24"/>
    </w:rPr>
  </w:style>
  <w:style w:type="paragraph" w:customStyle="1" w:styleId="CharCharCharCharCharCharCharCharChar1CharCharCharCharCharChar1">
    <w:name w:val="Char Char Char Char Char Char Char Char Char1 Char Char Char Char Char Char1"/>
    <w:basedOn w:val="a"/>
    <w:uiPriority w:val="99"/>
    <w:rsid w:val="00EA64E2"/>
  </w:style>
  <w:style w:type="paragraph" w:customStyle="1" w:styleId="TableParagraph">
    <w:name w:val="Table Paragraph"/>
    <w:basedOn w:val="a"/>
    <w:uiPriority w:val="99"/>
    <w:rsid w:val="00EA64E2"/>
    <w:pPr>
      <w:autoSpaceDE w:val="0"/>
      <w:autoSpaceDN w:val="0"/>
      <w:adjustRightInd w:val="0"/>
      <w:jc w:val="left"/>
    </w:pPr>
    <w:rPr>
      <w:kern w:val="0"/>
      <w:sz w:val="24"/>
    </w:rPr>
  </w:style>
  <w:style w:type="character" w:customStyle="1" w:styleId="Charf0">
    <w:name w:val="批注文字 Char"/>
    <w:uiPriority w:val="99"/>
    <w:rsid w:val="00EA64E2"/>
    <w:rPr>
      <w:kern w:val="2"/>
      <w:sz w:val="24"/>
    </w:rPr>
  </w:style>
  <w:style w:type="character" w:customStyle="1" w:styleId="font01">
    <w:name w:val="font01"/>
    <w:uiPriority w:val="99"/>
    <w:rsid w:val="00EA64E2"/>
    <w:rPr>
      <w:rFonts w:ascii="宋体" w:eastAsia="宋体" w:hAnsi="宋体"/>
      <w:b/>
      <w:color w:val="FF0000"/>
      <w:sz w:val="21"/>
    </w:rPr>
  </w:style>
  <w:style w:type="character" w:customStyle="1" w:styleId="font71">
    <w:name w:val="font71"/>
    <w:uiPriority w:val="99"/>
    <w:rsid w:val="00EA64E2"/>
    <w:rPr>
      <w:rFonts w:ascii="Times New Roman" w:hAnsi="Times New Roman"/>
      <w:b/>
      <w:color w:val="FF0000"/>
      <w:sz w:val="21"/>
    </w:rPr>
  </w:style>
  <w:style w:type="paragraph" w:customStyle="1" w:styleId="aff2">
    <w:name w:val="表中"/>
    <w:uiPriority w:val="99"/>
    <w:rsid w:val="00EA64E2"/>
    <w:pPr>
      <w:adjustRightInd w:val="0"/>
      <w:snapToGrid w:val="0"/>
      <w:jc w:val="center"/>
    </w:pPr>
    <w:rPr>
      <w:rFonts w:ascii="Times New Roman" w:eastAsia="宋体" w:hAnsi="Times New Roman"/>
      <w:kern w:val="44"/>
      <w:sz w:val="18"/>
    </w:rPr>
  </w:style>
  <w:style w:type="character" w:styleId="aff3">
    <w:name w:val="Placeholder Text"/>
    <w:basedOn w:val="a0"/>
    <w:uiPriority w:val="99"/>
    <w:rsid w:val="00EA64E2"/>
    <w:rPr>
      <w:rFonts w:cs="Times New Roman"/>
      <w:color w:val="808080"/>
    </w:rPr>
  </w:style>
  <w:style w:type="character" w:customStyle="1" w:styleId="Chara">
    <w:name w:val="列表 Char"/>
    <w:link w:val="af"/>
    <w:uiPriority w:val="99"/>
    <w:locked/>
    <w:rsid w:val="00EA64E2"/>
    <w:rPr>
      <w:kern w:val="2"/>
      <w:sz w:val="24"/>
    </w:rPr>
  </w:style>
  <w:style w:type="paragraph" w:customStyle="1" w:styleId="aff4">
    <w:name w:val="表文字"/>
    <w:basedOn w:val="a"/>
    <w:uiPriority w:val="99"/>
    <w:rsid w:val="00EA64E2"/>
    <w:pPr>
      <w:widowControl/>
      <w:jc w:val="center"/>
    </w:pPr>
    <w:rPr>
      <w:kern w:val="0"/>
      <w:szCs w:val="21"/>
    </w:rPr>
  </w:style>
  <w:style w:type="paragraph" w:customStyle="1" w:styleId="CJ">
    <w:name w:val="CJ表格内容"/>
    <w:basedOn w:val="a"/>
    <w:link w:val="CJChar"/>
    <w:uiPriority w:val="99"/>
    <w:rsid w:val="00EA64E2"/>
    <w:pPr>
      <w:jc w:val="center"/>
    </w:pPr>
    <w:rPr>
      <w:rFonts w:ascii="等线" w:eastAsia="等线" w:hAnsi="等线"/>
      <w:color w:val="000000"/>
      <w:szCs w:val="20"/>
      <w:lang/>
    </w:rPr>
  </w:style>
  <w:style w:type="character" w:customStyle="1" w:styleId="CJChar">
    <w:name w:val="CJ表格内容 Char"/>
    <w:link w:val="CJ"/>
    <w:uiPriority w:val="99"/>
    <w:locked/>
    <w:rsid w:val="00EA64E2"/>
    <w:rPr>
      <w:color w:val="000000"/>
      <w:kern w:val="2"/>
      <w:sz w:val="21"/>
    </w:rPr>
  </w:style>
  <w:style w:type="character" w:customStyle="1" w:styleId="DefaultChar">
    <w:name w:val="Default Char"/>
    <w:link w:val="Default"/>
    <w:uiPriority w:val="99"/>
    <w:locked/>
    <w:rsid w:val="00EA64E2"/>
    <w:rPr>
      <w:rFonts w:ascii="宋体"/>
      <w:color w:val="000000"/>
      <w:sz w:val="24"/>
      <w:szCs w:val="22"/>
      <w:lang w:bidi="ar-SA"/>
    </w:rPr>
  </w:style>
  <w:style w:type="character" w:customStyle="1" w:styleId="fontstyle01">
    <w:name w:val="fontstyle01"/>
    <w:basedOn w:val="a0"/>
    <w:uiPriority w:val="99"/>
    <w:rsid w:val="00EA64E2"/>
    <w:rPr>
      <w:rFonts w:ascii="宋体" w:eastAsia="宋体" w:hAnsi="宋体" w:cs="宋体"/>
      <w:color w:val="000000"/>
      <w:sz w:val="24"/>
      <w:szCs w:val="24"/>
    </w:rPr>
  </w:style>
  <w:style w:type="character" w:customStyle="1" w:styleId="fontstyle21">
    <w:name w:val="fontstyle21"/>
    <w:basedOn w:val="a0"/>
    <w:uiPriority w:val="99"/>
    <w:rsid w:val="00EA64E2"/>
    <w:rPr>
      <w:rFonts w:ascii="Times New Roman" w:hAnsi="Times New Roman" w:cs="Times New Roman"/>
      <w:color w:val="000000"/>
      <w:sz w:val="24"/>
      <w:szCs w:val="24"/>
    </w:rPr>
  </w:style>
  <w:style w:type="character" w:customStyle="1" w:styleId="fontstyle11">
    <w:name w:val="fontstyle11"/>
    <w:basedOn w:val="a0"/>
    <w:uiPriority w:val="99"/>
    <w:rsid w:val="00EA64E2"/>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4.jpeg"/><Relationship Id="rId26" Type="http://schemas.openxmlformats.org/officeDocument/2006/relationships/image" Target="media/image8.wmf"/><Relationship Id="rId39"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4.bin"/><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jpe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5.wmf"/><Relationship Id="rId29" Type="http://schemas.openxmlformats.org/officeDocument/2006/relationships/oleObject" Target="embeddings/oleObject5.bin"/><Relationship Id="rId41"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9.bin"/><Relationship Id="rId40" Type="http://schemas.openxmlformats.org/officeDocument/2006/relationships/image" Target="media/image15.wmf"/><Relationship Id="rId45" Type="http://schemas.openxmlformats.org/officeDocument/2006/relationships/oleObject" Target="embeddings/oleObject13.bin"/><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oleObject" Target="embeddings/oleObject2.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oleObject" Target="embeddings/oleObject6.bin"/><Relationship Id="rId44" Type="http://schemas.openxmlformats.org/officeDocument/2006/relationships/image" Target="media/image17.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6.wmf"/><Relationship Id="rId27" Type="http://schemas.openxmlformats.org/officeDocument/2006/relationships/oleObject" Target="embeddings/oleObject4.bin"/><Relationship Id="rId30" Type="http://schemas.openxmlformats.org/officeDocument/2006/relationships/image" Target="media/image10.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fontTable" Target="fontTable.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54</Pages>
  <Words>5500</Words>
  <Characters>31353</Characters>
  <Application>Microsoft Office Word</Application>
  <DocSecurity>0</DocSecurity>
  <Lines>261</Lines>
  <Paragraphs>73</Paragraphs>
  <ScaleCrop>false</ScaleCrop>
  <Company>国家环保总局南京环科所</Company>
  <LinksUpToDate>false</LinksUpToDate>
  <CharactersWithSpaces>36780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江苏圣泰环境科技股份有限公司                                                </dc:creator>
  <cp:keywords/>
  <dc:description/>
  <cp:lastModifiedBy>Administrator</cp:lastModifiedBy>
  <cp:revision>931</cp:revision>
  <cp:lastPrinted>2018-07-05T05:20:00Z</cp:lastPrinted>
  <dcterms:created xsi:type="dcterms:W3CDTF">2017-10-30T06:39:00Z</dcterms:created>
  <dcterms:modified xsi:type="dcterms:W3CDTF">2018-11-22T02:25:00Z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