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2DAE" w:rsidRDefault="00302DAE">
      <w:pPr>
        <w:rPr>
          <w:color w:val="FF0000"/>
        </w:rPr>
      </w:pPr>
    </w:p>
    <w:p w:rsidR="00302DAE" w:rsidRDefault="00302DAE">
      <w:pPr>
        <w:rPr>
          <w:color w:val="FF0000"/>
        </w:rPr>
      </w:pPr>
    </w:p>
    <w:p w:rsidR="00302DAE" w:rsidRDefault="00302DAE">
      <w:pPr>
        <w:rPr>
          <w:color w:val="FF0000"/>
        </w:rPr>
      </w:pPr>
    </w:p>
    <w:p w:rsidR="00302DAE" w:rsidRDefault="00302DAE">
      <w:pPr>
        <w:rPr>
          <w:color w:val="FF0000"/>
        </w:rPr>
      </w:pPr>
    </w:p>
    <w:p w:rsidR="00302DAE" w:rsidRDefault="00302DAE">
      <w:pPr>
        <w:rPr>
          <w:color w:val="FF0000"/>
        </w:rPr>
      </w:pPr>
    </w:p>
    <w:p w:rsidR="00302DAE" w:rsidRDefault="00302DAE">
      <w:pPr>
        <w:rPr>
          <w:color w:val="FF0000"/>
        </w:rPr>
      </w:pPr>
    </w:p>
    <w:p w:rsidR="00302DAE" w:rsidRDefault="00302DAE">
      <w:pPr>
        <w:rPr>
          <w:color w:val="FF0000"/>
        </w:rPr>
      </w:pPr>
    </w:p>
    <w:p w:rsidR="00302DAE" w:rsidRDefault="00302DAE">
      <w:pPr>
        <w:rPr>
          <w:color w:val="FF0000"/>
        </w:rPr>
      </w:pPr>
    </w:p>
    <w:p w:rsidR="00302DAE" w:rsidRDefault="00B54123">
      <w:pPr>
        <w:spacing w:line="360" w:lineRule="auto"/>
        <w:jc w:val="center"/>
        <w:rPr>
          <w:b/>
          <w:sz w:val="72"/>
          <w:szCs w:val="72"/>
        </w:rPr>
      </w:pPr>
      <w:r>
        <w:rPr>
          <w:b/>
          <w:sz w:val="72"/>
          <w:szCs w:val="72"/>
        </w:rPr>
        <w:t>建设项目环境影响报告表</w:t>
      </w:r>
    </w:p>
    <w:p w:rsidR="00302DAE" w:rsidRDefault="00302DAE">
      <w:pPr>
        <w:jc w:val="center"/>
      </w:pPr>
    </w:p>
    <w:p w:rsidR="00302DAE" w:rsidRDefault="00302DAE">
      <w:pPr>
        <w:jc w:val="center"/>
      </w:pPr>
    </w:p>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Pr>
        <w:jc w:val="center"/>
        <w:rPr>
          <w:sz w:val="30"/>
          <w:szCs w:val="30"/>
        </w:rPr>
      </w:pPr>
    </w:p>
    <w:p w:rsidR="00302DAE" w:rsidRDefault="00302DAE">
      <w:pPr>
        <w:spacing w:line="360" w:lineRule="auto"/>
        <w:ind w:leftChars="550" w:left="2805" w:hangingChars="550" w:hanging="1650"/>
        <w:rPr>
          <w:sz w:val="30"/>
          <w:szCs w:val="30"/>
        </w:rPr>
      </w:pPr>
    </w:p>
    <w:p w:rsidR="00302DAE" w:rsidRDefault="00B54123">
      <w:pPr>
        <w:spacing w:line="360" w:lineRule="auto"/>
        <w:ind w:firstLineChars="300" w:firstLine="960"/>
        <w:rPr>
          <w:sz w:val="32"/>
          <w:szCs w:val="32"/>
          <w:u w:val="single"/>
        </w:rPr>
      </w:pPr>
      <w:r>
        <w:rPr>
          <w:sz w:val="32"/>
          <w:szCs w:val="32"/>
        </w:rPr>
        <w:t>项</w:t>
      </w:r>
      <w:r>
        <w:rPr>
          <w:sz w:val="32"/>
          <w:szCs w:val="32"/>
        </w:rPr>
        <w:t xml:space="preserve">  </w:t>
      </w:r>
      <w:r>
        <w:rPr>
          <w:sz w:val="32"/>
          <w:szCs w:val="32"/>
        </w:rPr>
        <w:t>目</w:t>
      </w:r>
      <w:r>
        <w:rPr>
          <w:sz w:val="32"/>
          <w:szCs w:val="32"/>
        </w:rPr>
        <w:t xml:space="preserve">  </w:t>
      </w:r>
      <w:r>
        <w:rPr>
          <w:sz w:val="32"/>
          <w:szCs w:val="32"/>
        </w:rPr>
        <w:t>名</w:t>
      </w:r>
      <w:r>
        <w:rPr>
          <w:sz w:val="32"/>
          <w:szCs w:val="32"/>
        </w:rPr>
        <w:t xml:space="preserve">  </w:t>
      </w:r>
      <w:r>
        <w:rPr>
          <w:sz w:val="32"/>
          <w:szCs w:val="32"/>
        </w:rPr>
        <w:t>称</w:t>
      </w:r>
      <w:r>
        <w:rPr>
          <w:sz w:val="32"/>
          <w:szCs w:val="32"/>
        </w:rPr>
        <w:t xml:space="preserve"> </w:t>
      </w:r>
      <w:r>
        <w:rPr>
          <w:sz w:val="32"/>
          <w:szCs w:val="32"/>
        </w:rPr>
        <w:t>：</w:t>
      </w:r>
      <w:r>
        <w:rPr>
          <w:rFonts w:hint="eastAsia"/>
          <w:sz w:val="32"/>
          <w:szCs w:val="32"/>
          <w:u w:val="single"/>
        </w:rPr>
        <w:t xml:space="preserve">      </w:t>
      </w:r>
      <w:r>
        <w:rPr>
          <w:rFonts w:hint="eastAsia"/>
          <w:sz w:val="32"/>
          <w:szCs w:val="32"/>
          <w:u w:val="single"/>
        </w:rPr>
        <w:t>家具制造项目</w:t>
      </w:r>
      <w:r>
        <w:rPr>
          <w:rFonts w:hint="eastAsia"/>
          <w:sz w:val="32"/>
          <w:szCs w:val="32"/>
          <w:u w:val="single"/>
        </w:rPr>
        <w:t xml:space="preserve">        </w:t>
      </w:r>
    </w:p>
    <w:p w:rsidR="00302DAE" w:rsidRDefault="00B54123">
      <w:pPr>
        <w:spacing w:line="360" w:lineRule="auto"/>
        <w:jc w:val="center"/>
        <w:rPr>
          <w:sz w:val="36"/>
          <w:szCs w:val="36"/>
        </w:rPr>
      </w:pPr>
      <w:r>
        <w:rPr>
          <w:rFonts w:hint="eastAsia"/>
          <w:sz w:val="32"/>
          <w:szCs w:val="32"/>
        </w:rPr>
        <w:t xml:space="preserve"> </w:t>
      </w:r>
      <w:r>
        <w:rPr>
          <w:sz w:val="32"/>
          <w:szCs w:val="32"/>
        </w:rPr>
        <w:t>建设单位</w:t>
      </w:r>
      <w:r>
        <w:rPr>
          <w:rFonts w:hint="eastAsia"/>
          <w:sz w:val="32"/>
          <w:szCs w:val="32"/>
        </w:rPr>
        <w:t>（盖章）</w:t>
      </w:r>
      <w:r>
        <w:rPr>
          <w:sz w:val="32"/>
          <w:szCs w:val="32"/>
        </w:rPr>
        <w:t>：</w:t>
      </w:r>
      <w:r>
        <w:rPr>
          <w:sz w:val="32"/>
          <w:szCs w:val="32"/>
          <w:u w:val="single"/>
        </w:rPr>
        <w:t xml:space="preserve"> </w:t>
      </w:r>
      <w:r>
        <w:rPr>
          <w:rFonts w:hint="eastAsia"/>
          <w:sz w:val="32"/>
          <w:szCs w:val="32"/>
          <w:u w:val="single"/>
        </w:rPr>
        <w:t xml:space="preserve"> </w:t>
      </w:r>
      <w:r>
        <w:rPr>
          <w:rFonts w:hint="eastAsia"/>
          <w:sz w:val="32"/>
          <w:szCs w:val="32"/>
          <w:u w:val="single"/>
        </w:rPr>
        <w:t>爵臣木业海安有限公司</w:t>
      </w:r>
      <w:r>
        <w:rPr>
          <w:rFonts w:hint="eastAsia"/>
          <w:sz w:val="36"/>
          <w:szCs w:val="36"/>
          <w:u w:val="single"/>
        </w:rPr>
        <w:t xml:space="preserve">  </w:t>
      </w:r>
    </w:p>
    <w:p w:rsidR="00302DAE" w:rsidRDefault="00302DAE">
      <w:pPr>
        <w:rPr>
          <w:sz w:val="30"/>
          <w:szCs w:val="30"/>
        </w:rPr>
      </w:pPr>
    </w:p>
    <w:p w:rsidR="00302DAE" w:rsidRDefault="00302DAE"/>
    <w:p w:rsidR="00302DAE" w:rsidRDefault="00302DAE"/>
    <w:p w:rsidR="00302DAE" w:rsidRDefault="00302DAE">
      <w:pPr>
        <w:jc w:val="center"/>
      </w:pPr>
    </w:p>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 w:rsidR="00302DAE" w:rsidRDefault="00302DAE">
      <w:pPr>
        <w:jc w:val="center"/>
        <w:rPr>
          <w:sz w:val="28"/>
          <w:szCs w:val="28"/>
        </w:rPr>
      </w:pPr>
    </w:p>
    <w:p w:rsidR="00302DAE" w:rsidRDefault="00302DAE">
      <w:pPr>
        <w:jc w:val="center"/>
        <w:rPr>
          <w:sz w:val="32"/>
          <w:szCs w:val="32"/>
        </w:rPr>
      </w:pPr>
    </w:p>
    <w:p w:rsidR="00302DAE" w:rsidRDefault="00302DAE">
      <w:pPr>
        <w:jc w:val="center"/>
        <w:rPr>
          <w:sz w:val="32"/>
          <w:szCs w:val="32"/>
        </w:rPr>
      </w:pPr>
    </w:p>
    <w:p w:rsidR="00302DAE" w:rsidRDefault="00B54123">
      <w:pPr>
        <w:jc w:val="center"/>
        <w:rPr>
          <w:sz w:val="32"/>
          <w:szCs w:val="32"/>
        </w:rPr>
      </w:pPr>
      <w:r>
        <w:rPr>
          <w:sz w:val="32"/>
          <w:szCs w:val="32"/>
        </w:rPr>
        <w:t>编制日期：</w:t>
      </w:r>
      <w:r>
        <w:rPr>
          <w:sz w:val="32"/>
          <w:szCs w:val="32"/>
        </w:rPr>
        <w:t>201</w:t>
      </w:r>
      <w:r>
        <w:rPr>
          <w:rFonts w:hint="eastAsia"/>
          <w:sz w:val="32"/>
          <w:szCs w:val="32"/>
        </w:rPr>
        <w:t>9</w:t>
      </w:r>
      <w:r>
        <w:rPr>
          <w:sz w:val="32"/>
          <w:szCs w:val="32"/>
        </w:rPr>
        <w:t>年</w:t>
      </w:r>
      <w:r w:rsidR="006E7DB1">
        <w:rPr>
          <w:rFonts w:hint="eastAsia"/>
          <w:sz w:val="32"/>
          <w:szCs w:val="32"/>
        </w:rPr>
        <w:t>3</w:t>
      </w:r>
      <w:r>
        <w:rPr>
          <w:sz w:val="32"/>
          <w:szCs w:val="32"/>
        </w:rPr>
        <w:t>月</w:t>
      </w:r>
    </w:p>
    <w:p w:rsidR="00302DAE" w:rsidRDefault="00B54123">
      <w:pPr>
        <w:jc w:val="center"/>
        <w:rPr>
          <w:color w:val="FF0000"/>
          <w:sz w:val="30"/>
          <w:szCs w:val="30"/>
        </w:rPr>
        <w:sectPr w:rsidR="00302DAE">
          <w:headerReference w:type="even" r:id="rId9"/>
          <w:headerReference w:type="default" r:id="rId10"/>
          <w:footerReference w:type="even" r:id="rId11"/>
          <w:footerReference w:type="default" r:id="rId12"/>
          <w:headerReference w:type="first" r:id="rId13"/>
          <w:footerReference w:type="first" r:id="rId14"/>
          <w:type w:val="nextColumn"/>
          <w:pgSz w:w="11907" w:h="16839"/>
          <w:pgMar w:top="1440" w:right="1800" w:bottom="1440" w:left="1800" w:header="851" w:footer="992" w:gutter="0"/>
          <w:pgNumType w:start="0"/>
          <w:cols w:space="720"/>
          <w:titlePg/>
          <w:docGrid w:linePitch="312"/>
        </w:sectPr>
      </w:pPr>
      <w:r>
        <w:rPr>
          <w:sz w:val="32"/>
          <w:szCs w:val="32"/>
        </w:rPr>
        <w:t>江苏省环保厅制</w:t>
      </w:r>
      <w:r>
        <w:rPr>
          <w:color w:val="FF0000"/>
          <w:sz w:val="30"/>
          <w:szCs w:val="30"/>
        </w:rPr>
        <w:br w:type="page"/>
      </w:r>
    </w:p>
    <w:p w:rsidR="00302DAE" w:rsidRDefault="00302DAE">
      <w:pPr>
        <w:spacing w:line="360" w:lineRule="auto"/>
        <w:rPr>
          <w:color w:val="FF0000"/>
          <w:sz w:val="30"/>
          <w:szCs w:val="30"/>
        </w:rPr>
      </w:pPr>
    </w:p>
    <w:p w:rsidR="00302DAE" w:rsidRDefault="00302DAE">
      <w:pPr>
        <w:spacing w:line="360" w:lineRule="auto"/>
        <w:jc w:val="center"/>
        <w:rPr>
          <w:color w:val="FF0000"/>
          <w:sz w:val="30"/>
          <w:szCs w:val="30"/>
        </w:rPr>
      </w:pPr>
    </w:p>
    <w:p w:rsidR="00302DAE" w:rsidRDefault="00B54123">
      <w:pPr>
        <w:spacing w:line="360" w:lineRule="auto"/>
        <w:jc w:val="center"/>
        <w:rPr>
          <w:sz w:val="30"/>
          <w:szCs w:val="30"/>
        </w:rPr>
      </w:pPr>
      <w:r>
        <w:rPr>
          <w:sz w:val="30"/>
          <w:szCs w:val="30"/>
        </w:rPr>
        <w:t>《建设项目环境影响报告表》编制说明</w:t>
      </w:r>
    </w:p>
    <w:p w:rsidR="00302DAE" w:rsidRDefault="00B54123" w:rsidP="00A76E82">
      <w:pPr>
        <w:spacing w:afterLines="50" w:line="440" w:lineRule="exact"/>
        <w:ind w:firstLineChars="192" w:firstLine="461"/>
        <w:rPr>
          <w:sz w:val="24"/>
        </w:rPr>
      </w:pPr>
      <w:r>
        <w:rPr>
          <w:sz w:val="24"/>
        </w:rPr>
        <w:t>《建设项目环境影响报告表》由具有从事环境影响评价工作资质的单位编制。</w:t>
      </w:r>
    </w:p>
    <w:p w:rsidR="00302DAE" w:rsidRDefault="00B54123" w:rsidP="00A76E82">
      <w:pPr>
        <w:spacing w:afterLines="50" w:line="440" w:lineRule="exact"/>
        <w:ind w:firstLineChars="192" w:firstLine="461"/>
        <w:rPr>
          <w:sz w:val="24"/>
        </w:rPr>
      </w:pPr>
      <w:r>
        <w:rPr>
          <w:sz w:val="24"/>
        </w:rPr>
        <w:t>1.</w:t>
      </w:r>
      <w:r>
        <w:rPr>
          <w:sz w:val="24"/>
        </w:rPr>
        <w:t>项目名称</w:t>
      </w:r>
      <w:r>
        <w:rPr>
          <w:sz w:val="24"/>
        </w:rPr>
        <w:t>----</w:t>
      </w:r>
      <w:r>
        <w:rPr>
          <w:sz w:val="24"/>
        </w:rPr>
        <w:t>指项目立项批复时的名称，应不超过</w:t>
      </w:r>
      <w:r>
        <w:rPr>
          <w:sz w:val="24"/>
        </w:rPr>
        <w:t>30</w:t>
      </w:r>
      <w:r>
        <w:rPr>
          <w:sz w:val="24"/>
        </w:rPr>
        <w:t>个字（两个英文字段</w:t>
      </w:r>
    </w:p>
    <w:p w:rsidR="00302DAE" w:rsidRDefault="00B54123" w:rsidP="00A76E82">
      <w:pPr>
        <w:spacing w:afterLines="50" w:line="440" w:lineRule="exact"/>
        <w:rPr>
          <w:sz w:val="24"/>
        </w:rPr>
      </w:pPr>
      <w:r>
        <w:rPr>
          <w:sz w:val="24"/>
        </w:rPr>
        <w:t>作一个汉字）。</w:t>
      </w:r>
    </w:p>
    <w:p w:rsidR="00302DAE" w:rsidRDefault="00B54123" w:rsidP="00A76E82">
      <w:pPr>
        <w:spacing w:afterLines="50" w:line="440" w:lineRule="exact"/>
        <w:ind w:left="461"/>
        <w:rPr>
          <w:sz w:val="24"/>
        </w:rPr>
      </w:pPr>
      <w:r>
        <w:rPr>
          <w:sz w:val="24"/>
        </w:rPr>
        <w:t>2.</w:t>
      </w:r>
      <w:r>
        <w:rPr>
          <w:sz w:val="24"/>
        </w:rPr>
        <w:t>建设地点</w:t>
      </w:r>
      <w:r>
        <w:rPr>
          <w:sz w:val="24"/>
        </w:rPr>
        <w:t>----</w:t>
      </w:r>
      <w:r>
        <w:rPr>
          <w:sz w:val="24"/>
        </w:rPr>
        <w:t>指项目所在地详细地址，公路、铁路应填写起止地点。</w:t>
      </w:r>
    </w:p>
    <w:p w:rsidR="00302DAE" w:rsidRDefault="00B54123" w:rsidP="00A76E82">
      <w:pPr>
        <w:spacing w:afterLines="50" w:line="440" w:lineRule="exact"/>
        <w:ind w:firstLineChars="192" w:firstLine="461"/>
        <w:rPr>
          <w:sz w:val="24"/>
        </w:rPr>
      </w:pPr>
      <w:r>
        <w:rPr>
          <w:sz w:val="24"/>
        </w:rPr>
        <w:t>3.</w:t>
      </w:r>
      <w:r>
        <w:rPr>
          <w:sz w:val="24"/>
        </w:rPr>
        <w:t>行业类别</w:t>
      </w:r>
      <w:r>
        <w:rPr>
          <w:sz w:val="24"/>
        </w:rPr>
        <w:t>----</w:t>
      </w:r>
      <w:r>
        <w:rPr>
          <w:sz w:val="24"/>
        </w:rPr>
        <w:t>按国标填写。</w:t>
      </w:r>
    </w:p>
    <w:p w:rsidR="00302DAE" w:rsidRDefault="00B54123" w:rsidP="00A76E82">
      <w:pPr>
        <w:spacing w:afterLines="50" w:line="440" w:lineRule="exact"/>
        <w:ind w:firstLineChars="192" w:firstLine="461"/>
        <w:rPr>
          <w:sz w:val="24"/>
        </w:rPr>
      </w:pPr>
      <w:r>
        <w:rPr>
          <w:sz w:val="24"/>
        </w:rPr>
        <w:t>4.</w:t>
      </w:r>
      <w:r>
        <w:rPr>
          <w:sz w:val="24"/>
        </w:rPr>
        <w:t>总投资</w:t>
      </w:r>
      <w:r>
        <w:rPr>
          <w:sz w:val="24"/>
        </w:rPr>
        <w:t>----</w:t>
      </w:r>
      <w:r>
        <w:rPr>
          <w:sz w:val="24"/>
        </w:rPr>
        <w:t>指项目投资总额。</w:t>
      </w:r>
    </w:p>
    <w:p w:rsidR="00302DAE" w:rsidRDefault="00B54123" w:rsidP="00A76E82">
      <w:pPr>
        <w:spacing w:afterLines="50" w:line="440" w:lineRule="exact"/>
        <w:ind w:firstLineChars="192" w:firstLine="461"/>
        <w:rPr>
          <w:sz w:val="24"/>
        </w:rPr>
      </w:pPr>
      <w:r>
        <w:rPr>
          <w:sz w:val="24"/>
        </w:rPr>
        <w:t>5.</w:t>
      </w:r>
      <w:r>
        <w:rPr>
          <w:sz w:val="24"/>
        </w:rPr>
        <w:t>主要环境保护目标</w:t>
      </w:r>
      <w:r>
        <w:rPr>
          <w:sz w:val="24"/>
        </w:rPr>
        <w:t>----</w:t>
      </w:r>
      <w:r>
        <w:rPr>
          <w:sz w:val="24"/>
        </w:rPr>
        <w:t>指项目区周围一定范围内集中居民住宅区、学校、医院、保护文物、风景名胜区、水源地和生态敏感点等，应尽可能给出保护目标、性质、规模和距厂界距离等。</w:t>
      </w:r>
    </w:p>
    <w:p w:rsidR="00302DAE" w:rsidRDefault="00B54123" w:rsidP="00A76E82">
      <w:pPr>
        <w:spacing w:afterLines="50" w:line="440" w:lineRule="exact"/>
        <w:ind w:firstLineChars="192" w:firstLine="461"/>
        <w:rPr>
          <w:sz w:val="24"/>
        </w:rPr>
      </w:pPr>
      <w:r>
        <w:rPr>
          <w:sz w:val="24"/>
        </w:rPr>
        <w:t>6.</w:t>
      </w:r>
      <w:r>
        <w:rPr>
          <w:sz w:val="24"/>
        </w:rPr>
        <w:t>结论与建议</w:t>
      </w:r>
      <w:r>
        <w:rPr>
          <w:sz w:val="24"/>
        </w:rPr>
        <w:t>----</w:t>
      </w:r>
      <w:r>
        <w:rPr>
          <w:sz w:val="24"/>
        </w:rPr>
        <w:t>给出本项目清洁生产、达标排放和总量控制的分析结论，确定污染防治措施的有效性，说明本项目对环境造成的影响，给出建设项目环境可行性的明确结论。同时提出减少环境影响的其他建议。</w:t>
      </w:r>
    </w:p>
    <w:p w:rsidR="00302DAE" w:rsidRDefault="00B54123" w:rsidP="00A76E82">
      <w:pPr>
        <w:spacing w:afterLines="50" w:line="440" w:lineRule="exact"/>
        <w:ind w:firstLineChars="192" w:firstLine="461"/>
        <w:rPr>
          <w:sz w:val="24"/>
        </w:rPr>
      </w:pPr>
      <w:r>
        <w:rPr>
          <w:sz w:val="24"/>
        </w:rPr>
        <w:t>7.</w:t>
      </w:r>
      <w:r>
        <w:rPr>
          <w:sz w:val="24"/>
        </w:rPr>
        <w:t>预审意见</w:t>
      </w:r>
      <w:r>
        <w:rPr>
          <w:sz w:val="24"/>
        </w:rPr>
        <w:t>----</w:t>
      </w:r>
      <w:r>
        <w:rPr>
          <w:sz w:val="24"/>
        </w:rPr>
        <w:t>由行业主管部门填写答复意见，无主管部门项目，可不填。</w:t>
      </w:r>
    </w:p>
    <w:p w:rsidR="00302DAE" w:rsidRDefault="00B54123" w:rsidP="00A76E82">
      <w:pPr>
        <w:spacing w:afterLines="50" w:line="440" w:lineRule="exact"/>
        <w:ind w:firstLineChars="192" w:firstLine="461"/>
        <w:rPr>
          <w:color w:val="FF0000"/>
          <w:sz w:val="24"/>
          <w:highlight w:val="black"/>
        </w:rPr>
      </w:pPr>
      <w:r>
        <w:rPr>
          <w:sz w:val="24"/>
        </w:rPr>
        <w:t>8.</w:t>
      </w:r>
      <w:r>
        <w:rPr>
          <w:sz w:val="24"/>
        </w:rPr>
        <w:t>审批意见</w:t>
      </w:r>
      <w:r>
        <w:rPr>
          <w:sz w:val="24"/>
        </w:rPr>
        <w:t>----</w:t>
      </w:r>
      <w:r>
        <w:rPr>
          <w:sz w:val="24"/>
        </w:rPr>
        <w:t>由负责审批该项目的环境保护行政主管部门批复。</w:t>
      </w:r>
    </w:p>
    <w:p w:rsidR="00302DAE" w:rsidRDefault="00302DAE">
      <w:pPr>
        <w:widowControl/>
        <w:jc w:val="left"/>
        <w:rPr>
          <w:color w:val="FF0000"/>
          <w:sz w:val="30"/>
          <w:szCs w:val="30"/>
        </w:rPr>
      </w:pPr>
    </w:p>
    <w:p w:rsidR="00302DAE" w:rsidRDefault="00302DAE">
      <w:pPr>
        <w:spacing w:line="360" w:lineRule="auto"/>
        <w:jc w:val="center"/>
        <w:rPr>
          <w:color w:val="FF0000"/>
          <w:sz w:val="30"/>
          <w:szCs w:val="30"/>
        </w:rPr>
      </w:pPr>
    </w:p>
    <w:p w:rsidR="00302DAE" w:rsidRDefault="00302DAE">
      <w:pPr>
        <w:rPr>
          <w:color w:val="FF0000"/>
          <w:sz w:val="24"/>
        </w:rPr>
      </w:pPr>
    </w:p>
    <w:p w:rsidR="00302DAE" w:rsidRDefault="00302DAE">
      <w:pPr>
        <w:rPr>
          <w:color w:val="FF0000"/>
          <w:sz w:val="24"/>
        </w:rPr>
      </w:pPr>
    </w:p>
    <w:p w:rsidR="00302DAE" w:rsidRDefault="00302DAE">
      <w:pPr>
        <w:rPr>
          <w:color w:val="FF0000"/>
          <w:sz w:val="24"/>
        </w:rPr>
      </w:pPr>
    </w:p>
    <w:p w:rsidR="00302DAE" w:rsidRDefault="00302DAE">
      <w:pPr>
        <w:rPr>
          <w:color w:val="FF0000"/>
          <w:sz w:val="24"/>
        </w:rPr>
        <w:sectPr w:rsidR="00302DAE">
          <w:pgSz w:w="11907" w:h="16839"/>
          <w:pgMar w:top="1440" w:right="1800" w:bottom="1440" w:left="1800" w:header="851" w:footer="992" w:gutter="0"/>
          <w:pgNumType w:start="0"/>
          <w:cols w:space="720"/>
          <w:titlePg/>
          <w:docGrid w:linePitch="312"/>
        </w:sectPr>
      </w:pPr>
    </w:p>
    <w:p w:rsidR="00302DAE" w:rsidRDefault="00B54123">
      <w:pPr>
        <w:adjustRightInd w:val="0"/>
        <w:snapToGrid w:val="0"/>
        <w:outlineLvl w:val="0"/>
        <w:rPr>
          <w:b/>
          <w:sz w:val="32"/>
          <w:szCs w:val="32"/>
        </w:rPr>
      </w:pPr>
      <w:r>
        <w:rPr>
          <w:b/>
          <w:sz w:val="32"/>
          <w:szCs w:val="32"/>
        </w:rPr>
        <w:lastRenderedPageBreak/>
        <w:t>一、建设项目基本情况</w:t>
      </w:r>
    </w:p>
    <w:tbl>
      <w:tblPr>
        <w:tblW w:w="100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27"/>
        <w:gridCol w:w="1191"/>
        <w:gridCol w:w="887"/>
        <w:gridCol w:w="332"/>
        <w:gridCol w:w="519"/>
        <w:gridCol w:w="1465"/>
        <w:gridCol w:w="226"/>
        <w:gridCol w:w="1178"/>
        <w:gridCol w:w="73"/>
        <w:gridCol w:w="2009"/>
      </w:tblGrid>
      <w:tr w:rsidR="00302DAE">
        <w:trPr>
          <w:trHeight w:val="468"/>
          <w:jc w:val="center"/>
        </w:trPr>
        <w:tc>
          <w:tcPr>
            <w:tcW w:w="2127" w:type="dxa"/>
            <w:tcBorders>
              <w:top w:val="single" w:sz="8"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项目名称</w:t>
            </w:r>
          </w:p>
        </w:tc>
        <w:tc>
          <w:tcPr>
            <w:tcW w:w="7880" w:type="dxa"/>
            <w:gridSpan w:val="9"/>
            <w:tcBorders>
              <w:top w:val="single" w:sz="8"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家具制造项目</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建设单位</w:t>
            </w:r>
          </w:p>
        </w:tc>
        <w:tc>
          <w:tcPr>
            <w:tcW w:w="7880" w:type="dxa"/>
            <w:gridSpan w:val="9"/>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爵臣木业海安有限公司</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法人代表</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302DAE" w:rsidRDefault="00B54123" w:rsidP="00A76E82">
            <w:pPr>
              <w:jc w:val="center"/>
              <w:rPr>
                <w:sz w:val="24"/>
              </w:rPr>
            </w:pPr>
            <w:r>
              <w:rPr>
                <w:sz w:val="24"/>
              </w:rPr>
              <w:t>梅</w:t>
            </w:r>
            <w:r w:rsidR="00A76E82">
              <w:rPr>
                <w:rFonts w:hint="eastAsia"/>
                <w:sz w:val="24"/>
              </w:rPr>
              <w:t>**</w:t>
            </w:r>
          </w:p>
        </w:tc>
        <w:tc>
          <w:tcPr>
            <w:tcW w:w="1691" w:type="dxa"/>
            <w:gridSpan w:val="2"/>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联系人</w:t>
            </w:r>
          </w:p>
        </w:tc>
        <w:tc>
          <w:tcPr>
            <w:tcW w:w="3260" w:type="dxa"/>
            <w:gridSpan w:val="3"/>
            <w:tcBorders>
              <w:top w:val="single" w:sz="6" w:space="0" w:color="auto"/>
              <w:left w:val="single" w:sz="6" w:space="0" w:color="auto"/>
              <w:bottom w:val="single" w:sz="6" w:space="0" w:color="auto"/>
              <w:right w:val="single" w:sz="8" w:space="0" w:color="auto"/>
            </w:tcBorders>
            <w:vAlign w:val="center"/>
          </w:tcPr>
          <w:p w:rsidR="00302DAE" w:rsidRDefault="00B54123" w:rsidP="00A76E82">
            <w:pPr>
              <w:jc w:val="center"/>
              <w:rPr>
                <w:sz w:val="24"/>
              </w:rPr>
            </w:pPr>
            <w:r>
              <w:rPr>
                <w:sz w:val="24"/>
              </w:rPr>
              <w:t>梅</w:t>
            </w:r>
            <w:r w:rsidR="00A76E82">
              <w:rPr>
                <w:rFonts w:hint="eastAsia"/>
                <w:sz w:val="24"/>
              </w:rPr>
              <w:t>**</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通讯地址</w:t>
            </w:r>
          </w:p>
        </w:tc>
        <w:tc>
          <w:tcPr>
            <w:tcW w:w="7880" w:type="dxa"/>
            <w:gridSpan w:val="9"/>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rFonts w:hint="eastAsia"/>
                <w:sz w:val="24"/>
              </w:rPr>
              <w:t>海安市</w:t>
            </w:r>
            <w:r>
              <w:rPr>
                <w:sz w:val="24"/>
              </w:rPr>
              <w:t>经济技术开发区始丰路</w:t>
            </w:r>
            <w:r>
              <w:rPr>
                <w:sz w:val="24"/>
              </w:rPr>
              <w:t>9</w:t>
            </w:r>
            <w:r>
              <w:rPr>
                <w:sz w:val="24"/>
              </w:rPr>
              <w:t>号</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联系电话</w:t>
            </w:r>
          </w:p>
        </w:tc>
        <w:tc>
          <w:tcPr>
            <w:tcW w:w="2078" w:type="dxa"/>
            <w:gridSpan w:val="2"/>
            <w:tcBorders>
              <w:top w:val="single" w:sz="6" w:space="0" w:color="auto"/>
              <w:left w:val="single" w:sz="6" w:space="0" w:color="auto"/>
              <w:bottom w:val="single" w:sz="6" w:space="0" w:color="auto"/>
              <w:right w:val="single" w:sz="6" w:space="0" w:color="auto"/>
            </w:tcBorders>
            <w:vAlign w:val="center"/>
          </w:tcPr>
          <w:p w:rsidR="00302DAE" w:rsidRDefault="00B54123" w:rsidP="00A76E82">
            <w:pPr>
              <w:jc w:val="center"/>
              <w:rPr>
                <w:sz w:val="24"/>
              </w:rPr>
            </w:pPr>
            <w:r>
              <w:rPr>
                <w:rFonts w:hint="eastAsia"/>
                <w:sz w:val="24"/>
              </w:rPr>
              <w:t>18</w:t>
            </w:r>
            <w:r w:rsidR="00A76E82">
              <w:rPr>
                <w:rFonts w:hint="eastAsia"/>
                <w:sz w:val="24"/>
              </w:rPr>
              <w:t>****</w:t>
            </w:r>
            <w:r>
              <w:rPr>
                <w:rFonts w:hint="eastAsia"/>
                <w:sz w:val="24"/>
              </w:rPr>
              <w:t>8</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传真</w:t>
            </w:r>
          </w:p>
        </w:tc>
        <w:tc>
          <w:tcPr>
            <w:tcW w:w="1691" w:type="dxa"/>
            <w:gridSpan w:val="2"/>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w:t>
            </w:r>
          </w:p>
        </w:tc>
        <w:tc>
          <w:tcPr>
            <w:tcW w:w="1178" w:type="dxa"/>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邮政编码</w:t>
            </w:r>
          </w:p>
        </w:tc>
        <w:tc>
          <w:tcPr>
            <w:tcW w:w="2082" w:type="dxa"/>
            <w:gridSpan w:val="2"/>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2266</w:t>
            </w:r>
            <w:r>
              <w:rPr>
                <w:rFonts w:hint="eastAsia"/>
                <w:sz w:val="24"/>
              </w:rPr>
              <w:t>00</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建设地点</w:t>
            </w:r>
          </w:p>
        </w:tc>
        <w:tc>
          <w:tcPr>
            <w:tcW w:w="7880" w:type="dxa"/>
            <w:gridSpan w:val="9"/>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rFonts w:hint="eastAsia"/>
                <w:sz w:val="24"/>
              </w:rPr>
              <w:t>海安市</w:t>
            </w:r>
            <w:r>
              <w:rPr>
                <w:sz w:val="24"/>
              </w:rPr>
              <w:t>经济技术开发区始丰路</w:t>
            </w:r>
            <w:r>
              <w:rPr>
                <w:sz w:val="24"/>
              </w:rPr>
              <w:t>9</w:t>
            </w:r>
            <w:r>
              <w:rPr>
                <w:sz w:val="24"/>
              </w:rPr>
              <w:t>号</w:t>
            </w:r>
          </w:p>
        </w:tc>
      </w:tr>
      <w:tr w:rsidR="00302DAE">
        <w:trPr>
          <w:trHeight w:val="421"/>
          <w:jc w:val="center"/>
        </w:trPr>
        <w:tc>
          <w:tcPr>
            <w:tcW w:w="2127" w:type="dxa"/>
            <w:vMerge w:val="restart"/>
            <w:tcBorders>
              <w:top w:val="single" w:sz="6" w:space="0" w:color="auto"/>
              <w:left w:val="single" w:sz="8" w:space="0" w:color="auto"/>
              <w:right w:val="single" w:sz="6" w:space="0" w:color="auto"/>
            </w:tcBorders>
            <w:vAlign w:val="center"/>
          </w:tcPr>
          <w:p w:rsidR="00302DAE" w:rsidRDefault="00B54123">
            <w:pPr>
              <w:jc w:val="center"/>
              <w:rPr>
                <w:sz w:val="24"/>
              </w:rPr>
            </w:pPr>
            <w:r>
              <w:rPr>
                <w:sz w:val="24"/>
              </w:rPr>
              <w:t>立项审批部门</w:t>
            </w:r>
          </w:p>
        </w:tc>
        <w:tc>
          <w:tcPr>
            <w:tcW w:w="2929" w:type="dxa"/>
            <w:gridSpan w:val="4"/>
            <w:vMerge w:val="restart"/>
            <w:tcBorders>
              <w:top w:val="single" w:sz="6" w:space="0" w:color="auto"/>
              <w:left w:val="single" w:sz="6" w:space="0" w:color="auto"/>
              <w:right w:val="single" w:sz="6" w:space="0" w:color="auto"/>
            </w:tcBorders>
            <w:vAlign w:val="center"/>
          </w:tcPr>
          <w:p w:rsidR="00302DAE" w:rsidRDefault="00B54123">
            <w:pPr>
              <w:jc w:val="center"/>
              <w:rPr>
                <w:sz w:val="24"/>
              </w:rPr>
            </w:pPr>
            <w:r>
              <w:rPr>
                <w:rFonts w:hint="eastAsia"/>
                <w:sz w:val="24"/>
              </w:rPr>
              <w:t>海安市行政</w:t>
            </w:r>
            <w:r>
              <w:rPr>
                <w:sz w:val="24"/>
              </w:rPr>
              <w:t>审批局</w:t>
            </w:r>
          </w:p>
        </w:tc>
        <w:tc>
          <w:tcPr>
            <w:tcW w:w="1465" w:type="dxa"/>
            <w:tcBorders>
              <w:top w:val="single" w:sz="6" w:space="0" w:color="auto"/>
              <w:left w:val="single" w:sz="6" w:space="0" w:color="auto"/>
              <w:right w:val="single" w:sz="6" w:space="0" w:color="auto"/>
            </w:tcBorders>
            <w:vAlign w:val="center"/>
          </w:tcPr>
          <w:p w:rsidR="00302DAE" w:rsidRDefault="00B54123">
            <w:pPr>
              <w:jc w:val="center"/>
              <w:rPr>
                <w:sz w:val="24"/>
              </w:rPr>
            </w:pPr>
            <w:r>
              <w:rPr>
                <w:rFonts w:hint="eastAsia"/>
                <w:sz w:val="24"/>
              </w:rPr>
              <w:t>批准文号</w:t>
            </w:r>
          </w:p>
        </w:tc>
        <w:tc>
          <w:tcPr>
            <w:tcW w:w="3486" w:type="dxa"/>
            <w:gridSpan w:val="4"/>
            <w:tcBorders>
              <w:top w:val="single" w:sz="6" w:space="0" w:color="auto"/>
              <w:left w:val="single" w:sz="6" w:space="0" w:color="auto"/>
              <w:right w:val="single" w:sz="8" w:space="0" w:color="auto"/>
            </w:tcBorders>
            <w:vAlign w:val="center"/>
          </w:tcPr>
          <w:p w:rsidR="00302DAE" w:rsidRDefault="00B54123">
            <w:pPr>
              <w:jc w:val="center"/>
              <w:rPr>
                <w:sz w:val="24"/>
              </w:rPr>
            </w:pPr>
            <w:r>
              <w:rPr>
                <w:rFonts w:hint="eastAsia"/>
                <w:sz w:val="24"/>
              </w:rPr>
              <w:t>海行审［</w:t>
            </w:r>
            <w:r>
              <w:rPr>
                <w:rFonts w:hint="eastAsia"/>
                <w:sz w:val="24"/>
              </w:rPr>
              <w:t>2017</w:t>
            </w:r>
            <w:r>
              <w:rPr>
                <w:rFonts w:hint="eastAsia"/>
                <w:sz w:val="24"/>
              </w:rPr>
              <w:t>］</w:t>
            </w:r>
            <w:r>
              <w:rPr>
                <w:rFonts w:hint="eastAsia"/>
                <w:sz w:val="24"/>
              </w:rPr>
              <w:t>183</w:t>
            </w:r>
            <w:r>
              <w:rPr>
                <w:rFonts w:hint="eastAsia"/>
                <w:sz w:val="24"/>
              </w:rPr>
              <w:t>号</w:t>
            </w:r>
          </w:p>
        </w:tc>
      </w:tr>
      <w:tr w:rsidR="00302DAE">
        <w:trPr>
          <w:trHeight w:val="421"/>
          <w:jc w:val="center"/>
        </w:trPr>
        <w:tc>
          <w:tcPr>
            <w:tcW w:w="2127" w:type="dxa"/>
            <w:vMerge/>
            <w:tcBorders>
              <w:left w:val="single" w:sz="8" w:space="0" w:color="auto"/>
              <w:right w:val="single" w:sz="6" w:space="0" w:color="auto"/>
            </w:tcBorders>
            <w:vAlign w:val="center"/>
          </w:tcPr>
          <w:p w:rsidR="00302DAE" w:rsidRDefault="00302DAE">
            <w:pPr>
              <w:jc w:val="center"/>
              <w:rPr>
                <w:sz w:val="24"/>
              </w:rPr>
            </w:pPr>
          </w:p>
        </w:tc>
        <w:tc>
          <w:tcPr>
            <w:tcW w:w="2929" w:type="dxa"/>
            <w:gridSpan w:val="4"/>
            <w:vMerge/>
            <w:tcBorders>
              <w:left w:val="single" w:sz="6" w:space="0" w:color="auto"/>
              <w:right w:val="single" w:sz="6" w:space="0" w:color="auto"/>
            </w:tcBorders>
            <w:vAlign w:val="center"/>
          </w:tcPr>
          <w:p w:rsidR="00302DAE" w:rsidRDefault="00302DAE">
            <w:pPr>
              <w:jc w:val="center"/>
              <w:rPr>
                <w:sz w:val="24"/>
              </w:rPr>
            </w:pPr>
          </w:p>
        </w:tc>
        <w:tc>
          <w:tcPr>
            <w:tcW w:w="1465" w:type="dxa"/>
            <w:tcBorders>
              <w:top w:val="single" w:sz="6" w:space="0" w:color="auto"/>
              <w:left w:val="single" w:sz="6" w:space="0" w:color="auto"/>
              <w:right w:val="single" w:sz="6" w:space="0" w:color="auto"/>
            </w:tcBorders>
            <w:vAlign w:val="center"/>
          </w:tcPr>
          <w:p w:rsidR="00302DAE" w:rsidRDefault="00B54123">
            <w:pPr>
              <w:jc w:val="center"/>
              <w:rPr>
                <w:sz w:val="24"/>
              </w:rPr>
            </w:pPr>
            <w:r>
              <w:rPr>
                <w:sz w:val="24"/>
              </w:rPr>
              <w:t>项目代码</w:t>
            </w:r>
          </w:p>
        </w:tc>
        <w:tc>
          <w:tcPr>
            <w:tcW w:w="3486" w:type="dxa"/>
            <w:gridSpan w:val="4"/>
            <w:tcBorders>
              <w:left w:val="single" w:sz="6" w:space="0" w:color="auto"/>
              <w:right w:val="single" w:sz="8" w:space="0" w:color="auto"/>
            </w:tcBorders>
            <w:vAlign w:val="center"/>
          </w:tcPr>
          <w:p w:rsidR="00302DAE" w:rsidRDefault="00B54123">
            <w:pPr>
              <w:jc w:val="center"/>
              <w:rPr>
                <w:sz w:val="24"/>
              </w:rPr>
            </w:pPr>
            <w:r>
              <w:rPr>
                <w:sz w:val="24"/>
              </w:rPr>
              <w:t>2017-320621-21-03-545193</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建设性质</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新建</w:t>
            </w:r>
            <w:r>
              <w:rPr>
                <w:rFonts w:hint="eastAsia"/>
                <w:sz w:val="24"/>
              </w:rPr>
              <w:t>（未批先建）</w:t>
            </w:r>
          </w:p>
        </w:tc>
        <w:tc>
          <w:tcPr>
            <w:tcW w:w="1465" w:type="dxa"/>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行业类别</w:t>
            </w:r>
          </w:p>
          <w:p w:rsidR="00302DAE" w:rsidRDefault="00B54123">
            <w:pPr>
              <w:jc w:val="center"/>
              <w:rPr>
                <w:sz w:val="24"/>
              </w:rPr>
            </w:pPr>
            <w:r>
              <w:rPr>
                <w:sz w:val="24"/>
              </w:rPr>
              <w:t>及代码</w:t>
            </w:r>
          </w:p>
        </w:tc>
        <w:tc>
          <w:tcPr>
            <w:tcW w:w="3486" w:type="dxa"/>
            <w:gridSpan w:val="4"/>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C</w:t>
            </w:r>
            <w:r>
              <w:rPr>
                <w:rFonts w:hint="eastAsia"/>
                <w:sz w:val="24"/>
              </w:rPr>
              <w:t>2110</w:t>
            </w:r>
            <w:r>
              <w:rPr>
                <w:rFonts w:hint="eastAsia"/>
                <w:sz w:val="24"/>
              </w:rPr>
              <w:t>木质家具制造</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占地面积</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rFonts w:hint="eastAsia"/>
                <w:sz w:val="24"/>
              </w:rPr>
              <w:t>10154m</w:t>
            </w:r>
            <w:r>
              <w:rPr>
                <w:sz w:val="24"/>
                <w:vertAlign w:val="superscript"/>
              </w:rPr>
              <w:t>2</w:t>
            </w:r>
          </w:p>
        </w:tc>
        <w:tc>
          <w:tcPr>
            <w:tcW w:w="1465" w:type="dxa"/>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绿化面积</w:t>
            </w:r>
          </w:p>
        </w:tc>
        <w:tc>
          <w:tcPr>
            <w:tcW w:w="3486" w:type="dxa"/>
            <w:gridSpan w:val="4"/>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rFonts w:hint="eastAsia"/>
                <w:sz w:val="24"/>
              </w:rPr>
              <w:t>--</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总投资（万元）</w:t>
            </w:r>
          </w:p>
        </w:tc>
        <w:tc>
          <w:tcPr>
            <w:tcW w:w="1191" w:type="dxa"/>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rFonts w:hint="eastAsia"/>
                <w:sz w:val="24"/>
              </w:rPr>
              <w:t>1000</w:t>
            </w:r>
          </w:p>
        </w:tc>
        <w:tc>
          <w:tcPr>
            <w:tcW w:w="1738"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其中：环保投资（万元）</w:t>
            </w:r>
          </w:p>
        </w:tc>
        <w:tc>
          <w:tcPr>
            <w:tcW w:w="1465" w:type="dxa"/>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rFonts w:hint="eastAsia"/>
                <w:sz w:val="24"/>
              </w:rPr>
              <w:t>100</w:t>
            </w:r>
          </w:p>
        </w:tc>
        <w:tc>
          <w:tcPr>
            <w:tcW w:w="1477"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ind w:leftChars="-45" w:left="-94" w:rightChars="-52" w:right="-109"/>
              <w:jc w:val="center"/>
              <w:rPr>
                <w:sz w:val="24"/>
              </w:rPr>
            </w:pPr>
            <w:r>
              <w:rPr>
                <w:sz w:val="24"/>
              </w:rPr>
              <w:t>环保投资占总投资比例</w:t>
            </w:r>
          </w:p>
        </w:tc>
        <w:tc>
          <w:tcPr>
            <w:tcW w:w="2009" w:type="dxa"/>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rFonts w:hint="eastAsia"/>
                <w:sz w:val="24"/>
              </w:rPr>
              <w:t>10%</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评价经费</w:t>
            </w:r>
          </w:p>
          <w:p w:rsidR="00302DAE" w:rsidRDefault="00B54123">
            <w:pPr>
              <w:jc w:val="center"/>
              <w:rPr>
                <w:sz w:val="24"/>
              </w:rPr>
            </w:pPr>
            <w:r>
              <w:rPr>
                <w:sz w:val="24"/>
              </w:rPr>
              <w:t>（万元）</w:t>
            </w:r>
          </w:p>
        </w:tc>
        <w:tc>
          <w:tcPr>
            <w:tcW w:w="1191" w:type="dxa"/>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w:t>
            </w:r>
          </w:p>
        </w:tc>
        <w:tc>
          <w:tcPr>
            <w:tcW w:w="1738"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预期投产日期</w:t>
            </w:r>
          </w:p>
        </w:tc>
        <w:tc>
          <w:tcPr>
            <w:tcW w:w="4951" w:type="dxa"/>
            <w:gridSpan w:val="5"/>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rFonts w:hint="eastAsia"/>
                <w:sz w:val="24"/>
              </w:rPr>
              <w:t>/</w:t>
            </w:r>
          </w:p>
        </w:tc>
      </w:tr>
      <w:tr w:rsidR="00302DAE">
        <w:trPr>
          <w:trHeight w:val="1188"/>
          <w:jc w:val="center"/>
        </w:trPr>
        <w:tc>
          <w:tcPr>
            <w:tcW w:w="10007" w:type="dxa"/>
            <w:gridSpan w:val="10"/>
            <w:tcBorders>
              <w:top w:val="single" w:sz="6" w:space="0" w:color="auto"/>
              <w:left w:val="single" w:sz="8" w:space="0" w:color="auto"/>
              <w:bottom w:val="single" w:sz="6" w:space="0" w:color="auto"/>
              <w:right w:val="single" w:sz="8" w:space="0" w:color="auto"/>
            </w:tcBorders>
          </w:tcPr>
          <w:p w:rsidR="00302DAE" w:rsidRDefault="00B54123" w:rsidP="00A76E82">
            <w:pPr>
              <w:spacing w:beforeLines="50" w:afterLines="50"/>
              <w:rPr>
                <w:b/>
                <w:sz w:val="24"/>
              </w:rPr>
            </w:pPr>
            <w:r>
              <w:rPr>
                <w:b/>
                <w:sz w:val="24"/>
              </w:rPr>
              <w:t>原辅材料</w:t>
            </w:r>
            <w:r>
              <w:rPr>
                <w:rFonts w:hint="eastAsia"/>
                <w:b/>
                <w:sz w:val="24"/>
              </w:rPr>
              <w:t>（</w:t>
            </w:r>
            <w:r>
              <w:rPr>
                <w:b/>
                <w:sz w:val="24"/>
              </w:rPr>
              <w:t>包括名称、用量</w:t>
            </w:r>
            <w:r>
              <w:rPr>
                <w:rFonts w:hint="eastAsia"/>
                <w:b/>
                <w:sz w:val="24"/>
              </w:rPr>
              <w:t>）</w:t>
            </w:r>
            <w:r>
              <w:rPr>
                <w:b/>
                <w:sz w:val="24"/>
              </w:rPr>
              <w:t>及主要设施规格、数量</w:t>
            </w:r>
            <w:r>
              <w:rPr>
                <w:rFonts w:hint="eastAsia"/>
                <w:b/>
                <w:sz w:val="24"/>
              </w:rPr>
              <w:t>（</w:t>
            </w:r>
            <w:r>
              <w:rPr>
                <w:b/>
                <w:sz w:val="24"/>
              </w:rPr>
              <w:t>包括锅炉、发电机等</w:t>
            </w:r>
            <w:r>
              <w:rPr>
                <w:rFonts w:hint="eastAsia"/>
                <w:b/>
                <w:sz w:val="24"/>
              </w:rPr>
              <w:t>）</w:t>
            </w:r>
          </w:p>
          <w:p w:rsidR="00302DAE" w:rsidRDefault="00B54123">
            <w:pPr>
              <w:spacing w:line="360" w:lineRule="auto"/>
              <w:ind w:firstLineChars="200" w:firstLine="480"/>
              <w:rPr>
                <w:sz w:val="24"/>
              </w:rPr>
            </w:pPr>
            <w:r>
              <w:rPr>
                <w:rFonts w:hint="eastAsia"/>
                <w:sz w:val="24"/>
              </w:rPr>
              <w:t>本</w:t>
            </w:r>
            <w:r>
              <w:rPr>
                <w:sz w:val="24"/>
              </w:rPr>
              <w:t>项目原辅材料详见表</w:t>
            </w:r>
            <w:r>
              <w:rPr>
                <w:sz w:val="24"/>
              </w:rPr>
              <w:t>1-1</w:t>
            </w:r>
            <w:r>
              <w:rPr>
                <w:rFonts w:hint="eastAsia"/>
                <w:sz w:val="24"/>
              </w:rPr>
              <w:t>，</w:t>
            </w:r>
            <w:r>
              <w:rPr>
                <w:sz w:val="24"/>
              </w:rPr>
              <w:t>主要原辅材料理化性质见表</w:t>
            </w:r>
            <w:r>
              <w:rPr>
                <w:rFonts w:hint="eastAsia"/>
                <w:sz w:val="24"/>
              </w:rPr>
              <w:t>1</w:t>
            </w:r>
            <w:r>
              <w:rPr>
                <w:sz w:val="24"/>
              </w:rPr>
              <w:t>-</w:t>
            </w:r>
            <w:r>
              <w:rPr>
                <w:rFonts w:hint="eastAsia"/>
                <w:sz w:val="24"/>
              </w:rPr>
              <w:t>3</w:t>
            </w:r>
            <w:r>
              <w:rPr>
                <w:rFonts w:hint="eastAsia"/>
                <w:sz w:val="24"/>
              </w:rPr>
              <w:t>。</w:t>
            </w:r>
          </w:p>
          <w:p w:rsidR="00302DAE" w:rsidRDefault="00B54123">
            <w:pPr>
              <w:spacing w:line="360" w:lineRule="auto"/>
              <w:ind w:firstLineChars="200" w:firstLine="480"/>
              <w:rPr>
                <w:color w:val="FF0000"/>
                <w:sz w:val="24"/>
              </w:rPr>
            </w:pPr>
            <w:r>
              <w:rPr>
                <w:rFonts w:hint="eastAsia"/>
                <w:sz w:val="24"/>
              </w:rPr>
              <w:t>本</w:t>
            </w:r>
            <w:r>
              <w:rPr>
                <w:sz w:val="24"/>
              </w:rPr>
              <w:t>项目主要</w:t>
            </w:r>
            <w:r>
              <w:rPr>
                <w:rFonts w:hint="eastAsia"/>
                <w:sz w:val="24"/>
              </w:rPr>
              <w:t>生产</w:t>
            </w:r>
            <w:r>
              <w:rPr>
                <w:sz w:val="24"/>
              </w:rPr>
              <w:t>设施见表</w:t>
            </w:r>
            <w:r>
              <w:rPr>
                <w:sz w:val="24"/>
              </w:rPr>
              <w:t>1-</w:t>
            </w:r>
            <w:r>
              <w:rPr>
                <w:rFonts w:hint="eastAsia"/>
                <w:sz w:val="24"/>
              </w:rPr>
              <w:t>4</w:t>
            </w:r>
            <w:r>
              <w:rPr>
                <w:rFonts w:hint="eastAsia"/>
                <w:sz w:val="24"/>
              </w:rPr>
              <w:t>。</w:t>
            </w:r>
          </w:p>
        </w:tc>
      </w:tr>
      <w:tr w:rsidR="00302DAE">
        <w:trPr>
          <w:trHeight w:val="372"/>
          <w:jc w:val="center"/>
        </w:trPr>
        <w:tc>
          <w:tcPr>
            <w:tcW w:w="10007" w:type="dxa"/>
            <w:gridSpan w:val="10"/>
            <w:tcBorders>
              <w:top w:val="single" w:sz="6" w:space="0" w:color="auto"/>
              <w:left w:val="single" w:sz="8" w:space="0" w:color="auto"/>
              <w:bottom w:val="single" w:sz="6" w:space="0" w:color="auto"/>
              <w:right w:val="single" w:sz="8" w:space="0" w:color="auto"/>
            </w:tcBorders>
            <w:vAlign w:val="center"/>
          </w:tcPr>
          <w:p w:rsidR="00302DAE" w:rsidRDefault="00B54123">
            <w:pPr>
              <w:rPr>
                <w:b/>
                <w:sz w:val="24"/>
              </w:rPr>
            </w:pPr>
            <w:r>
              <w:rPr>
                <w:b/>
                <w:sz w:val="24"/>
              </w:rPr>
              <w:t>水及能源消耗量</w:t>
            </w:r>
          </w:p>
        </w:tc>
      </w:tr>
      <w:tr w:rsidR="00302DAE">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名称</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消耗量</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名称</w:t>
            </w:r>
          </w:p>
        </w:tc>
        <w:tc>
          <w:tcPr>
            <w:tcW w:w="3260" w:type="dxa"/>
            <w:gridSpan w:val="3"/>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消耗量</w:t>
            </w:r>
          </w:p>
        </w:tc>
      </w:tr>
      <w:tr w:rsidR="00302DAE">
        <w:trPr>
          <w:trHeight w:val="228"/>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水（吨</w:t>
            </w:r>
            <w:r>
              <w:rPr>
                <w:sz w:val="24"/>
              </w:rPr>
              <w:t>/</w:t>
            </w:r>
            <w:r>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pStyle w:val="ad"/>
              <w:spacing w:line="240" w:lineRule="auto"/>
              <w:rPr>
                <w:sz w:val="24"/>
              </w:rPr>
            </w:pPr>
            <w:r>
              <w:rPr>
                <w:rFonts w:hint="eastAsia"/>
                <w:sz w:val="24"/>
              </w:rPr>
              <w:t>2115.1</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柴油（吨</w:t>
            </w:r>
            <w:r>
              <w:rPr>
                <w:sz w:val="24"/>
              </w:rPr>
              <w:t>/</w:t>
            </w:r>
            <w:r>
              <w:rPr>
                <w:sz w:val="24"/>
              </w:rPr>
              <w:t>年）</w:t>
            </w:r>
          </w:p>
        </w:tc>
        <w:tc>
          <w:tcPr>
            <w:tcW w:w="3260" w:type="dxa"/>
            <w:gridSpan w:val="3"/>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w:t>
            </w:r>
          </w:p>
        </w:tc>
      </w:tr>
      <w:tr w:rsidR="00302DAE">
        <w:trPr>
          <w:trHeight w:val="33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电（万度</w:t>
            </w:r>
            <w:r>
              <w:rPr>
                <w:sz w:val="24"/>
              </w:rPr>
              <w:t>/</w:t>
            </w:r>
            <w:r>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rFonts w:hint="eastAsia"/>
                <w:sz w:val="24"/>
              </w:rPr>
              <w:t>40</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燃气（立方米</w:t>
            </w:r>
            <w:r>
              <w:rPr>
                <w:sz w:val="24"/>
              </w:rPr>
              <w:t>/</w:t>
            </w:r>
            <w:r>
              <w:rPr>
                <w:sz w:val="24"/>
              </w:rPr>
              <w:t>年）</w:t>
            </w:r>
          </w:p>
        </w:tc>
        <w:tc>
          <w:tcPr>
            <w:tcW w:w="3260" w:type="dxa"/>
            <w:gridSpan w:val="3"/>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w:t>
            </w:r>
          </w:p>
        </w:tc>
      </w:tr>
      <w:tr w:rsidR="00302DAE">
        <w:trPr>
          <w:trHeight w:val="284"/>
          <w:jc w:val="center"/>
        </w:trPr>
        <w:tc>
          <w:tcPr>
            <w:tcW w:w="2127" w:type="dxa"/>
            <w:tcBorders>
              <w:top w:val="single" w:sz="6" w:space="0" w:color="auto"/>
              <w:left w:val="single" w:sz="8" w:space="0" w:color="auto"/>
              <w:bottom w:val="single" w:sz="6" w:space="0" w:color="auto"/>
              <w:right w:val="single" w:sz="6" w:space="0" w:color="auto"/>
            </w:tcBorders>
            <w:vAlign w:val="center"/>
          </w:tcPr>
          <w:p w:rsidR="00302DAE" w:rsidRDefault="00B54123">
            <w:pPr>
              <w:jc w:val="center"/>
              <w:rPr>
                <w:sz w:val="24"/>
              </w:rPr>
            </w:pPr>
            <w:r>
              <w:rPr>
                <w:sz w:val="24"/>
              </w:rPr>
              <w:t>燃煤（吨</w:t>
            </w:r>
            <w:r>
              <w:rPr>
                <w:sz w:val="24"/>
              </w:rPr>
              <w:t>/</w:t>
            </w:r>
            <w:r>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302DAE" w:rsidRDefault="00B54123">
            <w:pPr>
              <w:jc w:val="center"/>
              <w:rPr>
                <w:sz w:val="24"/>
              </w:rPr>
            </w:pPr>
            <w:r>
              <w:rPr>
                <w:sz w:val="24"/>
              </w:rPr>
              <w:t>蒸汽（吨</w:t>
            </w:r>
            <w:r>
              <w:rPr>
                <w:sz w:val="24"/>
              </w:rPr>
              <w:t>/</w:t>
            </w:r>
            <w:r>
              <w:rPr>
                <w:sz w:val="24"/>
              </w:rPr>
              <w:t>年）</w:t>
            </w:r>
          </w:p>
        </w:tc>
        <w:tc>
          <w:tcPr>
            <w:tcW w:w="3260" w:type="dxa"/>
            <w:gridSpan w:val="3"/>
            <w:tcBorders>
              <w:top w:val="single" w:sz="6" w:space="0" w:color="auto"/>
              <w:left w:val="single" w:sz="6" w:space="0" w:color="auto"/>
              <w:bottom w:val="single" w:sz="6" w:space="0" w:color="auto"/>
              <w:right w:val="single" w:sz="8" w:space="0" w:color="auto"/>
            </w:tcBorders>
            <w:vAlign w:val="center"/>
          </w:tcPr>
          <w:p w:rsidR="00302DAE" w:rsidRDefault="00B54123">
            <w:pPr>
              <w:jc w:val="center"/>
              <w:rPr>
                <w:sz w:val="24"/>
              </w:rPr>
            </w:pPr>
            <w:r>
              <w:rPr>
                <w:sz w:val="24"/>
              </w:rPr>
              <w:t>/</w:t>
            </w:r>
          </w:p>
        </w:tc>
      </w:tr>
      <w:tr w:rsidR="00302DAE">
        <w:trPr>
          <w:trHeight w:val="1783"/>
          <w:jc w:val="center"/>
        </w:trPr>
        <w:tc>
          <w:tcPr>
            <w:tcW w:w="10007" w:type="dxa"/>
            <w:gridSpan w:val="10"/>
            <w:tcBorders>
              <w:top w:val="single" w:sz="6" w:space="0" w:color="auto"/>
              <w:left w:val="single" w:sz="8" w:space="0" w:color="auto"/>
              <w:bottom w:val="single" w:sz="6" w:space="0" w:color="auto"/>
              <w:right w:val="single" w:sz="8" w:space="0" w:color="auto"/>
            </w:tcBorders>
          </w:tcPr>
          <w:p w:rsidR="00302DAE" w:rsidRDefault="00B54123" w:rsidP="00A76E82">
            <w:pPr>
              <w:spacing w:beforeLines="50" w:line="360" w:lineRule="auto"/>
              <w:rPr>
                <w:b/>
                <w:sz w:val="24"/>
              </w:rPr>
            </w:pPr>
            <w:r>
              <w:rPr>
                <w:b/>
                <w:sz w:val="24"/>
              </w:rPr>
              <w:t>废水</w:t>
            </w:r>
            <w:r>
              <w:rPr>
                <w:rFonts w:hint="eastAsia"/>
                <w:b/>
                <w:sz w:val="24"/>
              </w:rPr>
              <w:t>（</w:t>
            </w:r>
            <w:r>
              <w:rPr>
                <w:rFonts w:hAnsi="宋体" w:hint="eastAsia"/>
                <w:b/>
                <w:bCs/>
                <w:sz w:val="24"/>
              </w:rPr>
              <w:t>工业废水□、生活污水</w:t>
            </w:r>
            <w:r>
              <w:rPr>
                <w:rFonts w:hAnsi="宋体" w:hint="eastAsia"/>
                <w:b/>
                <w:bCs/>
                <w:sz w:val="24"/>
              </w:rPr>
              <w:sym w:font="Wingdings" w:char="F0FE"/>
            </w:r>
            <w:r>
              <w:rPr>
                <w:rFonts w:hint="eastAsia"/>
                <w:b/>
                <w:sz w:val="24"/>
              </w:rPr>
              <w:t>）</w:t>
            </w:r>
            <w:r>
              <w:rPr>
                <w:b/>
                <w:sz w:val="24"/>
              </w:rPr>
              <w:t>排水量及排放去向</w:t>
            </w:r>
            <w:r>
              <w:rPr>
                <w:rFonts w:hint="eastAsia"/>
                <w:b/>
                <w:sz w:val="24"/>
              </w:rPr>
              <w:t>：</w:t>
            </w:r>
          </w:p>
          <w:p w:rsidR="00302DAE" w:rsidRDefault="00B54123" w:rsidP="00107801">
            <w:pPr>
              <w:adjustRightInd w:val="0"/>
              <w:snapToGrid w:val="0"/>
              <w:spacing w:line="360" w:lineRule="auto"/>
              <w:ind w:firstLineChars="200" w:firstLine="480"/>
              <w:rPr>
                <w:color w:val="FF0000"/>
                <w:sz w:val="24"/>
              </w:rPr>
            </w:pPr>
            <w:r>
              <w:rPr>
                <w:rFonts w:hint="eastAsia"/>
                <w:sz w:val="24"/>
              </w:rPr>
              <w:t>本项目厂区</w:t>
            </w:r>
            <w:r w:rsidR="00107801">
              <w:rPr>
                <w:rFonts w:hint="eastAsia"/>
                <w:sz w:val="24"/>
              </w:rPr>
              <w:t>实行</w:t>
            </w:r>
            <w:r>
              <w:rPr>
                <w:rFonts w:hint="eastAsia"/>
                <w:sz w:val="24"/>
              </w:rPr>
              <w:t>“雨污分流、清污分流”的排水体系，</w:t>
            </w:r>
            <w:r>
              <w:rPr>
                <w:sz w:val="24"/>
              </w:rPr>
              <w:t>雨水经雨水管网收集后就近排入水体</w:t>
            </w:r>
            <w:r>
              <w:rPr>
                <w:rFonts w:hint="eastAsia"/>
                <w:sz w:val="24"/>
              </w:rPr>
              <w:t>。</w:t>
            </w:r>
            <w:r>
              <w:rPr>
                <w:rFonts w:hint="eastAsia"/>
                <w:bCs/>
                <w:sz w:val="24"/>
              </w:rPr>
              <w:t>水帘</w:t>
            </w:r>
            <w:r w:rsidR="004D4535">
              <w:rPr>
                <w:rFonts w:hint="eastAsia"/>
                <w:bCs/>
                <w:sz w:val="24"/>
              </w:rPr>
              <w:t>柜更换</w:t>
            </w:r>
            <w:r>
              <w:rPr>
                <w:rFonts w:hint="eastAsia"/>
                <w:bCs/>
                <w:sz w:val="24"/>
              </w:rPr>
              <w:t>废水、水喷淋塔</w:t>
            </w:r>
            <w:r w:rsidR="004D4535">
              <w:rPr>
                <w:rFonts w:hint="eastAsia"/>
                <w:bCs/>
                <w:sz w:val="24"/>
              </w:rPr>
              <w:t>更换</w:t>
            </w:r>
            <w:r>
              <w:rPr>
                <w:rFonts w:hint="eastAsia"/>
                <w:bCs/>
                <w:sz w:val="24"/>
              </w:rPr>
              <w:t>废水投加絮凝剂等化学试剂后</w:t>
            </w:r>
            <w:r w:rsidR="004D4535">
              <w:rPr>
                <w:rFonts w:hint="eastAsia"/>
                <w:bCs/>
                <w:sz w:val="24"/>
              </w:rPr>
              <w:t>定期排入气浮池处理，循环使用</w:t>
            </w:r>
            <w:r>
              <w:rPr>
                <w:rFonts w:hint="eastAsia"/>
                <w:bCs/>
                <w:sz w:val="24"/>
              </w:rPr>
              <w:t>不外排。</w:t>
            </w:r>
            <w:r>
              <w:rPr>
                <w:rFonts w:hint="eastAsia"/>
                <w:sz w:val="24"/>
              </w:rPr>
              <w:t>职工生活污水（</w:t>
            </w:r>
            <w:r>
              <w:rPr>
                <w:rFonts w:hint="eastAsia"/>
                <w:sz w:val="24"/>
              </w:rPr>
              <w:t>1200t/</w:t>
            </w:r>
            <w:r>
              <w:rPr>
                <w:sz w:val="24"/>
              </w:rPr>
              <w:t>a</w:t>
            </w:r>
            <w:r>
              <w:rPr>
                <w:rFonts w:hint="eastAsia"/>
                <w:sz w:val="24"/>
              </w:rPr>
              <w:t>）</w:t>
            </w:r>
            <w:r>
              <w:rPr>
                <w:sz w:val="24"/>
              </w:rPr>
              <w:t>经</w:t>
            </w:r>
            <w:r w:rsidR="00107801">
              <w:rPr>
                <w:rFonts w:hint="eastAsia"/>
                <w:sz w:val="24"/>
              </w:rPr>
              <w:t>厂内</w:t>
            </w:r>
            <w:r>
              <w:rPr>
                <w:rFonts w:hint="eastAsia"/>
                <w:sz w:val="24"/>
              </w:rPr>
              <w:t>化粪池</w:t>
            </w:r>
            <w:r>
              <w:rPr>
                <w:sz w:val="24"/>
              </w:rPr>
              <w:t>预处理</w:t>
            </w:r>
            <w:r>
              <w:rPr>
                <w:rFonts w:hint="eastAsia"/>
                <w:sz w:val="24"/>
              </w:rPr>
              <w:t>后接管至海安县城北凌河污水处理厂集中处理</w:t>
            </w:r>
            <w:r>
              <w:rPr>
                <w:sz w:val="24"/>
              </w:rPr>
              <w:t>，</w:t>
            </w:r>
            <w:r>
              <w:rPr>
                <w:rFonts w:hint="eastAsia"/>
                <w:sz w:val="24"/>
              </w:rPr>
              <w:t>最终达标尾水</w:t>
            </w:r>
            <w:r>
              <w:rPr>
                <w:sz w:val="24"/>
              </w:rPr>
              <w:t>排入</w:t>
            </w:r>
            <w:r>
              <w:rPr>
                <w:rFonts w:hint="eastAsia"/>
                <w:sz w:val="24"/>
              </w:rPr>
              <w:t>洋蛮河</w:t>
            </w:r>
            <w:r>
              <w:rPr>
                <w:sz w:val="24"/>
              </w:rPr>
              <w:t>。</w:t>
            </w:r>
          </w:p>
        </w:tc>
      </w:tr>
      <w:tr w:rsidR="00302DAE">
        <w:trPr>
          <w:trHeight w:val="920"/>
          <w:jc w:val="center"/>
        </w:trPr>
        <w:tc>
          <w:tcPr>
            <w:tcW w:w="10007" w:type="dxa"/>
            <w:gridSpan w:val="10"/>
            <w:tcBorders>
              <w:top w:val="single" w:sz="6" w:space="0" w:color="auto"/>
              <w:left w:val="single" w:sz="8" w:space="0" w:color="auto"/>
              <w:bottom w:val="single" w:sz="8" w:space="0" w:color="auto"/>
              <w:right w:val="single" w:sz="8" w:space="0" w:color="auto"/>
            </w:tcBorders>
          </w:tcPr>
          <w:p w:rsidR="00302DAE" w:rsidRDefault="00B54123" w:rsidP="00A76E82">
            <w:pPr>
              <w:spacing w:beforeLines="50" w:line="360" w:lineRule="auto"/>
              <w:rPr>
                <w:b/>
                <w:sz w:val="24"/>
              </w:rPr>
            </w:pPr>
            <w:r>
              <w:rPr>
                <w:b/>
                <w:sz w:val="24"/>
              </w:rPr>
              <w:t>放射性同位素和伴有电磁辐射的设施的使用情况</w:t>
            </w:r>
            <w:r>
              <w:rPr>
                <w:rFonts w:hint="eastAsia"/>
                <w:b/>
                <w:sz w:val="24"/>
              </w:rPr>
              <w:t>：</w:t>
            </w:r>
          </w:p>
          <w:p w:rsidR="00302DAE" w:rsidRDefault="00B54123">
            <w:pPr>
              <w:spacing w:line="360" w:lineRule="auto"/>
              <w:ind w:firstLineChars="250" w:firstLine="600"/>
              <w:rPr>
                <w:color w:val="FF0000"/>
                <w:sz w:val="24"/>
              </w:rPr>
            </w:pPr>
            <w:r>
              <w:rPr>
                <w:rFonts w:hint="eastAsia"/>
                <w:sz w:val="24"/>
              </w:rPr>
              <w:t>无。</w:t>
            </w:r>
          </w:p>
          <w:p w:rsidR="00302DAE" w:rsidRDefault="00302DAE">
            <w:pPr>
              <w:spacing w:line="360" w:lineRule="auto"/>
              <w:ind w:firstLineChars="250" w:firstLine="600"/>
              <w:rPr>
                <w:color w:val="FF0000"/>
                <w:sz w:val="24"/>
              </w:rPr>
            </w:pPr>
          </w:p>
        </w:tc>
      </w:tr>
    </w:tbl>
    <w:p w:rsidR="00302DAE" w:rsidRDefault="00302DAE">
      <w:pPr>
        <w:spacing w:line="360" w:lineRule="auto"/>
        <w:rPr>
          <w:b/>
          <w:color w:val="FF0000"/>
          <w:sz w:val="24"/>
        </w:rPr>
        <w:sectPr w:rsidR="00302DAE">
          <w:headerReference w:type="first" r:id="rId15"/>
          <w:footerReference w:type="first" r:id="rId16"/>
          <w:type w:val="nextColumn"/>
          <w:pgSz w:w="11907" w:h="16839"/>
          <w:pgMar w:top="1440" w:right="1800" w:bottom="1440" w:left="1800" w:header="851" w:footer="992" w:gutter="0"/>
          <w:pgNumType w:start="1"/>
          <w:cols w:space="720"/>
          <w:titlePg/>
          <w:docGrid w:linePitch="312"/>
        </w:sectPr>
      </w:pP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1"/>
      </w:tblGrid>
      <w:tr w:rsidR="00302DAE">
        <w:trPr>
          <w:trHeight w:val="13850"/>
          <w:jc w:val="center"/>
        </w:trPr>
        <w:tc>
          <w:tcPr>
            <w:tcW w:w="10011" w:type="dxa"/>
          </w:tcPr>
          <w:p w:rsidR="00302DAE" w:rsidRDefault="00B54123" w:rsidP="00A76E82">
            <w:pPr>
              <w:spacing w:beforeLines="50" w:line="360" w:lineRule="auto"/>
              <w:jc w:val="center"/>
              <w:rPr>
                <w:b/>
                <w:sz w:val="24"/>
              </w:rPr>
            </w:pPr>
            <w:r>
              <w:rPr>
                <w:rFonts w:hint="eastAsia"/>
                <w:b/>
                <w:color w:val="FF0000"/>
                <w:sz w:val="24"/>
              </w:rPr>
              <w:lastRenderedPageBreak/>
              <w:t xml:space="preserve"> </w:t>
            </w:r>
            <w:r>
              <w:rPr>
                <w:rFonts w:hint="eastAsia"/>
                <w:b/>
                <w:sz w:val="24"/>
              </w:rPr>
              <w:t xml:space="preserve">  </w:t>
            </w:r>
            <w:r>
              <w:rPr>
                <w:b/>
                <w:sz w:val="24"/>
              </w:rPr>
              <w:t>表</w:t>
            </w:r>
            <w:r>
              <w:rPr>
                <w:b/>
                <w:sz w:val="24"/>
              </w:rPr>
              <w:t xml:space="preserve">1-1  </w:t>
            </w:r>
            <w:r>
              <w:rPr>
                <w:b/>
                <w:sz w:val="24"/>
              </w:rPr>
              <w:t>主要原辅材料一览表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61"/>
              <w:gridCol w:w="1559"/>
              <w:gridCol w:w="3828"/>
              <w:gridCol w:w="997"/>
              <w:gridCol w:w="1269"/>
              <w:gridCol w:w="1681"/>
            </w:tblGrid>
            <w:tr w:rsidR="00302DAE">
              <w:trPr>
                <w:trHeight w:val="20"/>
                <w:jc w:val="center"/>
              </w:trPr>
              <w:tc>
                <w:tcPr>
                  <w:tcW w:w="461" w:type="dxa"/>
                  <w:vAlign w:val="center"/>
                </w:tcPr>
                <w:p w:rsidR="00302DAE" w:rsidRDefault="00B54123">
                  <w:pPr>
                    <w:jc w:val="center"/>
                    <w:rPr>
                      <w:b/>
                      <w:szCs w:val="21"/>
                    </w:rPr>
                  </w:pPr>
                  <w:r>
                    <w:rPr>
                      <w:b/>
                      <w:szCs w:val="21"/>
                    </w:rPr>
                    <w:t>序号</w:t>
                  </w:r>
                </w:p>
              </w:tc>
              <w:tc>
                <w:tcPr>
                  <w:tcW w:w="1559" w:type="dxa"/>
                  <w:vAlign w:val="center"/>
                </w:tcPr>
                <w:p w:rsidR="00302DAE" w:rsidRDefault="00B54123">
                  <w:pPr>
                    <w:jc w:val="center"/>
                    <w:rPr>
                      <w:b/>
                      <w:szCs w:val="21"/>
                    </w:rPr>
                  </w:pPr>
                  <w:r>
                    <w:rPr>
                      <w:b/>
                      <w:szCs w:val="21"/>
                    </w:rPr>
                    <w:t>名称</w:t>
                  </w:r>
                </w:p>
              </w:tc>
              <w:tc>
                <w:tcPr>
                  <w:tcW w:w="3828" w:type="dxa"/>
                  <w:vAlign w:val="center"/>
                </w:tcPr>
                <w:p w:rsidR="00302DAE" w:rsidRDefault="00B54123">
                  <w:pPr>
                    <w:jc w:val="center"/>
                    <w:rPr>
                      <w:b/>
                      <w:szCs w:val="21"/>
                    </w:rPr>
                  </w:pPr>
                  <w:r>
                    <w:rPr>
                      <w:rFonts w:hint="eastAsia"/>
                      <w:b/>
                      <w:szCs w:val="21"/>
                    </w:rPr>
                    <w:t>规格</w:t>
                  </w:r>
                  <w:r>
                    <w:rPr>
                      <w:rFonts w:hint="eastAsia"/>
                      <w:b/>
                      <w:szCs w:val="21"/>
                    </w:rPr>
                    <w:t>/</w:t>
                  </w:r>
                  <w:r>
                    <w:rPr>
                      <w:rFonts w:hint="eastAsia"/>
                      <w:b/>
                      <w:szCs w:val="21"/>
                    </w:rPr>
                    <w:t>成分</w:t>
                  </w:r>
                </w:p>
              </w:tc>
              <w:tc>
                <w:tcPr>
                  <w:tcW w:w="997" w:type="dxa"/>
                  <w:vAlign w:val="center"/>
                </w:tcPr>
                <w:p w:rsidR="00302DAE" w:rsidRDefault="00B54123">
                  <w:pPr>
                    <w:jc w:val="center"/>
                    <w:rPr>
                      <w:b/>
                      <w:szCs w:val="21"/>
                    </w:rPr>
                  </w:pPr>
                  <w:r>
                    <w:rPr>
                      <w:rFonts w:hint="eastAsia"/>
                      <w:b/>
                      <w:szCs w:val="21"/>
                    </w:rPr>
                    <w:t>年</w:t>
                  </w:r>
                  <w:r>
                    <w:rPr>
                      <w:b/>
                      <w:szCs w:val="21"/>
                    </w:rPr>
                    <w:t>用量</w:t>
                  </w:r>
                </w:p>
              </w:tc>
              <w:tc>
                <w:tcPr>
                  <w:tcW w:w="1269" w:type="dxa"/>
                  <w:vAlign w:val="center"/>
                </w:tcPr>
                <w:p w:rsidR="00302DAE" w:rsidRDefault="00B54123">
                  <w:pPr>
                    <w:jc w:val="center"/>
                    <w:rPr>
                      <w:b/>
                      <w:szCs w:val="21"/>
                    </w:rPr>
                  </w:pPr>
                  <w:r>
                    <w:rPr>
                      <w:rFonts w:hint="eastAsia"/>
                      <w:b/>
                      <w:szCs w:val="21"/>
                    </w:rPr>
                    <w:t>包装方式</w:t>
                  </w:r>
                </w:p>
              </w:tc>
              <w:tc>
                <w:tcPr>
                  <w:tcW w:w="1681" w:type="dxa"/>
                  <w:vAlign w:val="center"/>
                </w:tcPr>
                <w:p w:rsidR="00302DAE" w:rsidRDefault="00B54123">
                  <w:pPr>
                    <w:jc w:val="center"/>
                    <w:rPr>
                      <w:b/>
                      <w:szCs w:val="21"/>
                    </w:rPr>
                  </w:pPr>
                  <w:r>
                    <w:rPr>
                      <w:rFonts w:hint="eastAsia"/>
                      <w:b/>
                      <w:szCs w:val="21"/>
                    </w:rPr>
                    <w:t>备注</w:t>
                  </w:r>
                </w:p>
              </w:tc>
            </w:tr>
            <w:tr w:rsidR="00302DAE">
              <w:trPr>
                <w:trHeight w:val="20"/>
                <w:jc w:val="center"/>
              </w:trPr>
              <w:tc>
                <w:tcPr>
                  <w:tcW w:w="461" w:type="dxa"/>
                  <w:vAlign w:val="center"/>
                </w:tcPr>
                <w:p w:rsidR="00302DAE" w:rsidRDefault="00B54123">
                  <w:pPr>
                    <w:jc w:val="center"/>
                    <w:rPr>
                      <w:szCs w:val="21"/>
                    </w:rPr>
                  </w:pPr>
                  <w:r>
                    <w:rPr>
                      <w:szCs w:val="21"/>
                    </w:rPr>
                    <w:t>1</w:t>
                  </w:r>
                </w:p>
              </w:tc>
              <w:tc>
                <w:tcPr>
                  <w:tcW w:w="1559" w:type="dxa"/>
                  <w:vAlign w:val="center"/>
                </w:tcPr>
                <w:p w:rsidR="00302DAE" w:rsidRDefault="00B54123">
                  <w:pPr>
                    <w:jc w:val="center"/>
                  </w:pPr>
                  <w:r>
                    <w:rPr>
                      <w:rFonts w:hint="eastAsia"/>
                    </w:rPr>
                    <w:t>实木</w:t>
                  </w:r>
                  <w:r w:rsidR="00107801">
                    <w:rPr>
                      <w:rFonts w:hint="eastAsia"/>
                    </w:rPr>
                    <w:t>木材</w:t>
                  </w:r>
                </w:p>
              </w:tc>
              <w:tc>
                <w:tcPr>
                  <w:tcW w:w="3828" w:type="dxa"/>
                  <w:vAlign w:val="center"/>
                </w:tcPr>
                <w:p w:rsidR="00302DAE" w:rsidRDefault="00B54123">
                  <w:pPr>
                    <w:jc w:val="center"/>
                  </w:pPr>
                  <w:r>
                    <w:rPr>
                      <w:rFonts w:hint="eastAsia"/>
                    </w:rPr>
                    <w:t>白蜡木</w:t>
                  </w:r>
                </w:p>
              </w:tc>
              <w:tc>
                <w:tcPr>
                  <w:tcW w:w="997" w:type="dxa"/>
                  <w:vAlign w:val="center"/>
                </w:tcPr>
                <w:p w:rsidR="00302DAE" w:rsidRDefault="00B54123">
                  <w:pPr>
                    <w:jc w:val="center"/>
                  </w:pPr>
                  <w:r>
                    <w:rPr>
                      <w:rFonts w:hint="eastAsia"/>
                      <w:szCs w:val="21"/>
                    </w:rPr>
                    <w:t>150m</w:t>
                  </w:r>
                  <w:r>
                    <w:rPr>
                      <w:rFonts w:hint="eastAsia"/>
                      <w:szCs w:val="21"/>
                      <w:vertAlign w:val="superscript"/>
                    </w:rPr>
                    <w:t>3</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2</w:t>
                  </w:r>
                </w:p>
              </w:tc>
              <w:tc>
                <w:tcPr>
                  <w:tcW w:w="1559" w:type="dxa"/>
                  <w:vAlign w:val="center"/>
                </w:tcPr>
                <w:p w:rsidR="00302DAE" w:rsidRDefault="00B54123">
                  <w:pPr>
                    <w:jc w:val="center"/>
                  </w:pPr>
                  <w:r>
                    <w:rPr>
                      <w:rFonts w:hint="eastAsia"/>
                    </w:rPr>
                    <w:t>E0</w:t>
                  </w:r>
                  <w:r>
                    <w:rPr>
                      <w:rFonts w:hint="eastAsia"/>
                    </w:rPr>
                    <w:t>级板材</w:t>
                  </w:r>
                </w:p>
              </w:tc>
              <w:tc>
                <w:tcPr>
                  <w:tcW w:w="3828" w:type="dxa"/>
                  <w:vAlign w:val="center"/>
                </w:tcPr>
                <w:p w:rsidR="00302DAE" w:rsidRDefault="00B54123">
                  <w:pPr>
                    <w:jc w:val="center"/>
                  </w:pPr>
                  <w:r>
                    <w:t>2.44m*1.22m</w:t>
                  </w:r>
                  <w:r>
                    <w:t>，厚度</w:t>
                  </w:r>
                  <w:r>
                    <w:rPr>
                      <w:rFonts w:hint="eastAsia"/>
                    </w:rPr>
                    <w:t>3~18mm</w:t>
                  </w:r>
                </w:p>
              </w:tc>
              <w:tc>
                <w:tcPr>
                  <w:tcW w:w="997" w:type="dxa"/>
                  <w:vAlign w:val="center"/>
                </w:tcPr>
                <w:p w:rsidR="00302DAE" w:rsidRDefault="00B54123">
                  <w:pPr>
                    <w:jc w:val="center"/>
                  </w:pPr>
                  <w:r>
                    <w:rPr>
                      <w:rFonts w:hint="eastAsia"/>
                      <w:szCs w:val="21"/>
                    </w:rPr>
                    <w:t>300m</w:t>
                  </w:r>
                  <w:r>
                    <w:rPr>
                      <w:rFonts w:hint="eastAsia"/>
                      <w:szCs w:val="21"/>
                      <w:vertAlign w:val="superscript"/>
                    </w:rPr>
                    <w:t>3</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3</w:t>
                  </w:r>
                </w:p>
              </w:tc>
              <w:tc>
                <w:tcPr>
                  <w:tcW w:w="1559" w:type="dxa"/>
                  <w:vAlign w:val="center"/>
                </w:tcPr>
                <w:p w:rsidR="00302DAE" w:rsidRDefault="00B54123">
                  <w:pPr>
                    <w:jc w:val="center"/>
                  </w:pPr>
                  <w:r>
                    <w:rPr>
                      <w:rFonts w:hint="eastAsia"/>
                    </w:rPr>
                    <w:t>白乳胶</w:t>
                  </w:r>
                </w:p>
              </w:tc>
              <w:tc>
                <w:tcPr>
                  <w:tcW w:w="3828" w:type="dxa"/>
                  <w:vAlign w:val="center"/>
                </w:tcPr>
                <w:p w:rsidR="00302DAE" w:rsidRDefault="00B54123">
                  <w:pPr>
                    <w:adjustRightInd w:val="0"/>
                    <w:snapToGrid w:val="0"/>
                    <w:jc w:val="center"/>
                    <w:rPr>
                      <w:szCs w:val="21"/>
                    </w:rPr>
                  </w:pPr>
                  <w:r>
                    <w:rPr>
                      <w:szCs w:val="21"/>
                    </w:rPr>
                    <w:t>聚</w:t>
                  </w:r>
                  <w:r>
                    <w:rPr>
                      <w:rFonts w:hint="eastAsia"/>
                      <w:szCs w:val="21"/>
                    </w:rPr>
                    <w:t>乙酸</w:t>
                  </w:r>
                  <w:r>
                    <w:rPr>
                      <w:szCs w:val="21"/>
                    </w:rPr>
                    <w:t>乙烯脂</w:t>
                  </w:r>
                  <w:r>
                    <w:rPr>
                      <w:rFonts w:hint="eastAsia"/>
                      <w:szCs w:val="21"/>
                    </w:rPr>
                    <w:t>20</w:t>
                  </w:r>
                  <w:r>
                    <w:rPr>
                      <w:szCs w:val="21"/>
                    </w:rPr>
                    <w:t>%</w:t>
                  </w:r>
                  <w:r>
                    <w:rPr>
                      <w:szCs w:val="21"/>
                    </w:rPr>
                    <w:t>，</w:t>
                  </w:r>
                  <w:r>
                    <w:rPr>
                      <w:rFonts w:hint="eastAsia"/>
                      <w:szCs w:val="21"/>
                    </w:rPr>
                    <w:t>乙酸乙烯酯与乙烯的共聚物</w:t>
                  </w:r>
                  <w:r>
                    <w:rPr>
                      <w:rFonts w:hint="eastAsia"/>
                      <w:szCs w:val="21"/>
                    </w:rPr>
                    <w:t>19</w:t>
                  </w:r>
                  <w:r>
                    <w:rPr>
                      <w:szCs w:val="21"/>
                    </w:rPr>
                    <w:t>%</w:t>
                  </w:r>
                  <w:r>
                    <w:rPr>
                      <w:szCs w:val="21"/>
                    </w:rPr>
                    <w:t>，</w:t>
                  </w:r>
                  <w:r>
                    <w:rPr>
                      <w:rFonts w:hint="eastAsia"/>
                      <w:szCs w:val="21"/>
                    </w:rPr>
                    <w:t>碳酸钙</w:t>
                  </w:r>
                  <w:r>
                    <w:rPr>
                      <w:rFonts w:hint="eastAsia"/>
                      <w:szCs w:val="21"/>
                    </w:rPr>
                    <w:t>15</w:t>
                  </w:r>
                  <w:r>
                    <w:rPr>
                      <w:szCs w:val="21"/>
                    </w:rPr>
                    <w:t>%</w:t>
                  </w:r>
                  <w:r>
                    <w:rPr>
                      <w:szCs w:val="21"/>
                    </w:rPr>
                    <w:t>，聚乙烯醇</w:t>
                  </w:r>
                  <w:r>
                    <w:rPr>
                      <w:rFonts w:hint="eastAsia"/>
                      <w:szCs w:val="21"/>
                    </w:rPr>
                    <w:t>6</w:t>
                  </w:r>
                  <w:r>
                    <w:rPr>
                      <w:szCs w:val="21"/>
                    </w:rPr>
                    <w:t>%</w:t>
                  </w:r>
                  <w:r>
                    <w:rPr>
                      <w:szCs w:val="21"/>
                    </w:rPr>
                    <w:t>，</w:t>
                  </w:r>
                  <w:r>
                    <w:rPr>
                      <w:rFonts w:hint="eastAsia"/>
                      <w:szCs w:val="21"/>
                    </w:rPr>
                    <w:t>助剂</w:t>
                  </w:r>
                  <w:r>
                    <w:rPr>
                      <w:rFonts w:hint="eastAsia"/>
                      <w:szCs w:val="21"/>
                    </w:rPr>
                    <w:t>1</w:t>
                  </w:r>
                  <w:r>
                    <w:rPr>
                      <w:szCs w:val="21"/>
                    </w:rPr>
                    <w:t>%</w:t>
                  </w:r>
                  <w:r>
                    <w:rPr>
                      <w:rFonts w:hint="eastAsia"/>
                      <w:szCs w:val="21"/>
                    </w:rPr>
                    <w:t>，水</w:t>
                  </w:r>
                  <w:r>
                    <w:rPr>
                      <w:rFonts w:hint="eastAsia"/>
                      <w:szCs w:val="21"/>
                    </w:rPr>
                    <w:t>39%</w:t>
                  </w:r>
                </w:p>
                <w:p w:rsidR="006E7DB1" w:rsidRDefault="006E7DB1" w:rsidP="006E7DB1">
                  <w:pPr>
                    <w:adjustRightInd w:val="0"/>
                    <w:snapToGrid w:val="0"/>
                    <w:jc w:val="center"/>
                    <w:rPr>
                      <w:szCs w:val="21"/>
                    </w:rPr>
                  </w:pPr>
                  <w:r>
                    <w:rPr>
                      <w:szCs w:val="21"/>
                    </w:rPr>
                    <w:t>总挥发性有机物</w:t>
                  </w:r>
                  <w:r>
                    <w:rPr>
                      <w:rFonts w:hint="eastAsia"/>
                      <w:szCs w:val="21"/>
                    </w:rPr>
                    <w:t>18</w:t>
                  </w:r>
                  <w:r>
                    <w:rPr>
                      <w:szCs w:val="21"/>
                    </w:rPr>
                    <w:t>g/L</w:t>
                  </w:r>
                </w:p>
              </w:tc>
              <w:tc>
                <w:tcPr>
                  <w:tcW w:w="997" w:type="dxa"/>
                  <w:vAlign w:val="center"/>
                </w:tcPr>
                <w:p w:rsidR="00302DAE" w:rsidRDefault="00B54123">
                  <w:pPr>
                    <w:adjustRightInd w:val="0"/>
                    <w:snapToGrid w:val="0"/>
                    <w:jc w:val="center"/>
                    <w:rPr>
                      <w:szCs w:val="21"/>
                    </w:rPr>
                  </w:pPr>
                  <w:r>
                    <w:rPr>
                      <w:rFonts w:hint="eastAsia"/>
                      <w:szCs w:val="21"/>
                    </w:rPr>
                    <w:t>1t</w:t>
                  </w:r>
                </w:p>
              </w:tc>
              <w:tc>
                <w:tcPr>
                  <w:tcW w:w="1269" w:type="dxa"/>
                  <w:vAlign w:val="center"/>
                </w:tcPr>
                <w:p w:rsidR="00302DAE" w:rsidRDefault="00B54123">
                  <w:pPr>
                    <w:jc w:val="center"/>
                  </w:pPr>
                  <w:r>
                    <w:rPr>
                      <w:rFonts w:hint="eastAsia"/>
                    </w:rPr>
                    <w:t>10kg/</w:t>
                  </w:r>
                  <w:r>
                    <w:rPr>
                      <w:rFonts w:hint="eastAsia"/>
                    </w:rPr>
                    <w:t>桶</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4</w:t>
                  </w:r>
                </w:p>
              </w:tc>
              <w:tc>
                <w:tcPr>
                  <w:tcW w:w="1559" w:type="dxa"/>
                  <w:vAlign w:val="center"/>
                </w:tcPr>
                <w:p w:rsidR="00302DAE" w:rsidRDefault="00B54123">
                  <w:pPr>
                    <w:jc w:val="center"/>
                    <w:rPr>
                      <w:rFonts w:hAnsi="宋体"/>
                      <w:szCs w:val="21"/>
                    </w:rPr>
                  </w:pPr>
                  <w:r>
                    <w:rPr>
                      <w:rFonts w:hAnsi="宋体" w:hint="eastAsia"/>
                      <w:szCs w:val="21"/>
                    </w:rPr>
                    <w:t>热熔胶</w:t>
                  </w:r>
                </w:p>
              </w:tc>
              <w:tc>
                <w:tcPr>
                  <w:tcW w:w="3828" w:type="dxa"/>
                  <w:vAlign w:val="center"/>
                </w:tcPr>
                <w:p w:rsidR="00302DAE" w:rsidRDefault="00B54123">
                  <w:pPr>
                    <w:jc w:val="center"/>
                    <w:rPr>
                      <w:szCs w:val="21"/>
                    </w:rPr>
                  </w:pPr>
                  <w:r>
                    <w:rPr>
                      <w:szCs w:val="21"/>
                    </w:rPr>
                    <w:t>总挥发性有机物</w:t>
                  </w:r>
                  <w:r>
                    <w:rPr>
                      <w:szCs w:val="21"/>
                    </w:rPr>
                    <w:t>5g/L</w:t>
                  </w:r>
                </w:p>
              </w:tc>
              <w:tc>
                <w:tcPr>
                  <w:tcW w:w="997" w:type="dxa"/>
                  <w:vAlign w:val="center"/>
                </w:tcPr>
                <w:p w:rsidR="00302DAE" w:rsidRDefault="00B54123">
                  <w:pPr>
                    <w:adjustRightInd w:val="0"/>
                    <w:snapToGrid w:val="0"/>
                    <w:jc w:val="center"/>
                    <w:rPr>
                      <w:szCs w:val="21"/>
                    </w:rPr>
                  </w:pPr>
                  <w:r>
                    <w:rPr>
                      <w:rFonts w:hint="eastAsia"/>
                      <w:szCs w:val="21"/>
                    </w:rPr>
                    <w:t>0.1t</w:t>
                  </w:r>
                </w:p>
              </w:tc>
              <w:tc>
                <w:tcPr>
                  <w:tcW w:w="1269" w:type="dxa"/>
                  <w:vAlign w:val="center"/>
                </w:tcPr>
                <w:p w:rsidR="00302DAE" w:rsidRDefault="00B54123">
                  <w:pPr>
                    <w:adjustRightInd w:val="0"/>
                    <w:snapToGrid w:val="0"/>
                    <w:jc w:val="center"/>
                    <w:rPr>
                      <w:szCs w:val="21"/>
                    </w:rPr>
                  </w:pPr>
                  <w:r>
                    <w:rPr>
                      <w:rFonts w:hint="eastAsia"/>
                      <w:szCs w:val="21"/>
                    </w:rPr>
                    <w:t>袋装，</w:t>
                  </w:r>
                  <w:r>
                    <w:rPr>
                      <w:rFonts w:hint="eastAsia"/>
                      <w:szCs w:val="21"/>
                    </w:rPr>
                    <w:t>25kg</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5</w:t>
                  </w:r>
                </w:p>
              </w:tc>
              <w:tc>
                <w:tcPr>
                  <w:tcW w:w="1559" w:type="dxa"/>
                  <w:vAlign w:val="center"/>
                </w:tcPr>
                <w:p w:rsidR="00302DAE" w:rsidRDefault="00B54123">
                  <w:pPr>
                    <w:jc w:val="center"/>
                    <w:rPr>
                      <w:rFonts w:hAnsi="宋体"/>
                      <w:szCs w:val="21"/>
                    </w:rPr>
                  </w:pPr>
                  <w:r>
                    <w:rPr>
                      <w:rFonts w:hAnsi="宋体" w:hint="eastAsia"/>
                      <w:szCs w:val="21"/>
                    </w:rPr>
                    <w:t>五金配件</w:t>
                  </w:r>
                </w:p>
              </w:tc>
              <w:tc>
                <w:tcPr>
                  <w:tcW w:w="3828" w:type="dxa"/>
                  <w:vAlign w:val="center"/>
                </w:tcPr>
                <w:p w:rsidR="00302DAE" w:rsidRDefault="00B54123">
                  <w:pPr>
                    <w:jc w:val="center"/>
                    <w:rPr>
                      <w:szCs w:val="21"/>
                    </w:rPr>
                  </w:pPr>
                  <w:r>
                    <w:rPr>
                      <w:rFonts w:hint="eastAsia"/>
                      <w:szCs w:val="21"/>
                    </w:rPr>
                    <w:t>/</w:t>
                  </w:r>
                </w:p>
              </w:tc>
              <w:tc>
                <w:tcPr>
                  <w:tcW w:w="997" w:type="dxa"/>
                  <w:vAlign w:val="center"/>
                </w:tcPr>
                <w:p w:rsidR="00302DAE" w:rsidRDefault="00B54123">
                  <w:pPr>
                    <w:adjustRightInd w:val="0"/>
                    <w:snapToGrid w:val="0"/>
                    <w:jc w:val="center"/>
                    <w:rPr>
                      <w:szCs w:val="21"/>
                    </w:rPr>
                  </w:pPr>
                  <w:r>
                    <w:rPr>
                      <w:rFonts w:hint="eastAsia"/>
                      <w:szCs w:val="21"/>
                    </w:rPr>
                    <w:t>2t</w:t>
                  </w:r>
                </w:p>
              </w:tc>
              <w:tc>
                <w:tcPr>
                  <w:tcW w:w="1269" w:type="dxa"/>
                  <w:vAlign w:val="center"/>
                </w:tcPr>
                <w:p w:rsidR="00302DAE" w:rsidRDefault="00B54123">
                  <w:pPr>
                    <w:adjustRightInd w:val="0"/>
                    <w:snapToGrid w:val="0"/>
                    <w:jc w:val="center"/>
                    <w:rPr>
                      <w:szCs w:val="21"/>
                    </w:rPr>
                  </w:pPr>
                  <w:r>
                    <w:rPr>
                      <w:rFonts w:hint="eastAsia"/>
                      <w:szCs w:val="21"/>
                    </w:rPr>
                    <w:t>箱装</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6</w:t>
                  </w:r>
                </w:p>
              </w:tc>
              <w:tc>
                <w:tcPr>
                  <w:tcW w:w="1559" w:type="dxa"/>
                  <w:vAlign w:val="center"/>
                </w:tcPr>
                <w:p w:rsidR="00302DAE" w:rsidRDefault="00B54123">
                  <w:pPr>
                    <w:jc w:val="center"/>
                    <w:rPr>
                      <w:rFonts w:hAnsi="宋体"/>
                      <w:szCs w:val="21"/>
                    </w:rPr>
                  </w:pPr>
                  <w:r>
                    <w:rPr>
                      <w:rFonts w:hAnsi="宋体" w:hint="eastAsia"/>
                      <w:szCs w:val="21"/>
                    </w:rPr>
                    <w:t>封边条</w:t>
                  </w:r>
                </w:p>
              </w:tc>
              <w:tc>
                <w:tcPr>
                  <w:tcW w:w="3828" w:type="dxa"/>
                  <w:vAlign w:val="center"/>
                </w:tcPr>
                <w:p w:rsidR="00302DAE" w:rsidRDefault="00B54123">
                  <w:pPr>
                    <w:jc w:val="center"/>
                    <w:rPr>
                      <w:szCs w:val="21"/>
                    </w:rPr>
                  </w:pPr>
                  <w:r>
                    <w:rPr>
                      <w:szCs w:val="21"/>
                    </w:rPr>
                    <w:t>厚度</w:t>
                  </w:r>
                  <w:r>
                    <w:rPr>
                      <w:rFonts w:hint="eastAsia"/>
                      <w:szCs w:val="21"/>
                    </w:rPr>
                    <w:t>1~</w:t>
                  </w:r>
                  <w:r>
                    <w:rPr>
                      <w:szCs w:val="21"/>
                    </w:rPr>
                    <w:t>3mm</w:t>
                  </w:r>
                  <w:r>
                    <w:rPr>
                      <w:rFonts w:hint="eastAsia"/>
                      <w:szCs w:val="21"/>
                    </w:rPr>
                    <w:t>，</w:t>
                  </w:r>
                  <w:r>
                    <w:rPr>
                      <w:szCs w:val="21"/>
                    </w:rPr>
                    <w:t>宽度</w:t>
                  </w:r>
                  <w:r>
                    <w:rPr>
                      <w:szCs w:val="21"/>
                    </w:rPr>
                    <w:t>9</w:t>
                  </w:r>
                  <w:r>
                    <w:rPr>
                      <w:rFonts w:hint="eastAsia"/>
                      <w:szCs w:val="21"/>
                    </w:rPr>
                    <w:t>~30</w:t>
                  </w:r>
                  <w:r>
                    <w:rPr>
                      <w:szCs w:val="21"/>
                    </w:rPr>
                    <w:t>mm</w:t>
                  </w:r>
                </w:p>
              </w:tc>
              <w:tc>
                <w:tcPr>
                  <w:tcW w:w="997" w:type="dxa"/>
                  <w:vAlign w:val="center"/>
                </w:tcPr>
                <w:p w:rsidR="00302DAE" w:rsidRDefault="00B54123">
                  <w:pPr>
                    <w:adjustRightInd w:val="0"/>
                    <w:snapToGrid w:val="0"/>
                    <w:jc w:val="center"/>
                    <w:rPr>
                      <w:szCs w:val="21"/>
                    </w:rPr>
                  </w:pPr>
                  <w:r>
                    <w:rPr>
                      <w:rFonts w:hint="eastAsia"/>
                      <w:szCs w:val="21"/>
                    </w:rPr>
                    <w:t>2t</w:t>
                  </w:r>
                </w:p>
              </w:tc>
              <w:tc>
                <w:tcPr>
                  <w:tcW w:w="1269" w:type="dxa"/>
                  <w:vAlign w:val="center"/>
                </w:tcPr>
                <w:p w:rsidR="00302DAE" w:rsidRDefault="00B54123">
                  <w:pPr>
                    <w:adjustRightInd w:val="0"/>
                    <w:snapToGrid w:val="0"/>
                    <w:jc w:val="center"/>
                    <w:rPr>
                      <w:szCs w:val="21"/>
                    </w:rPr>
                  </w:pPr>
                  <w:r>
                    <w:rPr>
                      <w:rFonts w:hint="eastAsia"/>
                      <w:szCs w:val="21"/>
                    </w:rPr>
                    <w:t>箱装</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7</w:t>
                  </w:r>
                </w:p>
              </w:tc>
              <w:tc>
                <w:tcPr>
                  <w:tcW w:w="1559" w:type="dxa"/>
                  <w:vAlign w:val="center"/>
                </w:tcPr>
                <w:p w:rsidR="00302DAE" w:rsidRDefault="00B54123">
                  <w:pPr>
                    <w:adjustRightInd w:val="0"/>
                    <w:snapToGrid w:val="0"/>
                    <w:jc w:val="center"/>
                    <w:rPr>
                      <w:szCs w:val="21"/>
                    </w:rPr>
                  </w:pPr>
                  <w:r>
                    <w:rPr>
                      <w:rFonts w:hint="eastAsia"/>
                      <w:szCs w:val="21"/>
                    </w:rPr>
                    <w:t>砂纸</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adjustRightInd w:val="0"/>
                    <w:snapToGrid w:val="0"/>
                    <w:jc w:val="center"/>
                    <w:rPr>
                      <w:szCs w:val="21"/>
                    </w:rPr>
                  </w:pPr>
                  <w:r>
                    <w:rPr>
                      <w:rFonts w:hint="eastAsia"/>
                      <w:szCs w:val="21"/>
                    </w:rPr>
                    <w:t>4000</w:t>
                  </w:r>
                  <w:r>
                    <w:rPr>
                      <w:rFonts w:hint="eastAsia"/>
                      <w:szCs w:val="21"/>
                    </w:rPr>
                    <w:t>张</w:t>
                  </w:r>
                </w:p>
              </w:tc>
              <w:tc>
                <w:tcPr>
                  <w:tcW w:w="1269" w:type="dxa"/>
                  <w:vAlign w:val="center"/>
                </w:tcPr>
                <w:p w:rsidR="00302DAE" w:rsidRDefault="00B54123">
                  <w:pPr>
                    <w:adjustRightInd w:val="0"/>
                    <w:snapToGrid w:val="0"/>
                    <w:jc w:val="center"/>
                    <w:rPr>
                      <w:szCs w:val="21"/>
                    </w:rPr>
                  </w:pPr>
                  <w:r>
                    <w:rPr>
                      <w:rFonts w:hint="eastAsia"/>
                      <w:szCs w:val="21"/>
                    </w:rPr>
                    <w:t>箱装</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8</w:t>
                  </w:r>
                </w:p>
              </w:tc>
              <w:tc>
                <w:tcPr>
                  <w:tcW w:w="1559" w:type="dxa"/>
                  <w:vAlign w:val="center"/>
                </w:tcPr>
                <w:p w:rsidR="00302DAE" w:rsidRDefault="00B54123" w:rsidP="00E13C32">
                  <w:pPr>
                    <w:widowControl/>
                    <w:jc w:val="center"/>
                    <w:rPr>
                      <w:kern w:val="0"/>
                    </w:rPr>
                  </w:pPr>
                  <w:bookmarkStart w:id="0" w:name="_Toc461202708"/>
                  <w:bookmarkStart w:id="1" w:name="_Toc459730393"/>
                  <w:bookmarkStart w:id="2" w:name="_Toc455411045"/>
                  <w:bookmarkStart w:id="3" w:name="_Toc456802629"/>
                  <w:bookmarkStart w:id="4" w:name="_Toc485803861"/>
                  <w:bookmarkStart w:id="5" w:name="_Toc456875728"/>
                  <w:bookmarkStart w:id="6" w:name="_Toc474844864"/>
                  <w:bookmarkStart w:id="7" w:name="_Toc485804272"/>
                  <w:bookmarkStart w:id="8" w:name="_Toc468784923"/>
                  <w:r>
                    <w:rPr>
                      <w:rFonts w:hint="eastAsia"/>
                      <w:kern w:val="0"/>
                    </w:rPr>
                    <w:t>水性透明底漆</w:t>
                  </w:r>
                  <w:bookmarkEnd w:id="0"/>
                  <w:bookmarkEnd w:id="1"/>
                  <w:bookmarkEnd w:id="2"/>
                  <w:bookmarkEnd w:id="3"/>
                  <w:bookmarkEnd w:id="4"/>
                  <w:bookmarkEnd w:id="5"/>
                  <w:bookmarkEnd w:id="6"/>
                  <w:bookmarkEnd w:id="7"/>
                  <w:bookmarkEnd w:id="8"/>
                </w:p>
              </w:tc>
              <w:tc>
                <w:tcPr>
                  <w:tcW w:w="3828" w:type="dxa"/>
                  <w:vAlign w:val="center"/>
                </w:tcPr>
                <w:p w:rsidR="00302DAE" w:rsidRDefault="00B54123">
                  <w:pPr>
                    <w:adjustRightInd w:val="0"/>
                    <w:snapToGrid w:val="0"/>
                    <w:jc w:val="center"/>
                    <w:rPr>
                      <w:szCs w:val="21"/>
                    </w:rPr>
                  </w:pPr>
                  <w:r>
                    <w:rPr>
                      <w:rFonts w:hint="eastAsia"/>
                      <w:szCs w:val="21"/>
                    </w:rPr>
                    <w:t>聚丙烯酸聚合物、</w:t>
                  </w:r>
                  <w:r>
                    <w:rPr>
                      <w:rFonts w:hint="eastAsia"/>
                      <w:szCs w:val="21"/>
                    </w:rPr>
                    <w:t>1</w:t>
                  </w:r>
                  <w:r>
                    <w:rPr>
                      <w:rFonts w:hint="eastAsia"/>
                      <w:szCs w:val="21"/>
                    </w:rPr>
                    <w:t>，</w:t>
                  </w:r>
                  <w:r>
                    <w:rPr>
                      <w:rFonts w:hint="eastAsia"/>
                      <w:szCs w:val="21"/>
                    </w:rPr>
                    <w:t>2-</w:t>
                  </w:r>
                  <w:r>
                    <w:rPr>
                      <w:rFonts w:hint="eastAsia"/>
                      <w:szCs w:val="21"/>
                    </w:rPr>
                    <w:t>丙二醇、二乙二醇丁醚、二丙二醇丁醚、二氧化硅、水</w:t>
                  </w:r>
                </w:p>
              </w:tc>
              <w:tc>
                <w:tcPr>
                  <w:tcW w:w="997" w:type="dxa"/>
                  <w:vAlign w:val="center"/>
                </w:tcPr>
                <w:p w:rsidR="00302DAE" w:rsidRDefault="00B54123">
                  <w:pPr>
                    <w:adjustRightInd w:val="0"/>
                    <w:snapToGrid w:val="0"/>
                    <w:jc w:val="center"/>
                    <w:rPr>
                      <w:szCs w:val="21"/>
                    </w:rPr>
                  </w:pPr>
                  <w:r>
                    <w:rPr>
                      <w:rFonts w:hint="eastAsia"/>
                      <w:szCs w:val="21"/>
                    </w:rPr>
                    <w:t>6t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9</w:t>
                  </w:r>
                </w:p>
              </w:tc>
              <w:tc>
                <w:tcPr>
                  <w:tcW w:w="1559" w:type="dxa"/>
                  <w:vAlign w:val="center"/>
                </w:tcPr>
                <w:p w:rsidR="00302DAE" w:rsidRDefault="00B54123" w:rsidP="00E13C32">
                  <w:pPr>
                    <w:widowControl/>
                    <w:jc w:val="center"/>
                    <w:rPr>
                      <w:kern w:val="0"/>
                    </w:rPr>
                  </w:pPr>
                  <w:r>
                    <w:rPr>
                      <w:rFonts w:hint="eastAsia"/>
                      <w:kern w:val="0"/>
                    </w:rPr>
                    <w:t>水性透明面漆</w:t>
                  </w:r>
                </w:p>
              </w:tc>
              <w:tc>
                <w:tcPr>
                  <w:tcW w:w="3828" w:type="dxa"/>
                  <w:vAlign w:val="center"/>
                </w:tcPr>
                <w:p w:rsidR="00302DAE" w:rsidRDefault="00B54123">
                  <w:pPr>
                    <w:adjustRightInd w:val="0"/>
                    <w:snapToGrid w:val="0"/>
                    <w:jc w:val="center"/>
                    <w:rPr>
                      <w:szCs w:val="21"/>
                    </w:rPr>
                  </w:pPr>
                  <w:r>
                    <w:rPr>
                      <w:rFonts w:hint="eastAsia"/>
                      <w:szCs w:val="21"/>
                    </w:rPr>
                    <w:t>聚丙烯酸聚合物、</w:t>
                  </w:r>
                  <w:r>
                    <w:rPr>
                      <w:rFonts w:hint="eastAsia"/>
                      <w:szCs w:val="21"/>
                    </w:rPr>
                    <w:t>1</w:t>
                  </w:r>
                  <w:r>
                    <w:rPr>
                      <w:rFonts w:hint="eastAsia"/>
                      <w:szCs w:val="21"/>
                    </w:rPr>
                    <w:t>，</w:t>
                  </w:r>
                  <w:r>
                    <w:rPr>
                      <w:rFonts w:hint="eastAsia"/>
                      <w:szCs w:val="21"/>
                    </w:rPr>
                    <w:t>2-</w:t>
                  </w:r>
                  <w:r>
                    <w:rPr>
                      <w:rFonts w:hint="eastAsia"/>
                      <w:szCs w:val="21"/>
                    </w:rPr>
                    <w:t>丙二醇、二乙二醇丁醚、二丙二醇丁醚、二氧化硅、水</w:t>
                  </w:r>
                </w:p>
              </w:tc>
              <w:tc>
                <w:tcPr>
                  <w:tcW w:w="997" w:type="dxa"/>
                  <w:vAlign w:val="center"/>
                </w:tcPr>
                <w:p w:rsidR="00302DAE" w:rsidRDefault="00B54123">
                  <w:pPr>
                    <w:adjustRightInd w:val="0"/>
                    <w:snapToGrid w:val="0"/>
                    <w:jc w:val="center"/>
                    <w:rPr>
                      <w:szCs w:val="21"/>
                    </w:rPr>
                  </w:pPr>
                  <w:r>
                    <w:rPr>
                      <w:rFonts w:hint="eastAsia"/>
                      <w:szCs w:val="21"/>
                    </w:rPr>
                    <w:t>4t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10</w:t>
                  </w:r>
                </w:p>
              </w:tc>
              <w:tc>
                <w:tcPr>
                  <w:tcW w:w="1559" w:type="dxa"/>
                  <w:vAlign w:val="center"/>
                </w:tcPr>
                <w:p w:rsidR="00302DAE" w:rsidRDefault="00B54123" w:rsidP="00E13C32">
                  <w:pPr>
                    <w:widowControl/>
                    <w:jc w:val="center"/>
                    <w:rPr>
                      <w:kern w:val="0"/>
                    </w:rPr>
                  </w:pPr>
                  <w:r>
                    <w:rPr>
                      <w:rFonts w:hint="eastAsia"/>
                      <w:kern w:val="0"/>
                    </w:rPr>
                    <w:t>水性白底漆</w:t>
                  </w:r>
                </w:p>
              </w:tc>
              <w:tc>
                <w:tcPr>
                  <w:tcW w:w="3828" w:type="dxa"/>
                  <w:vAlign w:val="center"/>
                </w:tcPr>
                <w:p w:rsidR="00302DAE" w:rsidRDefault="00B54123">
                  <w:pPr>
                    <w:adjustRightInd w:val="0"/>
                    <w:snapToGrid w:val="0"/>
                    <w:jc w:val="center"/>
                    <w:rPr>
                      <w:szCs w:val="21"/>
                    </w:rPr>
                  </w:pPr>
                  <w:r>
                    <w:rPr>
                      <w:rFonts w:hint="eastAsia"/>
                      <w:szCs w:val="21"/>
                    </w:rPr>
                    <w:t>聚丙烯酸聚合物、二丙二醇甲醚、二丙二醇丁醚、二氧化钛、碳酸钙、滑石粉</w:t>
                  </w:r>
                </w:p>
              </w:tc>
              <w:tc>
                <w:tcPr>
                  <w:tcW w:w="997" w:type="dxa"/>
                  <w:vAlign w:val="center"/>
                </w:tcPr>
                <w:p w:rsidR="00302DAE" w:rsidRDefault="00B54123">
                  <w:pPr>
                    <w:adjustRightInd w:val="0"/>
                    <w:snapToGrid w:val="0"/>
                    <w:jc w:val="center"/>
                    <w:rPr>
                      <w:szCs w:val="21"/>
                    </w:rPr>
                  </w:pPr>
                  <w:r>
                    <w:rPr>
                      <w:rFonts w:hint="eastAsia"/>
                      <w:szCs w:val="21"/>
                    </w:rPr>
                    <w:t>1t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11</w:t>
                  </w:r>
                </w:p>
              </w:tc>
              <w:tc>
                <w:tcPr>
                  <w:tcW w:w="1559" w:type="dxa"/>
                  <w:vAlign w:val="center"/>
                </w:tcPr>
                <w:p w:rsidR="00302DAE" w:rsidRDefault="00B54123" w:rsidP="00E13C32">
                  <w:pPr>
                    <w:widowControl/>
                    <w:jc w:val="center"/>
                    <w:rPr>
                      <w:kern w:val="0"/>
                    </w:rPr>
                  </w:pPr>
                  <w:r>
                    <w:rPr>
                      <w:rFonts w:hint="eastAsia"/>
                      <w:kern w:val="0"/>
                    </w:rPr>
                    <w:t>水性白面漆</w:t>
                  </w:r>
                </w:p>
              </w:tc>
              <w:tc>
                <w:tcPr>
                  <w:tcW w:w="3828" w:type="dxa"/>
                  <w:vAlign w:val="center"/>
                </w:tcPr>
                <w:p w:rsidR="00302DAE" w:rsidRDefault="00B54123">
                  <w:pPr>
                    <w:adjustRightInd w:val="0"/>
                    <w:snapToGrid w:val="0"/>
                    <w:jc w:val="center"/>
                    <w:rPr>
                      <w:szCs w:val="21"/>
                    </w:rPr>
                  </w:pPr>
                  <w:r>
                    <w:rPr>
                      <w:rFonts w:hint="eastAsia"/>
                      <w:szCs w:val="21"/>
                    </w:rPr>
                    <w:t>聚丙烯酸聚合物、二丙二醇甲醚、二丙二醇丁醚、二氧化钛、碳酸钙、滑石粉</w:t>
                  </w:r>
                </w:p>
              </w:tc>
              <w:tc>
                <w:tcPr>
                  <w:tcW w:w="997" w:type="dxa"/>
                  <w:vAlign w:val="center"/>
                </w:tcPr>
                <w:p w:rsidR="00302DAE" w:rsidRDefault="00B54123">
                  <w:pPr>
                    <w:adjustRightInd w:val="0"/>
                    <w:snapToGrid w:val="0"/>
                    <w:jc w:val="center"/>
                    <w:rPr>
                      <w:szCs w:val="21"/>
                    </w:rPr>
                  </w:pPr>
                  <w:r>
                    <w:rPr>
                      <w:rFonts w:hint="eastAsia"/>
                      <w:szCs w:val="21"/>
                    </w:rPr>
                    <w:t>0.4t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12</w:t>
                  </w:r>
                </w:p>
              </w:tc>
              <w:tc>
                <w:tcPr>
                  <w:tcW w:w="1559" w:type="dxa"/>
                  <w:vAlign w:val="center"/>
                </w:tcPr>
                <w:p w:rsidR="00302DAE" w:rsidRDefault="00B54123">
                  <w:pPr>
                    <w:widowControl/>
                    <w:jc w:val="center"/>
                    <w:rPr>
                      <w:kern w:val="0"/>
                    </w:rPr>
                  </w:pPr>
                  <w:r>
                    <w:rPr>
                      <w:rFonts w:hint="eastAsia"/>
                      <w:kern w:val="0"/>
                    </w:rPr>
                    <w:t>水性漆用</w:t>
                  </w:r>
                </w:p>
                <w:p w:rsidR="00302DAE" w:rsidRDefault="00B54123">
                  <w:pPr>
                    <w:widowControl/>
                    <w:jc w:val="center"/>
                    <w:rPr>
                      <w:kern w:val="0"/>
                    </w:rPr>
                  </w:pPr>
                  <w:r>
                    <w:rPr>
                      <w:rFonts w:hint="eastAsia"/>
                      <w:kern w:val="0"/>
                    </w:rPr>
                    <w:t>固化剂</w:t>
                  </w:r>
                </w:p>
              </w:tc>
              <w:tc>
                <w:tcPr>
                  <w:tcW w:w="3828" w:type="dxa"/>
                  <w:vAlign w:val="center"/>
                </w:tcPr>
                <w:p w:rsidR="00302DAE" w:rsidRDefault="00B54123">
                  <w:pPr>
                    <w:adjustRightInd w:val="0"/>
                    <w:snapToGrid w:val="0"/>
                    <w:jc w:val="center"/>
                    <w:rPr>
                      <w:szCs w:val="21"/>
                    </w:rPr>
                  </w:pPr>
                  <w:r>
                    <w:rPr>
                      <w:szCs w:val="21"/>
                    </w:rPr>
                    <w:t>脂肪族聚异氰酸酯</w:t>
                  </w:r>
                  <w:r>
                    <w:rPr>
                      <w:rFonts w:hint="eastAsia"/>
                      <w:szCs w:val="21"/>
                    </w:rPr>
                    <w:t>80%</w:t>
                  </w:r>
                  <w:r>
                    <w:rPr>
                      <w:szCs w:val="21"/>
                    </w:rPr>
                    <w:t>，丙二醇甲醚醋酸酯</w:t>
                  </w:r>
                  <w:r>
                    <w:rPr>
                      <w:rFonts w:hint="eastAsia"/>
                      <w:szCs w:val="21"/>
                    </w:rPr>
                    <w:t>20%</w:t>
                  </w:r>
                </w:p>
              </w:tc>
              <w:tc>
                <w:tcPr>
                  <w:tcW w:w="997" w:type="dxa"/>
                  <w:vAlign w:val="center"/>
                </w:tcPr>
                <w:p w:rsidR="00302DAE" w:rsidRDefault="00B54123">
                  <w:pPr>
                    <w:adjustRightInd w:val="0"/>
                    <w:snapToGrid w:val="0"/>
                    <w:jc w:val="center"/>
                    <w:rPr>
                      <w:szCs w:val="21"/>
                    </w:rPr>
                  </w:pPr>
                  <w:r>
                    <w:rPr>
                      <w:rFonts w:hint="eastAsia"/>
                      <w:szCs w:val="21"/>
                    </w:rPr>
                    <w:t>1.71t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13</w:t>
                  </w:r>
                </w:p>
              </w:tc>
              <w:tc>
                <w:tcPr>
                  <w:tcW w:w="1559" w:type="dxa"/>
                  <w:vAlign w:val="center"/>
                </w:tcPr>
                <w:p w:rsidR="00302DAE" w:rsidRDefault="00B54123">
                  <w:pPr>
                    <w:widowControl/>
                    <w:jc w:val="center"/>
                    <w:rPr>
                      <w:kern w:val="0"/>
                    </w:rPr>
                  </w:pPr>
                  <w:r>
                    <w:rPr>
                      <w:rFonts w:hint="eastAsia"/>
                      <w:kern w:val="0"/>
                    </w:rPr>
                    <w:t>水性色精</w:t>
                  </w:r>
                </w:p>
              </w:tc>
              <w:tc>
                <w:tcPr>
                  <w:tcW w:w="3828" w:type="dxa"/>
                  <w:vAlign w:val="center"/>
                </w:tcPr>
                <w:p w:rsidR="00302DAE" w:rsidRDefault="00B54123">
                  <w:pPr>
                    <w:adjustRightInd w:val="0"/>
                    <w:snapToGrid w:val="0"/>
                    <w:jc w:val="center"/>
                    <w:rPr>
                      <w:szCs w:val="21"/>
                    </w:rPr>
                  </w:pPr>
                  <w:r>
                    <w:rPr>
                      <w:szCs w:val="21"/>
                    </w:rPr>
                    <w:t>颜料</w:t>
                  </w:r>
                  <w:r>
                    <w:rPr>
                      <w:szCs w:val="21"/>
                    </w:rPr>
                    <w:t>17-19%</w:t>
                  </w:r>
                  <w:r>
                    <w:rPr>
                      <w:szCs w:val="21"/>
                    </w:rPr>
                    <w:t>、二萘酚</w:t>
                  </w:r>
                  <w:r>
                    <w:rPr>
                      <w:szCs w:val="21"/>
                    </w:rPr>
                    <w:t>11%</w:t>
                  </w:r>
                  <w:r>
                    <w:rPr>
                      <w:szCs w:val="21"/>
                    </w:rPr>
                    <w:t>、水</w:t>
                  </w:r>
                  <w:r>
                    <w:rPr>
                      <w:szCs w:val="21"/>
                    </w:rPr>
                    <w:t>70%</w:t>
                  </w:r>
                </w:p>
                <w:p w:rsidR="00302DAE" w:rsidRDefault="00B54123">
                  <w:pPr>
                    <w:adjustRightInd w:val="0"/>
                    <w:snapToGrid w:val="0"/>
                    <w:jc w:val="center"/>
                    <w:rPr>
                      <w:szCs w:val="21"/>
                    </w:rPr>
                  </w:pPr>
                  <w:r>
                    <w:rPr>
                      <w:szCs w:val="21"/>
                    </w:rPr>
                    <w:t>尿素</w:t>
                  </w:r>
                  <w:r>
                    <w:rPr>
                      <w:szCs w:val="21"/>
                    </w:rPr>
                    <w:t>0.5%</w:t>
                  </w:r>
                </w:p>
              </w:tc>
              <w:tc>
                <w:tcPr>
                  <w:tcW w:w="997" w:type="dxa"/>
                  <w:vAlign w:val="center"/>
                </w:tcPr>
                <w:p w:rsidR="00302DAE" w:rsidRDefault="00B54123">
                  <w:pPr>
                    <w:adjustRightInd w:val="0"/>
                    <w:snapToGrid w:val="0"/>
                    <w:jc w:val="center"/>
                    <w:rPr>
                      <w:szCs w:val="21"/>
                    </w:rPr>
                  </w:pPr>
                  <w:r>
                    <w:rPr>
                      <w:rFonts w:hint="eastAsia"/>
                      <w:szCs w:val="21"/>
                    </w:rPr>
                    <w:t>0.015t</w:t>
                  </w:r>
                </w:p>
              </w:tc>
              <w:tc>
                <w:tcPr>
                  <w:tcW w:w="1269" w:type="dxa"/>
                  <w:vAlign w:val="center"/>
                </w:tcPr>
                <w:p w:rsidR="00302DAE" w:rsidRDefault="00B54123">
                  <w:pPr>
                    <w:adjustRightInd w:val="0"/>
                    <w:snapToGrid w:val="0"/>
                    <w:jc w:val="center"/>
                    <w:rPr>
                      <w:szCs w:val="21"/>
                    </w:rPr>
                  </w:pPr>
                  <w:r>
                    <w:rPr>
                      <w:rFonts w:hint="eastAsia"/>
                      <w:szCs w:val="21"/>
                    </w:rPr>
                    <w:t>15kg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14</w:t>
                  </w:r>
                </w:p>
              </w:tc>
              <w:tc>
                <w:tcPr>
                  <w:tcW w:w="1559" w:type="dxa"/>
                  <w:vAlign w:val="center"/>
                </w:tcPr>
                <w:p w:rsidR="00302DAE" w:rsidRDefault="00B54123">
                  <w:pPr>
                    <w:jc w:val="center"/>
                  </w:pPr>
                  <w:r>
                    <w:t>原子灰</w:t>
                  </w:r>
                </w:p>
              </w:tc>
              <w:tc>
                <w:tcPr>
                  <w:tcW w:w="3828" w:type="dxa"/>
                  <w:vAlign w:val="center"/>
                </w:tcPr>
                <w:p w:rsidR="00302DAE" w:rsidRDefault="00B54123">
                  <w:pPr>
                    <w:adjustRightInd w:val="0"/>
                    <w:snapToGrid w:val="0"/>
                    <w:jc w:val="center"/>
                    <w:rPr>
                      <w:szCs w:val="21"/>
                    </w:rPr>
                  </w:pPr>
                  <w:r>
                    <w:rPr>
                      <w:rFonts w:hint="eastAsia"/>
                      <w:kern w:val="0"/>
                      <w:szCs w:val="21"/>
                    </w:rPr>
                    <w:t>基料：不饱和聚酯树脂，辅料：补强剂、稳定剂、填料、催干剂</w:t>
                  </w:r>
                </w:p>
              </w:tc>
              <w:tc>
                <w:tcPr>
                  <w:tcW w:w="997" w:type="dxa"/>
                  <w:vAlign w:val="center"/>
                </w:tcPr>
                <w:p w:rsidR="00302DAE" w:rsidRDefault="00B54123">
                  <w:pPr>
                    <w:adjustRightInd w:val="0"/>
                    <w:snapToGrid w:val="0"/>
                    <w:jc w:val="center"/>
                    <w:rPr>
                      <w:szCs w:val="21"/>
                    </w:rPr>
                  </w:pPr>
                  <w:r>
                    <w:rPr>
                      <w:szCs w:val="21"/>
                    </w:rPr>
                    <w:t>0.5t</w:t>
                  </w:r>
                </w:p>
              </w:tc>
              <w:tc>
                <w:tcPr>
                  <w:tcW w:w="1269" w:type="dxa"/>
                  <w:vAlign w:val="center"/>
                </w:tcPr>
                <w:p w:rsidR="00302DAE" w:rsidRDefault="00B54123">
                  <w:pPr>
                    <w:jc w:val="center"/>
                  </w:pPr>
                  <w:r>
                    <w:t>10kg</w:t>
                  </w:r>
                  <w:r>
                    <w:rPr>
                      <w:rFonts w:hint="eastAsia"/>
                    </w:rPr>
                    <w:t>/</w:t>
                  </w:r>
                  <w:r>
                    <w:rPr>
                      <w:rFonts w:hint="eastAsia"/>
                    </w:rPr>
                    <w:t>桶</w:t>
                  </w:r>
                </w:p>
              </w:tc>
              <w:tc>
                <w:tcPr>
                  <w:tcW w:w="1681" w:type="dxa"/>
                  <w:vAlign w:val="center"/>
                </w:tcPr>
                <w:p w:rsidR="00302DAE" w:rsidRDefault="00B54123">
                  <w:pP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15</w:t>
                  </w:r>
                </w:p>
              </w:tc>
              <w:tc>
                <w:tcPr>
                  <w:tcW w:w="1559" w:type="dxa"/>
                  <w:vAlign w:val="center"/>
                </w:tcPr>
                <w:p w:rsidR="00302DAE" w:rsidRDefault="00B54123">
                  <w:pPr>
                    <w:jc w:val="center"/>
                  </w:pPr>
                  <w:r>
                    <w:rPr>
                      <w:rFonts w:hint="eastAsia"/>
                    </w:rPr>
                    <w:t>原子灰固化剂</w:t>
                  </w:r>
                </w:p>
              </w:tc>
              <w:tc>
                <w:tcPr>
                  <w:tcW w:w="3828" w:type="dxa"/>
                  <w:vAlign w:val="center"/>
                </w:tcPr>
                <w:p w:rsidR="00302DAE" w:rsidRDefault="00B54123">
                  <w:pPr>
                    <w:adjustRightInd w:val="0"/>
                    <w:snapToGrid w:val="0"/>
                    <w:jc w:val="center"/>
                    <w:rPr>
                      <w:kern w:val="0"/>
                      <w:szCs w:val="21"/>
                    </w:rPr>
                  </w:pPr>
                  <w:r>
                    <w:rPr>
                      <w:rFonts w:hint="eastAsia"/>
                      <w:kern w:val="0"/>
                      <w:szCs w:val="21"/>
                    </w:rPr>
                    <w:t>过氧化物</w:t>
                  </w:r>
                </w:p>
              </w:tc>
              <w:tc>
                <w:tcPr>
                  <w:tcW w:w="997" w:type="dxa"/>
                  <w:vAlign w:val="center"/>
                </w:tcPr>
                <w:p w:rsidR="00302DAE" w:rsidRDefault="00B54123">
                  <w:pPr>
                    <w:adjustRightInd w:val="0"/>
                    <w:snapToGrid w:val="0"/>
                    <w:jc w:val="center"/>
                    <w:rPr>
                      <w:szCs w:val="21"/>
                    </w:rPr>
                  </w:pPr>
                  <w:r>
                    <w:rPr>
                      <w:rFonts w:hint="eastAsia"/>
                      <w:szCs w:val="21"/>
                    </w:rPr>
                    <w:t>0.01t</w:t>
                  </w:r>
                </w:p>
              </w:tc>
              <w:tc>
                <w:tcPr>
                  <w:tcW w:w="1269" w:type="dxa"/>
                  <w:vAlign w:val="center"/>
                </w:tcPr>
                <w:p w:rsidR="00302DAE" w:rsidRDefault="00B54123">
                  <w:pPr>
                    <w:jc w:val="center"/>
                  </w:pPr>
                  <w:r>
                    <w:t>10kg</w:t>
                  </w:r>
                  <w:r>
                    <w:rPr>
                      <w:rFonts w:hint="eastAsia"/>
                    </w:rPr>
                    <w:t>/</w:t>
                  </w:r>
                  <w:r>
                    <w:rPr>
                      <w:rFonts w:hint="eastAsia"/>
                    </w:rPr>
                    <w:t>桶</w:t>
                  </w:r>
                </w:p>
              </w:tc>
              <w:tc>
                <w:tcPr>
                  <w:tcW w:w="1681" w:type="dxa"/>
                  <w:vAlign w:val="center"/>
                </w:tcPr>
                <w:p w:rsidR="00302DAE" w:rsidRDefault="00B54123">
                  <w:pP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16</w:t>
                  </w:r>
                </w:p>
              </w:tc>
              <w:tc>
                <w:tcPr>
                  <w:tcW w:w="1559" w:type="dxa"/>
                  <w:vAlign w:val="center"/>
                </w:tcPr>
                <w:p w:rsidR="00302DAE" w:rsidRDefault="00B54123">
                  <w:pPr>
                    <w:jc w:val="center"/>
                  </w:pPr>
                  <w:r>
                    <w:rPr>
                      <w:rFonts w:hint="eastAsia"/>
                    </w:rPr>
                    <w:t>玻璃胶</w:t>
                  </w:r>
                </w:p>
              </w:tc>
              <w:tc>
                <w:tcPr>
                  <w:tcW w:w="3828" w:type="dxa"/>
                  <w:vAlign w:val="center"/>
                </w:tcPr>
                <w:p w:rsidR="00302DAE" w:rsidRDefault="00B54123">
                  <w:pPr>
                    <w:adjustRightInd w:val="0"/>
                    <w:snapToGrid w:val="0"/>
                    <w:jc w:val="center"/>
                    <w:rPr>
                      <w:szCs w:val="21"/>
                    </w:rPr>
                  </w:pPr>
                  <w:r>
                    <w:rPr>
                      <w:rFonts w:hint="eastAsia"/>
                      <w:szCs w:val="21"/>
                    </w:rPr>
                    <w:t>根据厂家提供的检测报告，</w:t>
                  </w:r>
                  <w:r>
                    <w:rPr>
                      <w:rFonts w:hint="eastAsia"/>
                      <w:szCs w:val="21"/>
                    </w:rPr>
                    <w:t>TVOC</w:t>
                  </w:r>
                  <w:r>
                    <w:rPr>
                      <w:rFonts w:hint="eastAsia"/>
                      <w:szCs w:val="21"/>
                    </w:rPr>
                    <w:t>含量为</w:t>
                  </w:r>
                  <w:r>
                    <w:rPr>
                      <w:rFonts w:hint="eastAsia"/>
                      <w:szCs w:val="21"/>
                    </w:rPr>
                    <w:t>25g/L</w:t>
                  </w:r>
                </w:p>
              </w:tc>
              <w:tc>
                <w:tcPr>
                  <w:tcW w:w="997" w:type="dxa"/>
                  <w:vAlign w:val="center"/>
                </w:tcPr>
                <w:p w:rsidR="00302DAE" w:rsidRDefault="00B54123">
                  <w:pPr>
                    <w:widowControl/>
                    <w:spacing w:line="300" w:lineRule="exact"/>
                    <w:jc w:val="center"/>
                    <w:rPr>
                      <w:szCs w:val="21"/>
                    </w:rPr>
                  </w:pPr>
                  <w:r>
                    <w:rPr>
                      <w:rFonts w:hint="eastAsia"/>
                      <w:szCs w:val="21"/>
                    </w:rPr>
                    <w:t>1.5t</w:t>
                  </w:r>
                </w:p>
              </w:tc>
              <w:tc>
                <w:tcPr>
                  <w:tcW w:w="1269" w:type="dxa"/>
                  <w:vAlign w:val="center"/>
                </w:tcPr>
                <w:p w:rsidR="00302DAE" w:rsidRDefault="00B54123">
                  <w:pPr>
                    <w:adjustRightInd w:val="0"/>
                    <w:snapToGrid w:val="0"/>
                    <w:jc w:val="center"/>
                    <w:rPr>
                      <w:szCs w:val="21"/>
                    </w:rPr>
                  </w:pPr>
                  <w:r>
                    <w:rPr>
                      <w:rFonts w:hint="eastAsia"/>
                      <w:szCs w:val="21"/>
                    </w:rPr>
                    <w:t>桶装，</w:t>
                  </w:r>
                  <w:r>
                    <w:rPr>
                      <w:rFonts w:hint="eastAsia"/>
                      <w:szCs w:val="21"/>
                    </w:rPr>
                    <w:t>20kg</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17</w:t>
                  </w:r>
                </w:p>
              </w:tc>
              <w:tc>
                <w:tcPr>
                  <w:tcW w:w="1559" w:type="dxa"/>
                  <w:vAlign w:val="center"/>
                </w:tcPr>
                <w:p w:rsidR="00302DAE" w:rsidRDefault="00B54123">
                  <w:pPr>
                    <w:jc w:val="center"/>
                  </w:pPr>
                  <w:r>
                    <w:rPr>
                      <w:rFonts w:hint="eastAsia"/>
                    </w:rPr>
                    <w:t>吸塑胶</w:t>
                  </w:r>
                </w:p>
              </w:tc>
              <w:tc>
                <w:tcPr>
                  <w:tcW w:w="3828" w:type="dxa"/>
                  <w:vAlign w:val="center"/>
                </w:tcPr>
                <w:p w:rsidR="00302DAE" w:rsidRDefault="00B54123">
                  <w:pPr>
                    <w:adjustRightInd w:val="0"/>
                    <w:snapToGrid w:val="0"/>
                    <w:jc w:val="center"/>
                    <w:rPr>
                      <w:szCs w:val="21"/>
                    </w:rPr>
                  </w:pPr>
                  <w:r>
                    <w:rPr>
                      <w:rFonts w:hint="eastAsia"/>
                      <w:szCs w:val="21"/>
                    </w:rPr>
                    <w:t>根据厂家提供的检测报告，</w:t>
                  </w:r>
                  <w:r>
                    <w:rPr>
                      <w:rFonts w:hint="eastAsia"/>
                      <w:szCs w:val="21"/>
                    </w:rPr>
                    <w:t>TVOC</w:t>
                  </w:r>
                  <w:r>
                    <w:rPr>
                      <w:rFonts w:hint="eastAsia"/>
                      <w:szCs w:val="21"/>
                    </w:rPr>
                    <w:t>含量为</w:t>
                  </w:r>
                  <w:r>
                    <w:rPr>
                      <w:rFonts w:hint="eastAsia"/>
                      <w:szCs w:val="21"/>
                    </w:rPr>
                    <w:t>34g/L</w:t>
                  </w:r>
                </w:p>
              </w:tc>
              <w:tc>
                <w:tcPr>
                  <w:tcW w:w="997" w:type="dxa"/>
                  <w:vAlign w:val="center"/>
                </w:tcPr>
                <w:p w:rsidR="00302DAE" w:rsidRDefault="00B54123">
                  <w:pPr>
                    <w:widowControl/>
                    <w:spacing w:line="300" w:lineRule="exact"/>
                    <w:jc w:val="center"/>
                    <w:rPr>
                      <w:szCs w:val="21"/>
                    </w:rPr>
                  </w:pPr>
                  <w:r>
                    <w:rPr>
                      <w:rFonts w:hint="eastAsia"/>
                      <w:szCs w:val="21"/>
                    </w:rPr>
                    <w:t>4t</w:t>
                  </w:r>
                </w:p>
              </w:tc>
              <w:tc>
                <w:tcPr>
                  <w:tcW w:w="1269" w:type="dxa"/>
                  <w:vAlign w:val="center"/>
                </w:tcPr>
                <w:p w:rsidR="00302DAE" w:rsidRDefault="00B54123">
                  <w:pPr>
                    <w:adjustRightInd w:val="0"/>
                    <w:snapToGrid w:val="0"/>
                    <w:jc w:val="center"/>
                    <w:rPr>
                      <w:szCs w:val="21"/>
                    </w:rPr>
                  </w:pPr>
                  <w:r>
                    <w:rPr>
                      <w:rFonts w:hint="eastAsia"/>
                      <w:szCs w:val="21"/>
                    </w:rPr>
                    <w:t>桶装，</w:t>
                  </w:r>
                  <w:r>
                    <w:rPr>
                      <w:rFonts w:hint="eastAsia"/>
                      <w:szCs w:val="21"/>
                    </w:rPr>
                    <w:t>20kg</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18</w:t>
                  </w:r>
                </w:p>
              </w:tc>
              <w:tc>
                <w:tcPr>
                  <w:tcW w:w="1559" w:type="dxa"/>
                  <w:vAlign w:val="center"/>
                </w:tcPr>
                <w:p w:rsidR="00302DAE" w:rsidRDefault="00B54123">
                  <w:pPr>
                    <w:jc w:val="center"/>
                  </w:pPr>
                  <w:r>
                    <w:rPr>
                      <w:rFonts w:hint="eastAsia"/>
                    </w:rPr>
                    <w:t>铝材</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widowControl/>
                    <w:spacing w:line="300" w:lineRule="exact"/>
                    <w:jc w:val="center"/>
                    <w:rPr>
                      <w:szCs w:val="21"/>
                    </w:rPr>
                  </w:pPr>
                  <w:r>
                    <w:rPr>
                      <w:rFonts w:hint="eastAsia"/>
                      <w:szCs w:val="21"/>
                    </w:rPr>
                    <w:t>50t</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19</w:t>
                  </w:r>
                </w:p>
              </w:tc>
              <w:tc>
                <w:tcPr>
                  <w:tcW w:w="1559" w:type="dxa"/>
                  <w:vAlign w:val="center"/>
                </w:tcPr>
                <w:p w:rsidR="00302DAE" w:rsidRDefault="00B54123">
                  <w:pPr>
                    <w:jc w:val="center"/>
                  </w:pPr>
                  <w:r>
                    <w:rPr>
                      <w:rFonts w:hint="eastAsia"/>
                    </w:rPr>
                    <w:t>玻璃</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widowControl/>
                    <w:spacing w:line="300" w:lineRule="exact"/>
                    <w:jc w:val="center"/>
                    <w:rPr>
                      <w:szCs w:val="21"/>
                    </w:rPr>
                  </w:pPr>
                  <w:r>
                    <w:rPr>
                      <w:rFonts w:hint="eastAsia"/>
                      <w:szCs w:val="21"/>
                    </w:rPr>
                    <w:t>100t</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20</w:t>
                  </w:r>
                </w:p>
              </w:tc>
              <w:tc>
                <w:tcPr>
                  <w:tcW w:w="1559" w:type="dxa"/>
                  <w:vAlign w:val="center"/>
                </w:tcPr>
                <w:p w:rsidR="00302DAE" w:rsidRDefault="00B54123">
                  <w:pPr>
                    <w:jc w:val="center"/>
                  </w:pPr>
                  <w:r>
                    <w:t>PVC</w:t>
                  </w:r>
                  <w:r>
                    <w:t>膜皮</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widowControl/>
                    <w:spacing w:line="300" w:lineRule="exact"/>
                    <w:jc w:val="center"/>
                    <w:rPr>
                      <w:szCs w:val="21"/>
                    </w:rPr>
                  </w:pPr>
                  <w:r>
                    <w:rPr>
                      <w:rFonts w:hint="eastAsia"/>
                      <w:szCs w:val="21"/>
                    </w:rPr>
                    <w:t>200</w:t>
                  </w:r>
                  <w:r>
                    <w:rPr>
                      <w:rFonts w:hint="eastAsia"/>
                      <w:szCs w:val="21"/>
                    </w:rPr>
                    <w:t>卷</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bl>
          <w:p w:rsidR="00302DAE" w:rsidRDefault="00B54123" w:rsidP="00A76E82">
            <w:pPr>
              <w:tabs>
                <w:tab w:val="left" w:pos="2160"/>
              </w:tabs>
              <w:snapToGrid w:val="0"/>
              <w:spacing w:beforeLines="50" w:line="360" w:lineRule="auto"/>
              <w:ind w:firstLineChars="200" w:firstLine="480"/>
              <w:rPr>
                <w:rFonts w:hAnsi="宋体"/>
                <w:sz w:val="24"/>
              </w:rPr>
            </w:pPr>
            <w:r>
              <w:rPr>
                <w:rFonts w:hAnsi="宋体"/>
                <w:sz w:val="24"/>
              </w:rPr>
              <w:t>根据</w:t>
            </w:r>
            <w:r>
              <w:rPr>
                <w:rFonts w:hAnsi="宋体" w:hint="eastAsia"/>
                <w:sz w:val="24"/>
              </w:rPr>
              <w:t>企业</w:t>
            </w:r>
            <w:r>
              <w:rPr>
                <w:rFonts w:hAnsi="宋体"/>
                <w:sz w:val="24"/>
              </w:rPr>
              <w:t>提供</w:t>
            </w:r>
            <w:r>
              <w:rPr>
                <w:rFonts w:hAnsi="宋体" w:hint="eastAsia"/>
                <w:sz w:val="24"/>
              </w:rPr>
              <w:t>的资料</w:t>
            </w:r>
            <w:r>
              <w:rPr>
                <w:rFonts w:hAnsi="宋体"/>
                <w:sz w:val="24"/>
              </w:rPr>
              <w:t>，本项目使用</w:t>
            </w:r>
            <w:r>
              <w:rPr>
                <w:rFonts w:hAnsi="宋体" w:hint="eastAsia"/>
                <w:sz w:val="24"/>
              </w:rPr>
              <w:t>水性漆</w:t>
            </w:r>
            <w:r>
              <w:rPr>
                <w:rFonts w:hAnsi="宋体"/>
                <w:sz w:val="24"/>
              </w:rPr>
              <w:t>成分见表</w:t>
            </w:r>
            <w:r>
              <w:rPr>
                <w:rFonts w:hint="eastAsia"/>
                <w:sz w:val="24"/>
              </w:rPr>
              <w:t>1</w:t>
            </w:r>
            <w:r>
              <w:rPr>
                <w:sz w:val="24"/>
              </w:rPr>
              <w:t>-</w:t>
            </w:r>
            <w:r>
              <w:rPr>
                <w:rFonts w:hint="eastAsia"/>
                <w:sz w:val="24"/>
              </w:rPr>
              <w:t>2</w:t>
            </w:r>
            <w:r>
              <w:rPr>
                <w:rFonts w:hAnsi="宋体"/>
                <w:sz w:val="24"/>
              </w:rPr>
              <w:t>，原辅材料中所含物质理化性质、毒性毒理见表</w:t>
            </w:r>
            <w:r>
              <w:rPr>
                <w:rFonts w:hint="eastAsia"/>
                <w:sz w:val="24"/>
              </w:rPr>
              <w:t>1</w:t>
            </w:r>
            <w:r>
              <w:rPr>
                <w:sz w:val="24"/>
              </w:rPr>
              <w:t>-</w:t>
            </w:r>
            <w:r>
              <w:rPr>
                <w:rFonts w:hint="eastAsia"/>
                <w:sz w:val="24"/>
              </w:rPr>
              <w:t>3</w:t>
            </w:r>
            <w:r>
              <w:rPr>
                <w:rFonts w:hAnsi="宋体" w:hint="eastAsia"/>
                <w:sz w:val="24"/>
              </w:rPr>
              <w:t>。</w:t>
            </w: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302DAE">
            <w:pPr>
              <w:tabs>
                <w:tab w:val="left" w:pos="2160"/>
              </w:tabs>
              <w:snapToGrid w:val="0"/>
              <w:jc w:val="center"/>
              <w:rPr>
                <w:rFonts w:hAnsi="宋体"/>
                <w:b/>
                <w:sz w:val="24"/>
              </w:rPr>
            </w:pPr>
          </w:p>
          <w:p w:rsidR="00302DAE" w:rsidRDefault="00B54123" w:rsidP="00A76E82">
            <w:pPr>
              <w:tabs>
                <w:tab w:val="left" w:pos="2160"/>
              </w:tabs>
              <w:snapToGrid w:val="0"/>
              <w:spacing w:beforeLines="50" w:line="360" w:lineRule="auto"/>
              <w:jc w:val="center"/>
              <w:rPr>
                <w:b/>
                <w:sz w:val="24"/>
              </w:rPr>
            </w:pPr>
            <w:r>
              <w:rPr>
                <w:rFonts w:hAnsi="宋体"/>
                <w:b/>
                <w:sz w:val="24"/>
              </w:rPr>
              <w:lastRenderedPageBreak/>
              <w:t>表</w:t>
            </w:r>
            <w:r>
              <w:rPr>
                <w:rFonts w:hint="eastAsia"/>
                <w:b/>
                <w:sz w:val="24"/>
              </w:rPr>
              <w:t>1</w:t>
            </w:r>
            <w:r>
              <w:rPr>
                <w:b/>
                <w:sz w:val="24"/>
              </w:rPr>
              <w:t>-</w:t>
            </w:r>
            <w:r>
              <w:rPr>
                <w:rFonts w:hint="eastAsia"/>
                <w:b/>
                <w:sz w:val="24"/>
              </w:rPr>
              <w:t>2</w:t>
            </w:r>
            <w:r>
              <w:rPr>
                <w:b/>
                <w:sz w:val="24"/>
              </w:rPr>
              <w:t xml:space="preserve"> </w:t>
            </w:r>
            <w:r>
              <w:rPr>
                <w:rFonts w:hAnsi="宋体" w:hint="eastAsia"/>
                <w:b/>
                <w:sz w:val="24"/>
              </w:rPr>
              <w:t>水性漆</w:t>
            </w:r>
            <w:r>
              <w:rPr>
                <w:rFonts w:hAnsi="宋体"/>
                <w:b/>
                <w:sz w:val="24"/>
              </w:rPr>
              <w:t>成分表</w:t>
            </w:r>
          </w:p>
          <w:tbl>
            <w:tblPr>
              <w:tblW w:w="9795"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96"/>
              <w:gridCol w:w="1934"/>
              <w:gridCol w:w="1700"/>
              <w:gridCol w:w="1702"/>
              <w:gridCol w:w="3663"/>
            </w:tblGrid>
            <w:tr w:rsidR="00302DAE">
              <w:trPr>
                <w:trHeight w:hRule="exact" w:val="302"/>
                <w:jc w:val="center"/>
              </w:trPr>
              <w:tc>
                <w:tcPr>
                  <w:tcW w:w="796" w:type="dxa"/>
                  <w:vAlign w:val="center"/>
                </w:tcPr>
                <w:p w:rsidR="00302DAE" w:rsidRDefault="00B54123">
                  <w:pPr>
                    <w:kinsoku w:val="0"/>
                    <w:overflowPunct w:val="0"/>
                    <w:autoSpaceDE w:val="0"/>
                    <w:autoSpaceDN w:val="0"/>
                    <w:adjustRightInd w:val="0"/>
                    <w:ind w:left="160"/>
                    <w:jc w:val="left"/>
                    <w:rPr>
                      <w:b/>
                      <w:kern w:val="0"/>
                      <w:szCs w:val="21"/>
                    </w:rPr>
                  </w:pPr>
                  <w:r>
                    <w:rPr>
                      <w:rFonts w:ascii="宋体" w:cs="宋体" w:hint="eastAsia"/>
                      <w:b/>
                      <w:kern w:val="0"/>
                      <w:szCs w:val="21"/>
                    </w:rPr>
                    <w:t>序号</w:t>
                  </w:r>
                </w:p>
              </w:tc>
              <w:tc>
                <w:tcPr>
                  <w:tcW w:w="1934" w:type="dxa"/>
                  <w:vAlign w:val="center"/>
                </w:tcPr>
                <w:p w:rsidR="00302DAE" w:rsidRDefault="00B54123">
                  <w:pPr>
                    <w:kinsoku w:val="0"/>
                    <w:overflowPunct w:val="0"/>
                    <w:autoSpaceDE w:val="0"/>
                    <w:autoSpaceDN w:val="0"/>
                    <w:adjustRightInd w:val="0"/>
                    <w:jc w:val="center"/>
                    <w:rPr>
                      <w:b/>
                      <w:kern w:val="0"/>
                      <w:szCs w:val="21"/>
                    </w:rPr>
                  </w:pPr>
                  <w:r>
                    <w:rPr>
                      <w:rFonts w:ascii="宋体" w:cs="宋体" w:hint="eastAsia"/>
                      <w:b/>
                      <w:kern w:val="0"/>
                      <w:szCs w:val="21"/>
                    </w:rPr>
                    <w:t>名称</w:t>
                  </w:r>
                </w:p>
              </w:tc>
              <w:tc>
                <w:tcPr>
                  <w:tcW w:w="1700" w:type="dxa"/>
                  <w:vAlign w:val="center"/>
                </w:tcPr>
                <w:p w:rsidR="00302DAE" w:rsidRDefault="00B54123">
                  <w:pPr>
                    <w:kinsoku w:val="0"/>
                    <w:overflowPunct w:val="0"/>
                    <w:autoSpaceDE w:val="0"/>
                    <w:autoSpaceDN w:val="0"/>
                    <w:adjustRightInd w:val="0"/>
                    <w:ind w:left="2"/>
                    <w:jc w:val="center"/>
                    <w:rPr>
                      <w:b/>
                      <w:kern w:val="0"/>
                      <w:szCs w:val="21"/>
                    </w:rPr>
                  </w:pPr>
                  <w:r>
                    <w:rPr>
                      <w:rFonts w:ascii="宋体" w:cs="宋体" w:hint="eastAsia"/>
                      <w:b/>
                      <w:kern w:val="0"/>
                      <w:szCs w:val="21"/>
                    </w:rPr>
                    <w:t>组分</w:t>
                  </w:r>
                </w:p>
              </w:tc>
              <w:tc>
                <w:tcPr>
                  <w:tcW w:w="1702" w:type="dxa"/>
                  <w:vAlign w:val="center"/>
                </w:tcPr>
                <w:p w:rsidR="00302DAE" w:rsidRDefault="00B54123">
                  <w:pPr>
                    <w:kinsoku w:val="0"/>
                    <w:overflowPunct w:val="0"/>
                    <w:autoSpaceDE w:val="0"/>
                    <w:autoSpaceDN w:val="0"/>
                    <w:adjustRightInd w:val="0"/>
                    <w:ind w:right="6"/>
                    <w:jc w:val="center"/>
                    <w:rPr>
                      <w:b/>
                      <w:kern w:val="0"/>
                      <w:szCs w:val="21"/>
                    </w:rPr>
                  </w:pPr>
                  <w:r>
                    <w:rPr>
                      <w:rFonts w:ascii="宋体" w:cs="宋体" w:hint="eastAsia"/>
                      <w:b/>
                      <w:kern w:val="0"/>
                      <w:szCs w:val="21"/>
                    </w:rPr>
                    <w:t>百分含量</w:t>
                  </w:r>
                </w:p>
              </w:tc>
              <w:tc>
                <w:tcPr>
                  <w:tcW w:w="3663" w:type="dxa"/>
                  <w:vAlign w:val="center"/>
                </w:tcPr>
                <w:p w:rsidR="00302DAE" w:rsidRDefault="00B54123">
                  <w:pPr>
                    <w:kinsoku w:val="0"/>
                    <w:overflowPunct w:val="0"/>
                    <w:autoSpaceDE w:val="0"/>
                    <w:autoSpaceDN w:val="0"/>
                    <w:adjustRightInd w:val="0"/>
                    <w:ind w:right="6"/>
                    <w:jc w:val="center"/>
                    <w:rPr>
                      <w:b/>
                      <w:kern w:val="0"/>
                      <w:szCs w:val="21"/>
                    </w:rPr>
                  </w:pPr>
                  <w:r>
                    <w:rPr>
                      <w:rFonts w:hint="eastAsia"/>
                      <w:b/>
                      <w:kern w:val="0"/>
                      <w:szCs w:val="21"/>
                    </w:rPr>
                    <w:t>备注</w:t>
                  </w:r>
                </w:p>
              </w:tc>
            </w:tr>
            <w:tr w:rsidR="00302DAE">
              <w:trPr>
                <w:trHeight w:hRule="exact" w:val="302"/>
                <w:jc w:val="center"/>
              </w:trPr>
              <w:tc>
                <w:tcPr>
                  <w:tcW w:w="796" w:type="dxa"/>
                  <w:vMerge w:val="restart"/>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1</w:t>
                  </w:r>
                </w:p>
              </w:tc>
              <w:tc>
                <w:tcPr>
                  <w:tcW w:w="1934" w:type="dxa"/>
                  <w:vMerge w:val="restart"/>
                  <w:vAlign w:val="center"/>
                </w:tcPr>
                <w:p w:rsidR="00302DAE" w:rsidRDefault="00B54123">
                  <w:pPr>
                    <w:adjustRightInd w:val="0"/>
                    <w:snapToGrid w:val="0"/>
                    <w:ind w:left="299" w:right="294"/>
                    <w:jc w:val="center"/>
                    <w:rPr>
                      <w:kern w:val="0"/>
                      <w:szCs w:val="21"/>
                    </w:rPr>
                  </w:pPr>
                  <w:r>
                    <w:rPr>
                      <w:rFonts w:hint="eastAsia"/>
                      <w:kern w:val="0"/>
                      <w:szCs w:val="21"/>
                    </w:rPr>
                    <w:t>水性透明底漆</w:t>
                  </w: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固体份</w:t>
                  </w:r>
                </w:p>
              </w:tc>
              <w:tc>
                <w:tcPr>
                  <w:tcW w:w="1702" w:type="dxa"/>
                  <w:vAlign w:val="center"/>
                </w:tcPr>
                <w:p w:rsidR="00302DAE" w:rsidRDefault="00B54123">
                  <w:pPr>
                    <w:ind w:left="299" w:right="294"/>
                    <w:jc w:val="center"/>
                    <w:rPr>
                      <w:kern w:val="0"/>
                      <w:szCs w:val="21"/>
                    </w:rPr>
                  </w:pPr>
                  <w:r>
                    <w:rPr>
                      <w:rFonts w:hint="eastAsia"/>
                      <w:kern w:val="0"/>
                      <w:szCs w:val="21"/>
                    </w:rPr>
                    <w:t>35%</w:t>
                  </w:r>
                </w:p>
              </w:tc>
              <w:tc>
                <w:tcPr>
                  <w:tcW w:w="3663" w:type="dxa"/>
                  <w:vMerge w:val="restart"/>
                  <w:vAlign w:val="center"/>
                </w:tcPr>
                <w:p w:rsidR="00302DAE" w:rsidRDefault="00B54123">
                  <w:pPr>
                    <w:kinsoku w:val="0"/>
                    <w:overflowPunct w:val="0"/>
                    <w:autoSpaceDE w:val="0"/>
                    <w:autoSpaceDN w:val="0"/>
                    <w:adjustRightInd w:val="0"/>
                    <w:ind w:right="6"/>
                    <w:jc w:val="center"/>
                    <w:rPr>
                      <w:kern w:val="0"/>
                      <w:szCs w:val="21"/>
                    </w:rPr>
                  </w:pPr>
                  <w:r>
                    <w:rPr>
                      <w:rFonts w:hint="eastAsia"/>
                      <w:kern w:val="0"/>
                      <w:szCs w:val="21"/>
                    </w:rPr>
                    <w:t>根据检验报告，水性透明底漆挥发性有机物含量</w:t>
                  </w:r>
                  <w:r>
                    <w:rPr>
                      <w:rFonts w:hint="eastAsia"/>
                      <w:kern w:val="0"/>
                      <w:szCs w:val="21"/>
                    </w:rPr>
                    <w:t>147g/L</w:t>
                  </w:r>
                  <w:r>
                    <w:rPr>
                      <w:rFonts w:hint="eastAsia"/>
                      <w:kern w:val="0"/>
                      <w:szCs w:val="21"/>
                    </w:rPr>
                    <w:t>，密度约</w:t>
                  </w:r>
                  <w:r>
                    <w:rPr>
                      <w:rFonts w:hint="eastAsia"/>
                      <w:kern w:val="0"/>
                      <w:szCs w:val="21"/>
                    </w:rPr>
                    <w:t>1.05t/m</w:t>
                  </w:r>
                  <w:r>
                    <w:rPr>
                      <w:rFonts w:hint="eastAsia"/>
                      <w:kern w:val="0"/>
                      <w:szCs w:val="21"/>
                      <w:vertAlign w:val="superscript"/>
                    </w:rPr>
                    <w:t>3</w:t>
                  </w:r>
                  <w:r>
                    <w:rPr>
                      <w:rFonts w:hint="eastAsia"/>
                      <w:kern w:val="0"/>
                      <w:szCs w:val="21"/>
                    </w:rPr>
                    <w:t>，计算的挥发份含量约</w:t>
                  </w:r>
                  <w:r>
                    <w:rPr>
                      <w:rFonts w:hint="eastAsia"/>
                      <w:kern w:val="0"/>
                      <w:szCs w:val="21"/>
                    </w:rPr>
                    <w:t>14%</w:t>
                  </w:r>
                </w:p>
              </w:tc>
            </w:tr>
            <w:tr w:rsidR="00302DAE">
              <w:trPr>
                <w:trHeight w:hRule="exact" w:val="302"/>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挥发份</w:t>
                  </w:r>
                </w:p>
              </w:tc>
              <w:tc>
                <w:tcPr>
                  <w:tcW w:w="1702"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14%</w:t>
                  </w:r>
                  <w:r>
                    <w:rPr>
                      <w:rFonts w:hint="eastAsia"/>
                      <w:kern w:val="0"/>
                      <w:szCs w:val="21"/>
                      <w:vertAlign w:val="superscript"/>
                    </w:rPr>
                    <w:t>*</w:t>
                  </w:r>
                </w:p>
              </w:tc>
              <w:tc>
                <w:tcPr>
                  <w:tcW w:w="3663" w:type="dxa"/>
                  <w:vMerge/>
                  <w:vAlign w:val="center"/>
                </w:tcPr>
                <w:p w:rsidR="00302DAE" w:rsidRDefault="00302DAE">
                  <w:pPr>
                    <w:kinsoku w:val="0"/>
                    <w:overflowPunct w:val="0"/>
                    <w:autoSpaceDE w:val="0"/>
                    <w:autoSpaceDN w:val="0"/>
                    <w:adjustRightInd w:val="0"/>
                    <w:ind w:right="6"/>
                    <w:jc w:val="center"/>
                    <w:rPr>
                      <w:b/>
                      <w:kern w:val="0"/>
                      <w:szCs w:val="21"/>
                    </w:rPr>
                  </w:pPr>
                </w:p>
              </w:tc>
            </w:tr>
            <w:tr w:rsidR="00302DAE">
              <w:trPr>
                <w:trHeight w:hRule="exact" w:val="302"/>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水份</w:t>
                  </w:r>
                </w:p>
              </w:tc>
              <w:tc>
                <w:tcPr>
                  <w:tcW w:w="1702"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51%</w:t>
                  </w:r>
                </w:p>
              </w:tc>
              <w:tc>
                <w:tcPr>
                  <w:tcW w:w="3663" w:type="dxa"/>
                  <w:vMerge/>
                  <w:vAlign w:val="center"/>
                </w:tcPr>
                <w:p w:rsidR="00302DAE" w:rsidRDefault="00302DAE">
                  <w:pPr>
                    <w:kinsoku w:val="0"/>
                    <w:overflowPunct w:val="0"/>
                    <w:autoSpaceDE w:val="0"/>
                    <w:autoSpaceDN w:val="0"/>
                    <w:adjustRightInd w:val="0"/>
                    <w:ind w:right="6"/>
                    <w:jc w:val="center"/>
                    <w:rPr>
                      <w:b/>
                      <w:kern w:val="0"/>
                      <w:szCs w:val="21"/>
                    </w:rPr>
                  </w:pPr>
                </w:p>
              </w:tc>
            </w:tr>
            <w:tr w:rsidR="00302DAE">
              <w:trPr>
                <w:trHeight w:hRule="exact" w:val="302"/>
                <w:jc w:val="center"/>
              </w:trPr>
              <w:tc>
                <w:tcPr>
                  <w:tcW w:w="796" w:type="dxa"/>
                  <w:vMerge w:val="restart"/>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2</w:t>
                  </w:r>
                </w:p>
              </w:tc>
              <w:tc>
                <w:tcPr>
                  <w:tcW w:w="1934" w:type="dxa"/>
                  <w:vMerge w:val="restart"/>
                  <w:vAlign w:val="center"/>
                </w:tcPr>
                <w:p w:rsidR="00302DAE" w:rsidRDefault="00B54123">
                  <w:pPr>
                    <w:adjustRightInd w:val="0"/>
                    <w:snapToGrid w:val="0"/>
                    <w:ind w:left="299" w:right="294"/>
                    <w:jc w:val="center"/>
                    <w:rPr>
                      <w:kern w:val="0"/>
                      <w:szCs w:val="21"/>
                    </w:rPr>
                  </w:pPr>
                  <w:r>
                    <w:rPr>
                      <w:rFonts w:hint="eastAsia"/>
                      <w:kern w:val="0"/>
                      <w:szCs w:val="21"/>
                    </w:rPr>
                    <w:t>水性透明面漆</w:t>
                  </w: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固体份</w:t>
                  </w:r>
                </w:p>
              </w:tc>
              <w:tc>
                <w:tcPr>
                  <w:tcW w:w="1702" w:type="dxa"/>
                  <w:vAlign w:val="center"/>
                </w:tcPr>
                <w:p w:rsidR="00302DAE" w:rsidRDefault="00B54123">
                  <w:pPr>
                    <w:ind w:left="299" w:right="294"/>
                    <w:jc w:val="center"/>
                    <w:rPr>
                      <w:kern w:val="0"/>
                      <w:szCs w:val="21"/>
                    </w:rPr>
                  </w:pPr>
                  <w:r>
                    <w:rPr>
                      <w:rFonts w:hint="eastAsia"/>
                      <w:kern w:val="0"/>
                      <w:szCs w:val="21"/>
                    </w:rPr>
                    <w:t>32%</w:t>
                  </w:r>
                </w:p>
              </w:tc>
              <w:tc>
                <w:tcPr>
                  <w:tcW w:w="3663" w:type="dxa"/>
                  <w:vMerge w:val="restart"/>
                  <w:vAlign w:val="center"/>
                </w:tcPr>
                <w:p w:rsidR="00302DAE" w:rsidRDefault="00B54123">
                  <w:pPr>
                    <w:kinsoku w:val="0"/>
                    <w:overflowPunct w:val="0"/>
                    <w:autoSpaceDE w:val="0"/>
                    <w:autoSpaceDN w:val="0"/>
                    <w:adjustRightInd w:val="0"/>
                    <w:ind w:right="6"/>
                    <w:jc w:val="center"/>
                    <w:rPr>
                      <w:kern w:val="0"/>
                      <w:szCs w:val="21"/>
                    </w:rPr>
                  </w:pPr>
                  <w:r>
                    <w:rPr>
                      <w:rFonts w:hint="eastAsia"/>
                      <w:kern w:val="0"/>
                      <w:szCs w:val="21"/>
                    </w:rPr>
                    <w:t>根据检验报告，水性透明面漆挥发性有机物含量</w:t>
                  </w:r>
                  <w:r>
                    <w:rPr>
                      <w:rFonts w:hint="eastAsia"/>
                      <w:kern w:val="0"/>
                      <w:szCs w:val="21"/>
                    </w:rPr>
                    <w:t>161g/L</w:t>
                  </w:r>
                  <w:r>
                    <w:rPr>
                      <w:rFonts w:hint="eastAsia"/>
                      <w:kern w:val="0"/>
                      <w:szCs w:val="21"/>
                    </w:rPr>
                    <w:t>，密度约</w:t>
                  </w:r>
                  <w:r>
                    <w:rPr>
                      <w:rFonts w:hint="eastAsia"/>
                      <w:kern w:val="0"/>
                      <w:szCs w:val="21"/>
                    </w:rPr>
                    <w:t>1.05t/m</w:t>
                  </w:r>
                  <w:r>
                    <w:rPr>
                      <w:rFonts w:hint="eastAsia"/>
                      <w:kern w:val="0"/>
                      <w:szCs w:val="21"/>
                      <w:vertAlign w:val="superscript"/>
                    </w:rPr>
                    <w:t>3</w:t>
                  </w:r>
                  <w:r>
                    <w:rPr>
                      <w:rFonts w:hint="eastAsia"/>
                      <w:kern w:val="0"/>
                      <w:szCs w:val="21"/>
                    </w:rPr>
                    <w:t>，计算的挥发份含量约</w:t>
                  </w:r>
                  <w:r>
                    <w:rPr>
                      <w:rFonts w:hint="eastAsia"/>
                      <w:kern w:val="0"/>
                      <w:szCs w:val="21"/>
                    </w:rPr>
                    <w:t>15%</w:t>
                  </w:r>
                </w:p>
              </w:tc>
            </w:tr>
            <w:tr w:rsidR="00302DAE">
              <w:trPr>
                <w:trHeight w:hRule="exact" w:val="302"/>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挥发份</w:t>
                  </w:r>
                </w:p>
              </w:tc>
              <w:tc>
                <w:tcPr>
                  <w:tcW w:w="1702"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15%</w:t>
                  </w:r>
                  <w:r>
                    <w:rPr>
                      <w:rFonts w:hint="eastAsia"/>
                      <w:kern w:val="0"/>
                      <w:szCs w:val="21"/>
                      <w:vertAlign w:val="superscript"/>
                    </w:rPr>
                    <w:t>*</w:t>
                  </w:r>
                </w:p>
              </w:tc>
              <w:tc>
                <w:tcPr>
                  <w:tcW w:w="3663" w:type="dxa"/>
                  <w:vMerge/>
                  <w:vAlign w:val="center"/>
                </w:tcPr>
                <w:p w:rsidR="00302DAE" w:rsidRDefault="00302DAE">
                  <w:pPr>
                    <w:kinsoku w:val="0"/>
                    <w:overflowPunct w:val="0"/>
                    <w:autoSpaceDE w:val="0"/>
                    <w:autoSpaceDN w:val="0"/>
                    <w:adjustRightInd w:val="0"/>
                    <w:ind w:right="6"/>
                    <w:jc w:val="center"/>
                    <w:rPr>
                      <w:b/>
                      <w:kern w:val="0"/>
                      <w:szCs w:val="21"/>
                    </w:rPr>
                  </w:pPr>
                </w:p>
              </w:tc>
            </w:tr>
            <w:tr w:rsidR="00302DAE">
              <w:trPr>
                <w:trHeight w:hRule="exact" w:val="302"/>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水份</w:t>
                  </w:r>
                </w:p>
              </w:tc>
              <w:tc>
                <w:tcPr>
                  <w:tcW w:w="1702"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53%</w:t>
                  </w:r>
                </w:p>
              </w:tc>
              <w:tc>
                <w:tcPr>
                  <w:tcW w:w="3663" w:type="dxa"/>
                  <w:vMerge/>
                  <w:vAlign w:val="center"/>
                </w:tcPr>
                <w:p w:rsidR="00302DAE" w:rsidRDefault="00302DAE">
                  <w:pPr>
                    <w:kinsoku w:val="0"/>
                    <w:overflowPunct w:val="0"/>
                    <w:autoSpaceDE w:val="0"/>
                    <w:autoSpaceDN w:val="0"/>
                    <w:adjustRightInd w:val="0"/>
                    <w:ind w:right="6"/>
                    <w:jc w:val="center"/>
                    <w:rPr>
                      <w:b/>
                      <w:kern w:val="0"/>
                      <w:szCs w:val="21"/>
                    </w:rPr>
                  </w:pPr>
                </w:p>
              </w:tc>
            </w:tr>
            <w:tr w:rsidR="00302DAE">
              <w:trPr>
                <w:trHeight w:hRule="exact" w:val="291"/>
                <w:jc w:val="center"/>
              </w:trPr>
              <w:tc>
                <w:tcPr>
                  <w:tcW w:w="796" w:type="dxa"/>
                  <w:vMerge w:val="restart"/>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3</w:t>
                  </w:r>
                </w:p>
              </w:tc>
              <w:tc>
                <w:tcPr>
                  <w:tcW w:w="1934" w:type="dxa"/>
                  <w:vMerge w:val="restart"/>
                  <w:vAlign w:val="center"/>
                </w:tcPr>
                <w:p w:rsidR="00302DAE" w:rsidRDefault="00B54123">
                  <w:pPr>
                    <w:adjustRightInd w:val="0"/>
                    <w:snapToGrid w:val="0"/>
                    <w:jc w:val="center"/>
                    <w:rPr>
                      <w:szCs w:val="21"/>
                    </w:rPr>
                  </w:pPr>
                  <w:r>
                    <w:rPr>
                      <w:rFonts w:hint="eastAsia"/>
                      <w:szCs w:val="21"/>
                    </w:rPr>
                    <w:t>水性白底漆</w:t>
                  </w: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固体份</w:t>
                  </w:r>
                </w:p>
              </w:tc>
              <w:tc>
                <w:tcPr>
                  <w:tcW w:w="1702" w:type="dxa"/>
                  <w:vAlign w:val="center"/>
                </w:tcPr>
                <w:p w:rsidR="00302DAE" w:rsidRDefault="00B54123">
                  <w:pPr>
                    <w:ind w:left="299" w:right="294"/>
                    <w:jc w:val="center"/>
                    <w:rPr>
                      <w:kern w:val="0"/>
                      <w:szCs w:val="21"/>
                    </w:rPr>
                  </w:pPr>
                  <w:r>
                    <w:rPr>
                      <w:rFonts w:hint="eastAsia"/>
                      <w:kern w:val="0"/>
                      <w:szCs w:val="21"/>
                    </w:rPr>
                    <w:t>53%</w:t>
                  </w:r>
                </w:p>
              </w:tc>
              <w:tc>
                <w:tcPr>
                  <w:tcW w:w="3663" w:type="dxa"/>
                  <w:vMerge w:val="restart"/>
                  <w:vAlign w:val="center"/>
                </w:tcPr>
                <w:p w:rsidR="00302DAE" w:rsidRDefault="00B54123">
                  <w:pPr>
                    <w:kinsoku w:val="0"/>
                    <w:overflowPunct w:val="0"/>
                    <w:autoSpaceDE w:val="0"/>
                    <w:autoSpaceDN w:val="0"/>
                    <w:adjustRightInd w:val="0"/>
                    <w:ind w:right="6"/>
                    <w:jc w:val="center"/>
                    <w:rPr>
                      <w:kern w:val="0"/>
                      <w:szCs w:val="21"/>
                    </w:rPr>
                  </w:pPr>
                  <w:r>
                    <w:rPr>
                      <w:rFonts w:hint="eastAsia"/>
                      <w:kern w:val="0"/>
                      <w:szCs w:val="21"/>
                    </w:rPr>
                    <w:t>根据检验报告，水性白底漆挥发性有机物含量</w:t>
                  </w:r>
                  <w:r>
                    <w:rPr>
                      <w:rFonts w:hint="eastAsia"/>
                      <w:kern w:val="0"/>
                      <w:szCs w:val="21"/>
                    </w:rPr>
                    <w:t>166g/L</w:t>
                  </w:r>
                  <w:r>
                    <w:rPr>
                      <w:rFonts w:hint="eastAsia"/>
                      <w:kern w:val="0"/>
                      <w:szCs w:val="21"/>
                    </w:rPr>
                    <w:t>，密度约</w:t>
                  </w:r>
                  <w:r>
                    <w:rPr>
                      <w:rFonts w:hint="eastAsia"/>
                      <w:kern w:val="0"/>
                      <w:szCs w:val="21"/>
                    </w:rPr>
                    <w:t>1.06t/m</w:t>
                  </w:r>
                  <w:r>
                    <w:rPr>
                      <w:rFonts w:hint="eastAsia"/>
                      <w:kern w:val="0"/>
                      <w:szCs w:val="21"/>
                      <w:vertAlign w:val="superscript"/>
                    </w:rPr>
                    <w:t>3</w:t>
                  </w:r>
                  <w:r>
                    <w:rPr>
                      <w:rFonts w:hint="eastAsia"/>
                      <w:kern w:val="0"/>
                      <w:szCs w:val="21"/>
                    </w:rPr>
                    <w:t>，计算的挥发份含量约</w:t>
                  </w:r>
                  <w:r>
                    <w:rPr>
                      <w:rFonts w:hint="eastAsia"/>
                      <w:kern w:val="0"/>
                      <w:szCs w:val="21"/>
                    </w:rPr>
                    <w:t>16%</w:t>
                  </w:r>
                </w:p>
              </w:tc>
            </w:tr>
            <w:tr w:rsidR="00302DAE">
              <w:trPr>
                <w:trHeight w:hRule="exact" w:val="293"/>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adjustRightInd w:val="0"/>
                    <w:snapToGrid w:val="0"/>
                    <w:jc w:val="center"/>
                    <w:rPr>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挥发份</w:t>
                  </w:r>
                </w:p>
              </w:tc>
              <w:tc>
                <w:tcPr>
                  <w:tcW w:w="1702" w:type="dxa"/>
                  <w:vAlign w:val="center"/>
                </w:tcPr>
                <w:p w:rsidR="00302DAE" w:rsidRDefault="00B54123">
                  <w:pPr>
                    <w:ind w:left="299" w:right="294"/>
                    <w:jc w:val="center"/>
                    <w:rPr>
                      <w:kern w:val="0"/>
                      <w:szCs w:val="21"/>
                    </w:rPr>
                  </w:pPr>
                  <w:r>
                    <w:rPr>
                      <w:kern w:val="0"/>
                      <w:szCs w:val="21"/>
                    </w:rPr>
                    <w:t>1</w:t>
                  </w:r>
                  <w:r>
                    <w:rPr>
                      <w:rFonts w:hint="eastAsia"/>
                      <w:kern w:val="0"/>
                      <w:szCs w:val="21"/>
                    </w:rPr>
                    <w:t>6%</w:t>
                  </w:r>
                  <w:r>
                    <w:rPr>
                      <w:rFonts w:hint="eastAsia"/>
                      <w:kern w:val="0"/>
                      <w:szCs w:val="21"/>
                      <w:vertAlign w:val="superscript"/>
                    </w:rPr>
                    <w:t>*</w:t>
                  </w:r>
                </w:p>
              </w:tc>
              <w:tc>
                <w:tcPr>
                  <w:tcW w:w="3663" w:type="dxa"/>
                  <w:vMerge/>
                  <w:vAlign w:val="center"/>
                </w:tcPr>
                <w:p w:rsidR="00302DAE" w:rsidRDefault="00302DAE">
                  <w:pPr>
                    <w:kinsoku w:val="0"/>
                    <w:overflowPunct w:val="0"/>
                    <w:autoSpaceDE w:val="0"/>
                    <w:autoSpaceDN w:val="0"/>
                    <w:adjustRightInd w:val="0"/>
                    <w:ind w:right="6"/>
                    <w:jc w:val="center"/>
                    <w:rPr>
                      <w:kern w:val="0"/>
                      <w:szCs w:val="21"/>
                    </w:rPr>
                  </w:pPr>
                </w:p>
              </w:tc>
            </w:tr>
            <w:tr w:rsidR="00302DAE">
              <w:trPr>
                <w:trHeight w:hRule="exact" w:val="293"/>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adjustRightInd w:val="0"/>
                    <w:snapToGrid w:val="0"/>
                    <w:jc w:val="center"/>
                    <w:rPr>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水份</w:t>
                  </w:r>
                </w:p>
              </w:tc>
              <w:tc>
                <w:tcPr>
                  <w:tcW w:w="1702" w:type="dxa"/>
                  <w:vAlign w:val="center"/>
                </w:tcPr>
                <w:p w:rsidR="00302DAE" w:rsidRDefault="00B54123">
                  <w:pPr>
                    <w:ind w:left="299" w:right="294"/>
                    <w:jc w:val="center"/>
                    <w:rPr>
                      <w:kern w:val="0"/>
                      <w:szCs w:val="21"/>
                    </w:rPr>
                  </w:pPr>
                  <w:r>
                    <w:rPr>
                      <w:rFonts w:hint="eastAsia"/>
                      <w:kern w:val="0"/>
                      <w:szCs w:val="21"/>
                    </w:rPr>
                    <w:t>31%</w:t>
                  </w:r>
                </w:p>
              </w:tc>
              <w:tc>
                <w:tcPr>
                  <w:tcW w:w="3663" w:type="dxa"/>
                  <w:vMerge/>
                  <w:vAlign w:val="center"/>
                </w:tcPr>
                <w:p w:rsidR="00302DAE" w:rsidRDefault="00302DAE">
                  <w:pPr>
                    <w:kinsoku w:val="0"/>
                    <w:overflowPunct w:val="0"/>
                    <w:autoSpaceDE w:val="0"/>
                    <w:autoSpaceDN w:val="0"/>
                    <w:adjustRightInd w:val="0"/>
                    <w:ind w:right="6"/>
                    <w:jc w:val="center"/>
                    <w:rPr>
                      <w:kern w:val="0"/>
                      <w:szCs w:val="21"/>
                    </w:rPr>
                  </w:pPr>
                </w:p>
              </w:tc>
            </w:tr>
            <w:tr w:rsidR="00302DAE">
              <w:trPr>
                <w:trHeight w:hRule="exact" w:val="293"/>
                <w:jc w:val="center"/>
              </w:trPr>
              <w:tc>
                <w:tcPr>
                  <w:tcW w:w="796" w:type="dxa"/>
                  <w:vMerge w:val="restart"/>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4</w:t>
                  </w:r>
                </w:p>
              </w:tc>
              <w:tc>
                <w:tcPr>
                  <w:tcW w:w="1934" w:type="dxa"/>
                  <w:vMerge w:val="restart"/>
                  <w:vAlign w:val="center"/>
                </w:tcPr>
                <w:p w:rsidR="00302DAE" w:rsidRDefault="00B54123">
                  <w:pPr>
                    <w:adjustRightInd w:val="0"/>
                    <w:snapToGrid w:val="0"/>
                    <w:jc w:val="center"/>
                    <w:rPr>
                      <w:szCs w:val="21"/>
                    </w:rPr>
                  </w:pPr>
                  <w:r>
                    <w:rPr>
                      <w:rFonts w:hint="eastAsia"/>
                      <w:szCs w:val="21"/>
                    </w:rPr>
                    <w:t>水性白面漆</w:t>
                  </w: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固体份</w:t>
                  </w:r>
                </w:p>
              </w:tc>
              <w:tc>
                <w:tcPr>
                  <w:tcW w:w="1702" w:type="dxa"/>
                  <w:vAlign w:val="center"/>
                </w:tcPr>
                <w:p w:rsidR="00302DAE" w:rsidRDefault="00B54123">
                  <w:pPr>
                    <w:ind w:left="299" w:right="294"/>
                    <w:jc w:val="center"/>
                    <w:rPr>
                      <w:kern w:val="0"/>
                      <w:szCs w:val="21"/>
                    </w:rPr>
                  </w:pPr>
                  <w:r>
                    <w:rPr>
                      <w:rFonts w:hint="eastAsia"/>
                      <w:kern w:val="0"/>
                      <w:szCs w:val="21"/>
                    </w:rPr>
                    <w:t>43%</w:t>
                  </w:r>
                </w:p>
              </w:tc>
              <w:tc>
                <w:tcPr>
                  <w:tcW w:w="3663" w:type="dxa"/>
                  <w:vMerge w:val="restart"/>
                  <w:vAlign w:val="center"/>
                </w:tcPr>
                <w:p w:rsidR="00302DAE" w:rsidRDefault="00B54123">
                  <w:pPr>
                    <w:kinsoku w:val="0"/>
                    <w:overflowPunct w:val="0"/>
                    <w:autoSpaceDE w:val="0"/>
                    <w:autoSpaceDN w:val="0"/>
                    <w:adjustRightInd w:val="0"/>
                    <w:ind w:right="6"/>
                    <w:jc w:val="center"/>
                    <w:rPr>
                      <w:kern w:val="0"/>
                      <w:szCs w:val="21"/>
                    </w:rPr>
                  </w:pPr>
                  <w:r>
                    <w:rPr>
                      <w:rFonts w:hint="eastAsia"/>
                      <w:kern w:val="0"/>
                      <w:szCs w:val="21"/>
                    </w:rPr>
                    <w:t>根据检验报告，水性白面漆挥发性有机物含量</w:t>
                  </w:r>
                  <w:r>
                    <w:rPr>
                      <w:rFonts w:hint="eastAsia"/>
                      <w:kern w:val="0"/>
                      <w:szCs w:val="21"/>
                    </w:rPr>
                    <w:t>159g/L</w:t>
                  </w:r>
                  <w:r>
                    <w:rPr>
                      <w:rFonts w:hint="eastAsia"/>
                      <w:kern w:val="0"/>
                      <w:szCs w:val="21"/>
                    </w:rPr>
                    <w:t>，密度约</w:t>
                  </w:r>
                  <w:r>
                    <w:rPr>
                      <w:rFonts w:hint="eastAsia"/>
                      <w:kern w:val="0"/>
                      <w:szCs w:val="21"/>
                    </w:rPr>
                    <w:t>1.06t/m</w:t>
                  </w:r>
                  <w:r>
                    <w:rPr>
                      <w:rFonts w:hint="eastAsia"/>
                      <w:kern w:val="0"/>
                      <w:szCs w:val="21"/>
                      <w:vertAlign w:val="superscript"/>
                    </w:rPr>
                    <w:t>3</w:t>
                  </w:r>
                  <w:r>
                    <w:rPr>
                      <w:rFonts w:hint="eastAsia"/>
                      <w:kern w:val="0"/>
                      <w:szCs w:val="21"/>
                    </w:rPr>
                    <w:t>，计算的挥发份含量约</w:t>
                  </w:r>
                  <w:r>
                    <w:rPr>
                      <w:rFonts w:hint="eastAsia"/>
                      <w:kern w:val="0"/>
                      <w:szCs w:val="21"/>
                    </w:rPr>
                    <w:t>15%</w:t>
                  </w:r>
                </w:p>
              </w:tc>
            </w:tr>
            <w:tr w:rsidR="00302DAE">
              <w:trPr>
                <w:trHeight w:hRule="exact" w:val="293"/>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adjustRightInd w:val="0"/>
                    <w:snapToGrid w:val="0"/>
                    <w:jc w:val="center"/>
                    <w:rPr>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挥发份</w:t>
                  </w:r>
                </w:p>
              </w:tc>
              <w:tc>
                <w:tcPr>
                  <w:tcW w:w="1702" w:type="dxa"/>
                  <w:vAlign w:val="center"/>
                </w:tcPr>
                <w:p w:rsidR="00302DAE" w:rsidRDefault="00B54123">
                  <w:pPr>
                    <w:ind w:left="299" w:right="294"/>
                    <w:jc w:val="center"/>
                    <w:rPr>
                      <w:kern w:val="0"/>
                      <w:szCs w:val="21"/>
                    </w:rPr>
                  </w:pPr>
                  <w:r>
                    <w:rPr>
                      <w:kern w:val="0"/>
                      <w:szCs w:val="21"/>
                    </w:rPr>
                    <w:t>15</w:t>
                  </w:r>
                  <w:r>
                    <w:rPr>
                      <w:rFonts w:hint="eastAsia"/>
                      <w:kern w:val="0"/>
                      <w:szCs w:val="21"/>
                    </w:rPr>
                    <w:t>%</w:t>
                  </w:r>
                  <w:r>
                    <w:rPr>
                      <w:rFonts w:hint="eastAsia"/>
                      <w:kern w:val="0"/>
                      <w:szCs w:val="21"/>
                      <w:vertAlign w:val="superscript"/>
                    </w:rPr>
                    <w:t>*</w:t>
                  </w:r>
                </w:p>
              </w:tc>
              <w:tc>
                <w:tcPr>
                  <w:tcW w:w="3663" w:type="dxa"/>
                  <w:vMerge/>
                  <w:vAlign w:val="center"/>
                </w:tcPr>
                <w:p w:rsidR="00302DAE" w:rsidRDefault="00302DAE">
                  <w:pPr>
                    <w:ind w:left="299" w:right="294"/>
                    <w:jc w:val="center"/>
                    <w:rPr>
                      <w:kern w:val="0"/>
                      <w:szCs w:val="21"/>
                    </w:rPr>
                  </w:pPr>
                </w:p>
              </w:tc>
            </w:tr>
            <w:tr w:rsidR="00302DAE">
              <w:trPr>
                <w:trHeight w:hRule="exact" w:val="293"/>
                <w:jc w:val="center"/>
              </w:trPr>
              <w:tc>
                <w:tcPr>
                  <w:tcW w:w="796" w:type="dxa"/>
                  <w:vMerge/>
                  <w:vAlign w:val="center"/>
                </w:tcPr>
                <w:p w:rsidR="00302DAE" w:rsidRDefault="00302DAE">
                  <w:pPr>
                    <w:kinsoku w:val="0"/>
                    <w:overflowPunct w:val="0"/>
                    <w:autoSpaceDE w:val="0"/>
                    <w:autoSpaceDN w:val="0"/>
                    <w:adjustRightInd w:val="0"/>
                    <w:ind w:left="299" w:right="294"/>
                    <w:jc w:val="center"/>
                    <w:rPr>
                      <w:kern w:val="0"/>
                      <w:szCs w:val="21"/>
                    </w:rPr>
                  </w:pPr>
                </w:p>
              </w:tc>
              <w:tc>
                <w:tcPr>
                  <w:tcW w:w="1934" w:type="dxa"/>
                  <w:vMerge/>
                  <w:vAlign w:val="center"/>
                </w:tcPr>
                <w:p w:rsidR="00302DAE" w:rsidRDefault="00302DAE">
                  <w:pPr>
                    <w:adjustRightInd w:val="0"/>
                    <w:snapToGrid w:val="0"/>
                    <w:jc w:val="center"/>
                    <w:rPr>
                      <w:szCs w:val="21"/>
                    </w:rPr>
                  </w:pPr>
                </w:p>
              </w:tc>
              <w:tc>
                <w:tcPr>
                  <w:tcW w:w="1700" w:type="dxa"/>
                  <w:vAlign w:val="center"/>
                </w:tcPr>
                <w:p w:rsidR="00302DAE" w:rsidRDefault="00B54123">
                  <w:pPr>
                    <w:kinsoku w:val="0"/>
                    <w:overflowPunct w:val="0"/>
                    <w:autoSpaceDE w:val="0"/>
                    <w:autoSpaceDN w:val="0"/>
                    <w:adjustRightInd w:val="0"/>
                    <w:ind w:left="299" w:right="294"/>
                    <w:jc w:val="center"/>
                    <w:rPr>
                      <w:kern w:val="0"/>
                      <w:szCs w:val="21"/>
                    </w:rPr>
                  </w:pPr>
                  <w:r>
                    <w:rPr>
                      <w:rFonts w:hint="eastAsia"/>
                      <w:kern w:val="0"/>
                      <w:szCs w:val="21"/>
                    </w:rPr>
                    <w:t>水份</w:t>
                  </w:r>
                </w:p>
              </w:tc>
              <w:tc>
                <w:tcPr>
                  <w:tcW w:w="1702" w:type="dxa"/>
                  <w:vAlign w:val="center"/>
                </w:tcPr>
                <w:p w:rsidR="00302DAE" w:rsidRDefault="00B54123">
                  <w:pPr>
                    <w:ind w:left="299" w:right="294"/>
                    <w:jc w:val="center"/>
                    <w:rPr>
                      <w:kern w:val="0"/>
                      <w:szCs w:val="21"/>
                    </w:rPr>
                  </w:pPr>
                  <w:r>
                    <w:rPr>
                      <w:rFonts w:hint="eastAsia"/>
                      <w:kern w:val="0"/>
                      <w:szCs w:val="21"/>
                    </w:rPr>
                    <w:t>42%</w:t>
                  </w:r>
                </w:p>
              </w:tc>
              <w:tc>
                <w:tcPr>
                  <w:tcW w:w="3663" w:type="dxa"/>
                  <w:vMerge/>
                  <w:vAlign w:val="center"/>
                </w:tcPr>
                <w:p w:rsidR="00302DAE" w:rsidRDefault="00302DAE">
                  <w:pPr>
                    <w:ind w:left="299" w:right="294"/>
                    <w:jc w:val="center"/>
                    <w:rPr>
                      <w:kern w:val="0"/>
                      <w:szCs w:val="21"/>
                    </w:rPr>
                  </w:pPr>
                </w:p>
              </w:tc>
            </w:tr>
          </w:tbl>
          <w:p w:rsidR="00302DAE" w:rsidRDefault="00B54123">
            <w:pPr>
              <w:tabs>
                <w:tab w:val="left" w:pos="2160"/>
              </w:tabs>
              <w:snapToGrid w:val="0"/>
              <w:jc w:val="left"/>
              <w:rPr>
                <w:rFonts w:hAnsi="宋体"/>
                <w:b/>
                <w:color w:val="FF0000"/>
                <w:sz w:val="24"/>
              </w:rPr>
            </w:pPr>
            <w:r>
              <w:rPr>
                <w:rFonts w:hAnsi="宋体"/>
                <w:b/>
                <w:szCs w:val="21"/>
              </w:rPr>
              <w:t>*</w:t>
            </w:r>
            <w:r>
              <w:rPr>
                <w:rFonts w:hAnsi="宋体"/>
                <w:b/>
                <w:szCs w:val="21"/>
              </w:rPr>
              <w:t>表中水性漆挥发性有机物质量百分比含量数据来源于检测报告中检测结果（</w:t>
            </w:r>
            <w:r>
              <w:rPr>
                <w:rFonts w:hAnsi="宋体"/>
                <w:b/>
                <w:szCs w:val="21"/>
              </w:rPr>
              <w:t>g/L</w:t>
            </w:r>
            <w:r>
              <w:rPr>
                <w:rFonts w:hAnsi="宋体"/>
                <w:b/>
                <w:szCs w:val="21"/>
              </w:rPr>
              <w:t>）除以密度换算得到质量百分比</w:t>
            </w:r>
            <w:r>
              <w:rPr>
                <w:rFonts w:hAnsi="宋体" w:hint="eastAsia"/>
                <w:b/>
                <w:sz w:val="24"/>
              </w:rPr>
              <w:t>。</w:t>
            </w:r>
          </w:p>
          <w:p w:rsidR="00302DAE" w:rsidRDefault="00B54123" w:rsidP="00A76E82">
            <w:pPr>
              <w:tabs>
                <w:tab w:val="left" w:pos="2160"/>
              </w:tabs>
              <w:snapToGrid w:val="0"/>
              <w:spacing w:beforeLines="50"/>
              <w:jc w:val="center"/>
              <w:rPr>
                <w:b/>
                <w:sz w:val="24"/>
              </w:rPr>
            </w:pPr>
            <w:r>
              <w:rPr>
                <w:rFonts w:hAnsi="宋体"/>
                <w:b/>
                <w:sz w:val="24"/>
              </w:rPr>
              <w:t>表</w:t>
            </w:r>
            <w:r>
              <w:rPr>
                <w:rFonts w:hint="eastAsia"/>
                <w:b/>
                <w:sz w:val="24"/>
              </w:rPr>
              <w:t>1</w:t>
            </w:r>
            <w:r>
              <w:rPr>
                <w:b/>
                <w:sz w:val="24"/>
              </w:rPr>
              <w:t>-</w:t>
            </w:r>
            <w:r>
              <w:rPr>
                <w:rFonts w:hint="eastAsia"/>
                <w:b/>
                <w:sz w:val="24"/>
              </w:rPr>
              <w:t xml:space="preserve">3 </w:t>
            </w:r>
            <w:r>
              <w:rPr>
                <w:rFonts w:hAnsi="宋体"/>
                <w:b/>
                <w:sz w:val="24"/>
              </w:rPr>
              <w:t>主要原辅材料理化特性一览表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45"/>
              <w:gridCol w:w="1559"/>
              <w:gridCol w:w="3969"/>
              <w:gridCol w:w="1275"/>
              <w:gridCol w:w="2247"/>
            </w:tblGrid>
            <w:tr w:rsidR="00302DAE">
              <w:trPr>
                <w:cantSplit/>
                <w:trHeight w:val="69"/>
                <w:jc w:val="center"/>
              </w:trPr>
              <w:tc>
                <w:tcPr>
                  <w:tcW w:w="745" w:type="dxa"/>
                  <w:shd w:val="clear" w:color="auto" w:fill="auto"/>
                  <w:vAlign w:val="center"/>
                </w:tcPr>
                <w:p w:rsidR="00302DAE" w:rsidRDefault="00B54123">
                  <w:pPr>
                    <w:widowControl/>
                    <w:jc w:val="center"/>
                    <w:rPr>
                      <w:b/>
                      <w:kern w:val="0"/>
                    </w:rPr>
                  </w:pPr>
                  <w:r>
                    <w:rPr>
                      <w:b/>
                      <w:kern w:val="0"/>
                    </w:rPr>
                    <w:t>序号</w:t>
                  </w:r>
                </w:p>
              </w:tc>
              <w:tc>
                <w:tcPr>
                  <w:tcW w:w="1559" w:type="dxa"/>
                  <w:shd w:val="clear" w:color="auto" w:fill="auto"/>
                  <w:vAlign w:val="center"/>
                </w:tcPr>
                <w:p w:rsidR="00302DAE" w:rsidRDefault="00B54123">
                  <w:pPr>
                    <w:pStyle w:val="TableParagraph"/>
                    <w:widowControl/>
                    <w:kinsoku w:val="0"/>
                    <w:overflowPunct w:val="0"/>
                    <w:jc w:val="center"/>
                    <w:rPr>
                      <w:b/>
                      <w:sz w:val="21"/>
                    </w:rPr>
                  </w:pPr>
                  <w:r>
                    <w:rPr>
                      <w:b/>
                      <w:sz w:val="21"/>
                    </w:rPr>
                    <w:t>化学名称</w:t>
                  </w:r>
                </w:p>
              </w:tc>
              <w:tc>
                <w:tcPr>
                  <w:tcW w:w="3969" w:type="dxa"/>
                  <w:shd w:val="clear" w:color="auto" w:fill="auto"/>
                  <w:vAlign w:val="center"/>
                </w:tcPr>
                <w:p w:rsidR="00302DAE" w:rsidRDefault="00B54123">
                  <w:pPr>
                    <w:pStyle w:val="TableParagraph"/>
                    <w:widowControl/>
                    <w:kinsoku w:val="0"/>
                    <w:overflowPunct w:val="0"/>
                    <w:jc w:val="center"/>
                    <w:rPr>
                      <w:b/>
                      <w:sz w:val="21"/>
                    </w:rPr>
                  </w:pPr>
                  <w:r>
                    <w:rPr>
                      <w:b/>
                      <w:sz w:val="21"/>
                    </w:rPr>
                    <w:t>理化性质</w:t>
                  </w:r>
                </w:p>
              </w:tc>
              <w:tc>
                <w:tcPr>
                  <w:tcW w:w="1275" w:type="dxa"/>
                  <w:shd w:val="clear" w:color="auto" w:fill="auto"/>
                  <w:vAlign w:val="center"/>
                </w:tcPr>
                <w:p w:rsidR="00302DAE" w:rsidRDefault="00B54123">
                  <w:pPr>
                    <w:pStyle w:val="TableParagraph"/>
                    <w:widowControl/>
                    <w:kinsoku w:val="0"/>
                    <w:overflowPunct w:val="0"/>
                    <w:jc w:val="center"/>
                    <w:rPr>
                      <w:b/>
                      <w:sz w:val="21"/>
                    </w:rPr>
                  </w:pPr>
                  <w:r>
                    <w:rPr>
                      <w:b/>
                      <w:sz w:val="21"/>
                    </w:rPr>
                    <w:t>燃烧爆炸性</w:t>
                  </w:r>
                </w:p>
              </w:tc>
              <w:tc>
                <w:tcPr>
                  <w:tcW w:w="2247" w:type="dxa"/>
                  <w:shd w:val="clear" w:color="auto" w:fill="auto"/>
                  <w:vAlign w:val="center"/>
                </w:tcPr>
                <w:p w:rsidR="00302DAE" w:rsidRDefault="00B54123">
                  <w:pPr>
                    <w:pStyle w:val="TableParagraph"/>
                    <w:widowControl/>
                    <w:kinsoku w:val="0"/>
                    <w:overflowPunct w:val="0"/>
                    <w:jc w:val="center"/>
                    <w:rPr>
                      <w:b/>
                      <w:sz w:val="21"/>
                    </w:rPr>
                  </w:pPr>
                  <w:r>
                    <w:rPr>
                      <w:b/>
                      <w:sz w:val="21"/>
                    </w:rPr>
                    <w:t>毒性</w:t>
                  </w:r>
                </w:p>
              </w:tc>
            </w:tr>
            <w:tr w:rsidR="00302DAE">
              <w:trPr>
                <w:cantSplit/>
                <w:trHeight w:val="371"/>
                <w:jc w:val="center"/>
              </w:trPr>
              <w:tc>
                <w:tcPr>
                  <w:tcW w:w="745" w:type="dxa"/>
                  <w:shd w:val="clear" w:color="auto" w:fill="auto"/>
                  <w:vAlign w:val="center"/>
                </w:tcPr>
                <w:p w:rsidR="00302DAE" w:rsidRDefault="00B54123">
                  <w:pPr>
                    <w:widowControl/>
                    <w:jc w:val="center"/>
                    <w:rPr>
                      <w:kern w:val="0"/>
                    </w:rPr>
                  </w:pPr>
                  <w:r>
                    <w:rPr>
                      <w:kern w:val="0"/>
                    </w:rPr>
                    <w:t>1</w:t>
                  </w:r>
                </w:p>
              </w:tc>
              <w:tc>
                <w:tcPr>
                  <w:tcW w:w="1559" w:type="dxa"/>
                  <w:shd w:val="clear" w:color="auto" w:fill="auto"/>
                  <w:vAlign w:val="center"/>
                </w:tcPr>
                <w:p w:rsidR="00302DAE" w:rsidRDefault="00B54123">
                  <w:pPr>
                    <w:widowControl/>
                    <w:jc w:val="center"/>
                    <w:rPr>
                      <w:kern w:val="0"/>
                    </w:rPr>
                  </w:pPr>
                  <w:r>
                    <w:rPr>
                      <w:kern w:val="0"/>
                    </w:rPr>
                    <w:t>白乳胶</w:t>
                  </w:r>
                </w:p>
              </w:tc>
              <w:tc>
                <w:tcPr>
                  <w:tcW w:w="3969" w:type="dxa"/>
                  <w:shd w:val="clear" w:color="auto" w:fill="auto"/>
                  <w:vAlign w:val="center"/>
                </w:tcPr>
                <w:p w:rsidR="00302DAE" w:rsidRDefault="00B54123">
                  <w:pPr>
                    <w:widowControl/>
                    <w:snapToGrid w:val="0"/>
                    <w:jc w:val="center"/>
                    <w:rPr>
                      <w:kern w:val="0"/>
                    </w:rPr>
                  </w:pPr>
                  <w:r>
                    <w:rPr>
                      <w:kern w:val="0"/>
                    </w:rPr>
                    <w:t>乳化高分子聚合物，乳白色，无气味</w:t>
                  </w:r>
                </w:p>
              </w:tc>
              <w:tc>
                <w:tcPr>
                  <w:tcW w:w="1275" w:type="dxa"/>
                  <w:shd w:val="clear" w:color="auto" w:fill="auto"/>
                  <w:vAlign w:val="center"/>
                </w:tcPr>
                <w:p w:rsidR="00302DAE" w:rsidRDefault="00B54123">
                  <w:pPr>
                    <w:widowControl/>
                    <w:jc w:val="center"/>
                    <w:rPr>
                      <w:kern w:val="0"/>
                    </w:rPr>
                  </w:pPr>
                  <w:r>
                    <w:rPr>
                      <w:kern w:val="0"/>
                    </w:rPr>
                    <w:t>/</w:t>
                  </w:r>
                </w:p>
              </w:tc>
              <w:tc>
                <w:tcPr>
                  <w:tcW w:w="2247" w:type="dxa"/>
                  <w:shd w:val="clear" w:color="auto" w:fill="auto"/>
                  <w:vAlign w:val="center"/>
                </w:tcPr>
                <w:p w:rsidR="00302DAE" w:rsidRDefault="00B54123">
                  <w:pPr>
                    <w:widowControl/>
                    <w:jc w:val="center"/>
                    <w:rPr>
                      <w:kern w:val="0"/>
                    </w:rPr>
                  </w:pPr>
                  <w:r>
                    <w:rPr>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kern w:val="0"/>
                    </w:rPr>
                    <w:t>2</w:t>
                  </w:r>
                </w:p>
              </w:tc>
              <w:tc>
                <w:tcPr>
                  <w:tcW w:w="1559" w:type="dxa"/>
                  <w:shd w:val="clear" w:color="auto" w:fill="auto"/>
                  <w:vAlign w:val="center"/>
                </w:tcPr>
                <w:p w:rsidR="00302DAE" w:rsidRDefault="00B54123">
                  <w:pPr>
                    <w:widowControl/>
                    <w:jc w:val="center"/>
                    <w:rPr>
                      <w:kern w:val="0"/>
                    </w:rPr>
                  </w:pPr>
                  <w:r>
                    <w:rPr>
                      <w:kern w:val="0"/>
                    </w:rPr>
                    <w:t>聚醋酸乙烯酯</w:t>
                  </w:r>
                </w:p>
              </w:tc>
              <w:tc>
                <w:tcPr>
                  <w:tcW w:w="3969" w:type="dxa"/>
                  <w:shd w:val="clear" w:color="auto" w:fill="auto"/>
                  <w:vAlign w:val="center"/>
                </w:tcPr>
                <w:p w:rsidR="00302DAE" w:rsidRDefault="00B54123">
                  <w:pPr>
                    <w:widowControl/>
                    <w:snapToGrid w:val="0"/>
                    <w:jc w:val="center"/>
                    <w:rPr>
                      <w:kern w:val="0"/>
                    </w:rPr>
                  </w:pPr>
                  <w:r>
                    <w:rPr>
                      <w:kern w:val="0"/>
                    </w:rPr>
                    <w:t>色黏稠液或淡黄色透明玻璃状颗粒，无臭，无味，有韧性和塑性。软化点约为</w:t>
                  </w:r>
                  <w:r>
                    <w:rPr>
                      <w:kern w:val="0"/>
                    </w:rPr>
                    <w:t>38</w:t>
                  </w:r>
                  <w:r>
                    <w:rPr>
                      <w:rFonts w:ascii="宋体" w:hAnsi="宋体" w:cs="宋体" w:hint="eastAsia"/>
                      <w:kern w:val="0"/>
                    </w:rPr>
                    <w:t>℃</w:t>
                  </w:r>
                  <w:r>
                    <w:rPr>
                      <w:kern w:val="0"/>
                    </w:rPr>
                    <w:t>。在阳光及</w:t>
                  </w:r>
                  <w:r>
                    <w:rPr>
                      <w:kern w:val="0"/>
                    </w:rPr>
                    <w:t>125</w:t>
                  </w:r>
                  <w:r>
                    <w:rPr>
                      <w:rFonts w:ascii="宋体" w:hAnsi="宋体" w:cs="宋体" w:hint="eastAsia"/>
                      <w:kern w:val="0"/>
                    </w:rPr>
                    <w:t>℃</w:t>
                  </w:r>
                  <w:r>
                    <w:rPr>
                      <w:kern w:val="0"/>
                    </w:rPr>
                    <w:t>温度下稳定。</w:t>
                  </w:r>
                </w:p>
              </w:tc>
              <w:tc>
                <w:tcPr>
                  <w:tcW w:w="1275" w:type="dxa"/>
                  <w:shd w:val="clear" w:color="auto" w:fill="auto"/>
                  <w:vAlign w:val="center"/>
                </w:tcPr>
                <w:p w:rsidR="00302DAE" w:rsidRDefault="00B54123">
                  <w:pPr>
                    <w:widowControl/>
                    <w:jc w:val="center"/>
                    <w:rPr>
                      <w:kern w:val="0"/>
                    </w:rPr>
                  </w:pPr>
                  <w:r>
                    <w:rPr>
                      <w:kern w:val="0"/>
                    </w:rPr>
                    <w:t>可燃</w:t>
                  </w:r>
                </w:p>
              </w:tc>
              <w:tc>
                <w:tcPr>
                  <w:tcW w:w="2247" w:type="dxa"/>
                  <w:shd w:val="clear" w:color="auto" w:fill="auto"/>
                  <w:vAlign w:val="center"/>
                </w:tcPr>
                <w:p w:rsidR="00302DAE" w:rsidRDefault="00B54123">
                  <w:pPr>
                    <w:widowControl/>
                    <w:jc w:val="center"/>
                    <w:rPr>
                      <w:kern w:val="0"/>
                    </w:rPr>
                  </w:pPr>
                  <w:r>
                    <w:rPr>
                      <w:kern w:val="0"/>
                    </w:rPr>
                    <w:t>大鼠经口</w:t>
                  </w:r>
                  <w:r>
                    <w:rPr>
                      <w:kern w:val="0"/>
                    </w:rPr>
                    <w:t>LD</w:t>
                  </w:r>
                  <w:r>
                    <w:rPr>
                      <w:kern w:val="0"/>
                    </w:rPr>
                    <w:t>：</w:t>
                  </w:r>
                  <w:r>
                    <w:rPr>
                      <w:kern w:val="0"/>
                    </w:rPr>
                    <w:t>&gt;25g/kg</w:t>
                  </w:r>
                </w:p>
                <w:p w:rsidR="00302DAE" w:rsidRDefault="00B54123">
                  <w:pPr>
                    <w:widowControl/>
                    <w:jc w:val="center"/>
                    <w:rPr>
                      <w:kern w:val="0"/>
                    </w:rPr>
                  </w:pPr>
                  <w:r>
                    <w:rPr>
                      <w:kern w:val="0"/>
                    </w:rPr>
                    <w:t>小鼠经口</w:t>
                  </w:r>
                  <w:r>
                    <w:rPr>
                      <w:kern w:val="0"/>
                    </w:rPr>
                    <w:t>LD:&gt;25g/kg</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3</w:t>
                  </w:r>
                </w:p>
              </w:tc>
              <w:tc>
                <w:tcPr>
                  <w:tcW w:w="1559" w:type="dxa"/>
                  <w:shd w:val="clear" w:color="auto" w:fill="auto"/>
                  <w:vAlign w:val="center"/>
                </w:tcPr>
                <w:p w:rsidR="00302DAE" w:rsidRDefault="00B54123">
                  <w:pPr>
                    <w:widowControl/>
                    <w:jc w:val="center"/>
                    <w:rPr>
                      <w:kern w:val="0"/>
                    </w:rPr>
                  </w:pPr>
                  <w:r>
                    <w:rPr>
                      <w:rFonts w:hint="eastAsia"/>
                      <w:kern w:val="0"/>
                    </w:rPr>
                    <w:t>聚乙烯醇</w:t>
                  </w:r>
                </w:p>
              </w:tc>
              <w:tc>
                <w:tcPr>
                  <w:tcW w:w="3969" w:type="dxa"/>
                  <w:shd w:val="clear" w:color="auto" w:fill="auto"/>
                  <w:vAlign w:val="center"/>
                </w:tcPr>
                <w:p w:rsidR="00302DAE" w:rsidRDefault="00B54123">
                  <w:pPr>
                    <w:widowControl/>
                    <w:snapToGrid w:val="0"/>
                    <w:jc w:val="center"/>
                    <w:rPr>
                      <w:kern w:val="0"/>
                    </w:rPr>
                  </w:pPr>
                  <w:r>
                    <w:rPr>
                      <w:kern w:val="0"/>
                    </w:rPr>
                    <w:t>白色片状、絮状或粉末状固体，无味。溶于水</w:t>
                  </w:r>
                  <w:r>
                    <w:rPr>
                      <w:rFonts w:hint="eastAsia"/>
                      <w:kern w:val="0"/>
                    </w:rPr>
                    <w:t>（</w:t>
                  </w:r>
                  <w:r>
                    <w:rPr>
                      <w:kern w:val="0"/>
                    </w:rPr>
                    <w:t>95</w:t>
                  </w:r>
                  <w:r>
                    <w:rPr>
                      <w:rFonts w:ascii="宋体" w:hAnsi="宋体" w:cs="宋体" w:hint="eastAsia"/>
                      <w:kern w:val="0"/>
                    </w:rPr>
                    <w:t>℃</w:t>
                  </w:r>
                  <w:r>
                    <w:rPr>
                      <w:kern w:val="0"/>
                    </w:rPr>
                    <w:t>以上</w:t>
                  </w:r>
                  <w:r>
                    <w:rPr>
                      <w:rFonts w:hint="eastAsia"/>
                      <w:kern w:val="0"/>
                    </w:rPr>
                    <w:t>）</w:t>
                  </w:r>
                  <w:r>
                    <w:rPr>
                      <w:kern w:val="0"/>
                    </w:rPr>
                    <w:t>，微溶于</w:t>
                  </w:r>
                  <w:hyperlink r:id="rId17" w:tgtFrame="_blank" w:history="1">
                    <w:r>
                      <w:rPr>
                        <w:rStyle w:val="af4"/>
                        <w:color w:val="auto"/>
                        <w:kern w:val="0"/>
                        <w:szCs w:val="24"/>
                        <w:u w:val="none"/>
                      </w:rPr>
                      <w:t>二甲基亚砜</w:t>
                    </w:r>
                  </w:hyperlink>
                  <w:r>
                    <w:rPr>
                      <w:kern w:val="0"/>
                    </w:rPr>
                    <w:t>，不溶于汽油、</w:t>
                  </w:r>
                  <w:hyperlink r:id="rId18" w:tgtFrame="_blank" w:history="1">
                    <w:r>
                      <w:rPr>
                        <w:rStyle w:val="af4"/>
                        <w:color w:val="auto"/>
                        <w:kern w:val="0"/>
                        <w:szCs w:val="24"/>
                        <w:u w:val="none"/>
                      </w:rPr>
                      <w:t>煤油</w:t>
                    </w:r>
                  </w:hyperlink>
                  <w:r>
                    <w:rPr>
                      <w:kern w:val="0"/>
                    </w:rPr>
                    <w:t>、植物油、苯、</w:t>
                  </w:r>
                  <w:hyperlink r:id="rId19" w:tgtFrame="_blank" w:history="1">
                    <w:r>
                      <w:rPr>
                        <w:rStyle w:val="af4"/>
                        <w:color w:val="auto"/>
                        <w:kern w:val="0"/>
                        <w:szCs w:val="24"/>
                        <w:u w:val="none"/>
                      </w:rPr>
                      <w:t>甲苯</w:t>
                    </w:r>
                  </w:hyperlink>
                  <w:r>
                    <w:rPr>
                      <w:kern w:val="0"/>
                    </w:rPr>
                    <w:t>、二氯乙烷、</w:t>
                  </w:r>
                  <w:hyperlink r:id="rId20" w:tgtFrame="_blank" w:history="1">
                    <w:r>
                      <w:rPr>
                        <w:rStyle w:val="af4"/>
                        <w:color w:val="auto"/>
                        <w:kern w:val="0"/>
                        <w:szCs w:val="24"/>
                        <w:u w:val="none"/>
                      </w:rPr>
                      <w:t>四氯化碳</w:t>
                    </w:r>
                  </w:hyperlink>
                  <w:r>
                    <w:rPr>
                      <w:kern w:val="0"/>
                    </w:rPr>
                    <w:t>、丙酮、甲醇等</w:t>
                  </w:r>
                </w:p>
              </w:tc>
              <w:tc>
                <w:tcPr>
                  <w:tcW w:w="1275" w:type="dxa"/>
                  <w:shd w:val="clear" w:color="auto" w:fill="auto"/>
                  <w:vAlign w:val="center"/>
                </w:tcPr>
                <w:p w:rsidR="00302DAE" w:rsidRDefault="00B54123">
                  <w:pPr>
                    <w:widowControl/>
                    <w:jc w:val="center"/>
                    <w:rPr>
                      <w:kern w:val="0"/>
                    </w:rPr>
                  </w:pPr>
                  <w:r>
                    <w:rPr>
                      <w:rFonts w:hint="eastAsia"/>
                      <w:kern w:val="0"/>
                    </w:rPr>
                    <w:t>可燃</w:t>
                  </w:r>
                </w:p>
              </w:tc>
              <w:tc>
                <w:tcPr>
                  <w:tcW w:w="2247" w:type="dxa"/>
                  <w:shd w:val="clear" w:color="auto" w:fill="auto"/>
                  <w:vAlign w:val="center"/>
                </w:tcPr>
                <w:p w:rsidR="00302DAE" w:rsidRDefault="00B54123">
                  <w:pPr>
                    <w:widowControl/>
                    <w:jc w:val="center"/>
                    <w:rPr>
                      <w:kern w:val="0"/>
                    </w:rPr>
                  </w:pPr>
                  <w:r>
                    <w:rPr>
                      <w:rFonts w:hint="eastAsia"/>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4</w:t>
                  </w:r>
                </w:p>
              </w:tc>
              <w:tc>
                <w:tcPr>
                  <w:tcW w:w="1559" w:type="dxa"/>
                  <w:shd w:val="clear" w:color="auto" w:fill="auto"/>
                  <w:vAlign w:val="center"/>
                </w:tcPr>
                <w:p w:rsidR="00302DAE" w:rsidRDefault="00B54123">
                  <w:pPr>
                    <w:widowControl/>
                    <w:kinsoku w:val="0"/>
                    <w:overflowPunct w:val="0"/>
                    <w:autoSpaceDE w:val="0"/>
                    <w:autoSpaceDN w:val="0"/>
                    <w:adjustRightInd w:val="0"/>
                    <w:jc w:val="center"/>
                    <w:rPr>
                      <w:kern w:val="0"/>
                    </w:rPr>
                  </w:pPr>
                  <w:r>
                    <w:rPr>
                      <w:rFonts w:hint="eastAsia"/>
                      <w:kern w:val="0"/>
                    </w:rPr>
                    <w:t>聚丙烯酸</w:t>
                  </w:r>
                </w:p>
              </w:tc>
              <w:tc>
                <w:tcPr>
                  <w:tcW w:w="3969" w:type="dxa"/>
                  <w:shd w:val="clear" w:color="auto" w:fill="auto"/>
                  <w:vAlign w:val="center"/>
                </w:tcPr>
                <w:p w:rsidR="00302DAE" w:rsidRDefault="00B54123">
                  <w:pPr>
                    <w:widowControl/>
                    <w:kinsoku w:val="0"/>
                    <w:overflowPunct w:val="0"/>
                    <w:autoSpaceDE w:val="0"/>
                    <w:autoSpaceDN w:val="0"/>
                    <w:adjustRightInd w:val="0"/>
                    <w:snapToGrid w:val="0"/>
                    <w:jc w:val="center"/>
                    <w:rPr>
                      <w:kern w:val="0"/>
                    </w:rPr>
                  </w:pPr>
                  <w:r>
                    <w:rPr>
                      <w:kern w:val="0"/>
                    </w:rPr>
                    <w:t>无色或淡黄色液体。用于水处理的本品分子量一般在</w:t>
                  </w:r>
                  <w:r>
                    <w:rPr>
                      <w:kern w:val="0"/>
                    </w:rPr>
                    <w:t>2000-5000</w:t>
                  </w:r>
                  <w:r>
                    <w:rPr>
                      <w:kern w:val="0"/>
                    </w:rPr>
                    <w:t>，可与水互溶、溶于</w:t>
                  </w:r>
                  <w:hyperlink r:id="rId21" w:tgtFrame="_blank" w:history="1">
                    <w:r>
                      <w:rPr>
                        <w:rStyle w:val="af4"/>
                        <w:color w:val="auto"/>
                        <w:kern w:val="0"/>
                        <w:szCs w:val="24"/>
                        <w:u w:val="none"/>
                      </w:rPr>
                      <w:t>乙醇</w:t>
                    </w:r>
                  </w:hyperlink>
                  <w:r>
                    <w:rPr>
                      <w:kern w:val="0"/>
                    </w:rPr>
                    <w:t>、</w:t>
                  </w:r>
                  <w:hyperlink r:id="rId22" w:tgtFrame="_blank" w:history="1">
                    <w:r>
                      <w:rPr>
                        <w:rStyle w:val="af4"/>
                        <w:color w:val="auto"/>
                        <w:kern w:val="0"/>
                        <w:szCs w:val="24"/>
                        <w:u w:val="none"/>
                      </w:rPr>
                      <w:t>异丙醇</w:t>
                    </w:r>
                  </w:hyperlink>
                  <w:r>
                    <w:rPr>
                      <w:kern w:val="0"/>
                    </w:rPr>
                    <w:t>等。呈弱酸性，</w:t>
                  </w:r>
                  <w:r>
                    <w:rPr>
                      <w:kern w:val="0"/>
                    </w:rPr>
                    <w:t>Pka</w:t>
                  </w:r>
                  <w:r>
                    <w:rPr>
                      <w:kern w:val="0"/>
                    </w:rPr>
                    <w:t>为</w:t>
                  </w:r>
                  <w:r>
                    <w:rPr>
                      <w:kern w:val="0"/>
                    </w:rPr>
                    <w:t>4.75</w:t>
                  </w:r>
                  <w:r>
                    <w:rPr>
                      <w:kern w:val="0"/>
                    </w:rPr>
                    <w:t>。在</w:t>
                  </w:r>
                  <w:r>
                    <w:rPr>
                      <w:kern w:val="0"/>
                    </w:rPr>
                    <w:t>300</w:t>
                  </w:r>
                  <w:r>
                    <w:rPr>
                      <w:rFonts w:ascii="宋体" w:hAnsi="宋体" w:cs="宋体" w:hint="eastAsia"/>
                      <w:kern w:val="0"/>
                    </w:rPr>
                    <w:t>℃</w:t>
                  </w:r>
                  <w:r>
                    <w:rPr>
                      <w:kern w:val="0"/>
                    </w:rPr>
                    <w:t>以上易分解</w:t>
                  </w:r>
                </w:p>
              </w:tc>
              <w:tc>
                <w:tcPr>
                  <w:tcW w:w="1275"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w:t>
                  </w:r>
                </w:p>
              </w:tc>
              <w:tc>
                <w:tcPr>
                  <w:tcW w:w="2247"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5</w:t>
                  </w:r>
                </w:p>
              </w:tc>
              <w:tc>
                <w:tcPr>
                  <w:tcW w:w="1559"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二丙二醇甲醚</w:t>
                  </w:r>
                </w:p>
              </w:tc>
              <w:tc>
                <w:tcPr>
                  <w:tcW w:w="3969" w:type="dxa"/>
                  <w:shd w:val="clear" w:color="auto" w:fill="auto"/>
                  <w:vAlign w:val="center"/>
                </w:tcPr>
                <w:p w:rsidR="00302DAE" w:rsidRDefault="00B54123">
                  <w:pPr>
                    <w:widowControl/>
                    <w:kinsoku w:val="0"/>
                    <w:overflowPunct w:val="0"/>
                    <w:autoSpaceDE w:val="0"/>
                    <w:autoSpaceDN w:val="0"/>
                    <w:adjustRightInd w:val="0"/>
                    <w:snapToGrid w:val="0"/>
                    <w:jc w:val="center"/>
                    <w:rPr>
                      <w:kern w:val="0"/>
                    </w:rPr>
                  </w:pPr>
                  <w:r>
                    <w:rPr>
                      <w:kern w:val="0"/>
                    </w:rPr>
                    <w:t>无色透明粘稠液体。具有令人愉快的气味沸点</w:t>
                  </w:r>
                  <w:r>
                    <w:rPr>
                      <w:kern w:val="0"/>
                    </w:rPr>
                    <w:t>187.2</w:t>
                  </w:r>
                  <w:r>
                    <w:rPr>
                      <w:rFonts w:ascii="宋体" w:hAnsi="宋体" w:cs="宋体" w:hint="eastAsia"/>
                      <w:kern w:val="0"/>
                    </w:rPr>
                    <w:t>℃</w:t>
                  </w:r>
                  <w:r>
                    <w:rPr>
                      <w:kern w:val="0"/>
                    </w:rPr>
                    <w:t>，密度</w:t>
                  </w:r>
                  <w:r>
                    <w:rPr>
                      <w:kern w:val="0"/>
                    </w:rPr>
                    <w:t>0.96g/mL</w:t>
                  </w:r>
                  <w:r>
                    <w:rPr>
                      <w:kern w:val="0"/>
                    </w:rPr>
                    <w:t>，闪点</w:t>
                  </w:r>
                  <w:r>
                    <w:rPr>
                      <w:kern w:val="0"/>
                    </w:rPr>
                    <w:t>85</w:t>
                  </w:r>
                  <w:r>
                    <w:rPr>
                      <w:rFonts w:ascii="宋体" w:hAnsi="宋体" w:cs="宋体" w:hint="eastAsia"/>
                      <w:kern w:val="0"/>
                    </w:rPr>
                    <w:t>℃</w:t>
                  </w:r>
                  <w:r>
                    <w:rPr>
                      <w:kern w:val="0"/>
                    </w:rPr>
                    <w:t>，与水互溶。</w:t>
                  </w:r>
                </w:p>
              </w:tc>
              <w:tc>
                <w:tcPr>
                  <w:tcW w:w="1275"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可燃</w:t>
                  </w:r>
                </w:p>
              </w:tc>
              <w:tc>
                <w:tcPr>
                  <w:tcW w:w="2247"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6</w:t>
                  </w:r>
                </w:p>
              </w:tc>
              <w:tc>
                <w:tcPr>
                  <w:tcW w:w="1559"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二丙二醇丁醚</w:t>
                  </w:r>
                </w:p>
              </w:tc>
              <w:tc>
                <w:tcPr>
                  <w:tcW w:w="3969" w:type="dxa"/>
                  <w:shd w:val="clear" w:color="auto" w:fill="auto"/>
                  <w:vAlign w:val="center"/>
                </w:tcPr>
                <w:p w:rsidR="00302DAE" w:rsidRDefault="00B54123">
                  <w:pPr>
                    <w:widowControl/>
                    <w:kinsoku w:val="0"/>
                    <w:overflowPunct w:val="0"/>
                    <w:autoSpaceDE w:val="0"/>
                    <w:autoSpaceDN w:val="0"/>
                    <w:adjustRightInd w:val="0"/>
                    <w:snapToGrid w:val="0"/>
                    <w:jc w:val="center"/>
                    <w:rPr>
                      <w:kern w:val="0"/>
                    </w:rPr>
                  </w:pPr>
                  <w:r>
                    <w:rPr>
                      <w:kern w:val="0"/>
                    </w:rPr>
                    <w:t>CAS</w:t>
                  </w:r>
                  <w:r>
                    <w:rPr>
                      <w:kern w:val="0"/>
                    </w:rPr>
                    <w:t>号：</w:t>
                  </w:r>
                  <w:hyperlink r:id="rId23" w:history="1">
                    <w:r>
                      <w:rPr>
                        <w:kern w:val="0"/>
                      </w:rPr>
                      <w:t>29911-28-2</w:t>
                    </w:r>
                  </w:hyperlink>
                  <w:r>
                    <w:rPr>
                      <w:kern w:val="0"/>
                    </w:rPr>
                    <w:t>，分子式：</w:t>
                  </w:r>
                  <w:r>
                    <w:rPr>
                      <w:kern w:val="0"/>
                    </w:rPr>
                    <w:t>C</w:t>
                  </w:r>
                  <w:r>
                    <w:rPr>
                      <w:kern w:val="0"/>
                      <w:vertAlign w:val="subscript"/>
                    </w:rPr>
                    <w:t>10</w:t>
                  </w:r>
                  <w:r>
                    <w:rPr>
                      <w:kern w:val="0"/>
                    </w:rPr>
                    <w:t>H</w:t>
                  </w:r>
                  <w:r>
                    <w:rPr>
                      <w:kern w:val="0"/>
                      <w:vertAlign w:val="subscript"/>
                    </w:rPr>
                    <w:t>22</w:t>
                  </w:r>
                  <w:r>
                    <w:rPr>
                      <w:kern w:val="0"/>
                    </w:rPr>
                    <w:t>O</w:t>
                  </w:r>
                  <w:r>
                    <w:rPr>
                      <w:kern w:val="0"/>
                      <w:vertAlign w:val="subscript"/>
                    </w:rPr>
                    <w:t>3</w:t>
                  </w:r>
                  <w:r>
                    <w:rPr>
                      <w:kern w:val="0"/>
                    </w:rPr>
                    <w:t>沸点：</w:t>
                  </w:r>
                  <w:r>
                    <w:rPr>
                      <w:kern w:val="0"/>
                    </w:rPr>
                    <w:t>222 °C</w:t>
                  </w:r>
                  <w:r>
                    <w:rPr>
                      <w:kern w:val="0"/>
                    </w:rPr>
                    <w:t>，无色液体，溶于水密度：</w:t>
                  </w:r>
                  <w:r>
                    <w:rPr>
                      <w:kern w:val="0"/>
                    </w:rPr>
                    <w:t>0.913 g/mL at 25 °C</w:t>
                  </w:r>
                </w:p>
              </w:tc>
              <w:tc>
                <w:tcPr>
                  <w:tcW w:w="1275"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可燃</w:t>
                  </w:r>
                </w:p>
              </w:tc>
              <w:tc>
                <w:tcPr>
                  <w:tcW w:w="2247" w:type="dxa"/>
                  <w:shd w:val="clear" w:color="auto" w:fill="auto"/>
                  <w:vAlign w:val="center"/>
                </w:tcPr>
                <w:p w:rsidR="00302DAE" w:rsidRDefault="00B54123">
                  <w:pPr>
                    <w:widowControl/>
                    <w:kinsoku w:val="0"/>
                    <w:overflowPunct w:val="0"/>
                    <w:autoSpaceDE w:val="0"/>
                    <w:autoSpaceDN w:val="0"/>
                    <w:adjustRightInd w:val="0"/>
                    <w:jc w:val="center"/>
                    <w:rPr>
                      <w:kern w:val="0"/>
                    </w:rPr>
                  </w:pPr>
                  <w:r>
                    <w:rPr>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7</w:t>
                  </w:r>
                </w:p>
              </w:tc>
              <w:tc>
                <w:tcPr>
                  <w:tcW w:w="1559" w:type="dxa"/>
                  <w:shd w:val="clear" w:color="auto" w:fill="auto"/>
                  <w:vAlign w:val="center"/>
                </w:tcPr>
                <w:p w:rsidR="00302DAE" w:rsidRDefault="00B54123">
                  <w:pPr>
                    <w:widowControl/>
                    <w:kinsoku w:val="0"/>
                    <w:overflowPunct w:val="0"/>
                    <w:autoSpaceDE w:val="0"/>
                    <w:autoSpaceDN w:val="0"/>
                    <w:adjustRightInd w:val="0"/>
                    <w:jc w:val="center"/>
                    <w:rPr>
                      <w:kern w:val="0"/>
                    </w:rPr>
                  </w:pPr>
                  <w:r>
                    <w:rPr>
                      <w:rFonts w:hint="eastAsia"/>
                      <w:kern w:val="0"/>
                    </w:rPr>
                    <w:t>二氧化钛</w:t>
                  </w:r>
                </w:p>
              </w:tc>
              <w:tc>
                <w:tcPr>
                  <w:tcW w:w="3969" w:type="dxa"/>
                  <w:shd w:val="clear" w:color="auto" w:fill="auto"/>
                  <w:vAlign w:val="center"/>
                </w:tcPr>
                <w:p w:rsidR="00302DAE" w:rsidRDefault="00B54123">
                  <w:pPr>
                    <w:widowControl/>
                    <w:kinsoku w:val="0"/>
                    <w:overflowPunct w:val="0"/>
                    <w:autoSpaceDE w:val="0"/>
                    <w:autoSpaceDN w:val="0"/>
                    <w:adjustRightInd w:val="0"/>
                    <w:snapToGrid w:val="0"/>
                    <w:jc w:val="center"/>
                    <w:rPr>
                      <w:kern w:val="0"/>
                    </w:rPr>
                  </w:pPr>
                  <w:r>
                    <w:rPr>
                      <w:kern w:val="0"/>
                    </w:rPr>
                    <w:t>白色固体或粉末状的</w:t>
                  </w:r>
                  <w:hyperlink r:id="rId24" w:tgtFrame="_blank" w:history="1">
                    <w:r>
                      <w:rPr>
                        <w:rStyle w:val="af4"/>
                        <w:color w:val="auto"/>
                        <w:kern w:val="0"/>
                        <w:szCs w:val="24"/>
                        <w:u w:val="none"/>
                      </w:rPr>
                      <w:t>两性氧化物</w:t>
                    </w:r>
                  </w:hyperlink>
                  <w:r>
                    <w:rPr>
                      <w:kern w:val="0"/>
                    </w:rPr>
                    <w:t>，分子量</w:t>
                  </w:r>
                  <w:r>
                    <w:rPr>
                      <w:kern w:val="0"/>
                    </w:rPr>
                    <w:t>79.9</w:t>
                  </w:r>
                  <w:r>
                    <w:rPr>
                      <w:kern w:val="0"/>
                    </w:rPr>
                    <w:t>，白色无机颜料，具有无毒、最佳的不透明性、最佳白度和光亮度，被认为是现今世界上性能最好的一种白色</w:t>
                  </w:r>
                  <w:hyperlink r:id="rId25" w:tgtFrame="_blank" w:history="1">
                    <w:r>
                      <w:rPr>
                        <w:rStyle w:val="af4"/>
                        <w:color w:val="auto"/>
                        <w:kern w:val="0"/>
                        <w:szCs w:val="24"/>
                        <w:u w:val="none"/>
                      </w:rPr>
                      <w:t>颜料</w:t>
                    </w:r>
                  </w:hyperlink>
                </w:p>
              </w:tc>
              <w:tc>
                <w:tcPr>
                  <w:tcW w:w="1275" w:type="dxa"/>
                  <w:shd w:val="clear" w:color="auto" w:fill="auto"/>
                  <w:vAlign w:val="center"/>
                </w:tcPr>
                <w:p w:rsidR="00302DAE" w:rsidRDefault="00B54123">
                  <w:pPr>
                    <w:jc w:val="center"/>
                  </w:pPr>
                  <w:r>
                    <w:rPr>
                      <w:kern w:val="0"/>
                    </w:rPr>
                    <w:t>/</w:t>
                  </w:r>
                </w:p>
              </w:tc>
              <w:tc>
                <w:tcPr>
                  <w:tcW w:w="2247" w:type="dxa"/>
                  <w:shd w:val="clear" w:color="auto" w:fill="auto"/>
                  <w:vAlign w:val="center"/>
                </w:tcPr>
                <w:p w:rsidR="00302DAE" w:rsidRDefault="00B54123">
                  <w:pPr>
                    <w:jc w:val="center"/>
                  </w:pPr>
                  <w:r>
                    <w:rPr>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8</w:t>
                  </w:r>
                </w:p>
              </w:tc>
              <w:tc>
                <w:tcPr>
                  <w:tcW w:w="1559" w:type="dxa"/>
                  <w:shd w:val="clear" w:color="auto" w:fill="auto"/>
                  <w:vAlign w:val="center"/>
                </w:tcPr>
                <w:p w:rsidR="00302DAE" w:rsidRDefault="00B54123">
                  <w:pPr>
                    <w:widowControl/>
                    <w:kinsoku w:val="0"/>
                    <w:overflowPunct w:val="0"/>
                    <w:autoSpaceDE w:val="0"/>
                    <w:autoSpaceDN w:val="0"/>
                    <w:adjustRightInd w:val="0"/>
                    <w:jc w:val="center"/>
                    <w:rPr>
                      <w:kern w:val="0"/>
                    </w:rPr>
                  </w:pPr>
                  <w:r>
                    <w:rPr>
                      <w:rFonts w:hint="eastAsia"/>
                      <w:kern w:val="0"/>
                    </w:rPr>
                    <w:t>碳酸钙</w:t>
                  </w:r>
                </w:p>
              </w:tc>
              <w:tc>
                <w:tcPr>
                  <w:tcW w:w="3969" w:type="dxa"/>
                  <w:shd w:val="clear" w:color="auto" w:fill="auto"/>
                  <w:vAlign w:val="center"/>
                </w:tcPr>
                <w:p w:rsidR="00302DAE" w:rsidRDefault="00B54123">
                  <w:pPr>
                    <w:widowControl/>
                    <w:kinsoku w:val="0"/>
                    <w:overflowPunct w:val="0"/>
                    <w:autoSpaceDE w:val="0"/>
                    <w:autoSpaceDN w:val="0"/>
                    <w:adjustRightInd w:val="0"/>
                    <w:snapToGrid w:val="0"/>
                    <w:jc w:val="center"/>
                    <w:rPr>
                      <w:kern w:val="0"/>
                    </w:rPr>
                  </w:pPr>
                  <w:r>
                    <w:rPr>
                      <w:kern w:val="0"/>
                    </w:rPr>
                    <w:t>白色固体状，无味、无臭。有无定型和结晶型两种形态。相对密度</w:t>
                  </w:r>
                  <w:r>
                    <w:rPr>
                      <w:kern w:val="0"/>
                    </w:rPr>
                    <w:t>2.71</w:t>
                  </w:r>
                  <w:r>
                    <w:rPr>
                      <w:kern w:val="0"/>
                    </w:rPr>
                    <w:t>。</w:t>
                  </w:r>
                  <w:r>
                    <w:rPr>
                      <w:kern w:val="0"/>
                    </w:rPr>
                    <w:t>825</w:t>
                  </w:r>
                  <w:r>
                    <w:rPr>
                      <w:kern w:val="0"/>
                    </w:rPr>
                    <w:t>～</w:t>
                  </w:r>
                  <w:r>
                    <w:rPr>
                      <w:kern w:val="0"/>
                    </w:rPr>
                    <w:t>896.6</w:t>
                  </w:r>
                  <w:r>
                    <w:rPr>
                      <w:rFonts w:ascii="宋体" w:hAnsi="宋体" w:cs="宋体" w:hint="eastAsia"/>
                      <w:kern w:val="0"/>
                    </w:rPr>
                    <w:t>℃</w:t>
                  </w:r>
                  <w:r>
                    <w:rPr>
                      <w:kern w:val="0"/>
                    </w:rPr>
                    <w:t>分解，在约</w:t>
                  </w:r>
                  <w:r>
                    <w:rPr>
                      <w:kern w:val="0"/>
                    </w:rPr>
                    <w:t>825</w:t>
                  </w:r>
                  <w:r>
                    <w:rPr>
                      <w:rFonts w:ascii="宋体" w:hAnsi="宋体" w:cs="宋体" w:hint="eastAsia"/>
                      <w:kern w:val="0"/>
                    </w:rPr>
                    <w:t>℃</w:t>
                  </w:r>
                  <w:r>
                    <w:rPr>
                      <w:kern w:val="0"/>
                    </w:rPr>
                    <w:t>时分解为</w:t>
                  </w:r>
                  <w:hyperlink r:id="rId26" w:tgtFrame="_blank" w:history="1">
                    <w:r>
                      <w:rPr>
                        <w:rStyle w:val="af4"/>
                        <w:color w:val="auto"/>
                        <w:kern w:val="0"/>
                        <w:szCs w:val="24"/>
                        <w:u w:val="none"/>
                      </w:rPr>
                      <w:t>氧化钙</w:t>
                    </w:r>
                  </w:hyperlink>
                  <w:r>
                    <w:rPr>
                      <w:kern w:val="0"/>
                    </w:rPr>
                    <w:t>和二氧化碳。熔点</w:t>
                  </w:r>
                  <w:r>
                    <w:rPr>
                      <w:kern w:val="0"/>
                    </w:rPr>
                    <w:t>1339</w:t>
                  </w:r>
                  <w:r>
                    <w:rPr>
                      <w:rFonts w:ascii="宋体" w:hAnsi="宋体" w:cs="宋体" w:hint="eastAsia"/>
                      <w:kern w:val="0"/>
                    </w:rPr>
                    <w:t>℃</w:t>
                  </w:r>
                  <w:r>
                    <w:rPr>
                      <w:kern w:val="0"/>
                    </w:rPr>
                    <w:t>，</w:t>
                  </w:r>
                  <w:r>
                    <w:rPr>
                      <w:kern w:val="0"/>
                    </w:rPr>
                    <w:t>10.7MPa</w:t>
                  </w:r>
                  <w:r>
                    <w:rPr>
                      <w:kern w:val="0"/>
                    </w:rPr>
                    <w:t>下熔点为</w:t>
                  </w:r>
                  <w:r>
                    <w:rPr>
                      <w:kern w:val="0"/>
                    </w:rPr>
                    <w:t>1289</w:t>
                  </w:r>
                  <w:r>
                    <w:rPr>
                      <w:rFonts w:ascii="宋体" w:hAnsi="宋体" w:cs="宋体" w:hint="eastAsia"/>
                      <w:kern w:val="0"/>
                    </w:rPr>
                    <w:t>℃</w:t>
                  </w:r>
                  <w:r>
                    <w:rPr>
                      <w:kern w:val="0"/>
                    </w:rPr>
                    <w:t>。难溶于水和醇</w:t>
                  </w:r>
                </w:p>
              </w:tc>
              <w:tc>
                <w:tcPr>
                  <w:tcW w:w="1275" w:type="dxa"/>
                  <w:shd w:val="clear" w:color="auto" w:fill="auto"/>
                  <w:vAlign w:val="center"/>
                </w:tcPr>
                <w:p w:rsidR="00302DAE" w:rsidRDefault="00B54123">
                  <w:pPr>
                    <w:jc w:val="center"/>
                    <w:rPr>
                      <w:kern w:val="0"/>
                    </w:rPr>
                  </w:pPr>
                  <w:r>
                    <w:rPr>
                      <w:kern w:val="0"/>
                    </w:rPr>
                    <w:t>/</w:t>
                  </w:r>
                </w:p>
              </w:tc>
              <w:tc>
                <w:tcPr>
                  <w:tcW w:w="2247" w:type="dxa"/>
                  <w:shd w:val="clear" w:color="auto" w:fill="auto"/>
                  <w:vAlign w:val="center"/>
                </w:tcPr>
                <w:p w:rsidR="00302DAE" w:rsidRDefault="00B54123">
                  <w:pPr>
                    <w:jc w:val="center"/>
                    <w:rPr>
                      <w:kern w:val="0"/>
                    </w:rPr>
                  </w:pPr>
                  <w:r>
                    <w:rPr>
                      <w:kern w:val="0"/>
                    </w:rPr>
                    <w:t>/</w:t>
                  </w:r>
                </w:p>
              </w:tc>
            </w:tr>
            <w:tr w:rsidR="00302DAE">
              <w:trPr>
                <w:cantSplit/>
                <w:trHeight w:val="324"/>
                <w:jc w:val="center"/>
              </w:trPr>
              <w:tc>
                <w:tcPr>
                  <w:tcW w:w="745" w:type="dxa"/>
                  <w:shd w:val="clear" w:color="auto" w:fill="auto"/>
                  <w:vAlign w:val="center"/>
                </w:tcPr>
                <w:p w:rsidR="00302DAE" w:rsidRDefault="00B54123">
                  <w:pPr>
                    <w:widowControl/>
                    <w:jc w:val="center"/>
                    <w:rPr>
                      <w:kern w:val="0"/>
                    </w:rPr>
                  </w:pPr>
                  <w:r>
                    <w:rPr>
                      <w:rFonts w:hint="eastAsia"/>
                      <w:kern w:val="0"/>
                    </w:rPr>
                    <w:t>9</w:t>
                  </w:r>
                </w:p>
              </w:tc>
              <w:tc>
                <w:tcPr>
                  <w:tcW w:w="1559" w:type="dxa"/>
                  <w:shd w:val="clear" w:color="auto" w:fill="auto"/>
                  <w:vAlign w:val="center"/>
                </w:tcPr>
                <w:p w:rsidR="00302DAE" w:rsidRDefault="00B54123">
                  <w:pPr>
                    <w:widowControl/>
                    <w:kinsoku w:val="0"/>
                    <w:overflowPunct w:val="0"/>
                    <w:autoSpaceDE w:val="0"/>
                    <w:autoSpaceDN w:val="0"/>
                    <w:adjustRightInd w:val="0"/>
                    <w:jc w:val="center"/>
                    <w:rPr>
                      <w:kern w:val="0"/>
                    </w:rPr>
                  </w:pPr>
                  <w:r>
                    <w:rPr>
                      <w:rFonts w:hint="eastAsia"/>
                      <w:kern w:val="0"/>
                    </w:rPr>
                    <w:t>1</w:t>
                  </w:r>
                  <w:r>
                    <w:rPr>
                      <w:rFonts w:hint="eastAsia"/>
                      <w:kern w:val="0"/>
                    </w:rPr>
                    <w:t>，</w:t>
                  </w:r>
                  <w:r>
                    <w:rPr>
                      <w:rFonts w:hint="eastAsia"/>
                      <w:kern w:val="0"/>
                    </w:rPr>
                    <w:t>2-</w:t>
                  </w:r>
                  <w:r>
                    <w:rPr>
                      <w:rFonts w:hint="eastAsia"/>
                      <w:kern w:val="0"/>
                    </w:rPr>
                    <w:t>丙二醇</w:t>
                  </w:r>
                </w:p>
              </w:tc>
              <w:tc>
                <w:tcPr>
                  <w:tcW w:w="3969" w:type="dxa"/>
                  <w:shd w:val="clear" w:color="auto" w:fill="auto"/>
                  <w:vAlign w:val="center"/>
                </w:tcPr>
                <w:p w:rsidR="00302DAE" w:rsidRDefault="00B54123">
                  <w:pPr>
                    <w:widowControl/>
                    <w:kinsoku w:val="0"/>
                    <w:overflowPunct w:val="0"/>
                    <w:autoSpaceDE w:val="0"/>
                    <w:autoSpaceDN w:val="0"/>
                    <w:adjustRightInd w:val="0"/>
                    <w:snapToGrid w:val="0"/>
                    <w:jc w:val="center"/>
                    <w:rPr>
                      <w:kern w:val="0"/>
                    </w:rPr>
                  </w:pPr>
                  <w:r>
                    <w:rPr>
                      <w:kern w:val="0"/>
                    </w:rPr>
                    <w:t>常态下为无色粘稠液体，近乎无味，细闻微甜</w:t>
                  </w:r>
                </w:p>
              </w:tc>
              <w:tc>
                <w:tcPr>
                  <w:tcW w:w="1275" w:type="dxa"/>
                  <w:shd w:val="clear" w:color="auto" w:fill="auto"/>
                  <w:vAlign w:val="center"/>
                </w:tcPr>
                <w:p w:rsidR="00302DAE" w:rsidRDefault="00B54123">
                  <w:pPr>
                    <w:jc w:val="center"/>
                    <w:rPr>
                      <w:kern w:val="0"/>
                    </w:rPr>
                  </w:pPr>
                  <w:r>
                    <w:rPr>
                      <w:rFonts w:hint="eastAsia"/>
                      <w:kern w:val="0"/>
                    </w:rPr>
                    <w:t>/</w:t>
                  </w:r>
                </w:p>
              </w:tc>
              <w:tc>
                <w:tcPr>
                  <w:tcW w:w="2247" w:type="dxa"/>
                  <w:shd w:val="clear" w:color="auto" w:fill="auto"/>
                  <w:vAlign w:val="center"/>
                </w:tcPr>
                <w:p w:rsidR="00302DAE" w:rsidRDefault="00B54123">
                  <w:pPr>
                    <w:jc w:val="center"/>
                    <w:rPr>
                      <w:kern w:val="0"/>
                    </w:rPr>
                  </w:pPr>
                  <w:r>
                    <w:rPr>
                      <w:rFonts w:hint="eastAsia"/>
                      <w:kern w:val="0"/>
                    </w:rPr>
                    <w:t>/</w:t>
                  </w:r>
                </w:p>
              </w:tc>
            </w:tr>
          </w:tbl>
          <w:p w:rsidR="00302DAE" w:rsidRDefault="00B54123" w:rsidP="00A76E82">
            <w:pPr>
              <w:spacing w:beforeLines="50" w:line="360" w:lineRule="auto"/>
              <w:jc w:val="center"/>
              <w:rPr>
                <w:b/>
                <w:sz w:val="24"/>
              </w:rPr>
            </w:pPr>
            <w:r>
              <w:rPr>
                <w:b/>
                <w:sz w:val="24"/>
              </w:rPr>
              <w:lastRenderedPageBreak/>
              <w:t>表</w:t>
            </w:r>
            <w:r>
              <w:rPr>
                <w:b/>
                <w:sz w:val="24"/>
              </w:rPr>
              <w:t>1-</w:t>
            </w:r>
            <w:r>
              <w:rPr>
                <w:rFonts w:hint="eastAsia"/>
                <w:b/>
                <w:sz w:val="24"/>
              </w:rPr>
              <w:t xml:space="preserve">4  </w:t>
            </w:r>
            <w:r>
              <w:rPr>
                <w:rFonts w:hint="eastAsia"/>
                <w:b/>
                <w:sz w:val="24"/>
              </w:rPr>
              <w:t>本</w:t>
            </w:r>
            <w:r>
              <w:rPr>
                <w:b/>
                <w:sz w:val="24"/>
              </w:rPr>
              <w:t>项目主要设备表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71"/>
              <w:gridCol w:w="4026"/>
              <w:gridCol w:w="2925"/>
              <w:gridCol w:w="1873"/>
            </w:tblGrid>
            <w:tr w:rsidR="00302DAE">
              <w:trPr>
                <w:trHeight w:val="20"/>
                <w:jc w:val="center"/>
              </w:trPr>
              <w:tc>
                <w:tcPr>
                  <w:tcW w:w="971" w:type="dxa"/>
                  <w:vAlign w:val="center"/>
                </w:tcPr>
                <w:p w:rsidR="00302DAE" w:rsidRDefault="00B54123">
                  <w:pPr>
                    <w:jc w:val="center"/>
                    <w:rPr>
                      <w:b/>
                      <w:szCs w:val="21"/>
                    </w:rPr>
                  </w:pPr>
                  <w:r>
                    <w:rPr>
                      <w:b/>
                      <w:szCs w:val="21"/>
                    </w:rPr>
                    <w:t>序号</w:t>
                  </w:r>
                </w:p>
              </w:tc>
              <w:tc>
                <w:tcPr>
                  <w:tcW w:w="4026" w:type="dxa"/>
                  <w:vAlign w:val="center"/>
                </w:tcPr>
                <w:p w:rsidR="00302DAE" w:rsidRDefault="00B54123">
                  <w:pPr>
                    <w:jc w:val="center"/>
                    <w:rPr>
                      <w:b/>
                      <w:szCs w:val="21"/>
                    </w:rPr>
                  </w:pPr>
                  <w:r>
                    <w:rPr>
                      <w:b/>
                      <w:szCs w:val="21"/>
                    </w:rPr>
                    <w:t>设备名称</w:t>
                  </w:r>
                </w:p>
              </w:tc>
              <w:tc>
                <w:tcPr>
                  <w:tcW w:w="2925" w:type="dxa"/>
                  <w:vAlign w:val="center"/>
                </w:tcPr>
                <w:p w:rsidR="00302DAE" w:rsidRDefault="00B54123">
                  <w:pPr>
                    <w:jc w:val="center"/>
                    <w:rPr>
                      <w:b/>
                      <w:szCs w:val="21"/>
                    </w:rPr>
                  </w:pPr>
                  <w:r>
                    <w:rPr>
                      <w:b/>
                      <w:szCs w:val="21"/>
                    </w:rPr>
                    <w:t>规格</w:t>
                  </w:r>
                  <w:r>
                    <w:rPr>
                      <w:rFonts w:hint="eastAsia"/>
                      <w:b/>
                      <w:szCs w:val="21"/>
                    </w:rPr>
                    <w:t>/</w:t>
                  </w:r>
                  <w:r>
                    <w:rPr>
                      <w:rFonts w:hint="eastAsia"/>
                      <w:b/>
                      <w:szCs w:val="21"/>
                    </w:rPr>
                    <w:t>型号</w:t>
                  </w:r>
                </w:p>
              </w:tc>
              <w:tc>
                <w:tcPr>
                  <w:tcW w:w="1873" w:type="dxa"/>
                  <w:vAlign w:val="center"/>
                </w:tcPr>
                <w:p w:rsidR="00302DAE" w:rsidRDefault="00B54123">
                  <w:pPr>
                    <w:jc w:val="center"/>
                    <w:rPr>
                      <w:b/>
                      <w:szCs w:val="21"/>
                    </w:rPr>
                  </w:pPr>
                  <w:r>
                    <w:rPr>
                      <w:b/>
                      <w:szCs w:val="21"/>
                    </w:rPr>
                    <w:t>数量（台</w:t>
                  </w:r>
                  <w:r>
                    <w:rPr>
                      <w:b/>
                      <w:szCs w:val="21"/>
                    </w:rPr>
                    <w:t>/</w:t>
                  </w:r>
                  <w:r>
                    <w:rPr>
                      <w:b/>
                      <w:szCs w:val="21"/>
                    </w:rPr>
                    <w:t>套）</w:t>
                  </w:r>
                </w:p>
              </w:tc>
            </w:tr>
            <w:tr w:rsidR="00302DAE">
              <w:trPr>
                <w:trHeight w:val="323"/>
                <w:jc w:val="center"/>
              </w:trPr>
              <w:tc>
                <w:tcPr>
                  <w:tcW w:w="971" w:type="dxa"/>
                  <w:vAlign w:val="center"/>
                </w:tcPr>
                <w:p w:rsidR="00302DAE" w:rsidRDefault="00B54123">
                  <w:pPr>
                    <w:jc w:val="center"/>
                    <w:rPr>
                      <w:szCs w:val="21"/>
                    </w:rPr>
                  </w:pPr>
                  <w:r>
                    <w:rPr>
                      <w:rFonts w:hint="eastAsia"/>
                      <w:szCs w:val="21"/>
                    </w:rPr>
                    <w:t>1</w:t>
                  </w:r>
                </w:p>
              </w:tc>
              <w:tc>
                <w:tcPr>
                  <w:tcW w:w="4026" w:type="dxa"/>
                  <w:vAlign w:val="center"/>
                </w:tcPr>
                <w:p w:rsidR="00302DAE" w:rsidRDefault="00B54123">
                  <w:pPr>
                    <w:jc w:val="center"/>
                    <w:rPr>
                      <w:szCs w:val="28"/>
                    </w:rPr>
                  </w:pPr>
                  <w:r>
                    <w:rPr>
                      <w:szCs w:val="28"/>
                    </w:rPr>
                    <w:t>自动化玻璃机</w:t>
                  </w:r>
                </w:p>
              </w:tc>
              <w:tc>
                <w:tcPr>
                  <w:tcW w:w="2925" w:type="dxa"/>
                  <w:vAlign w:val="center"/>
                </w:tcPr>
                <w:p w:rsidR="00302DAE" w:rsidRDefault="00B54123">
                  <w:pPr>
                    <w:jc w:val="center"/>
                    <w:rPr>
                      <w:szCs w:val="28"/>
                    </w:rPr>
                  </w:pPr>
                  <w:r>
                    <w:rPr>
                      <w:szCs w:val="28"/>
                    </w:rPr>
                    <w:t>WM-1340</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w:t>
                  </w:r>
                </w:p>
              </w:tc>
              <w:tc>
                <w:tcPr>
                  <w:tcW w:w="4026" w:type="dxa"/>
                  <w:vAlign w:val="center"/>
                </w:tcPr>
                <w:p w:rsidR="00302DAE" w:rsidRDefault="00B54123">
                  <w:pPr>
                    <w:jc w:val="center"/>
                    <w:rPr>
                      <w:szCs w:val="28"/>
                    </w:rPr>
                  </w:pPr>
                  <w:r>
                    <w:rPr>
                      <w:szCs w:val="28"/>
                    </w:rPr>
                    <w:t>45</w:t>
                  </w:r>
                  <w:r>
                    <w:rPr>
                      <w:szCs w:val="28"/>
                    </w:rPr>
                    <w:t>度角切割机</w:t>
                  </w:r>
                </w:p>
              </w:tc>
              <w:tc>
                <w:tcPr>
                  <w:tcW w:w="2925" w:type="dxa"/>
                  <w:vAlign w:val="center"/>
                </w:tcPr>
                <w:p w:rsidR="00302DAE" w:rsidRDefault="00B54123">
                  <w:pPr>
                    <w:jc w:val="center"/>
                    <w:rPr>
                      <w:szCs w:val="28"/>
                    </w:rPr>
                  </w:pPr>
                  <w:r>
                    <w:rPr>
                      <w:szCs w:val="28"/>
                    </w:rPr>
                    <w:t>SP-RP1000</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3</w:t>
                  </w:r>
                </w:p>
              </w:tc>
              <w:tc>
                <w:tcPr>
                  <w:tcW w:w="4026" w:type="dxa"/>
                  <w:vAlign w:val="center"/>
                </w:tcPr>
                <w:p w:rsidR="00302DAE" w:rsidRDefault="00B54123">
                  <w:pPr>
                    <w:jc w:val="center"/>
                    <w:rPr>
                      <w:szCs w:val="28"/>
                    </w:rPr>
                  </w:pPr>
                  <w:r>
                    <w:rPr>
                      <w:szCs w:val="28"/>
                    </w:rPr>
                    <w:t>玻璃磨边机</w:t>
                  </w:r>
                </w:p>
              </w:tc>
              <w:tc>
                <w:tcPr>
                  <w:tcW w:w="2925" w:type="dxa"/>
                  <w:vAlign w:val="center"/>
                </w:tcPr>
                <w:p w:rsidR="00302DAE" w:rsidRDefault="00B54123">
                  <w:pPr>
                    <w:jc w:val="center"/>
                    <w:rPr>
                      <w:szCs w:val="28"/>
                    </w:rPr>
                  </w:pPr>
                  <w:r>
                    <w:rPr>
                      <w:szCs w:val="28"/>
                    </w:rPr>
                    <w:t>MB103AD</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4</w:t>
                  </w:r>
                </w:p>
              </w:tc>
              <w:tc>
                <w:tcPr>
                  <w:tcW w:w="4026" w:type="dxa"/>
                  <w:vAlign w:val="center"/>
                </w:tcPr>
                <w:p w:rsidR="00302DAE" w:rsidRDefault="00B54123">
                  <w:pPr>
                    <w:jc w:val="center"/>
                    <w:rPr>
                      <w:szCs w:val="28"/>
                    </w:rPr>
                  </w:pPr>
                  <w:r>
                    <w:rPr>
                      <w:szCs w:val="28"/>
                    </w:rPr>
                    <w:t>锯砖机</w:t>
                  </w:r>
                </w:p>
              </w:tc>
              <w:tc>
                <w:tcPr>
                  <w:tcW w:w="2925" w:type="dxa"/>
                  <w:vAlign w:val="center"/>
                </w:tcPr>
                <w:p w:rsidR="00302DAE" w:rsidRDefault="00B54123">
                  <w:pPr>
                    <w:jc w:val="center"/>
                    <w:rPr>
                      <w:szCs w:val="28"/>
                    </w:rPr>
                  </w:pPr>
                  <w:r>
                    <w:rPr>
                      <w:szCs w:val="28"/>
                    </w:rPr>
                    <w:t>MT345</w:t>
                  </w:r>
                </w:p>
              </w:tc>
              <w:tc>
                <w:tcPr>
                  <w:tcW w:w="1873" w:type="dxa"/>
                  <w:vAlign w:val="center"/>
                </w:tcPr>
                <w:p w:rsidR="00302DAE" w:rsidRDefault="00B54123">
                  <w:pPr>
                    <w:jc w:val="cente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5</w:t>
                  </w:r>
                </w:p>
              </w:tc>
              <w:tc>
                <w:tcPr>
                  <w:tcW w:w="4026" w:type="dxa"/>
                  <w:vAlign w:val="center"/>
                </w:tcPr>
                <w:p w:rsidR="00302DAE" w:rsidRDefault="00B54123">
                  <w:pPr>
                    <w:jc w:val="center"/>
                    <w:rPr>
                      <w:szCs w:val="28"/>
                    </w:rPr>
                  </w:pPr>
                  <w:r>
                    <w:rPr>
                      <w:szCs w:val="28"/>
                    </w:rPr>
                    <w:t>瓷砖打孔机</w:t>
                  </w:r>
                </w:p>
              </w:tc>
              <w:tc>
                <w:tcPr>
                  <w:tcW w:w="2925" w:type="dxa"/>
                  <w:vAlign w:val="center"/>
                </w:tcPr>
                <w:p w:rsidR="00302DAE" w:rsidRDefault="00B54123">
                  <w:pPr>
                    <w:jc w:val="center"/>
                    <w:rPr>
                      <w:szCs w:val="28"/>
                    </w:rPr>
                  </w:pPr>
                  <w:r>
                    <w:rPr>
                      <w:szCs w:val="28"/>
                    </w:rPr>
                    <w:t>MXS5115</w:t>
                  </w:r>
                </w:p>
              </w:tc>
              <w:tc>
                <w:tcPr>
                  <w:tcW w:w="1873" w:type="dxa"/>
                  <w:vAlign w:val="center"/>
                </w:tcPr>
                <w:p w:rsidR="00302DAE" w:rsidRDefault="00B54123">
                  <w:pPr>
                    <w:jc w:val="cente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6</w:t>
                  </w:r>
                </w:p>
              </w:tc>
              <w:tc>
                <w:tcPr>
                  <w:tcW w:w="4026" w:type="dxa"/>
                  <w:vAlign w:val="center"/>
                </w:tcPr>
                <w:p w:rsidR="00302DAE" w:rsidRDefault="00B54123">
                  <w:pPr>
                    <w:jc w:val="center"/>
                    <w:rPr>
                      <w:szCs w:val="28"/>
                    </w:rPr>
                  </w:pPr>
                  <w:r>
                    <w:rPr>
                      <w:rFonts w:hint="eastAsia"/>
                      <w:szCs w:val="28"/>
                    </w:rPr>
                    <w:t>玻璃</w:t>
                  </w:r>
                  <w:r>
                    <w:rPr>
                      <w:szCs w:val="28"/>
                    </w:rPr>
                    <w:t>切割机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7</w:t>
                  </w:r>
                </w:p>
              </w:tc>
              <w:tc>
                <w:tcPr>
                  <w:tcW w:w="4026" w:type="dxa"/>
                  <w:vAlign w:val="bottom"/>
                </w:tcPr>
                <w:p w:rsidR="00302DAE" w:rsidRDefault="00B54123">
                  <w:pPr>
                    <w:jc w:val="center"/>
                    <w:rPr>
                      <w:szCs w:val="28"/>
                    </w:rPr>
                  </w:pPr>
                  <w:r>
                    <w:rPr>
                      <w:szCs w:val="28"/>
                    </w:rPr>
                    <w:t>排钻机</w:t>
                  </w:r>
                </w:p>
              </w:tc>
              <w:tc>
                <w:tcPr>
                  <w:tcW w:w="2925" w:type="dxa"/>
                  <w:vAlign w:val="center"/>
                </w:tcPr>
                <w:p w:rsidR="00302DAE" w:rsidRDefault="00B54123">
                  <w:pPr>
                    <w:jc w:val="center"/>
                    <w:rPr>
                      <w:szCs w:val="28"/>
                    </w:rPr>
                  </w:pPr>
                  <w:r>
                    <w:rPr>
                      <w:szCs w:val="28"/>
                    </w:rPr>
                    <w:t>MJ6132D</w:t>
                  </w:r>
                </w:p>
              </w:tc>
              <w:tc>
                <w:tcPr>
                  <w:tcW w:w="1873" w:type="dxa"/>
                  <w:vAlign w:val="bottom"/>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8</w:t>
                  </w:r>
                </w:p>
              </w:tc>
              <w:tc>
                <w:tcPr>
                  <w:tcW w:w="4026" w:type="dxa"/>
                  <w:vAlign w:val="bottom"/>
                </w:tcPr>
                <w:p w:rsidR="00302DAE" w:rsidRDefault="00B54123">
                  <w:pPr>
                    <w:jc w:val="center"/>
                    <w:rPr>
                      <w:szCs w:val="28"/>
                    </w:rPr>
                  </w:pPr>
                  <w:r>
                    <w:rPr>
                      <w:szCs w:val="28"/>
                    </w:rPr>
                    <w:t>推台锯</w:t>
                  </w:r>
                </w:p>
              </w:tc>
              <w:tc>
                <w:tcPr>
                  <w:tcW w:w="2925" w:type="dxa"/>
                  <w:vAlign w:val="center"/>
                </w:tcPr>
                <w:p w:rsidR="00302DAE" w:rsidRDefault="00B54123">
                  <w:pPr>
                    <w:jc w:val="center"/>
                    <w:rPr>
                      <w:szCs w:val="28"/>
                    </w:rPr>
                  </w:pPr>
                  <w:r>
                    <w:rPr>
                      <w:szCs w:val="28"/>
                    </w:rPr>
                    <w:t>MH2500-1300-2</w:t>
                  </w:r>
                </w:p>
              </w:tc>
              <w:tc>
                <w:tcPr>
                  <w:tcW w:w="1873" w:type="dxa"/>
                  <w:vAlign w:val="bottom"/>
                </w:tcPr>
                <w:p w:rsidR="00302DAE" w:rsidRDefault="00B54123">
                  <w:pPr>
                    <w:jc w:val="center"/>
                    <w:rPr>
                      <w:szCs w:val="28"/>
                    </w:rPr>
                  </w:pPr>
                  <w:r>
                    <w:rPr>
                      <w:szCs w:val="28"/>
                    </w:rPr>
                    <w:t>6</w:t>
                  </w:r>
                </w:p>
              </w:tc>
            </w:tr>
            <w:tr w:rsidR="00302DAE">
              <w:trPr>
                <w:trHeight w:val="323"/>
                <w:jc w:val="center"/>
              </w:trPr>
              <w:tc>
                <w:tcPr>
                  <w:tcW w:w="971" w:type="dxa"/>
                  <w:vAlign w:val="center"/>
                </w:tcPr>
                <w:p w:rsidR="00302DAE" w:rsidRDefault="00B54123">
                  <w:pPr>
                    <w:jc w:val="center"/>
                    <w:rPr>
                      <w:szCs w:val="21"/>
                    </w:rPr>
                  </w:pPr>
                  <w:r>
                    <w:rPr>
                      <w:rFonts w:hint="eastAsia"/>
                      <w:szCs w:val="21"/>
                    </w:rPr>
                    <w:t>9</w:t>
                  </w:r>
                </w:p>
              </w:tc>
              <w:tc>
                <w:tcPr>
                  <w:tcW w:w="4026" w:type="dxa"/>
                  <w:vAlign w:val="bottom"/>
                </w:tcPr>
                <w:p w:rsidR="00302DAE" w:rsidRDefault="00B54123">
                  <w:pPr>
                    <w:jc w:val="center"/>
                    <w:rPr>
                      <w:szCs w:val="28"/>
                    </w:rPr>
                  </w:pPr>
                  <w:r>
                    <w:rPr>
                      <w:szCs w:val="28"/>
                    </w:rPr>
                    <w:t>钻孔机</w:t>
                  </w:r>
                </w:p>
              </w:tc>
              <w:tc>
                <w:tcPr>
                  <w:tcW w:w="2925" w:type="dxa"/>
                  <w:vAlign w:val="center"/>
                </w:tcPr>
                <w:p w:rsidR="00302DAE" w:rsidRDefault="00B54123">
                  <w:pPr>
                    <w:jc w:val="center"/>
                    <w:rPr>
                      <w:szCs w:val="28"/>
                    </w:rPr>
                  </w:pPr>
                  <w:r>
                    <w:rPr>
                      <w:szCs w:val="28"/>
                    </w:rPr>
                    <w:t>/</w:t>
                  </w:r>
                </w:p>
              </w:tc>
              <w:tc>
                <w:tcPr>
                  <w:tcW w:w="1873" w:type="dxa"/>
                  <w:vAlign w:val="bottom"/>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10</w:t>
                  </w:r>
                </w:p>
              </w:tc>
              <w:tc>
                <w:tcPr>
                  <w:tcW w:w="4026" w:type="dxa"/>
                  <w:vAlign w:val="center"/>
                </w:tcPr>
                <w:p w:rsidR="00302DAE" w:rsidRDefault="00B54123">
                  <w:pPr>
                    <w:jc w:val="center"/>
                    <w:rPr>
                      <w:szCs w:val="28"/>
                    </w:rPr>
                  </w:pPr>
                  <w:r>
                    <w:rPr>
                      <w:szCs w:val="28"/>
                    </w:rPr>
                    <w:t>封边机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11</w:t>
                  </w:r>
                </w:p>
              </w:tc>
              <w:tc>
                <w:tcPr>
                  <w:tcW w:w="4026" w:type="dxa"/>
                  <w:vAlign w:val="center"/>
                </w:tcPr>
                <w:p w:rsidR="00302DAE" w:rsidRDefault="00B54123">
                  <w:pPr>
                    <w:jc w:val="center"/>
                    <w:rPr>
                      <w:szCs w:val="28"/>
                    </w:rPr>
                  </w:pPr>
                  <w:r>
                    <w:rPr>
                      <w:szCs w:val="28"/>
                    </w:rPr>
                    <w:t>自动打孔机</w:t>
                  </w:r>
                </w:p>
              </w:tc>
              <w:tc>
                <w:tcPr>
                  <w:tcW w:w="2925" w:type="dxa"/>
                  <w:vAlign w:val="center"/>
                </w:tcPr>
                <w:p w:rsidR="00302DAE" w:rsidRDefault="00B54123">
                  <w:pPr>
                    <w:jc w:val="center"/>
                    <w:rPr>
                      <w:szCs w:val="28"/>
                    </w:rPr>
                  </w:pPr>
                  <w:r>
                    <w:rPr>
                      <w:szCs w:val="28"/>
                    </w:rPr>
                    <w:t>DEVON2213</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12</w:t>
                  </w:r>
                </w:p>
              </w:tc>
              <w:tc>
                <w:tcPr>
                  <w:tcW w:w="4026" w:type="dxa"/>
                  <w:vAlign w:val="center"/>
                </w:tcPr>
                <w:p w:rsidR="00302DAE" w:rsidRDefault="00B54123">
                  <w:pPr>
                    <w:jc w:val="center"/>
                    <w:rPr>
                      <w:szCs w:val="28"/>
                    </w:rPr>
                  </w:pPr>
                  <w:r>
                    <w:rPr>
                      <w:szCs w:val="28"/>
                    </w:rPr>
                    <w:t>板材自动切割机</w:t>
                  </w:r>
                </w:p>
              </w:tc>
              <w:tc>
                <w:tcPr>
                  <w:tcW w:w="2925" w:type="dxa"/>
                  <w:vAlign w:val="center"/>
                </w:tcPr>
                <w:p w:rsidR="00302DAE" w:rsidRDefault="00B54123">
                  <w:pPr>
                    <w:jc w:val="center"/>
                    <w:rPr>
                      <w:szCs w:val="28"/>
                    </w:rPr>
                  </w:pPr>
                  <w:r>
                    <w:rPr>
                      <w:szCs w:val="28"/>
                    </w:rPr>
                    <w:t>W-71</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13</w:t>
                  </w:r>
                </w:p>
              </w:tc>
              <w:tc>
                <w:tcPr>
                  <w:tcW w:w="4026" w:type="dxa"/>
                  <w:vAlign w:val="center"/>
                </w:tcPr>
                <w:p w:rsidR="00302DAE" w:rsidRDefault="00B54123">
                  <w:pPr>
                    <w:jc w:val="center"/>
                    <w:rPr>
                      <w:szCs w:val="28"/>
                    </w:rPr>
                  </w:pPr>
                  <w:r>
                    <w:rPr>
                      <w:szCs w:val="28"/>
                    </w:rPr>
                    <w:t>精密</w:t>
                  </w:r>
                  <w:r>
                    <w:rPr>
                      <w:rFonts w:hint="eastAsia"/>
                      <w:szCs w:val="28"/>
                    </w:rPr>
                    <w:t>锯</w:t>
                  </w:r>
                </w:p>
              </w:tc>
              <w:tc>
                <w:tcPr>
                  <w:tcW w:w="2925" w:type="dxa"/>
                  <w:vAlign w:val="center"/>
                </w:tcPr>
                <w:p w:rsidR="00302DAE" w:rsidRDefault="00B54123">
                  <w:pPr>
                    <w:jc w:val="center"/>
                    <w:rPr>
                      <w:szCs w:val="28"/>
                    </w:rPr>
                  </w:pPr>
                  <w:r>
                    <w:rPr>
                      <w:szCs w:val="28"/>
                    </w:rPr>
                    <w:t>TYPEMV90L-4</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14</w:t>
                  </w:r>
                </w:p>
              </w:tc>
              <w:tc>
                <w:tcPr>
                  <w:tcW w:w="4026" w:type="dxa"/>
                  <w:vAlign w:val="center"/>
                </w:tcPr>
                <w:p w:rsidR="00302DAE" w:rsidRDefault="00B54123">
                  <w:pPr>
                    <w:jc w:val="center"/>
                    <w:rPr>
                      <w:szCs w:val="28"/>
                    </w:rPr>
                  </w:pPr>
                  <w:r>
                    <w:rPr>
                      <w:szCs w:val="28"/>
                    </w:rPr>
                    <w:t>空压机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15</w:t>
                  </w:r>
                </w:p>
              </w:tc>
              <w:tc>
                <w:tcPr>
                  <w:tcW w:w="4026" w:type="dxa"/>
                  <w:vAlign w:val="center"/>
                </w:tcPr>
                <w:p w:rsidR="00302DAE" w:rsidRDefault="00B54123">
                  <w:pPr>
                    <w:jc w:val="center"/>
                    <w:rPr>
                      <w:szCs w:val="28"/>
                    </w:rPr>
                  </w:pPr>
                  <w:r>
                    <w:rPr>
                      <w:szCs w:val="28"/>
                    </w:rPr>
                    <w:t>立铣机</w:t>
                  </w:r>
                </w:p>
              </w:tc>
              <w:tc>
                <w:tcPr>
                  <w:tcW w:w="2925" w:type="dxa"/>
                  <w:vAlign w:val="center"/>
                </w:tcPr>
                <w:p w:rsidR="00302DAE" w:rsidRDefault="00B54123">
                  <w:pPr>
                    <w:jc w:val="center"/>
                    <w:rPr>
                      <w:szCs w:val="28"/>
                    </w:rPr>
                  </w:pPr>
                  <w:r>
                    <w:rPr>
                      <w:szCs w:val="28"/>
                    </w:rPr>
                    <w:t>YE2-908-4</w:t>
                  </w:r>
                </w:p>
              </w:tc>
              <w:tc>
                <w:tcPr>
                  <w:tcW w:w="1873" w:type="dxa"/>
                  <w:vAlign w:val="center"/>
                </w:tcPr>
                <w:p w:rsidR="00302DAE" w:rsidRDefault="00B54123">
                  <w:pPr>
                    <w:jc w:val="center"/>
                    <w:rPr>
                      <w:szCs w:val="28"/>
                    </w:rPr>
                  </w:pPr>
                  <w:r>
                    <w:rPr>
                      <w:szCs w:val="28"/>
                    </w:rPr>
                    <w:t>6</w:t>
                  </w:r>
                </w:p>
              </w:tc>
            </w:tr>
            <w:tr w:rsidR="00302DAE">
              <w:trPr>
                <w:trHeight w:val="323"/>
                <w:jc w:val="center"/>
              </w:trPr>
              <w:tc>
                <w:tcPr>
                  <w:tcW w:w="971" w:type="dxa"/>
                  <w:vAlign w:val="center"/>
                </w:tcPr>
                <w:p w:rsidR="00302DAE" w:rsidRDefault="00B54123">
                  <w:pPr>
                    <w:jc w:val="center"/>
                    <w:rPr>
                      <w:szCs w:val="21"/>
                    </w:rPr>
                  </w:pPr>
                  <w:r>
                    <w:rPr>
                      <w:rFonts w:hint="eastAsia"/>
                      <w:szCs w:val="21"/>
                    </w:rPr>
                    <w:t>16</w:t>
                  </w:r>
                </w:p>
              </w:tc>
              <w:tc>
                <w:tcPr>
                  <w:tcW w:w="4026" w:type="dxa"/>
                  <w:vAlign w:val="center"/>
                </w:tcPr>
                <w:p w:rsidR="00302DAE" w:rsidRDefault="00B54123">
                  <w:pPr>
                    <w:jc w:val="center"/>
                    <w:rPr>
                      <w:szCs w:val="28"/>
                    </w:rPr>
                  </w:pPr>
                  <w:r>
                    <w:rPr>
                      <w:szCs w:val="28"/>
                    </w:rPr>
                    <w:t>砂光机</w:t>
                  </w:r>
                </w:p>
              </w:tc>
              <w:tc>
                <w:tcPr>
                  <w:tcW w:w="2925" w:type="dxa"/>
                  <w:vAlign w:val="center"/>
                </w:tcPr>
                <w:p w:rsidR="00302DAE" w:rsidRDefault="00B54123">
                  <w:pPr>
                    <w:jc w:val="center"/>
                    <w:rPr>
                      <w:szCs w:val="28"/>
                    </w:rPr>
                  </w:pPr>
                  <w:r>
                    <w:rPr>
                      <w:szCs w:val="28"/>
                    </w:rPr>
                    <w:t>MJ396</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17</w:t>
                  </w:r>
                </w:p>
              </w:tc>
              <w:tc>
                <w:tcPr>
                  <w:tcW w:w="4026" w:type="dxa"/>
                  <w:vAlign w:val="center"/>
                </w:tcPr>
                <w:p w:rsidR="00302DAE" w:rsidRDefault="00B54123">
                  <w:pPr>
                    <w:jc w:val="center"/>
                    <w:rPr>
                      <w:szCs w:val="28"/>
                    </w:rPr>
                  </w:pPr>
                  <w:r>
                    <w:rPr>
                      <w:szCs w:val="28"/>
                    </w:rPr>
                    <w:t>拼板机</w:t>
                  </w:r>
                </w:p>
              </w:tc>
              <w:tc>
                <w:tcPr>
                  <w:tcW w:w="2925" w:type="dxa"/>
                  <w:vAlign w:val="center"/>
                </w:tcPr>
                <w:p w:rsidR="00302DAE" w:rsidRDefault="00B54123">
                  <w:pPr>
                    <w:jc w:val="center"/>
                    <w:rPr>
                      <w:szCs w:val="28"/>
                    </w:rPr>
                  </w:pPr>
                  <w:r>
                    <w:rPr>
                      <w:szCs w:val="28"/>
                    </w:rPr>
                    <w:t>BJC1128</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18</w:t>
                  </w:r>
                </w:p>
              </w:tc>
              <w:tc>
                <w:tcPr>
                  <w:tcW w:w="4026" w:type="dxa"/>
                  <w:vAlign w:val="center"/>
                </w:tcPr>
                <w:p w:rsidR="00302DAE" w:rsidRDefault="00B54123">
                  <w:pPr>
                    <w:jc w:val="center"/>
                    <w:rPr>
                      <w:szCs w:val="28"/>
                    </w:rPr>
                  </w:pPr>
                  <w:r>
                    <w:rPr>
                      <w:szCs w:val="28"/>
                    </w:rPr>
                    <w:t>平刨机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5</w:t>
                  </w:r>
                </w:p>
              </w:tc>
            </w:tr>
            <w:tr w:rsidR="00302DAE">
              <w:trPr>
                <w:trHeight w:val="323"/>
                <w:jc w:val="center"/>
              </w:trPr>
              <w:tc>
                <w:tcPr>
                  <w:tcW w:w="971" w:type="dxa"/>
                  <w:vAlign w:val="center"/>
                </w:tcPr>
                <w:p w:rsidR="00302DAE" w:rsidRDefault="00B54123">
                  <w:pPr>
                    <w:jc w:val="center"/>
                    <w:rPr>
                      <w:szCs w:val="21"/>
                    </w:rPr>
                  </w:pPr>
                  <w:r>
                    <w:rPr>
                      <w:rFonts w:hint="eastAsia"/>
                      <w:szCs w:val="21"/>
                    </w:rPr>
                    <w:t>19</w:t>
                  </w:r>
                </w:p>
              </w:tc>
              <w:tc>
                <w:tcPr>
                  <w:tcW w:w="4026" w:type="dxa"/>
                  <w:vAlign w:val="center"/>
                </w:tcPr>
                <w:p w:rsidR="00302DAE" w:rsidRDefault="00B54123">
                  <w:pPr>
                    <w:jc w:val="center"/>
                    <w:rPr>
                      <w:szCs w:val="28"/>
                    </w:rPr>
                  </w:pPr>
                  <w:r>
                    <w:rPr>
                      <w:szCs w:val="28"/>
                    </w:rPr>
                    <w:t>榫头机</w:t>
                  </w:r>
                </w:p>
              </w:tc>
              <w:tc>
                <w:tcPr>
                  <w:tcW w:w="2925" w:type="dxa"/>
                  <w:vAlign w:val="center"/>
                </w:tcPr>
                <w:p w:rsidR="00302DAE" w:rsidRDefault="00B54123">
                  <w:pPr>
                    <w:jc w:val="center"/>
                    <w:rPr>
                      <w:szCs w:val="28"/>
                    </w:rPr>
                  </w:pPr>
                  <w:r>
                    <w:rPr>
                      <w:szCs w:val="28"/>
                    </w:rPr>
                    <w:t>MZ94112</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20</w:t>
                  </w:r>
                </w:p>
              </w:tc>
              <w:tc>
                <w:tcPr>
                  <w:tcW w:w="4026" w:type="dxa"/>
                  <w:vAlign w:val="center"/>
                </w:tcPr>
                <w:p w:rsidR="00302DAE" w:rsidRDefault="00B54123">
                  <w:pPr>
                    <w:jc w:val="center"/>
                    <w:rPr>
                      <w:szCs w:val="28"/>
                    </w:rPr>
                  </w:pPr>
                  <w:r>
                    <w:rPr>
                      <w:szCs w:val="28"/>
                    </w:rPr>
                    <w:t>压刨机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21</w:t>
                  </w:r>
                </w:p>
              </w:tc>
              <w:tc>
                <w:tcPr>
                  <w:tcW w:w="4026" w:type="dxa"/>
                  <w:vAlign w:val="center"/>
                </w:tcPr>
                <w:p w:rsidR="00302DAE" w:rsidRDefault="00B54123">
                  <w:pPr>
                    <w:jc w:val="center"/>
                    <w:rPr>
                      <w:szCs w:val="28"/>
                    </w:rPr>
                  </w:pPr>
                  <w:r>
                    <w:rPr>
                      <w:szCs w:val="28"/>
                    </w:rPr>
                    <w:t>镂铣机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22</w:t>
                  </w:r>
                </w:p>
              </w:tc>
              <w:tc>
                <w:tcPr>
                  <w:tcW w:w="4026" w:type="dxa"/>
                  <w:vAlign w:val="center"/>
                </w:tcPr>
                <w:p w:rsidR="00302DAE" w:rsidRDefault="00B54123">
                  <w:pPr>
                    <w:jc w:val="center"/>
                    <w:rPr>
                      <w:szCs w:val="28"/>
                    </w:rPr>
                  </w:pPr>
                  <w:r>
                    <w:rPr>
                      <w:szCs w:val="28"/>
                    </w:rPr>
                    <w:t>带锯机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23</w:t>
                  </w:r>
                </w:p>
              </w:tc>
              <w:tc>
                <w:tcPr>
                  <w:tcW w:w="4026" w:type="dxa"/>
                  <w:vAlign w:val="center"/>
                </w:tcPr>
                <w:p w:rsidR="00302DAE" w:rsidRDefault="00B54123">
                  <w:pPr>
                    <w:jc w:val="center"/>
                    <w:rPr>
                      <w:szCs w:val="28"/>
                    </w:rPr>
                  </w:pPr>
                  <w:r>
                    <w:rPr>
                      <w:szCs w:val="28"/>
                    </w:rPr>
                    <w:t>钻孔机</w:t>
                  </w:r>
                </w:p>
              </w:tc>
              <w:tc>
                <w:tcPr>
                  <w:tcW w:w="2925" w:type="dxa"/>
                  <w:vAlign w:val="center"/>
                </w:tcPr>
                <w:p w:rsidR="00302DAE" w:rsidRDefault="00B54123">
                  <w:pPr>
                    <w:jc w:val="center"/>
                    <w:rPr>
                      <w:szCs w:val="28"/>
                    </w:rPr>
                  </w:pPr>
                  <w:r>
                    <w:rPr>
                      <w:szCs w:val="28"/>
                    </w:rPr>
                    <w:t>MB523B</w:t>
                  </w:r>
                  <w:r>
                    <w:rPr>
                      <w:szCs w:val="28"/>
                    </w:rPr>
                    <w:t>、</w:t>
                  </w:r>
                  <w:r>
                    <w:rPr>
                      <w:szCs w:val="28"/>
                    </w:rPr>
                    <w:t>MB106H</w:t>
                  </w:r>
                </w:p>
              </w:tc>
              <w:tc>
                <w:tcPr>
                  <w:tcW w:w="1873" w:type="dxa"/>
                  <w:vAlign w:val="center"/>
                </w:tcPr>
                <w:p w:rsidR="00302DAE" w:rsidRDefault="00B54123">
                  <w:pPr>
                    <w:jc w:val="center"/>
                    <w:rPr>
                      <w:szCs w:val="28"/>
                    </w:rPr>
                  </w:pPr>
                  <w:r>
                    <w:rPr>
                      <w:szCs w:val="28"/>
                    </w:rPr>
                    <w:t>4</w:t>
                  </w:r>
                </w:p>
              </w:tc>
            </w:tr>
            <w:tr w:rsidR="00302DAE">
              <w:trPr>
                <w:trHeight w:val="323"/>
                <w:jc w:val="center"/>
              </w:trPr>
              <w:tc>
                <w:tcPr>
                  <w:tcW w:w="971" w:type="dxa"/>
                  <w:vAlign w:val="center"/>
                </w:tcPr>
                <w:p w:rsidR="00302DAE" w:rsidRDefault="00B54123">
                  <w:pPr>
                    <w:jc w:val="center"/>
                    <w:rPr>
                      <w:szCs w:val="21"/>
                    </w:rPr>
                  </w:pPr>
                  <w:r>
                    <w:rPr>
                      <w:rFonts w:hint="eastAsia"/>
                      <w:szCs w:val="21"/>
                    </w:rPr>
                    <w:t>24</w:t>
                  </w:r>
                </w:p>
              </w:tc>
              <w:tc>
                <w:tcPr>
                  <w:tcW w:w="4026" w:type="dxa"/>
                  <w:vAlign w:val="center"/>
                </w:tcPr>
                <w:p w:rsidR="00302DAE" w:rsidRDefault="00B54123">
                  <w:pPr>
                    <w:jc w:val="center"/>
                    <w:rPr>
                      <w:szCs w:val="28"/>
                    </w:rPr>
                  </w:pPr>
                  <w:r>
                    <w:rPr>
                      <w:szCs w:val="28"/>
                    </w:rPr>
                    <w:t>指接机</w:t>
                  </w:r>
                </w:p>
              </w:tc>
              <w:tc>
                <w:tcPr>
                  <w:tcW w:w="2925" w:type="dxa"/>
                  <w:vAlign w:val="center"/>
                </w:tcPr>
                <w:p w:rsidR="00302DAE" w:rsidRDefault="00B54123">
                  <w:pPr>
                    <w:jc w:val="center"/>
                    <w:rPr>
                      <w:szCs w:val="28"/>
                    </w:rPr>
                  </w:pPr>
                  <w:r>
                    <w:rPr>
                      <w:szCs w:val="28"/>
                    </w:rPr>
                    <w:t>YE2-80</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25</w:t>
                  </w:r>
                </w:p>
              </w:tc>
              <w:tc>
                <w:tcPr>
                  <w:tcW w:w="4026" w:type="dxa"/>
                  <w:vAlign w:val="center"/>
                </w:tcPr>
                <w:p w:rsidR="00302DAE" w:rsidRDefault="00B54123">
                  <w:pPr>
                    <w:jc w:val="center"/>
                    <w:rPr>
                      <w:szCs w:val="28"/>
                    </w:rPr>
                  </w:pPr>
                  <w:r>
                    <w:rPr>
                      <w:szCs w:val="28"/>
                    </w:rPr>
                    <w:t>断料机</w:t>
                  </w:r>
                </w:p>
              </w:tc>
              <w:tc>
                <w:tcPr>
                  <w:tcW w:w="2925" w:type="dxa"/>
                  <w:vAlign w:val="center"/>
                </w:tcPr>
                <w:p w:rsidR="00302DAE" w:rsidRDefault="00B54123">
                  <w:pPr>
                    <w:jc w:val="center"/>
                    <w:rPr>
                      <w:szCs w:val="28"/>
                    </w:rPr>
                  </w:pPr>
                  <w:r>
                    <w:rPr>
                      <w:szCs w:val="28"/>
                    </w:rPr>
                    <w:t>MM2018</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26</w:t>
                  </w:r>
                </w:p>
              </w:tc>
              <w:tc>
                <w:tcPr>
                  <w:tcW w:w="4026" w:type="dxa"/>
                  <w:vAlign w:val="center"/>
                </w:tcPr>
                <w:p w:rsidR="00302DAE" w:rsidRDefault="00B54123">
                  <w:pPr>
                    <w:jc w:val="center"/>
                    <w:rPr>
                      <w:szCs w:val="28"/>
                    </w:rPr>
                  </w:pPr>
                  <w:r>
                    <w:rPr>
                      <w:rFonts w:hint="eastAsia"/>
                      <w:szCs w:val="28"/>
                    </w:rPr>
                    <w:t>真空异性热压机</w:t>
                  </w:r>
                </w:p>
              </w:tc>
              <w:tc>
                <w:tcPr>
                  <w:tcW w:w="2925" w:type="dxa"/>
                  <w:vAlign w:val="center"/>
                </w:tcPr>
                <w:p w:rsidR="00302DAE" w:rsidRDefault="00B54123">
                  <w:pPr>
                    <w:jc w:val="center"/>
                    <w:rPr>
                      <w:szCs w:val="28"/>
                    </w:rPr>
                  </w:pPr>
                  <w:r>
                    <w:rPr>
                      <w:rFonts w:hint="eastAsia"/>
                      <w:szCs w:val="28"/>
                    </w:rPr>
                    <w:t>TM2680-F</w:t>
                  </w:r>
                </w:p>
              </w:tc>
              <w:tc>
                <w:tcPr>
                  <w:tcW w:w="1873" w:type="dxa"/>
                  <w:vAlign w:val="center"/>
                </w:tcPr>
                <w:p w:rsidR="00302DAE" w:rsidRDefault="00B54123">
                  <w:pPr>
                    <w:jc w:val="center"/>
                    <w:rPr>
                      <w:szCs w:val="28"/>
                    </w:rPr>
                  </w:pPr>
                  <w:r>
                    <w:rPr>
                      <w:rFonts w:hint="eastAsia"/>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27</w:t>
                  </w:r>
                </w:p>
              </w:tc>
              <w:tc>
                <w:tcPr>
                  <w:tcW w:w="4026" w:type="dxa"/>
                  <w:vAlign w:val="center"/>
                </w:tcPr>
                <w:p w:rsidR="00302DAE" w:rsidRDefault="00B54123">
                  <w:pPr>
                    <w:jc w:val="center"/>
                    <w:rPr>
                      <w:szCs w:val="21"/>
                    </w:rPr>
                  </w:pPr>
                  <w:r>
                    <w:rPr>
                      <w:rFonts w:hint="eastAsia"/>
                      <w:szCs w:val="21"/>
                    </w:rPr>
                    <w:t>底漆房</w:t>
                  </w:r>
                </w:p>
              </w:tc>
              <w:tc>
                <w:tcPr>
                  <w:tcW w:w="2925" w:type="dxa"/>
                  <w:vAlign w:val="center"/>
                </w:tcPr>
                <w:p w:rsidR="00302DAE" w:rsidRDefault="00B54123">
                  <w:pPr>
                    <w:jc w:val="center"/>
                    <w:rPr>
                      <w:szCs w:val="21"/>
                    </w:rPr>
                  </w:pPr>
                  <w:r>
                    <w:rPr>
                      <w:szCs w:val="21"/>
                    </w:rPr>
                    <w:t>6m×</w:t>
                  </w:r>
                  <w:r>
                    <w:rPr>
                      <w:rFonts w:hint="eastAsia"/>
                      <w:szCs w:val="21"/>
                    </w:rPr>
                    <w:t>4</w:t>
                  </w:r>
                  <w:r>
                    <w:rPr>
                      <w:szCs w:val="21"/>
                    </w:rPr>
                    <w:t>m×</w:t>
                  </w:r>
                  <w:r>
                    <w:rPr>
                      <w:rFonts w:hint="eastAsia"/>
                      <w:szCs w:val="21"/>
                    </w:rPr>
                    <w:t>2.5</w:t>
                  </w:r>
                  <w:r>
                    <w:rPr>
                      <w:szCs w:val="21"/>
                    </w:rPr>
                    <w:t>m</w:t>
                  </w:r>
                  <w:r>
                    <w:rPr>
                      <w:szCs w:val="21"/>
                    </w:rPr>
                    <w:t>；</w:t>
                  </w:r>
                  <w:r>
                    <w:rPr>
                      <w:rFonts w:hint="eastAsia"/>
                      <w:szCs w:val="21"/>
                    </w:rPr>
                    <w:t>2</w:t>
                  </w:r>
                  <w:r>
                    <w:rPr>
                      <w:rFonts w:hint="eastAsia"/>
                      <w:szCs w:val="21"/>
                    </w:rPr>
                    <w:t>把</w:t>
                  </w:r>
                  <w:r>
                    <w:rPr>
                      <w:szCs w:val="21"/>
                    </w:rPr>
                    <w:t>喷枪</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28</w:t>
                  </w:r>
                </w:p>
              </w:tc>
              <w:tc>
                <w:tcPr>
                  <w:tcW w:w="4026" w:type="dxa"/>
                  <w:vAlign w:val="center"/>
                </w:tcPr>
                <w:p w:rsidR="00302DAE" w:rsidRDefault="00B54123">
                  <w:pPr>
                    <w:jc w:val="center"/>
                    <w:rPr>
                      <w:szCs w:val="21"/>
                    </w:rPr>
                  </w:pPr>
                  <w:r>
                    <w:rPr>
                      <w:rFonts w:hint="eastAsia"/>
                      <w:szCs w:val="21"/>
                    </w:rPr>
                    <w:t>底漆晾干房</w:t>
                  </w:r>
                </w:p>
              </w:tc>
              <w:tc>
                <w:tcPr>
                  <w:tcW w:w="2925" w:type="dxa"/>
                  <w:vAlign w:val="center"/>
                </w:tcPr>
                <w:p w:rsidR="00302DAE" w:rsidRDefault="00B54123">
                  <w:pPr>
                    <w:jc w:val="center"/>
                    <w:rPr>
                      <w:szCs w:val="21"/>
                    </w:rPr>
                  </w:pPr>
                  <w:r>
                    <w:rPr>
                      <w:rFonts w:hint="eastAsia"/>
                      <w:szCs w:val="21"/>
                    </w:rPr>
                    <w:t>8</w:t>
                  </w:r>
                  <w:r>
                    <w:rPr>
                      <w:szCs w:val="21"/>
                    </w:rPr>
                    <w:t>m×</w:t>
                  </w:r>
                  <w:r>
                    <w:rPr>
                      <w:rFonts w:hint="eastAsia"/>
                      <w:szCs w:val="21"/>
                    </w:rPr>
                    <w:t>5</w:t>
                  </w:r>
                  <w:r>
                    <w:rPr>
                      <w:szCs w:val="21"/>
                    </w:rPr>
                    <w:t>m×</w:t>
                  </w:r>
                  <w:r>
                    <w:rPr>
                      <w:rFonts w:hint="eastAsia"/>
                      <w:szCs w:val="21"/>
                    </w:rPr>
                    <w:t>2.5</w:t>
                  </w:r>
                  <w:r>
                    <w:rPr>
                      <w:szCs w:val="21"/>
                    </w:rPr>
                    <w:t>m</w:t>
                  </w:r>
                </w:p>
              </w:tc>
              <w:tc>
                <w:tcPr>
                  <w:tcW w:w="1873" w:type="dxa"/>
                  <w:vAlign w:val="center"/>
                </w:tcPr>
                <w:p w:rsidR="00302DAE" w:rsidRDefault="00B54123">
                  <w:pPr>
                    <w:jc w:val="center"/>
                    <w:rPr>
                      <w:szCs w:val="21"/>
                    </w:rPr>
                  </w:pPr>
                  <w:r>
                    <w:rPr>
                      <w:rFonts w:hint="eastAsia"/>
                      <w:szCs w:val="21"/>
                    </w:rPr>
                    <w:t>1</w:t>
                  </w:r>
                </w:p>
              </w:tc>
            </w:tr>
            <w:tr w:rsidR="00302DAE">
              <w:trPr>
                <w:trHeight w:val="286"/>
                <w:jc w:val="center"/>
              </w:trPr>
              <w:tc>
                <w:tcPr>
                  <w:tcW w:w="971" w:type="dxa"/>
                  <w:vAlign w:val="center"/>
                </w:tcPr>
                <w:p w:rsidR="00302DAE" w:rsidRDefault="00B54123">
                  <w:pPr>
                    <w:jc w:val="center"/>
                    <w:rPr>
                      <w:szCs w:val="21"/>
                    </w:rPr>
                  </w:pPr>
                  <w:r>
                    <w:rPr>
                      <w:rFonts w:hint="eastAsia"/>
                      <w:szCs w:val="21"/>
                    </w:rPr>
                    <w:t>29</w:t>
                  </w:r>
                </w:p>
              </w:tc>
              <w:tc>
                <w:tcPr>
                  <w:tcW w:w="4026" w:type="dxa"/>
                  <w:vAlign w:val="center"/>
                </w:tcPr>
                <w:p w:rsidR="00302DAE" w:rsidRDefault="00B54123">
                  <w:pPr>
                    <w:jc w:val="center"/>
                    <w:rPr>
                      <w:szCs w:val="21"/>
                    </w:rPr>
                  </w:pPr>
                  <w:r>
                    <w:rPr>
                      <w:rFonts w:hint="eastAsia"/>
                      <w:szCs w:val="21"/>
                    </w:rPr>
                    <w:t>面漆房</w:t>
                  </w:r>
                </w:p>
              </w:tc>
              <w:tc>
                <w:tcPr>
                  <w:tcW w:w="2925" w:type="dxa"/>
                  <w:vAlign w:val="center"/>
                </w:tcPr>
                <w:p w:rsidR="00302DAE" w:rsidRDefault="00B54123">
                  <w:pPr>
                    <w:jc w:val="center"/>
                    <w:rPr>
                      <w:szCs w:val="21"/>
                    </w:rPr>
                  </w:pPr>
                  <w:r>
                    <w:rPr>
                      <w:szCs w:val="21"/>
                    </w:rPr>
                    <w:t>6m×</w:t>
                  </w:r>
                  <w:r>
                    <w:rPr>
                      <w:rFonts w:hint="eastAsia"/>
                      <w:szCs w:val="21"/>
                    </w:rPr>
                    <w:t>4</w:t>
                  </w:r>
                  <w:r>
                    <w:rPr>
                      <w:szCs w:val="21"/>
                    </w:rPr>
                    <w:t>m×</w:t>
                  </w:r>
                  <w:r>
                    <w:rPr>
                      <w:rFonts w:hint="eastAsia"/>
                      <w:szCs w:val="21"/>
                    </w:rPr>
                    <w:t>2.5</w:t>
                  </w:r>
                  <w:r>
                    <w:rPr>
                      <w:szCs w:val="21"/>
                    </w:rPr>
                    <w:t>m</w:t>
                  </w:r>
                  <w:r>
                    <w:rPr>
                      <w:szCs w:val="21"/>
                    </w:rPr>
                    <w:t>；</w:t>
                  </w:r>
                  <w:r>
                    <w:rPr>
                      <w:rFonts w:hint="eastAsia"/>
                      <w:szCs w:val="21"/>
                    </w:rPr>
                    <w:t>2</w:t>
                  </w:r>
                  <w:r>
                    <w:rPr>
                      <w:rFonts w:hint="eastAsia"/>
                      <w:szCs w:val="21"/>
                    </w:rPr>
                    <w:t>把</w:t>
                  </w:r>
                  <w:r>
                    <w:rPr>
                      <w:szCs w:val="21"/>
                    </w:rPr>
                    <w:t>喷枪</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30</w:t>
                  </w:r>
                </w:p>
              </w:tc>
              <w:tc>
                <w:tcPr>
                  <w:tcW w:w="4026" w:type="dxa"/>
                  <w:vAlign w:val="center"/>
                </w:tcPr>
                <w:p w:rsidR="00302DAE" w:rsidRDefault="00B54123">
                  <w:pPr>
                    <w:jc w:val="center"/>
                    <w:rPr>
                      <w:szCs w:val="21"/>
                    </w:rPr>
                  </w:pPr>
                  <w:r>
                    <w:rPr>
                      <w:rFonts w:hint="eastAsia"/>
                      <w:szCs w:val="21"/>
                    </w:rPr>
                    <w:t>面漆晾干房</w:t>
                  </w:r>
                </w:p>
              </w:tc>
              <w:tc>
                <w:tcPr>
                  <w:tcW w:w="2925" w:type="dxa"/>
                  <w:vAlign w:val="center"/>
                </w:tcPr>
                <w:p w:rsidR="00302DAE" w:rsidRDefault="00B54123">
                  <w:pPr>
                    <w:jc w:val="center"/>
                    <w:rPr>
                      <w:szCs w:val="21"/>
                    </w:rPr>
                  </w:pPr>
                  <w:r>
                    <w:rPr>
                      <w:rFonts w:hint="eastAsia"/>
                      <w:szCs w:val="21"/>
                    </w:rPr>
                    <w:t>8</w:t>
                  </w:r>
                  <w:r>
                    <w:rPr>
                      <w:szCs w:val="21"/>
                    </w:rPr>
                    <w:t>m×</w:t>
                  </w:r>
                  <w:r>
                    <w:rPr>
                      <w:rFonts w:hint="eastAsia"/>
                      <w:szCs w:val="21"/>
                    </w:rPr>
                    <w:t>5</w:t>
                  </w:r>
                  <w:r>
                    <w:rPr>
                      <w:szCs w:val="21"/>
                    </w:rPr>
                    <w:t>m×</w:t>
                  </w:r>
                  <w:r>
                    <w:rPr>
                      <w:rFonts w:hint="eastAsia"/>
                      <w:szCs w:val="21"/>
                    </w:rPr>
                    <w:t>2.5</w:t>
                  </w:r>
                  <w:r>
                    <w:rPr>
                      <w:szCs w:val="21"/>
                    </w:rPr>
                    <w:t>m</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31</w:t>
                  </w:r>
                </w:p>
              </w:tc>
              <w:tc>
                <w:tcPr>
                  <w:tcW w:w="4026" w:type="dxa"/>
                  <w:vAlign w:val="center"/>
                </w:tcPr>
                <w:p w:rsidR="00302DAE" w:rsidRDefault="00B54123">
                  <w:pPr>
                    <w:jc w:val="center"/>
                    <w:rPr>
                      <w:szCs w:val="21"/>
                    </w:rPr>
                  </w:pPr>
                  <w:r>
                    <w:rPr>
                      <w:rFonts w:hint="eastAsia"/>
                      <w:szCs w:val="21"/>
                    </w:rPr>
                    <w:t>底漆打磨房</w:t>
                  </w:r>
                </w:p>
              </w:tc>
              <w:tc>
                <w:tcPr>
                  <w:tcW w:w="2925" w:type="dxa"/>
                  <w:vAlign w:val="center"/>
                </w:tcPr>
                <w:p w:rsidR="00302DAE" w:rsidRDefault="00B54123">
                  <w:pPr>
                    <w:jc w:val="center"/>
                    <w:rPr>
                      <w:szCs w:val="21"/>
                    </w:rPr>
                  </w:pPr>
                  <w:r>
                    <w:rPr>
                      <w:rFonts w:hint="eastAsia"/>
                      <w:szCs w:val="21"/>
                    </w:rPr>
                    <w:t>4</w:t>
                  </w:r>
                  <w:r>
                    <w:rPr>
                      <w:rFonts w:hint="eastAsia"/>
                      <w:szCs w:val="21"/>
                    </w:rPr>
                    <w:t>个工位</w:t>
                  </w:r>
                </w:p>
              </w:tc>
              <w:tc>
                <w:tcPr>
                  <w:tcW w:w="1873" w:type="dxa"/>
                  <w:vAlign w:val="center"/>
                </w:tcPr>
                <w:p w:rsidR="00302DAE" w:rsidRDefault="00B54123">
                  <w:pPr>
                    <w:jc w:val="center"/>
                    <w:rPr>
                      <w:szCs w:val="21"/>
                    </w:rPr>
                  </w:pPr>
                  <w:r>
                    <w:rPr>
                      <w:rFonts w:hint="eastAsia"/>
                      <w:szCs w:val="21"/>
                    </w:rPr>
                    <w:t>1</w:t>
                  </w:r>
                </w:p>
              </w:tc>
            </w:tr>
          </w:tbl>
          <w:p w:rsidR="00302DAE" w:rsidRDefault="00302DAE" w:rsidP="00A76E82">
            <w:pPr>
              <w:spacing w:beforeLines="50"/>
              <w:rPr>
                <w:b/>
                <w:color w:val="FF0000"/>
                <w:sz w:val="24"/>
              </w:rPr>
            </w:pPr>
          </w:p>
        </w:tc>
      </w:tr>
      <w:tr w:rsidR="00302DAE">
        <w:trPr>
          <w:trHeight w:val="6653"/>
          <w:jc w:val="center"/>
        </w:trPr>
        <w:tc>
          <w:tcPr>
            <w:tcW w:w="10011" w:type="dxa"/>
          </w:tcPr>
          <w:p w:rsidR="00302DAE" w:rsidRDefault="00B54123" w:rsidP="00A76E82">
            <w:pPr>
              <w:spacing w:beforeLines="50" w:line="360" w:lineRule="auto"/>
              <w:rPr>
                <w:b/>
                <w:sz w:val="24"/>
              </w:rPr>
            </w:pPr>
            <w:r>
              <w:rPr>
                <w:b/>
                <w:sz w:val="24"/>
              </w:rPr>
              <w:lastRenderedPageBreak/>
              <w:t>工程内容及规模</w:t>
            </w:r>
          </w:p>
          <w:p w:rsidR="00302DAE" w:rsidRDefault="00B54123">
            <w:pPr>
              <w:spacing w:line="360" w:lineRule="auto"/>
              <w:ind w:firstLineChars="200" w:firstLine="482"/>
              <w:rPr>
                <w:b/>
                <w:sz w:val="24"/>
              </w:rPr>
            </w:pPr>
            <w:r>
              <w:rPr>
                <w:b/>
                <w:sz w:val="24"/>
              </w:rPr>
              <w:t>1</w:t>
            </w:r>
            <w:r>
              <w:rPr>
                <w:b/>
                <w:sz w:val="24"/>
              </w:rPr>
              <w:t>、项目由来</w:t>
            </w:r>
          </w:p>
          <w:p w:rsidR="00302DAE" w:rsidRDefault="00B54123">
            <w:pPr>
              <w:spacing w:line="360" w:lineRule="auto"/>
              <w:ind w:firstLineChars="200" w:firstLine="480"/>
              <w:rPr>
                <w:color w:val="FF0000"/>
                <w:sz w:val="24"/>
              </w:rPr>
            </w:pPr>
            <w:r>
              <w:rPr>
                <w:sz w:val="24"/>
              </w:rPr>
              <w:t>爵臣木业海安有限公司主要</w:t>
            </w:r>
            <w:r>
              <w:rPr>
                <w:rFonts w:hint="eastAsia"/>
                <w:sz w:val="24"/>
              </w:rPr>
              <w:t>从事木制品、家具生产和销售，</w:t>
            </w:r>
            <w:r>
              <w:rPr>
                <w:sz w:val="24"/>
              </w:rPr>
              <w:t>鉴于良好的市场前景，公司</w:t>
            </w:r>
            <w:r>
              <w:rPr>
                <w:rFonts w:hint="eastAsia"/>
                <w:sz w:val="24"/>
              </w:rPr>
              <w:t>投资</w:t>
            </w:r>
            <w:r>
              <w:rPr>
                <w:rFonts w:hint="eastAsia"/>
                <w:sz w:val="24"/>
              </w:rPr>
              <w:t>1000</w:t>
            </w:r>
            <w:r>
              <w:rPr>
                <w:rFonts w:hint="eastAsia"/>
                <w:sz w:val="24"/>
              </w:rPr>
              <w:t>万元，购置</w:t>
            </w:r>
            <w:r>
              <w:rPr>
                <w:sz w:val="24"/>
              </w:rPr>
              <w:t>排钻机、推台机、板材自动切割机</w:t>
            </w:r>
            <w:r>
              <w:rPr>
                <w:rFonts w:hint="eastAsia"/>
                <w:sz w:val="24"/>
              </w:rPr>
              <w:t>等主要生产设备</w:t>
            </w:r>
            <w:r>
              <w:rPr>
                <w:rFonts w:hint="eastAsia"/>
                <w:sz w:val="24"/>
              </w:rPr>
              <w:t>63</w:t>
            </w:r>
            <w:r>
              <w:rPr>
                <w:rFonts w:hint="eastAsia"/>
                <w:sz w:val="24"/>
              </w:rPr>
              <w:t>台套，租赁</w:t>
            </w:r>
            <w:r>
              <w:rPr>
                <w:sz w:val="24"/>
              </w:rPr>
              <w:t>盛海源木业海安有限公司</w:t>
            </w:r>
            <w:r w:rsidR="00107801">
              <w:rPr>
                <w:rFonts w:hint="eastAsia"/>
                <w:sz w:val="24"/>
              </w:rPr>
              <w:t>两栋</w:t>
            </w:r>
            <w:r>
              <w:rPr>
                <w:rFonts w:hint="eastAsia"/>
                <w:sz w:val="24"/>
              </w:rPr>
              <w:t>生产用房建设</w:t>
            </w:r>
            <w:r>
              <w:rPr>
                <w:sz w:val="24"/>
              </w:rPr>
              <w:t>家具制造项目</w:t>
            </w:r>
            <w:r>
              <w:rPr>
                <w:rFonts w:hint="eastAsia"/>
                <w:sz w:val="24"/>
              </w:rPr>
              <w:t>，具有年产家具</w:t>
            </w:r>
            <w:r>
              <w:rPr>
                <w:rFonts w:hint="eastAsia"/>
                <w:sz w:val="24"/>
              </w:rPr>
              <w:t>5</w:t>
            </w:r>
            <w:r>
              <w:rPr>
                <w:rFonts w:hint="eastAsia"/>
                <w:sz w:val="24"/>
              </w:rPr>
              <w:t>万件的生产能力</w:t>
            </w:r>
            <w:r>
              <w:rPr>
                <w:sz w:val="24"/>
              </w:rPr>
              <w:t>。</w:t>
            </w:r>
          </w:p>
          <w:p w:rsidR="00302DAE" w:rsidRDefault="00B54123">
            <w:pPr>
              <w:spacing w:line="336" w:lineRule="auto"/>
              <w:ind w:firstLineChars="200" w:firstLine="480"/>
              <w:rPr>
                <w:bCs/>
                <w:sz w:val="24"/>
              </w:rPr>
            </w:pPr>
            <w:r>
              <w:rPr>
                <w:rFonts w:hint="eastAsia"/>
                <w:bCs/>
                <w:sz w:val="24"/>
              </w:rPr>
              <w:t>本项目投产前未办理相关环保手续。根据《海安县废铝再生加工、废橡胶再生加工、废油加工、家具行业清理整顿实施方案》（海政办发〔</w:t>
            </w:r>
            <w:r>
              <w:rPr>
                <w:rFonts w:hint="eastAsia"/>
                <w:bCs/>
                <w:sz w:val="24"/>
              </w:rPr>
              <w:t>2018</w:t>
            </w:r>
            <w:r>
              <w:rPr>
                <w:rFonts w:hint="eastAsia"/>
                <w:bCs/>
                <w:sz w:val="24"/>
              </w:rPr>
              <w:t>〕</w:t>
            </w:r>
            <w:r>
              <w:rPr>
                <w:rFonts w:hint="eastAsia"/>
                <w:bCs/>
                <w:sz w:val="24"/>
              </w:rPr>
              <w:t xml:space="preserve">67 </w:t>
            </w:r>
            <w:r>
              <w:rPr>
                <w:rFonts w:hint="eastAsia"/>
                <w:bCs/>
                <w:sz w:val="24"/>
              </w:rPr>
              <w:t>号）文件精神，经发改委会同环保局、消防大队、安监局联合现场检查，</w:t>
            </w:r>
            <w:r>
              <w:rPr>
                <w:bCs/>
                <w:sz w:val="24"/>
              </w:rPr>
              <w:t>爵臣木业海安有限公司</w:t>
            </w:r>
            <w:r>
              <w:rPr>
                <w:rFonts w:hint="eastAsia"/>
                <w:bCs/>
                <w:sz w:val="24"/>
              </w:rPr>
              <w:t>列入整顿完善企业名单，限期整改，并完善环评审批手续。</w:t>
            </w:r>
            <w:r>
              <w:rPr>
                <w:bCs/>
                <w:sz w:val="24"/>
              </w:rPr>
              <w:t>爵臣木业海安有限公司</w:t>
            </w:r>
            <w:r>
              <w:rPr>
                <w:rFonts w:hint="eastAsia"/>
                <w:bCs/>
                <w:sz w:val="24"/>
              </w:rPr>
              <w:t>学习了相关环保法律法规后，认识到该违法行为的严重性，积极完善环保手续，并对环保治理措施进行了整改。</w:t>
            </w:r>
          </w:p>
          <w:p w:rsidR="00302DAE" w:rsidRDefault="00B54123">
            <w:pPr>
              <w:spacing w:line="336" w:lineRule="auto"/>
              <w:ind w:firstLineChars="200" w:firstLine="480"/>
              <w:rPr>
                <w:color w:val="FF0000"/>
                <w:sz w:val="24"/>
                <w:szCs w:val="20"/>
              </w:rPr>
            </w:pPr>
            <w:r>
              <w:rPr>
                <w:bCs/>
                <w:sz w:val="24"/>
              </w:rPr>
              <w:t>根据《中华人民共和国环境保护法》、《中华人民共和国环境影响评价法》、《建设项目环境保护管理条例》等法律、法规的规定，</w:t>
            </w:r>
            <w:r>
              <w:rPr>
                <w:rFonts w:hint="eastAsia"/>
                <w:bCs/>
                <w:sz w:val="24"/>
              </w:rPr>
              <w:t>本项目需进行环境影响评价。</w:t>
            </w:r>
            <w:r>
              <w:rPr>
                <w:bCs/>
                <w:sz w:val="24"/>
              </w:rPr>
              <w:t>对照《建设项目环境保护分类管理目录》</w:t>
            </w:r>
            <w:r>
              <w:rPr>
                <w:rFonts w:hint="eastAsia"/>
                <w:bCs/>
                <w:sz w:val="24"/>
              </w:rPr>
              <w:t>及修改单</w:t>
            </w:r>
            <w:r>
              <w:rPr>
                <w:bCs/>
                <w:sz w:val="24"/>
              </w:rPr>
              <w:t>，</w:t>
            </w:r>
            <w:r>
              <w:rPr>
                <w:rFonts w:hint="eastAsia"/>
                <w:bCs/>
                <w:sz w:val="24"/>
              </w:rPr>
              <w:t>本项目属于“</w:t>
            </w:r>
            <w:r>
              <w:rPr>
                <w:rFonts w:hint="eastAsia"/>
                <w:bCs/>
                <w:sz w:val="24"/>
              </w:rPr>
              <w:t>27</w:t>
            </w:r>
            <w:r>
              <w:rPr>
                <w:rFonts w:hint="eastAsia"/>
                <w:bCs/>
                <w:sz w:val="24"/>
              </w:rPr>
              <w:t>、家具制造”中“其他”类，应当编制环境影响报告表，因此爵臣木业海安有限公司</w:t>
            </w:r>
            <w:r>
              <w:rPr>
                <w:bCs/>
                <w:sz w:val="24"/>
              </w:rPr>
              <w:t>委托</w:t>
            </w:r>
            <w:r>
              <w:rPr>
                <w:rFonts w:hint="eastAsia"/>
                <w:bCs/>
                <w:sz w:val="24"/>
              </w:rPr>
              <w:t>我单位</w:t>
            </w:r>
            <w:r>
              <w:rPr>
                <w:bCs/>
                <w:sz w:val="24"/>
              </w:rPr>
              <w:t>对</w:t>
            </w:r>
            <w:r>
              <w:rPr>
                <w:rFonts w:hint="eastAsia"/>
                <w:bCs/>
                <w:sz w:val="24"/>
              </w:rPr>
              <w:t>其“</w:t>
            </w:r>
            <w:r>
              <w:rPr>
                <w:bCs/>
                <w:sz w:val="24"/>
              </w:rPr>
              <w:t>家具制造项目</w:t>
            </w:r>
            <w:r>
              <w:rPr>
                <w:rFonts w:hint="eastAsia"/>
                <w:bCs/>
                <w:sz w:val="24"/>
              </w:rPr>
              <w:t>”</w:t>
            </w:r>
            <w:r>
              <w:rPr>
                <w:bCs/>
                <w:sz w:val="24"/>
              </w:rPr>
              <w:t>进行环境影响评价，编制环境影响报告表</w:t>
            </w:r>
            <w:r>
              <w:rPr>
                <w:rFonts w:hint="eastAsia"/>
                <w:bCs/>
                <w:sz w:val="24"/>
              </w:rPr>
              <w:t>。</w:t>
            </w:r>
            <w:r>
              <w:rPr>
                <w:bCs/>
                <w:sz w:val="24"/>
              </w:rPr>
              <w:t>我</w:t>
            </w:r>
            <w:r>
              <w:rPr>
                <w:rFonts w:hint="eastAsia"/>
                <w:bCs/>
                <w:sz w:val="24"/>
              </w:rPr>
              <w:t>单位</w:t>
            </w:r>
            <w:r>
              <w:rPr>
                <w:bCs/>
                <w:sz w:val="24"/>
              </w:rPr>
              <w:t>接受委托后即组织进行现场勘查、相关资料收集及其他相关工作，按国家相关</w:t>
            </w:r>
            <w:r>
              <w:rPr>
                <w:rFonts w:hint="eastAsia"/>
                <w:bCs/>
                <w:sz w:val="24"/>
              </w:rPr>
              <w:t>规定</w:t>
            </w:r>
            <w:r>
              <w:rPr>
                <w:bCs/>
                <w:sz w:val="24"/>
              </w:rPr>
              <w:t>本项目环境影响报告表，报请</w:t>
            </w:r>
            <w:r>
              <w:rPr>
                <w:rFonts w:hint="eastAsia"/>
                <w:bCs/>
                <w:sz w:val="24"/>
              </w:rPr>
              <w:t>审批</w:t>
            </w:r>
            <w:r>
              <w:rPr>
                <w:bCs/>
                <w:sz w:val="24"/>
              </w:rPr>
              <w:t>部门审查、审批，为项目实施和管理提供依据</w:t>
            </w:r>
            <w:r>
              <w:rPr>
                <w:sz w:val="24"/>
              </w:rPr>
              <w:t>。</w:t>
            </w:r>
          </w:p>
          <w:p w:rsidR="00302DAE" w:rsidRDefault="00B54123">
            <w:pPr>
              <w:spacing w:line="360" w:lineRule="auto"/>
              <w:ind w:firstLineChars="200" w:firstLine="482"/>
              <w:rPr>
                <w:b/>
                <w:sz w:val="24"/>
              </w:rPr>
            </w:pPr>
            <w:r>
              <w:rPr>
                <w:rFonts w:hint="eastAsia"/>
                <w:b/>
                <w:sz w:val="24"/>
              </w:rPr>
              <w:t>2</w:t>
            </w:r>
            <w:r>
              <w:rPr>
                <w:rFonts w:hint="eastAsia"/>
                <w:b/>
                <w:sz w:val="24"/>
              </w:rPr>
              <w:t>、项目概况</w:t>
            </w:r>
          </w:p>
          <w:p w:rsidR="00302DAE" w:rsidRDefault="00B54123">
            <w:pPr>
              <w:spacing w:line="360" w:lineRule="auto"/>
              <w:ind w:firstLineChars="200" w:firstLine="480"/>
              <w:rPr>
                <w:sz w:val="24"/>
              </w:rPr>
            </w:pPr>
            <w:r>
              <w:rPr>
                <w:rFonts w:hint="eastAsia"/>
                <w:sz w:val="24"/>
              </w:rPr>
              <w:t>项目名称：</w:t>
            </w:r>
            <w:r>
              <w:rPr>
                <w:sz w:val="24"/>
              </w:rPr>
              <w:t>家具制造项目</w:t>
            </w:r>
            <w:r>
              <w:rPr>
                <w:rFonts w:hint="eastAsia"/>
                <w:sz w:val="24"/>
              </w:rPr>
              <w:t>；</w:t>
            </w:r>
          </w:p>
          <w:p w:rsidR="00302DAE" w:rsidRDefault="00B54123">
            <w:pPr>
              <w:spacing w:line="360" w:lineRule="auto"/>
              <w:ind w:firstLineChars="200" w:firstLine="480"/>
              <w:rPr>
                <w:color w:val="FF0000"/>
                <w:sz w:val="24"/>
              </w:rPr>
            </w:pPr>
            <w:r>
              <w:rPr>
                <w:rFonts w:hint="eastAsia"/>
                <w:sz w:val="24"/>
              </w:rPr>
              <w:t>建设单位：</w:t>
            </w:r>
            <w:r>
              <w:rPr>
                <w:sz w:val="24"/>
              </w:rPr>
              <w:t>爵臣木业海安有限公司</w:t>
            </w:r>
            <w:r>
              <w:rPr>
                <w:rFonts w:hint="eastAsia"/>
                <w:sz w:val="24"/>
              </w:rPr>
              <w:t>；</w:t>
            </w:r>
          </w:p>
          <w:p w:rsidR="00302DAE" w:rsidRDefault="00B54123">
            <w:pPr>
              <w:spacing w:line="360" w:lineRule="auto"/>
              <w:ind w:firstLineChars="200" w:firstLine="480"/>
              <w:rPr>
                <w:sz w:val="24"/>
              </w:rPr>
            </w:pPr>
            <w:r>
              <w:rPr>
                <w:rFonts w:hint="eastAsia"/>
                <w:sz w:val="24"/>
              </w:rPr>
              <w:t>建设地点：海安市</w:t>
            </w:r>
            <w:r>
              <w:rPr>
                <w:sz w:val="24"/>
              </w:rPr>
              <w:t>经济技术开发区始丰路</w:t>
            </w:r>
            <w:r>
              <w:rPr>
                <w:sz w:val="24"/>
              </w:rPr>
              <w:t>9</w:t>
            </w:r>
            <w:r>
              <w:rPr>
                <w:sz w:val="24"/>
              </w:rPr>
              <w:t>号</w:t>
            </w:r>
            <w:r>
              <w:rPr>
                <w:rFonts w:hint="eastAsia"/>
                <w:sz w:val="24"/>
              </w:rPr>
              <w:t>；</w:t>
            </w:r>
          </w:p>
          <w:p w:rsidR="00302DAE" w:rsidRDefault="00B54123">
            <w:pPr>
              <w:spacing w:line="360" w:lineRule="auto"/>
              <w:ind w:firstLineChars="200" w:firstLine="480"/>
              <w:rPr>
                <w:sz w:val="24"/>
              </w:rPr>
            </w:pPr>
            <w:r>
              <w:rPr>
                <w:rFonts w:hint="eastAsia"/>
                <w:sz w:val="24"/>
              </w:rPr>
              <w:t>劳动定员：定员</w:t>
            </w:r>
            <w:r>
              <w:rPr>
                <w:rFonts w:hint="eastAsia"/>
                <w:sz w:val="24"/>
              </w:rPr>
              <w:t>100</w:t>
            </w:r>
            <w:r>
              <w:rPr>
                <w:rFonts w:hint="eastAsia"/>
                <w:sz w:val="24"/>
              </w:rPr>
              <w:t>人；</w:t>
            </w:r>
          </w:p>
          <w:p w:rsidR="00302DAE" w:rsidRDefault="00B54123">
            <w:pPr>
              <w:spacing w:line="360" w:lineRule="auto"/>
              <w:ind w:firstLineChars="200" w:firstLine="480"/>
              <w:rPr>
                <w:rFonts w:hAnsi="宋体"/>
                <w:color w:val="FF0000"/>
                <w:sz w:val="24"/>
              </w:rPr>
            </w:pPr>
            <w:r>
              <w:rPr>
                <w:rFonts w:hint="eastAsia"/>
                <w:sz w:val="24"/>
              </w:rPr>
              <w:t>工作制度：单班制（白班）</w:t>
            </w:r>
            <w:r>
              <w:rPr>
                <w:rFonts w:hAnsi="宋体" w:hint="eastAsia"/>
                <w:sz w:val="24"/>
              </w:rPr>
              <w:t>，每天工作</w:t>
            </w:r>
            <w:r>
              <w:rPr>
                <w:rFonts w:hAnsi="宋体" w:hint="eastAsia"/>
                <w:sz w:val="24"/>
              </w:rPr>
              <w:t>8</w:t>
            </w:r>
            <w:r>
              <w:rPr>
                <w:rFonts w:hAnsi="宋体" w:hint="eastAsia"/>
                <w:sz w:val="24"/>
              </w:rPr>
              <w:t>小时，年工作</w:t>
            </w:r>
            <w:r>
              <w:rPr>
                <w:rFonts w:hAnsi="宋体" w:hint="eastAsia"/>
                <w:sz w:val="24"/>
              </w:rPr>
              <w:t>300</w:t>
            </w:r>
            <w:r>
              <w:rPr>
                <w:rFonts w:hAnsi="宋体" w:hint="eastAsia"/>
                <w:sz w:val="24"/>
              </w:rPr>
              <w:t>天；</w:t>
            </w:r>
          </w:p>
          <w:p w:rsidR="00302DAE" w:rsidRDefault="00B54123">
            <w:pPr>
              <w:spacing w:line="360" w:lineRule="auto"/>
              <w:ind w:firstLineChars="200" w:firstLine="480"/>
              <w:rPr>
                <w:sz w:val="24"/>
              </w:rPr>
            </w:pPr>
            <w:r>
              <w:rPr>
                <w:rFonts w:hint="eastAsia"/>
                <w:sz w:val="24"/>
              </w:rPr>
              <w:t>周边环境概况：厂区项目</w:t>
            </w:r>
            <w:r>
              <w:rPr>
                <w:sz w:val="24"/>
              </w:rPr>
              <w:t>东侧为南通缀美家具有限公司，南侧为无名小河</w:t>
            </w:r>
            <w:r>
              <w:rPr>
                <w:rFonts w:hint="eastAsia"/>
                <w:sz w:val="24"/>
              </w:rPr>
              <w:t>，隔河</w:t>
            </w:r>
            <w:r>
              <w:rPr>
                <w:sz w:val="24"/>
              </w:rPr>
              <w:t>为大红鹰家具有限公司，西侧为园区道路，路西为在建企业，</w:t>
            </w:r>
            <w:r w:rsidR="004D4535">
              <w:rPr>
                <w:rFonts w:hint="eastAsia"/>
                <w:sz w:val="24"/>
              </w:rPr>
              <w:t>项目</w:t>
            </w:r>
            <w:r>
              <w:rPr>
                <w:sz w:val="24"/>
              </w:rPr>
              <w:t>北侧为旺港刀具有限公司。项目周边</w:t>
            </w:r>
            <w:r>
              <w:rPr>
                <w:sz w:val="24"/>
              </w:rPr>
              <w:t>300</w:t>
            </w:r>
            <w:r>
              <w:rPr>
                <w:sz w:val="24"/>
              </w:rPr>
              <w:t>米环境概况见附图</w:t>
            </w:r>
            <w:r>
              <w:rPr>
                <w:sz w:val="24"/>
              </w:rPr>
              <w:t>2</w:t>
            </w:r>
            <w:r>
              <w:rPr>
                <w:rFonts w:hint="eastAsia"/>
                <w:sz w:val="24"/>
              </w:rPr>
              <w:t>。项目四周环境现状见下图：</w:t>
            </w: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84789C">
            <w:pPr>
              <w:spacing w:line="360" w:lineRule="auto"/>
              <w:rPr>
                <w:color w:val="FF0000"/>
                <w:sz w:val="24"/>
              </w:rPr>
            </w:pPr>
            <w:r>
              <w:rPr>
                <w:color w:val="FF0000"/>
                <w:sz w:val="24"/>
              </w:rPr>
            </w:r>
            <w:r>
              <w:rPr>
                <w:color w:val="FF0000"/>
                <w:sz w:val="24"/>
              </w:rPr>
              <w:pict>
                <v:group id="_x0000_s259255" editas="canvas" style="width:481.65pt;height:290.85pt;mso-position-horizontal-relative:char;mso-position-vertical-relative:line" coordorigin="1056,1450" coordsize="9633,58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9256" type="#_x0000_t75" style="position:absolute;left:1056;top:1450;width:9633;height:5817" o:preferrelative="f">
                    <v:fill o:detectmouseclick="t"/>
                    <v:path o:extrusionok="t" o:connecttype="none"/>
                    <o:lock v:ext="edit" text="t"/>
                  </v:shape>
                  <v:shapetype id="_x0000_t202" coordsize="21600,21600" o:spt="202" path="m,l,21600r21600,l21600,xe">
                    <v:stroke joinstyle="miter"/>
                    <v:path gradientshapeok="t" o:connecttype="rect"/>
                  </v:shapetype>
                  <v:shape id="_x0000_s259257" type="#_x0000_t202" style="position:absolute;left:2345;top:3903;width:1716;height:424" filled="f" stroked="f" strokeweight="1pt">
                    <v:shadow type="perspective" color="#7f7f7f" opacity=".5" offset="1pt" offset2="-1pt"/>
                    <v:textbox style="mso-next-textbox:#_x0000_s259257">
                      <w:txbxContent>
                        <w:p w:rsidR="006E7DB1" w:rsidRPr="002D5378" w:rsidRDefault="006E7DB1" w:rsidP="00802F69">
                          <w:pPr>
                            <w:jc w:val="center"/>
                            <w:rPr>
                              <w:b/>
                              <w:szCs w:val="21"/>
                            </w:rPr>
                          </w:pPr>
                          <w:r w:rsidRPr="002D5378">
                            <w:rPr>
                              <w:rFonts w:hint="eastAsia"/>
                              <w:b/>
                              <w:szCs w:val="21"/>
                            </w:rPr>
                            <w:t>项目</w:t>
                          </w:r>
                          <w:r>
                            <w:rPr>
                              <w:rFonts w:hint="eastAsia"/>
                              <w:b/>
                              <w:szCs w:val="21"/>
                            </w:rPr>
                            <w:t>东</w:t>
                          </w:r>
                          <w:r w:rsidRPr="002D5378">
                            <w:rPr>
                              <w:rFonts w:hint="eastAsia"/>
                              <w:b/>
                              <w:szCs w:val="21"/>
                            </w:rPr>
                            <w:t>侧</w:t>
                          </w:r>
                        </w:p>
                      </w:txbxContent>
                    </v:textbox>
                  </v:shape>
                  <v:shape id="_x0000_s259258" type="#_x0000_t202" style="position:absolute;left:7569;top:3902;width:1717;height:424" filled="f" stroked="f" strokeweight="1pt">
                    <v:shadow type="perspective" color="#7f7f7f" opacity=".5" offset="1pt" offset2="-1pt"/>
                    <v:textbox style="mso-next-textbox:#_x0000_s259258">
                      <w:txbxContent>
                        <w:p w:rsidR="006E7DB1" w:rsidRPr="002D5378" w:rsidRDefault="006E7DB1" w:rsidP="00802F69">
                          <w:pPr>
                            <w:jc w:val="center"/>
                            <w:rPr>
                              <w:b/>
                              <w:szCs w:val="21"/>
                            </w:rPr>
                          </w:pPr>
                          <w:r w:rsidRPr="002D5378">
                            <w:rPr>
                              <w:rFonts w:hint="eastAsia"/>
                              <w:b/>
                              <w:szCs w:val="21"/>
                            </w:rPr>
                            <w:t>项目</w:t>
                          </w:r>
                          <w:r>
                            <w:rPr>
                              <w:rFonts w:hint="eastAsia"/>
                              <w:b/>
                              <w:szCs w:val="21"/>
                            </w:rPr>
                            <w:t>南</w:t>
                          </w:r>
                          <w:r w:rsidRPr="002D5378">
                            <w:rPr>
                              <w:rFonts w:hint="eastAsia"/>
                              <w:b/>
                              <w:szCs w:val="21"/>
                            </w:rPr>
                            <w:t>侧</w:t>
                          </w:r>
                        </w:p>
                      </w:txbxContent>
                    </v:textbox>
                  </v:shape>
                  <v:shape id="_x0000_s259259" type="#_x0000_t202" style="position:absolute;left:2346;top:6757;width:1715;height:424" filled="f" stroked="f" strokeweight="1pt">
                    <v:shadow type="perspective" color="#7f7f7f" opacity=".5" offset="1pt" offset2="-1pt"/>
                    <v:textbox style="mso-next-textbox:#_x0000_s259259">
                      <w:txbxContent>
                        <w:p w:rsidR="006E7DB1" w:rsidRPr="002D5378" w:rsidRDefault="006E7DB1" w:rsidP="00802F69">
                          <w:pPr>
                            <w:jc w:val="center"/>
                            <w:rPr>
                              <w:b/>
                              <w:szCs w:val="21"/>
                            </w:rPr>
                          </w:pPr>
                          <w:r w:rsidRPr="002D5378">
                            <w:rPr>
                              <w:rFonts w:hint="eastAsia"/>
                              <w:b/>
                              <w:szCs w:val="21"/>
                            </w:rPr>
                            <w:t>项目</w:t>
                          </w:r>
                          <w:r>
                            <w:rPr>
                              <w:rFonts w:hint="eastAsia"/>
                              <w:b/>
                              <w:szCs w:val="21"/>
                            </w:rPr>
                            <w:t>西</w:t>
                          </w:r>
                          <w:r w:rsidRPr="002D5378">
                            <w:rPr>
                              <w:rFonts w:hint="eastAsia"/>
                              <w:b/>
                              <w:szCs w:val="21"/>
                            </w:rPr>
                            <w:t>侧</w:t>
                          </w:r>
                        </w:p>
                      </w:txbxContent>
                    </v:textbox>
                  </v:shape>
                  <v:shape id="_x0000_s259260" type="#_x0000_t202" style="position:absolute;left:7571;top:6839;width:1715;height:428" filled="f" stroked="f" strokeweight="1pt">
                    <v:shadow type="perspective" color="#7f7f7f" opacity=".5" offset="1pt" offset2="-1pt"/>
                    <v:textbox style="mso-next-textbox:#_x0000_s259260">
                      <w:txbxContent>
                        <w:p w:rsidR="006E7DB1" w:rsidRPr="002D5378" w:rsidRDefault="006E7DB1" w:rsidP="00802F69">
                          <w:pPr>
                            <w:jc w:val="center"/>
                            <w:rPr>
                              <w:b/>
                              <w:szCs w:val="21"/>
                            </w:rPr>
                          </w:pPr>
                          <w:r w:rsidRPr="002D5378">
                            <w:rPr>
                              <w:rFonts w:hint="eastAsia"/>
                              <w:b/>
                              <w:szCs w:val="21"/>
                            </w:rPr>
                            <w:t>项目</w:t>
                          </w:r>
                          <w:r>
                            <w:rPr>
                              <w:rFonts w:hint="eastAsia"/>
                              <w:b/>
                              <w:szCs w:val="21"/>
                            </w:rPr>
                            <w:t>北</w:t>
                          </w:r>
                          <w:r w:rsidRPr="002D5378">
                            <w:rPr>
                              <w:rFonts w:hint="eastAsia"/>
                              <w:b/>
                              <w:szCs w:val="21"/>
                            </w:rPr>
                            <w:t>侧</w:t>
                          </w:r>
                        </w:p>
                      </w:txbxContent>
                    </v:textbox>
                  </v:shape>
                  <v:shape id="_x0000_s259261" type="#_x0000_t75" style="position:absolute;left:1743;top:1604;width:3065;height:2299" stroked="t" strokecolor="black [3213]" strokeweight="1pt">
                    <v:imagedata r:id="rId27" o:title="768913034266348206"/>
                  </v:shape>
                  <v:shape id="_x0000_s259262" type="#_x0000_t75" style="position:absolute;left:6902;top:1604;width:3065;height:2298" stroked="t" strokecolor="black [3213]" strokeweight="1pt">
                    <v:imagedata r:id="rId28" o:title="388296341687547668"/>
                  </v:shape>
                  <v:shape id="_x0000_s259263" type="#_x0000_t75" style="position:absolute;left:1743;top:4459;width:3065;height:2298" stroked="t" strokeweight="1pt">
                    <v:imagedata r:id="rId29" o:title="905361551832782984"/>
                  </v:shape>
                  <v:shape id="_x0000_s259264" type="#_x0000_t75" style="position:absolute;left:6902;top:4459;width:3065;height:2380" stroked="t" strokeweight="1pt">
                    <v:imagedata r:id="rId30" o:title="741033100237087488"/>
                  </v:shape>
                  <w10:wrap type="none"/>
                  <w10:anchorlock/>
                </v:group>
              </w:pict>
            </w:r>
          </w:p>
          <w:p w:rsidR="00302DAE" w:rsidRDefault="00B54123">
            <w:pPr>
              <w:spacing w:line="360" w:lineRule="auto"/>
              <w:ind w:firstLineChars="200" w:firstLine="480"/>
              <w:rPr>
                <w:sz w:val="24"/>
              </w:rPr>
            </w:pPr>
            <w:r>
              <w:rPr>
                <w:rFonts w:hint="eastAsia"/>
                <w:sz w:val="24"/>
              </w:rPr>
              <w:t>平面布置概况：在满足规划条件基础上，做到功能分区明确，总平面布置紧凑、节约用地；生产物流顺畅，运费能耗最小；符合各种防护间距，确保生产安全；根据当地的自然条件，做到因地制宜。根据项目构成和布置原则，结合项目内外制约条件，本项目总图布置如下：厂区总入口设置在厂区北侧，</w:t>
            </w:r>
            <w:r>
              <w:rPr>
                <w:rFonts w:hint="eastAsia"/>
                <w:sz w:val="24"/>
              </w:rPr>
              <w:t>2</w:t>
            </w:r>
            <w:r>
              <w:rPr>
                <w:rFonts w:hint="eastAsia"/>
                <w:sz w:val="24"/>
              </w:rPr>
              <w:t>座生产车间布置在厂区东侧。综合楼</w:t>
            </w:r>
            <w:r>
              <w:rPr>
                <w:sz w:val="24"/>
              </w:rPr>
              <w:t>位于厂区</w:t>
            </w:r>
            <w:r>
              <w:rPr>
                <w:rFonts w:hint="eastAsia"/>
                <w:sz w:val="24"/>
              </w:rPr>
              <w:t>西南</w:t>
            </w:r>
            <w:r>
              <w:rPr>
                <w:sz w:val="24"/>
              </w:rPr>
              <w:t>侧。</w:t>
            </w:r>
            <w:r>
              <w:rPr>
                <w:rFonts w:hint="eastAsia"/>
                <w:sz w:val="24"/>
              </w:rPr>
              <w:t>高噪声设备布设在车间靠近中心位置，远离厂界。厂区厂房四周都留有消防通道或布置了运输道路，便于大型消防车的通行，同时按规范设置了室内及室外消火栓，厂区平面布置详见附图</w:t>
            </w:r>
            <w:r>
              <w:rPr>
                <w:rFonts w:hint="eastAsia"/>
                <w:sz w:val="24"/>
              </w:rPr>
              <w:t>3</w:t>
            </w:r>
            <w:r>
              <w:rPr>
                <w:rFonts w:hint="eastAsia"/>
                <w:sz w:val="24"/>
              </w:rPr>
              <w:t>。</w:t>
            </w:r>
          </w:p>
          <w:p w:rsidR="00302DAE" w:rsidRDefault="00B54123">
            <w:pPr>
              <w:spacing w:line="360" w:lineRule="auto"/>
              <w:ind w:firstLineChars="200" w:firstLine="480"/>
              <w:rPr>
                <w:sz w:val="24"/>
              </w:rPr>
            </w:pPr>
            <w:r>
              <w:rPr>
                <w:rFonts w:hint="eastAsia"/>
                <w:sz w:val="24"/>
              </w:rPr>
              <w:t>产品方案：本项目产品有实木家具、板式家具、吸塑门板、晶钢门板，产品方案详见表</w:t>
            </w:r>
            <w:r>
              <w:rPr>
                <w:rFonts w:hint="eastAsia"/>
                <w:sz w:val="24"/>
              </w:rPr>
              <w:t>1-5</w:t>
            </w:r>
            <w:r w:rsidR="00023361">
              <w:rPr>
                <w:rFonts w:hint="eastAsia"/>
                <w:sz w:val="24"/>
              </w:rPr>
              <w:t>：</w:t>
            </w:r>
          </w:p>
          <w:p w:rsidR="00302DAE" w:rsidRDefault="00B54123" w:rsidP="00A76E82">
            <w:pPr>
              <w:snapToGrid w:val="0"/>
              <w:spacing w:beforeLines="50" w:line="360" w:lineRule="auto"/>
              <w:jc w:val="center"/>
              <w:rPr>
                <w:b/>
                <w:sz w:val="24"/>
              </w:rPr>
            </w:pPr>
            <w:r>
              <w:rPr>
                <w:b/>
                <w:sz w:val="24"/>
              </w:rPr>
              <w:t>表</w:t>
            </w:r>
            <w:r>
              <w:rPr>
                <w:b/>
                <w:sz w:val="24"/>
              </w:rPr>
              <w:t>1-</w:t>
            </w:r>
            <w:r>
              <w:rPr>
                <w:rFonts w:hint="eastAsia"/>
                <w:b/>
                <w:sz w:val="24"/>
              </w:rPr>
              <w:t xml:space="preserve">5  </w:t>
            </w:r>
            <w:r>
              <w:rPr>
                <w:b/>
                <w:sz w:val="24"/>
              </w:rPr>
              <w:t>项目产品方案表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45"/>
              <w:gridCol w:w="1700"/>
              <w:gridCol w:w="1418"/>
              <w:gridCol w:w="1559"/>
              <w:gridCol w:w="2410"/>
              <w:gridCol w:w="1963"/>
            </w:tblGrid>
            <w:tr w:rsidR="00302DAE">
              <w:trPr>
                <w:cantSplit/>
                <w:trHeight w:val="489"/>
                <w:jc w:val="center"/>
              </w:trPr>
              <w:tc>
                <w:tcPr>
                  <w:tcW w:w="745" w:type="dxa"/>
                  <w:vAlign w:val="center"/>
                </w:tcPr>
                <w:p w:rsidR="00302DAE" w:rsidRDefault="00B54123">
                  <w:pPr>
                    <w:jc w:val="center"/>
                    <w:rPr>
                      <w:b/>
                      <w:szCs w:val="21"/>
                    </w:rPr>
                  </w:pPr>
                  <w:r>
                    <w:rPr>
                      <w:rFonts w:hint="eastAsia"/>
                      <w:b/>
                      <w:szCs w:val="21"/>
                    </w:rPr>
                    <w:t>序号</w:t>
                  </w:r>
                </w:p>
              </w:tc>
              <w:tc>
                <w:tcPr>
                  <w:tcW w:w="1700" w:type="dxa"/>
                  <w:vAlign w:val="center"/>
                </w:tcPr>
                <w:p w:rsidR="00302DAE" w:rsidRDefault="00B54123">
                  <w:pPr>
                    <w:jc w:val="center"/>
                    <w:rPr>
                      <w:b/>
                      <w:szCs w:val="21"/>
                    </w:rPr>
                  </w:pPr>
                  <w:r>
                    <w:rPr>
                      <w:rFonts w:hint="eastAsia"/>
                      <w:b/>
                      <w:szCs w:val="21"/>
                    </w:rPr>
                    <w:t>工程名称</w:t>
                  </w:r>
                </w:p>
              </w:tc>
              <w:tc>
                <w:tcPr>
                  <w:tcW w:w="1418" w:type="dxa"/>
                  <w:vAlign w:val="center"/>
                </w:tcPr>
                <w:p w:rsidR="00302DAE" w:rsidRDefault="00B54123">
                  <w:pPr>
                    <w:jc w:val="center"/>
                    <w:rPr>
                      <w:b/>
                      <w:szCs w:val="21"/>
                    </w:rPr>
                  </w:pPr>
                  <w:r>
                    <w:rPr>
                      <w:rFonts w:hint="eastAsia"/>
                      <w:b/>
                      <w:szCs w:val="21"/>
                    </w:rPr>
                    <w:t>产品名称</w:t>
                  </w:r>
                </w:p>
              </w:tc>
              <w:tc>
                <w:tcPr>
                  <w:tcW w:w="1559" w:type="dxa"/>
                  <w:vAlign w:val="center"/>
                </w:tcPr>
                <w:p w:rsidR="00302DAE" w:rsidRDefault="00B54123">
                  <w:pPr>
                    <w:jc w:val="center"/>
                    <w:rPr>
                      <w:b/>
                      <w:szCs w:val="21"/>
                    </w:rPr>
                  </w:pPr>
                  <w:r>
                    <w:rPr>
                      <w:rFonts w:hint="eastAsia"/>
                      <w:b/>
                      <w:szCs w:val="21"/>
                    </w:rPr>
                    <w:t>设计能力</w:t>
                  </w:r>
                </w:p>
              </w:tc>
              <w:tc>
                <w:tcPr>
                  <w:tcW w:w="2410" w:type="dxa"/>
                  <w:tcBorders>
                    <w:right w:val="single" w:sz="4" w:space="0" w:color="auto"/>
                  </w:tcBorders>
                  <w:vAlign w:val="center"/>
                </w:tcPr>
                <w:p w:rsidR="00302DAE" w:rsidRDefault="00B54123">
                  <w:pPr>
                    <w:jc w:val="center"/>
                    <w:rPr>
                      <w:b/>
                      <w:szCs w:val="21"/>
                    </w:rPr>
                  </w:pPr>
                  <w:r>
                    <w:rPr>
                      <w:rFonts w:hint="eastAsia"/>
                      <w:b/>
                      <w:szCs w:val="21"/>
                    </w:rPr>
                    <w:t>每套家具类别</w:t>
                  </w:r>
                </w:p>
              </w:tc>
              <w:tc>
                <w:tcPr>
                  <w:tcW w:w="1963" w:type="dxa"/>
                  <w:tcBorders>
                    <w:left w:val="single" w:sz="4" w:space="0" w:color="auto"/>
                  </w:tcBorders>
                  <w:vAlign w:val="center"/>
                </w:tcPr>
                <w:p w:rsidR="00302DAE" w:rsidRDefault="00B54123">
                  <w:pPr>
                    <w:jc w:val="center"/>
                    <w:rPr>
                      <w:b/>
                      <w:szCs w:val="21"/>
                    </w:rPr>
                  </w:pPr>
                  <w:r>
                    <w:rPr>
                      <w:b/>
                      <w:szCs w:val="21"/>
                    </w:rPr>
                    <w:t>年运行时数</w:t>
                  </w:r>
                </w:p>
              </w:tc>
            </w:tr>
            <w:tr w:rsidR="00302DAE">
              <w:trPr>
                <w:cantSplit/>
                <w:trHeight w:val="640"/>
                <w:jc w:val="center"/>
              </w:trPr>
              <w:tc>
                <w:tcPr>
                  <w:tcW w:w="745" w:type="dxa"/>
                  <w:vAlign w:val="center"/>
                </w:tcPr>
                <w:p w:rsidR="00302DAE" w:rsidRDefault="00B54123">
                  <w:pPr>
                    <w:jc w:val="center"/>
                    <w:rPr>
                      <w:szCs w:val="21"/>
                    </w:rPr>
                  </w:pPr>
                  <w:r>
                    <w:rPr>
                      <w:rFonts w:hint="eastAsia"/>
                      <w:szCs w:val="21"/>
                    </w:rPr>
                    <w:t>1</w:t>
                  </w:r>
                </w:p>
              </w:tc>
              <w:tc>
                <w:tcPr>
                  <w:tcW w:w="1700" w:type="dxa"/>
                  <w:vAlign w:val="center"/>
                </w:tcPr>
                <w:p w:rsidR="00302DAE" w:rsidRDefault="00B54123">
                  <w:pPr>
                    <w:jc w:val="center"/>
                    <w:rPr>
                      <w:szCs w:val="21"/>
                    </w:rPr>
                  </w:pPr>
                  <w:r>
                    <w:rPr>
                      <w:rFonts w:hint="eastAsia"/>
                      <w:szCs w:val="21"/>
                    </w:rPr>
                    <w:t>实木家具生产线</w:t>
                  </w:r>
                </w:p>
              </w:tc>
              <w:tc>
                <w:tcPr>
                  <w:tcW w:w="1418" w:type="dxa"/>
                  <w:vAlign w:val="center"/>
                </w:tcPr>
                <w:p w:rsidR="00302DAE" w:rsidRDefault="00B54123">
                  <w:pPr>
                    <w:jc w:val="center"/>
                    <w:rPr>
                      <w:szCs w:val="21"/>
                    </w:rPr>
                  </w:pPr>
                  <w:r>
                    <w:rPr>
                      <w:rFonts w:hint="eastAsia"/>
                      <w:szCs w:val="21"/>
                    </w:rPr>
                    <w:t>实木家具</w:t>
                  </w:r>
                </w:p>
                <w:p w:rsidR="00302DAE" w:rsidRDefault="00B54123">
                  <w:pPr>
                    <w:jc w:val="center"/>
                    <w:rPr>
                      <w:szCs w:val="21"/>
                    </w:rPr>
                  </w:pPr>
                  <w:r>
                    <w:rPr>
                      <w:rFonts w:hint="eastAsia"/>
                      <w:szCs w:val="21"/>
                    </w:rPr>
                    <w:t>（定制）</w:t>
                  </w:r>
                </w:p>
              </w:tc>
              <w:tc>
                <w:tcPr>
                  <w:tcW w:w="1559" w:type="dxa"/>
                  <w:vAlign w:val="center"/>
                </w:tcPr>
                <w:p w:rsidR="00302DAE" w:rsidRDefault="00B54123">
                  <w:pPr>
                    <w:jc w:val="center"/>
                    <w:rPr>
                      <w:szCs w:val="21"/>
                    </w:rPr>
                  </w:pPr>
                  <w:r>
                    <w:rPr>
                      <w:rFonts w:hint="eastAsia"/>
                      <w:szCs w:val="21"/>
                    </w:rPr>
                    <w:t>5000</w:t>
                  </w:r>
                  <w:r>
                    <w:rPr>
                      <w:rFonts w:hint="eastAsia"/>
                      <w:szCs w:val="21"/>
                    </w:rPr>
                    <w:t>件</w:t>
                  </w:r>
                  <w:r>
                    <w:rPr>
                      <w:rFonts w:hint="eastAsia"/>
                      <w:szCs w:val="21"/>
                    </w:rPr>
                    <w:t>/</w:t>
                  </w:r>
                  <w:r>
                    <w:rPr>
                      <w:rFonts w:hint="eastAsia"/>
                      <w:szCs w:val="21"/>
                    </w:rPr>
                    <w:t>年</w:t>
                  </w:r>
                </w:p>
              </w:tc>
              <w:tc>
                <w:tcPr>
                  <w:tcW w:w="2410" w:type="dxa"/>
                  <w:tcBorders>
                    <w:right w:val="single" w:sz="4" w:space="0" w:color="auto"/>
                  </w:tcBorders>
                  <w:vAlign w:val="center"/>
                </w:tcPr>
                <w:p w:rsidR="00302DAE" w:rsidRDefault="00B54123">
                  <w:pPr>
                    <w:adjustRightInd w:val="0"/>
                    <w:snapToGrid w:val="0"/>
                    <w:jc w:val="center"/>
                    <w:rPr>
                      <w:szCs w:val="21"/>
                    </w:rPr>
                  </w:pPr>
                  <w:r>
                    <w:rPr>
                      <w:rFonts w:hint="eastAsia"/>
                      <w:szCs w:val="21"/>
                    </w:rPr>
                    <w:t>衣柜、床、门、床头柜、桌子、椅子等</w:t>
                  </w:r>
                </w:p>
              </w:tc>
              <w:tc>
                <w:tcPr>
                  <w:tcW w:w="1963" w:type="dxa"/>
                  <w:tcBorders>
                    <w:left w:val="single" w:sz="4" w:space="0" w:color="auto"/>
                  </w:tcBorders>
                  <w:vAlign w:val="center"/>
                </w:tcPr>
                <w:p w:rsidR="00302DAE" w:rsidRDefault="00B54123">
                  <w:pPr>
                    <w:jc w:val="center"/>
                    <w:rPr>
                      <w:szCs w:val="21"/>
                    </w:rPr>
                  </w:pPr>
                  <w:r>
                    <w:rPr>
                      <w:rFonts w:hint="eastAsia"/>
                      <w:szCs w:val="21"/>
                    </w:rPr>
                    <w:t>2400h</w:t>
                  </w:r>
                </w:p>
              </w:tc>
            </w:tr>
            <w:tr w:rsidR="00302DAE">
              <w:trPr>
                <w:cantSplit/>
                <w:trHeight w:val="640"/>
                <w:jc w:val="center"/>
              </w:trPr>
              <w:tc>
                <w:tcPr>
                  <w:tcW w:w="745" w:type="dxa"/>
                  <w:vAlign w:val="center"/>
                </w:tcPr>
                <w:p w:rsidR="00302DAE" w:rsidRDefault="00B54123">
                  <w:pPr>
                    <w:jc w:val="center"/>
                    <w:rPr>
                      <w:szCs w:val="21"/>
                    </w:rPr>
                  </w:pPr>
                  <w:r>
                    <w:rPr>
                      <w:rFonts w:hint="eastAsia"/>
                      <w:szCs w:val="21"/>
                    </w:rPr>
                    <w:t>2</w:t>
                  </w:r>
                </w:p>
              </w:tc>
              <w:tc>
                <w:tcPr>
                  <w:tcW w:w="1700" w:type="dxa"/>
                  <w:vAlign w:val="center"/>
                </w:tcPr>
                <w:p w:rsidR="00302DAE" w:rsidRDefault="00B54123">
                  <w:pPr>
                    <w:jc w:val="center"/>
                    <w:rPr>
                      <w:szCs w:val="21"/>
                    </w:rPr>
                  </w:pPr>
                  <w:r>
                    <w:rPr>
                      <w:rFonts w:hint="eastAsia"/>
                      <w:szCs w:val="21"/>
                    </w:rPr>
                    <w:t>板式家具生产线</w:t>
                  </w:r>
                </w:p>
              </w:tc>
              <w:tc>
                <w:tcPr>
                  <w:tcW w:w="1418" w:type="dxa"/>
                  <w:vAlign w:val="center"/>
                </w:tcPr>
                <w:p w:rsidR="00302DAE" w:rsidRDefault="00B54123">
                  <w:pPr>
                    <w:jc w:val="center"/>
                    <w:rPr>
                      <w:szCs w:val="21"/>
                    </w:rPr>
                  </w:pPr>
                  <w:r>
                    <w:rPr>
                      <w:rFonts w:hint="eastAsia"/>
                      <w:szCs w:val="21"/>
                    </w:rPr>
                    <w:t>板式家具</w:t>
                  </w:r>
                </w:p>
              </w:tc>
              <w:tc>
                <w:tcPr>
                  <w:tcW w:w="1559" w:type="dxa"/>
                  <w:vAlign w:val="center"/>
                </w:tcPr>
                <w:p w:rsidR="00302DAE" w:rsidRDefault="00B54123">
                  <w:pPr>
                    <w:jc w:val="center"/>
                    <w:rPr>
                      <w:szCs w:val="21"/>
                    </w:rPr>
                  </w:pPr>
                  <w:r>
                    <w:rPr>
                      <w:rFonts w:hint="eastAsia"/>
                      <w:szCs w:val="21"/>
                    </w:rPr>
                    <w:t>1</w:t>
                  </w:r>
                  <w:r>
                    <w:rPr>
                      <w:szCs w:val="21"/>
                    </w:rPr>
                    <w:t>0000</w:t>
                  </w:r>
                  <w:r>
                    <w:rPr>
                      <w:szCs w:val="21"/>
                    </w:rPr>
                    <w:t>件</w:t>
                  </w:r>
                  <w:r>
                    <w:rPr>
                      <w:szCs w:val="21"/>
                    </w:rPr>
                    <w:t>/</w:t>
                  </w:r>
                  <w:r>
                    <w:rPr>
                      <w:szCs w:val="21"/>
                    </w:rPr>
                    <w:t>年</w:t>
                  </w:r>
                </w:p>
              </w:tc>
              <w:tc>
                <w:tcPr>
                  <w:tcW w:w="2410" w:type="dxa"/>
                  <w:tcBorders>
                    <w:right w:val="single" w:sz="4" w:space="0" w:color="auto"/>
                  </w:tcBorders>
                  <w:vAlign w:val="center"/>
                </w:tcPr>
                <w:p w:rsidR="00302DAE" w:rsidRDefault="00B54123">
                  <w:pPr>
                    <w:adjustRightInd w:val="0"/>
                    <w:snapToGrid w:val="0"/>
                    <w:jc w:val="center"/>
                    <w:rPr>
                      <w:szCs w:val="21"/>
                    </w:rPr>
                  </w:pPr>
                  <w:r>
                    <w:rPr>
                      <w:rFonts w:hint="eastAsia"/>
                      <w:szCs w:val="21"/>
                    </w:rPr>
                    <w:t>衣柜、床、门、床头柜、桌子、椅子等</w:t>
                  </w:r>
                </w:p>
              </w:tc>
              <w:tc>
                <w:tcPr>
                  <w:tcW w:w="1963" w:type="dxa"/>
                  <w:tcBorders>
                    <w:left w:val="single" w:sz="4" w:space="0" w:color="auto"/>
                  </w:tcBorders>
                  <w:vAlign w:val="center"/>
                </w:tcPr>
                <w:p w:rsidR="00302DAE" w:rsidRDefault="00B54123">
                  <w:pPr>
                    <w:jc w:val="center"/>
                    <w:rPr>
                      <w:szCs w:val="21"/>
                    </w:rPr>
                  </w:pPr>
                  <w:r>
                    <w:rPr>
                      <w:rFonts w:hint="eastAsia"/>
                      <w:szCs w:val="21"/>
                    </w:rPr>
                    <w:t>2400h</w:t>
                  </w:r>
                </w:p>
              </w:tc>
            </w:tr>
            <w:tr w:rsidR="00302DAE">
              <w:trPr>
                <w:cantSplit/>
                <w:trHeight w:val="640"/>
                <w:jc w:val="center"/>
              </w:trPr>
              <w:tc>
                <w:tcPr>
                  <w:tcW w:w="745" w:type="dxa"/>
                  <w:vAlign w:val="center"/>
                </w:tcPr>
                <w:p w:rsidR="00302DAE" w:rsidRDefault="00B54123">
                  <w:pPr>
                    <w:jc w:val="center"/>
                    <w:rPr>
                      <w:szCs w:val="21"/>
                    </w:rPr>
                  </w:pPr>
                  <w:r>
                    <w:rPr>
                      <w:rFonts w:hint="eastAsia"/>
                      <w:szCs w:val="21"/>
                    </w:rPr>
                    <w:t>3</w:t>
                  </w:r>
                </w:p>
              </w:tc>
              <w:tc>
                <w:tcPr>
                  <w:tcW w:w="1700" w:type="dxa"/>
                  <w:vAlign w:val="center"/>
                </w:tcPr>
                <w:p w:rsidR="00302DAE" w:rsidRDefault="00B54123">
                  <w:pPr>
                    <w:jc w:val="center"/>
                    <w:rPr>
                      <w:szCs w:val="21"/>
                    </w:rPr>
                  </w:pPr>
                  <w:r>
                    <w:rPr>
                      <w:szCs w:val="21"/>
                    </w:rPr>
                    <w:t>吸塑门板生产线</w:t>
                  </w:r>
                </w:p>
              </w:tc>
              <w:tc>
                <w:tcPr>
                  <w:tcW w:w="1418" w:type="dxa"/>
                  <w:vAlign w:val="center"/>
                </w:tcPr>
                <w:p w:rsidR="00302DAE" w:rsidRDefault="00B54123">
                  <w:pPr>
                    <w:jc w:val="center"/>
                    <w:rPr>
                      <w:szCs w:val="21"/>
                    </w:rPr>
                  </w:pPr>
                  <w:r>
                    <w:rPr>
                      <w:szCs w:val="21"/>
                    </w:rPr>
                    <w:t>吸塑门板</w:t>
                  </w:r>
                </w:p>
              </w:tc>
              <w:tc>
                <w:tcPr>
                  <w:tcW w:w="1559" w:type="dxa"/>
                  <w:vAlign w:val="center"/>
                </w:tcPr>
                <w:p w:rsidR="00302DAE" w:rsidRDefault="00B54123">
                  <w:pPr>
                    <w:jc w:val="center"/>
                    <w:rPr>
                      <w:szCs w:val="21"/>
                    </w:rPr>
                  </w:pPr>
                  <w:r>
                    <w:rPr>
                      <w:szCs w:val="21"/>
                    </w:rPr>
                    <w:t>20000</w:t>
                  </w:r>
                  <w:r>
                    <w:rPr>
                      <w:szCs w:val="21"/>
                    </w:rPr>
                    <w:t>件</w:t>
                  </w:r>
                  <w:r>
                    <w:rPr>
                      <w:szCs w:val="21"/>
                    </w:rPr>
                    <w:t>/</w:t>
                  </w:r>
                  <w:r>
                    <w:rPr>
                      <w:szCs w:val="21"/>
                    </w:rPr>
                    <w:t>年</w:t>
                  </w:r>
                </w:p>
              </w:tc>
              <w:tc>
                <w:tcPr>
                  <w:tcW w:w="2410" w:type="dxa"/>
                  <w:tcBorders>
                    <w:right w:val="single" w:sz="4" w:space="0" w:color="auto"/>
                  </w:tcBorders>
                  <w:vAlign w:val="center"/>
                </w:tcPr>
                <w:p w:rsidR="00302DAE" w:rsidRDefault="00B54123">
                  <w:pPr>
                    <w:adjustRightInd w:val="0"/>
                    <w:snapToGrid w:val="0"/>
                    <w:jc w:val="center"/>
                    <w:rPr>
                      <w:szCs w:val="21"/>
                    </w:rPr>
                  </w:pPr>
                  <w:r>
                    <w:rPr>
                      <w:rFonts w:hint="eastAsia"/>
                      <w:szCs w:val="21"/>
                    </w:rPr>
                    <w:t>/</w:t>
                  </w:r>
                </w:p>
              </w:tc>
              <w:tc>
                <w:tcPr>
                  <w:tcW w:w="1963" w:type="dxa"/>
                  <w:tcBorders>
                    <w:left w:val="single" w:sz="4" w:space="0" w:color="auto"/>
                  </w:tcBorders>
                  <w:vAlign w:val="center"/>
                </w:tcPr>
                <w:p w:rsidR="00302DAE" w:rsidRDefault="00B54123">
                  <w:pPr>
                    <w:jc w:val="center"/>
                    <w:rPr>
                      <w:szCs w:val="21"/>
                    </w:rPr>
                  </w:pPr>
                  <w:r>
                    <w:rPr>
                      <w:rFonts w:hint="eastAsia"/>
                      <w:szCs w:val="21"/>
                    </w:rPr>
                    <w:t>2400h</w:t>
                  </w:r>
                </w:p>
              </w:tc>
            </w:tr>
            <w:tr w:rsidR="00302DAE">
              <w:trPr>
                <w:cantSplit/>
                <w:trHeight w:val="640"/>
                <w:jc w:val="center"/>
              </w:trPr>
              <w:tc>
                <w:tcPr>
                  <w:tcW w:w="745" w:type="dxa"/>
                  <w:vAlign w:val="center"/>
                </w:tcPr>
                <w:p w:rsidR="00302DAE" w:rsidRDefault="00B54123">
                  <w:pPr>
                    <w:jc w:val="center"/>
                    <w:rPr>
                      <w:szCs w:val="21"/>
                    </w:rPr>
                  </w:pPr>
                  <w:r>
                    <w:rPr>
                      <w:rFonts w:hint="eastAsia"/>
                      <w:szCs w:val="21"/>
                    </w:rPr>
                    <w:t>4</w:t>
                  </w:r>
                </w:p>
              </w:tc>
              <w:tc>
                <w:tcPr>
                  <w:tcW w:w="1700" w:type="dxa"/>
                  <w:vAlign w:val="center"/>
                </w:tcPr>
                <w:p w:rsidR="00302DAE" w:rsidRDefault="00B54123">
                  <w:pPr>
                    <w:jc w:val="center"/>
                    <w:rPr>
                      <w:szCs w:val="21"/>
                    </w:rPr>
                  </w:pPr>
                  <w:r>
                    <w:rPr>
                      <w:szCs w:val="21"/>
                    </w:rPr>
                    <w:t>晶钢门板生产线</w:t>
                  </w:r>
                </w:p>
              </w:tc>
              <w:tc>
                <w:tcPr>
                  <w:tcW w:w="1418" w:type="dxa"/>
                  <w:vAlign w:val="center"/>
                </w:tcPr>
                <w:p w:rsidR="00302DAE" w:rsidRDefault="00B54123">
                  <w:pPr>
                    <w:jc w:val="center"/>
                    <w:rPr>
                      <w:szCs w:val="21"/>
                    </w:rPr>
                  </w:pPr>
                  <w:r>
                    <w:rPr>
                      <w:szCs w:val="21"/>
                    </w:rPr>
                    <w:t>晶钢门板</w:t>
                  </w:r>
                </w:p>
              </w:tc>
              <w:tc>
                <w:tcPr>
                  <w:tcW w:w="1559" w:type="dxa"/>
                  <w:vAlign w:val="center"/>
                </w:tcPr>
                <w:p w:rsidR="00302DAE" w:rsidRDefault="00B54123">
                  <w:pPr>
                    <w:jc w:val="center"/>
                    <w:rPr>
                      <w:szCs w:val="21"/>
                    </w:rPr>
                  </w:pPr>
                  <w:r>
                    <w:rPr>
                      <w:szCs w:val="21"/>
                    </w:rPr>
                    <w:t>15000</w:t>
                  </w:r>
                  <w:r>
                    <w:rPr>
                      <w:szCs w:val="21"/>
                    </w:rPr>
                    <w:t>件</w:t>
                  </w:r>
                  <w:r>
                    <w:rPr>
                      <w:szCs w:val="21"/>
                    </w:rPr>
                    <w:t>/</w:t>
                  </w:r>
                  <w:r>
                    <w:rPr>
                      <w:szCs w:val="21"/>
                    </w:rPr>
                    <w:t>年</w:t>
                  </w:r>
                </w:p>
              </w:tc>
              <w:tc>
                <w:tcPr>
                  <w:tcW w:w="2410" w:type="dxa"/>
                  <w:tcBorders>
                    <w:right w:val="single" w:sz="4" w:space="0" w:color="auto"/>
                  </w:tcBorders>
                  <w:vAlign w:val="center"/>
                </w:tcPr>
                <w:p w:rsidR="00302DAE" w:rsidRDefault="00B54123">
                  <w:pPr>
                    <w:adjustRightInd w:val="0"/>
                    <w:snapToGrid w:val="0"/>
                    <w:jc w:val="center"/>
                    <w:rPr>
                      <w:szCs w:val="21"/>
                    </w:rPr>
                  </w:pPr>
                  <w:r>
                    <w:rPr>
                      <w:rFonts w:hint="eastAsia"/>
                      <w:szCs w:val="21"/>
                    </w:rPr>
                    <w:t>/</w:t>
                  </w:r>
                </w:p>
              </w:tc>
              <w:tc>
                <w:tcPr>
                  <w:tcW w:w="1963" w:type="dxa"/>
                  <w:tcBorders>
                    <w:left w:val="single" w:sz="4" w:space="0" w:color="auto"/>
                  </w:tcBorders>
                  <w:vAlign w:val="center"/>
                </w:tcPr>
                <w:p w:rsidR="00302DAE" w:rsidRDefault="00B54123">
                  <w:pPr>
                    <w:jc w:val="center"/>
                    <w:rPr>
                      <w:szCs w:val="21"/>
                    </w:rPr>
                  </w:pPr>
                  <w:r>
                    <w:rPr>
                      <w:rFonts w:hint="eastAsia"/>
                      <w:szCs w:val="21"/>
                    </w:rPr>
                    <w:t>2400h</w:t>
                  </w:r>
                </w:p>
              </w:tc>
            </w:tr>
          </w:tbl>
          <w:p w:rsidR="00302DAE" w:rsidRDefault="00302DAE" w:rsidP="00A76E82">
            <w:pPr>
              <w:spacing w:beforeLines="50" w:line="360" w:lineRule="auto"/>
              <w:ind w:firstLineChars="200" w:firstLine="482"/>
              <w:rPr>
                <w:b/>
                <w:color w:val="FF0000"/>
                <w:sz w:val="24"/>
              </w:rPr>
            </w:pPr>
          </w:p>
          <w:p w:rsidR="00023361" w:rsidRDefault="00023361" w:rsidP="00A76E82">
            <w:pPr>
              <w:spacing w:beforeLines="50" w:line="360" w:lineRule="auto"/>
              <w:ind w:firstLineChars="200" w:firstLine="482"/>
              <w:rPr>
                <w:b/>
                <w:color w:val="FF0000"/>
                <w:sz w:val="24"/>
              </w:rPr>
            </w:pPr>
          </w:p>
          <w:p w:rsidR="00302DAE" w:rsidRDefault="00B54123" w:rsidP="00A76E82">
            <w:pPr>
              <w:spacing w:beforeLines="50" w:line="360" w:lineRule="auto"/>
              <w:ind w:firstLineChars="200" w:firstLine="482"/>
              <w:rPr>
                <w:b/>
                <w:sz w:val="24"/>
              </w:rPr>
            </w:pPr>
            <w:r>
              <w:rPr>
                <w:b/>
                <w:sz w:val="24"/>
              </w:rPr>
              <w:lastRenderedPageBreak/>
              <w:t>3</w:t>
            </w:r>
            <w:r>
              <w:rPr>
                <w:b/>
                <w:sz w:val="24"/>
              </w:rPr>
              <w:t>、</w:t>
            </w:r>
            <w:r>
              <w:rPr>
                <w:rFonts w:hint="eastAsia"/>
                <w:b/>
                <w:sz w:val="24"/>
              </w:rPr>
              <w:t>分析判定相关情况</w:t>
            </w:r>
          </w:p>
          <w:p w:rsidR="00302DAE" w:rsidRDefault="00B54123">
            <w:pPr>
              <w:spacing w:line="360" w:lineRule="auto"/>
              <w:ind w:firstLineChars="200" w:firstLine="480"/>
              <w:jc w:val="left"/>
              <w:rPr>
                <w:sz w:val="24"/>
              </w:rPr>
            </w:pPr>
            <w:r>
              <w:rPr>
                <w:rFonts w:hint="eastAsia"/>
                <w:sz w:val="24"/>
              </w:rPr>
              <w:t>（</w:t>
            </w:r>
            <w:r>
              <w:rPr>
                <w:rFonts w:hint="eastAsia"/>
                <w:sz w:val="24"/>
              </w:rPr>
              <w:t>1</w:t>
            </w:r>
            <w:r>
              <w:rPr>
                <w:rFonts w:hint="eastAsia"/>
                <w:sz w:val="24"/>
              </w:rPr>
              <w:t>）产业政策相符性</w:t>
            </w:r>
          </w:p>
          <w:p w:rsidR="00302DAE" w:rsidRPr="00023361" w:rsidRDefault="00B54123" w:rsidP="00023361">
            <w:pPr>
              <w:spacing w:line="360" w:lineRule="auto"/>
              <w:ind w:firstLineChars="200" w:firstLine="480"/>
              <w:rPr>
                <w:rStyle w:val="af5"/>
                <w:sz w:val="24"/>
                <w:szCs w:val="24"/>
              </w:rPr>
            </w:pPr>
            <w:r>
              <w:rPr>
                <w:rFonts w:hint="eastAsia"/>
                <w:sz w:val="24"/>
              </w:rPr>
              <w:t>本项目</w:t>
            </w:r>
            <w:r>
              <w:rPr>
                <w:sz w:val="24"/>
              </w:rPr>
              <w:t>不属于国务院《产业结构调整指导目录</w:t>
            </w:r>
            <w:r>
              <w:rPr>
                <w:rFonts w:hint="eastAsia"/>
                <w:sz w:val="24"/>
              </w:rPr>
              <w:t>（</w:t>
            </w:r>
            <w:r>
              <w:rPr>
                <w:sz w:val="24"/>
              </w:rPr>
              <w:t>2011</w:t>
            </w:r>
            <w:r>
              <w:rPr>
                <w:sz w:val="24"/>
              </w:rPr>
              <w:t>年本</w:t>
            </w:r>
            <w:r>
              <w:rPr>
                <w:rFonts w:hint="eastAsia"/>
                <w:sz w:val="24"/>
              </w:rPr>
              <w:t>）</w:t>
            </w:r>
            <w:r>
              <w:rPr>
                <w:sz w:val="24"/>
              </w:rPr>
              <w:t>》以及国家发展改革委关于修改《产业结构调整指导目录</w:t>
            </w:r>
            <w:r>
              <w:rPr>
                <w:rFonts w:hint="eastAsia"/>
                <w:sz w:val="24"/>
              </w:rPr>
              <w:t>（</w:t>
            </w:r>
            <w:r>
              <w:rPr>
                <w:sz w:val="24"/>
              </w:rPr>
              <w:t>2011</w:t>
            </w:r>
            <w:r>
              <w:rPr>
                <w:sz w:val="24"/>
              </w:rPr>
              <w:t>年本</w:t>
            </w:r>
            <w:r>
              <w:rPr>
                <w:rFonts w:hint="eastAsia"/>
                <w:sz w:val="24"/>
              </w:rPr>
              <w:t>）</w:t>
            </w:r>
            <w:r>
              <w:rPr>
                <w:sz w:val="24"/>
              </w:rPr>
              <w:t>》有关条款的决定中淘汰和限制类项目，亦不属于《江苏省工业和信息产业结构调整指导目录</w:t>
            </w:r>
            <w:r>
              <w:rPr>
                <w:rFonts w:hint="eastAsia"/>
                <w:sz w:val="24"/>
              </w:rPr>
              <w:t>（</w:t>
            </w:r>
            <w:r>
              <w:rPr>
                <w:sz w:val="24"/>
              </w:rPr>
              <w:t>2012</w:t>
            </w:r>
            <w:r>
              <w:rPr>
                <w:sz w:val="24"/>
              </w:rPr>
              <w:t>年本</w:t>
            </w:r>
            <w:r>
              <w:rPr>
                <w:rFonts w:hint="eastAsia"/>
                <w:sz w:val="24"/>
              </w:rPr>
              <w:t>）</w:t>
            </w:r>
            <w:r>
              <w:rPr>
                <w:sz w:val="24"/>
              </w:rPr>
              <w:t>》及关于修改《江苏省工业和信息产业结构调整指导目录（</w:t>
            </w:r>
            <w:r>
              <w:rPr>
                <w:sz w:val="24"/>
              </w:rPr>
              <w:t>2012</w:t>
            </w:r>
            <w:r>
              <w:rPr>
                <w:sz w:val="24"/>
              </w:rPr>
              <w:t>年本）》部分条目的通知</w:t>
            </w:r>
            <w:r>
              <w:rPr>
                <w:rFonts w:hint="eastAsia"/>
                <w:sz w:val="24"/>
              </w:rPr>
              <w:t>、《江苏省工业和信息产业结构调整限制、淘汰目录和能耗限额》（苏政办发</w:t>
            </w:r>
            <w:r>
              <w:rPr>
                <w:rFonts w:hint="eastAsia"/>
                <w:sz w:val="24"/>
              </w:rPr>
              <w:t>[2015]118</w:t>
            </w:r>
            <w:r>
              <w:rPr>
                <w:rFonts w:hint="eastAsia"/>
                <w:sz w:val="24"/>
              </w:rPr>
              <w:t>号）</w:t>
            </w:r>
            <w:r>
              <w:rPr>
                <w:sz w:val="24"/>
              </w:rPr>
              <w:t>中限制类和淘汰类项目，因此视为符合国家与地方产业政策。</w:t>
            </w:r>
            <w:r>
              <w:rPr>
                <w:rFonts w:hint="eastAsia"/>
                <w:sz w:val="24"/>
              </w:rPr>
              <w:t>本项目不属于国土资源部、国家发展和改革委员《限制用地项目目录（</w:t>
            </w:r>
            <w:r>
              <w:rPr>
                <w:rFonts w:hint="eastAsia"/>
                <w:sz w:val="24"/>
              </w:rPr>
              <w:t>2012</w:t>
            </w:r>
            <w:r>
              <w:rPr>
                <w:rFonts w:hint="eastAsia"/>
                <w:sz w:val="24"/>
              </w:rPr>
              <w:t>年本）》和《禁止用地项目目录（</w:t>
            </w:r>
            <w:r>
              <w:rPr>
                <w:rFonts w:hint="eastAsia"/>
                <w:sz w:val="24"/>
              </w:rPr>
              <w:t>2012</w:t>
            </w:r>
            <w:r>
              <w:rPr>
                <w:rFonts w:hint="eastAsia"/>
                <w:sz w:val="24"/>
              </w:rPr>
              <w:t>年本）》以及《江苏省限制用地项目目录（</w:t>
            </w:r>
            <w:r>
              <w:rPr>
                <w:sz w:val="24"/>
              </w:rPr>
              <w:t>2013</w:t>
            </w:r>
            <w:r>
              <w:rPr>
                <w:rFonts w:hint="eastAsia"/>
                <w:sz w:val="24"/>
              </w:rPr>
              <w:t>年本）》和《江苏省禁止用地项目目录（</w:t>
            </w:r>
            <w:r>
              <w:rPr>
                <w:sz w:val="24"/>
              </w:rPr>
              <w:t>2013</w:t>
            </w:r>
            <w:r>
              <w:rPr>
                <w:rFonts w:hint="eastAsia"/>
                <w:sz w:val="24"/>
              </w:rPr>
              <w:t>年本）》中限制和禁止用地项目。</w:t>
            </w:r>
          </w:p>
          <w:p w:rsidR="00302DAE" w:rsidRDefault="00B54123">
            <w:pPr>
              <w:spacing w:line="360" w:lineRule="auto"/>
              <w:ind w:firstLineChars="200" w:firstLine="480"/>
              <w:rPr>
                <w:sz w:val="24"/>
              </w:rPr>
            </w:pPr>
            <w:r>
              <w:rPr>
                <w:rFonts w:hint="eastAsia"/>
                <w:sz w:val="24"/>
              </w:rPr>
              <w:t>本项目不属于《南通市工业结构调整指导目录（</w:t>
            </w:r>
            <w:r>
              <w:rPr>
                <w:rFonts w:hint="eastAsia"/>
                <w:sz w:val="24"/>
              </w:rPr>
              <w:t>2011</w:t>
            </w:r>
            <w:r>
              <w:rPr>
                <w:rFonts w:hint="eastAsia"/>
                <w:sz w:val="24"/>
              </w:rPr>
              <w:t>）》中限制类或淘汰类项目。</w:t>
            </w:r>
          </w:p>
          <w:p w:rsidR="00302DAE" w:rsidRDefault="00B54123">
            <w:pPr>
              <w:spacing w:line="360" w:lineRule="auto"/>
              <w:ind w:firstLineChars="200" w:firstLine="480"/>
              <w:rPr>
                <w:color w:val="FF0000"/>
                <w:sz w:val="24"/>
              </w:rPr>
            </w:pPr>
            <w:r>
              <w:rPr>
                <w:rFonts w:hint="eastAsia"/>
                <w:sz w:val="24"/>
              </w:rPr>
              <w:t>综上所述，本项目符合国家及地方法律法规及相关产业政策要求。</w:t>
            </w:r>
          </w:p>
          <w:p w:rsidR="00302DAE" w:rsidRDefault="00B54123">
            <w:pPr>
              <w:spacing w:line="360" w:lineRule="auto"/>
              <w:ind w:firstLineChars="200" w:firstLine="480"/>
              <w:rPr>
                <w:sz w:val="24"/>
              </w:rPr>
            </w:pPr>
            <w:r>
              <w:rPr>
                <w:rFonts w:hint="eastAsia"/>
                <w:sz w:val="24"/>
              </w:rPr>
              <w:t>（</w:t>
            </w:r>
            <w:r>
              <w:rPr>
                <w:rFonts w:hint="eastAsia"/>
                <w:sz w:val="24"/>
              </w:rPr>
              <w:t>2</w:t>
            </w:r>
            <w:r>
              <w:rPr>
                <w:rFonts w:hint="eastAsia"/>
                <w:sz w:val="24"/>
              </w:rPr>
              <w:t>）用地及产业</w:t>
            </w:r>
            <w:r>
              <w:rPr>
                <w:sz w:val="24"/>
              </w:rPr>
              <w:t>规划</w:t>
            </w:r>
            <w:r>
              <w:rPr>
                <w:rFonts w:hint="eastAsia"/>
                <w:sz w:val="24"/>
              </w:rPr>
              <w:t>相符性</w:t>
            </w:r>
          </w:p>
          <w:p w:rsidR="00302DAE" w:rsidRDefault="00B54123">
            <w:pPr>
              <w:spacing w:line="360" w:lineRule="auto"/>
              <w:ind w:firstLineChars="200" w:firstLine="480"/>
              <w:rPr>
                <w:sz w:val="24"/>
              </w:rPr>
            </w:pPr>
            <w:r>
              <w:rPr>
                <w:rFonts w:hint="eastAsia"/>
                <w:sz w:val="24"/>
              </w:rPr>
              <w:t>本项目位于海安市经济技术开发区始丰路</w:t>
            </w:r>
            <w:r>
              <w:rPr>
                <w:rFonts w:hint="eastAsia"/>
                <w:sz w:val="24"/>
              </w:rPr>
              <w:t>9</w:t>
            </w:r>
            <w:r>
              <w:rPr>
                <w:rFonts w:hint="eastAsia"/>
                <w:sz w:val="24"/>
              </w:rPr>
              <w:t>号，项目周围区域以空地、</w:t>
            </w:r>
            <w:r>
              <w:rPr>
                <w:sz w:val="24"/>
              </w:rPr>
              <w:t>工业</w:t>
            </w:r>
            <w:r>
              <w:rPr>
                <w:rFonts w:hint="eastAsia"/>
                <w:sz w:val="24"/>
              </w:rPr>
              <w:t>企业为主。项目周边无国家级或省级重点文物保护单位，水陆交通便利，符合本次项目建设要求，选址可行。项目用地属于规划的工业用地，符合当地用地规划的要求</w:t>
            </w:r>
            <w:r>
              <w:rPr>
                <w:sz w:val="24"/>
              </w:rPr>
              <w:t>。</w:t>
            </w:r>
          </w:p>
          <w:p w:rsidR="00302DAE" w:rsidRDefault="00B54123">
            <w:pPr>
              <w:spacing w:line="360" w:lineRule="auto"/>
              <w:ind w:firstLineChars="200" w:firstLine="480"/>
              <w:rPr>
                <w:sz w:val="24"/>
              </w:rPr>
            </w:pPr>
            <w:r>
              <w:rPr>
                <w:rFonts w:hint="eastAsia"/>
                <w:sz w:val="24"/>
              </w:rPr>
              <w:t>本</w:t>
            </w:r>
            <w:r>
              <w:rPr>
                <w:sz w:val="24"/>
              </w:rPr>
              <w:t>项目主要从事</w:t>
            </w:r>
            <w:r>
              <w:rPr>
                <w:rFonts w:hint="eastAsia"/>
                <w:sz w:val="24"/>
              </w:rPr>
              <w:t>家具</w:t>
            </w:r>
            <w:r>
              <w:rPr>
                <w:sz w:val="24"/>
              </w:rPr>
              <w:t>制造生产，</w:t>
            </w:r>
            <w:r>
              <w:rPr>
                <w:rFonts w:hint="eastAsia"/>
                <w:sz w:val="24"/>
              </w:rPr>
              <w:t>选址</w:t>
            </w:r>
            <w:r>
              <w:rPr>
                <w:sz w:val="24"/>
              </w:rPr>
              <w:t>于海安经济技术开发区综合产业园</w:t>
            </w:r>
            <w:r>
              <w:rPr>
                <w:rFonts w:hint="eastAsia"/>
                <w:sz w:val="24"/>
              </w:rPr>
              <w:t>（东</w:t>
            </w:r>
            <w:r>
              <w:rPr>
                <w:sz w:val="24"/>
              </w:rPr>
              <w:t>）</w:t>
            </w:r>
            <w:r>
              <w:rPr>
                <w:rFonts w:hint="eastAsia"/>
                <w:sz w:val="24"/>
              </w:rPr>
              <w:t>，海安经济技术开发区委托开展了《海安经济技术开发区总体规划（</w:t>
            </w:r>
            <w:r>
              <w:rPr>
                <w:rFonts w:hint="eastAsia"/>
                <w:sz w:val="24"/>
              </w:rPr>
              <w:t>2013-2030</w:t>
            </w:r>
            <w:r>
              <w:rPr>
                <w:rFonts w:hint="eastAsia"/>
                <w:sz w:val="24"/>
              </w:rPr>
              <w:t>）》编制及规划环境影响评价工作，于</w:t>
            </w:r>
            <w:r>
              <w:rPr>
                <w:rFonts w:hint="eastAsia"/>
                <w:sz w:val="24"/>
              </w:rPr>
              <w:t>2015</w:t>
            </w:r>
            <w:r>
              <w:rPr>
                <w:rFonts w:hint="eastAsia"/>
                <w:sz w:val="24"/>
              </w:rPr>
              <w:t>年</w:t>
            </w:r>
            <w:r>
              <w:rPr>
                <w:rFonts w:hint="eastAsia"/>
                <w:sz w:val="24"/>
              </w:rPr>
              <w:t>3</w:t>
            </w:r>
            <w:r>
              <w:rPr>
                <w:rFonts w:hint="eastAsia"/>
                <w:sz w:val="24"/>
              </w:rPr>
              <w:t>月</w:t>
            </w:r>
            <w:r>
              <w:rPr>
                <w:rFonts w:hint="eastAsia"/>
                <w:sz w:val="24"/>
              </w:rPr>
              <w:t>16</w:t>
            </w:r>
            <w:r>
              <w:rPr>
                <w:rFonts w:hint="eastAsia"/>
                <w:sz w:val="24"/>
              </w:rPr>
              <w:t>日通过了环境保护部的审查（环审</w:t>
            </w:r>
            <w:r>
              <w:rPr>
                <w:rFonts w:hint="eastAsia"/>
                <w:sz w:val="24"/>
              </w:rPr>
              <w:t xml:space="preserve">[2015]62 </w:t>
            </w:r>
            <w:r>
              <w:rPr>
                <w:rFonts w:hint="eastAsia"/>
                <w:sz w:val="24"/>
              </w:rPr>
              <w:t>号）。本项目位于</w:t>
            </w:r>
            <w:r>
              <w:rPr>
                <w:sz w:val="24"/>
              </w:rPr>
              <w:t>综合产业园</w:t>
            </w:r>
            <w:r>
              <w:rPr>
                <w:rFonts w:hint="eastAsia"/>
                <w:sz w:val="24"/>
              </w:rPr>
              <w:t>（东</w:t>
            </w:r>
            <w:r>
              <w:rPr>
                <w:sz w:val="24"/>
              </w:rPr>
              <w:t>）</w:t>
            </w:r>
            <w:r>
              <w:rPr>
                <w:rFonts w:hint="eastAsia"/>
                <w:sz w:val="24"/>
              </w:rPr>
              <w:t>内高端家具</w:t>
            </w:r>
            <w:r>
              <w:rPr>
                <w:sz w:val="24"/>
              </w:rPr>
              <w:t>产业园</w:t>
            </w:r>
            <w:r>
              <w:rPr>
                <w:rFonts w:hint="eastAsia"/>
                <w:sz w:val="24"/>
              </w:rPr>
              <w:t>内，</w:t>
            </w:r>
            <w:r>
              <w:rPr>
                <w:sz w:val="24"/>
              </w:rPr>
              <w:t>高端家具产业园为集原料采购、家具研发、制造、销售、物流为一体的综合型产业基地。规划有工厂区、家具市场区、物流园区、材料市场交易区、家具创意产业园、研发中心、家具博物馆等区块</w:t>
            </w:r>
            <w:r>
              <w:rPr>
                <w:rFonts w:hint="eastAsia"/>
                <w:sz w:val="24"/>
              </w:rPr>
              <w:t>，</w:t>
            </w:r>
            <w:r>
              <w:rPr>
                <w:sz w:val="24"/>
              </w:rPr>
              <w:t>规划建设中国东部地区规模最大、档次最高、价格最优的国际性家具批发中心</w:t>
            </w:r>
            <w:r>
              <w:rPr>
                <w:rFonts w:hint="eastAsia"/>
                <w:sz w:val="24"/>
              </w:rPr>
              <w:t>，</w:t>
            </w:r>
            <w:r>
              <w:rPr>
                <w:sz w:val="24"/>
              </w:rPr>
              <w:t>本项目的建设符合海安经济技术开发区的产业定位。</w:t>
            </w:r>
          </w:p>
          <w:p w:rsidR="00302DAE" w:rsidRDefault="00B54123">
            <w:pPr>
              <w:spacing w:line="360" w:lineRule="auto"/>
              <w:ind w:firstLineChars="200" w:firstLine="480"/>
              <w:rPr>
                <w:sz w:val="24"/>
              </w:rPr>
            </w:pPr>
            <w:r>
              <w:rPr>
                <w:rFonts w:hint="eastAsia"/>
                <w:sz w:val="24"/>
              </w:rPr>
              <w:t>（</w:t>
            </w:r>
            <w:r>
              <w:rPr>
                <w:rFonts w:hint="eastAsia"/>
                <w:sz w:val="24"/>
              </w:rPr>
              <w:t>3</w:t>
            </w:r>
            <w:r>
              <w:rPr>
                <w:rFonts w:hint="eastAsia"/>
                <w:sz w:val="24"/>
              </w:rPr>
              <w:t>）“三线一单”相符性</w:t>
            </w:r>
          </w:p>
          <w:p w:rsidR="00302DAE" w:rsidRDefault="00B54123">
            <w:pPr>
              <w:spacing w:line="360" w:lineRule="auto"/>
              <w:ind w:firstLineChars="200" w:firstLine="480"/>
              <w:rPr>
                <w:sz w:val="24"/>
              </w:rPr>
            </w:pPr>
            <w:r>
              <w:rPr>
                <w:rFonts w:hint="eastAsia"/>
                <w:sz w:val="24"/>
              </w:rPr>
              <w:t>①</w:t>
            </w:r>
            <w:r>
              <w:rPr>
                <w:rFonts w:hint="eastAsia"/>
                <w:sz w:val="24"/>
              </w:rPr>
              <w:t xml:space="preserve"> </w:t>
            </w:r>
            <w:r>
              <w:rPr>
                <w:rFonts w:hint="eastAsia"/>
                <w:sz w:val="24"/>
              </w:rPr>
              <w:t>生态保护红线</w:t>
            </w:r>
          </w:p>
          <w:p w:rsidR="00302DAE" w:rsidRDefault="00B54123">
            <w:pPr>
              <w:spacing w:line="360" w:lineRule="auto"/>
              <w:ind w:firstLineChars="200" w:firstLine="482"/>
              <w:rPr>
                <w:sz w:val="24"/>
              </w:rPr>
            </w:pPr>
            <w:r>
              <w:rPr>
                <w:rFonts w:hint="eastAsia"/>
                <w:b/>
                <w:sz w:val="24"/>
              </w:rPr>
              <w:t>国家级生态红线：</w:t>
            </w:r>
            <w:r>
              <w:rPr>
                <w:sz w:val="24"/>
              </w:rPr>
              <w:t>对照《江苏省国家级生态保护红线规划》（苏政发</w:t>
            </w:r>
            <w:r>
              <w:rPr>
                <w:sz w:val="24"/>
              </w:rPr>
              <w:t>[2018]74</w:t>
            </w:r>
            <w:r>
              <w:rPr>
                <w:sz w:val="24"/>
              </w:rPr>
              <w:t>号），本项目距离国家级生态保护红线新通扬运河（海安）饮用水源保护区</w:t>
            </w:r>
            <w:r>
              <w:rPr>
                <w:rFonts w:hint="eastAsia"/>
                <w:sz w:val="24"/>
              </w:rPr>
              <w:t>约</w:t>
            </w:r>
            <w:r>
              <w:rPr>
                <w:rFonts w:hint="eastAsia"/>
                <w:sz w:val="24"/>
              </w:rPr>
              <w:t>13.8</w:t>
            </w:r>
            <w:r>
              <w:rPr>
                <w:sz w:val="24"/>
              </w:rPr>
              <w:t>km</w:t>
            </w:r>
            <w:r>
              <w:rPr>
                <w:sz w:val="24"/>
              </w:rPr>
              <w:t>，不在红线管控区范围内，符合《江苏省国家级生态保护红线规划》要求</w:t>
            </w:r>
            <w:r>
              <w:rPr>
                <w:rFonts w:hint="eastAsia"/>
                <w:sz w:val="24"/>
              </w:rPr>
              <w:t>。</w:t>
            </w:r>
          </w:p>
          <w:p w:rsidR="00302DAE" w:rsidRDefault="00B54123" w:rsidP="00A76E82">
            <w:pPr>
              <w:spacing w:beforeLines="50" w:line="360" w:lineRule="auto"/>
              <w:ind w:firstLineChars="200" w:firstLine="482"/>
              <w:rPr>
                <w:color w:val="FF0000"/>
                <w:sz w:val="24"/>
              </w:rPr>
            </w:pPr>
            <w:r>
              <w:rPr>
                <w:rFonts w:hint="eastAsia"/>
                <w:b/>
                <w:sz w:val="24"/>
              </w:rPr>
              <w:t>省级生态红线：</w:t>
            </w:r>
            <w:r>
              <w:rPr>
                <w:rFonts w:hint="eastAsia"/>
                <w:sz w:val="24"/>
              </w:rPr>
              <w:t>根据《省政府关于印发江苏省生态红线区域保护规划的通知》（苏政发</w:t>
            </w:r>
            <w:r>
              <w:rPr>
                <w:rFonts w:hint="eastAsia"/>
                <w:sz w:val="24"/>
              </w:rPr>
              <w:lastRenderedPageBreak/>
              <w:t>[2013]113</w:t>
            </w:r>
            <w:r>
              <w:rPr>
                <w:rFonts w:hint="eastAsia"/>
                <w:sz w:val="24"/>
              </w:rPr>
              <w:t>号），距离本项目最近的生态红线保护区为新通扬</w:t>
            </w:r>
            <w:r>
              <w:rPr>
                <w:rFonts w:hint="eastAsia"/>
                <w:sz w:val="24"/>
              </w:rPr>
              <w:t>-</w:t>
            </w:r>
            <w:r>
              <w:rPr>
                <w:rFonts w:hint="eastAsia"/>
                <w:sz w:val="24"/>
              </w:rPr>
              <w:t>通榆运河清水通道维护区。新通扬</w:t>
            </w:r>
            <w:r>
              <w:rPr>
                <w:rFonts w:hint="eastAsia"/>
                <w:sz w:val="24"/>
              </w:rPr>
              <w:t>-</w:t>
            </w:r>
            <w:r>
              <w:rPr>
                <w:rFonts w:hint="eastAsia"/>
                <w:sz w:val="24"/>
              </w:rPr>
              <w:t>通榆运河清水通道维护区总面积</w:t>
            </w:r>
            <w:r>
              <w:rPr>
                <w:sz w:val="24"/>
              </w:rPr>
              <w:t>58.81</w:t>
            </w:r>
            <w:r>
              <w:rPr>
                <w:rFonts w:hint="eastAsia"/>
                <w:sz w:val="24"/>
              </w:rPr>
              <w:t>km</w:t>
            </w:r>
            <w:r>
              <w:rPr>
                <w:rFonts w:hint="eastAsia"/>
                <w:sz w:val="24"/>
                <w:vertAlign w:val="superscript"/>
              </w:rPr>
              <w:t>2</w:t>
            </w:r>
            <w:r>
              <w:rPr>
                <w:rFonts w:hint="eastAsia"/>
                <w:sz w:val="24"/>
              </w:rPr>
              <w:t>，全部为二级管控区，主导生态功能为水源水质保护。本项目距离新通扬</w:t>
            </w:r>
            <w:r>
              <w:rPr>
                <w:rFonts w:hint="eastAsia"/>
                <w:sz w:val="24"/>
              </w:rPr>
              <w:t>-</w:t>
            </w:r>
            <w:r>
              <w:rPr>
                <w:rFonts w:hint="eastAsia"/>
                <w:sz w:val="24"/>
              </w:rPr>
              <w:t>通榆运河清水通道维护区约</w:t>
            </w:r>
            <w:r>
              <w:rPr>
                <w:rFonts w:hint="eastAsia"/>
                <w:sz w:val="24"/>
              </w:rPr>
              <w:t>4.5km</w:t>
            </w:r>
            <w:r>
              <w:rPr>
                <w:rFonts w:hint="eastAsia"/>
                <w:sz w:val="24"/>
              </w:rPr>
              <w:t>，不在管控区范围内。因此本项目评价范围不涉及生态红线保护区域，不会导致海安市生态红线区域生态服务功能下降，符合江苏省生态红线区域保护规划。</w:t>
            </w:r>
          </w:p>
          <w:p w:rsidR="00302DAE" w:rsidRDefault="00B54123">
            <w:pPr>
              <w:spacing w:line="360" w:lineRule="auto"/>
              <w:ind w:firstLineChars="200" w:firstLine="480"/>
              <w:rPr>
                <w:sz w:val="24"/>
              </w:rPr>
            </w:pPr>
            <w:r>
              <w:rPr>
                <w:rFonts w:hint="eastAsia"/>
                <w:sz w:val="24"/>
              </w:rPr>
              <w:t>②</w:t>
            </w:r>
            <w:r>
              <w:rPr>
                <w:rFonts w:hint="eastAsia"/>
                <w:sz w:val="24"/>
              </w:rPr>
              <w:t xml:space="preserve"> </w:t>
            </w:r>
            <w:r>
              <w:rPr>
                <w:rFonts w:hint="eastAsia"/>
                <w:sz w:val="24"/>
              </w:rPr>
              <w:t>环境质量底线</w:t>
            </w:r>
          </w:p>
          <w:p w:rsidR="00302DAE" w:rsidRDefault="00B54123">
            <w:pPr>
              <w:spacing w:line="360" w:lineRule="auto"/>
              <w:ind w:firstLineChars="200" w:firstLine="480"/>
              <w:rPr>
                <w:sz w:val="24"/>
              </w:rPr>
            </w:pPr>
            <w:r>
              <w:rPr>
                <w:sz w:val="24"/>
              </w:rPr>
              <w:t>根据《南通市环境状况公报》（</w:t>
            </w:r>
            <w:r>
              <w:rPr>
                <w:sz w:val="24"/>
              </w:rPr>
              <w:t>2017</w:t>
            </w:r>
            <w:r>
              <w:rPr>
                <w:sz w:val="24"/>
              </w:rPr>
              <w:t>），</w:t>
            </w:r>
            <w:r>
              <w:rPr>
                <w:sz w:val="24"/>
              </w:rPr>
              <w:t>2017</w:t>
            </w:r>
            <w:r>
              <w:rPr>
                <w:sz w:val="24"/>
              </w:rPr>
              <w:t>年海安镇主要空气污染物指标监测结果中</w:t>
            </w:r>
            <w:r>
              <w:rPr>
                <w:sz w:val="24"/>
              </w:rPr>
              <w:t>PM</w:t>
            </w:r>
            <w:r>
              <w:rPr>
                <w:sz w:val="24"/>
                <w:vertAlign w:val="subscript"/>
              </w:rPr>
              <w:t>10</w:t>
            </w:r>
            <w:r>
              <w:rPr>
                <w:sz w:val="24"/>
              </w:rPr>
              <w:t>和</w:t>
            </w:r>
            <w:r>
              <w:rPr>
                <w:sz w:val="24"/>
              </w:rPr>
              <w:t xml:space="preserve"> PM</w:t>
            </w:r>
            <w:r>
              <w:rPr>
                <w:sz w:val="24"/>
                <w:vertAlign w:val="subscript"/>
              </w:rPr>
              <w:t>2.5</w:t>
            </w:r>
            <w:r>
              <w:rPr>
                <w:sz w:val="24"/>
              </w:rPr>
              <w:t>不能满足《环境空气质量标准》（</w:t>
            </w:r>
            <w:r>
              <w:rPr>
                <w:sz w:val="24"/>
              </w:rPr>
              <w:t>GB3095-2012</w:t>
            </w:r>
            <w:r>
              <w:rPr>
                <w:sz w:val="24"/>
              </w:rPr>
              <w:t>）二级标准；根据南通市</w:t>
            </w:r>
            <w:r>
              <w:rPr>
                <w:sz w:val="24"/>
              </w:rPr>
              <w:t>2017</w:t>
            </w:r>
            <w:r>
              <w:rPr>
                <w:sz w:val="24"/>
              </w:rPr>
              <w:t>年区域空气质量现状评价表，基础数据为</w:t>
            </w:r>
            <w:r>
              <w:rPr>
                <w:sz w:val="24"/>
              </w:rPr>
              <w:t>2017</w:t>
            </w:r>
            <w:r>
              <w:rPr>
                <w:sz w:val="24"/>
              </w:rPr>
              <w:t>年南通市全年每天检测数据，数据来源为中国空气质量在线监测分析平台，</w:t>
            </w:r>
            <w:r>
              <w:rPr>
                <w:sz w:val="24"/>
              </w:rPr>
              <w:t>SO</w:t>
            </w:r>
            <w:r>
              <w:rPr>
                <w:sz w:val="24"/>
                <w:vertAlign w:val="subscript"/>
              </w:rPr>
              <w:t>2</w:t>
            </w:r>
            <w:r>
              <w:rPr>
                <w:sz w:val="24"/>
              </w:rPr>
              <w:t>、</w:t>
            </w:r>
            <w:r>
              <w:rPr>
                <w:sz w:val="24"/>
              </w:rPr>
              <w:t>PM</w:t>
            </w:r>
            <w:r>
              <w:rPr>
                <w:sz w:val="24"/>
                <w:vertAlign w:val="subscript"/>
              </w:rPr>
              <w:t>10</w:t>
            </w:r>
            <w:r>
              <w:rPr>
                <w:sz w:val="24"/>
              </w:rPr>
              <w:t>、</w:t>
            </w:r>
            <w:r>
              <w:rPr>
                <w:sz w:val="24"/>
              </w:rPr>
              <w:t>CO</w:t>
            </w:r>
            <w:r>
              <w:rPr>
                <w:sz w:val="24"/>
              </w:rPr>
              <w:t>相关指标符合《环境空气质量标准》（</w:t>
            </w:r>
            <w:r>
              <w:rPr>
                <w:sz w:val="24"/>
              </w:rPr>
              <w:t>GB3095-2012</w:t>
            </w:r>
            <w:r>
              <w:rPr>
                <w:sz w:val="24"/>
              </w:rPr>
              <w:t>）二级标准，</w:t>
            </w:r>
            <w:r>
              <w:rPr>
                <w:sz w:val="24"/>
              </w:rPr>
              <w:t>NO</w:t>
            </w:r>
            <w:r>
              <w:rPr>
                <w:sz w:val="24"/>
                <w:vertAlign w:val="subscript"/>
              </w:rPr>
              <w:t>2</w:t>
            </w:r>
            <w:r>
              <w:rPr>
                <w:sz w:val="24"/>
              </w:rPr>
              <w:t>日均值第</w:t>
            </w:r>
            <w:r>
              <w:rPr>
                <w:sz w:val="24"/>
              </w:rPr>
              <w:t>98</w:t>
            </w:r>
            <w:r>
              <w:rPr>
                <w:sz w:val="24"/>
              </w:rPr>
              <w:t>百分位数浓度、</w:t>
            </w:r>
            <w:r>
              <w:rPr>
                <w:sz w:val="24"/>
              </w:rPr>
              <w:t>PM</w:t>
            </w:r>
            <w:r>
              <w:rPr>
                <w:sz w:val="24"/>
                <w:vertAlign w:val="subscript"/>
              </w:rPr>
              <w:t>2.5</w:t>
            </w:r>
            <w:r>
              <w:rPr>
                <w:sz w:val="24"/>
              </w:rPr>
              <w:t>的年均浓度和日均值第</w:t>
            </w:r>
            <w:r>
              <w:rPr>
                <w:sz w:val="24"/>
              </w:rPr>
              <w:t>95</w:t>
            </w:r>
            <w:r>
              <w:rPr>
                <w:sz w:val="24"/>
              </w:rPr>
              <w:t>百分位数浓度、</w:t>
            </w:r>
            <w:r>
              <w:rPr>
                <w:sz w:val="24"/>
              </w:rPr>
              <w:t>O</w:t>
            </w:r>
            <w:r>
              <w:rPr>
                <w:sz w:val="24"/>
                <w:vertAlign w:val="subscript"/>
              </w:rPr>
              <w:t>3</w:t>
            </w:r>
            <w:r>
              <w:rPr>
                <w:sz w:val="24"/>
              </w:rPr>
              <w:t>的</w:t>
            </w:r>
            <w:r>
              <w:rPr>
                <w:sz w:val="24"/>
              </w:rPr>
              <w:t>8</w:t>
            </w:r>
            <w:r>
              <w:rPr>
                <w:sz w:val="24"/>
              </w:rPr>
              <w:t>小时平均第</w:t>
            </w:r>
            <w:r>
              <w:rPr>
                <w:sz w:val="24"/>
              </w:rPr>
              <w:t>90</w:t>
            </w:r>
            <w:r>
              <w:rPr>
                <w:sz w:val="24"/>
              </w:rPr>
              <w:t>百分位数超过《环境空气质量标准》（</w:t>
            </w:r>
            <w:r>
              <w:rPr>
                <w:sz w:val="24"/>
              </w:rPr>
              <w:t>GB3095-2012</w:t>
            </w:r>
            <w:r>
              <w:rPr>
                <w:sz w:val="24"/>
              </w:rPr>
              <w:t>）二级标准浓度限值，因此判定为非达标区。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Pr>
                <w:sz w:val="24"/>
              </w:rPr>
              <w:t>200</w:t>
            </w:r>
            <w:r>
              <w:rPr>
                <w:sz w:val="24"/>
              </w:rPr>
              <w:t>辆新能源汽车，淘汰</w:t>
            </w:r>
            <w:r>
              <w:rPr>
                <w:sz w:val="24"/>
              </w:rPr>
              <w:t>500</w:t>
            </w:r>
            <w:r>
              <w:rPr>
                <w:sz w:val="24"/>
              </w:rPr>
              <w:t>辆高污染车辆。划定禁止高排放非道路移动机械使用区域。整治面源污染、全面推行</w:t>
            </w:r>
            <w:r>
              <w:rPr>
                <w:sz w:val="24"/>
              </w:rPr>
              <w:t>“</w:t>
            </w:r>
            <w:r>
              <w:rPr>
                <w:sz w:val="24"/>
              </w:rPr>
              <w:t>绿色施工</w:t>
            </w:r>
            <w:r>
              <w:rPr>
                <w:sz w:val="24"/>
              </w:rPr>
              <w:t>”</w:t>
            </w:r>
            <w:r>
              <w:rPr>
                <w:sz w:val="24"/>
              </w:rPr>
              <w:t>，建立扬尘控制责任制，深化秸秆</w:t>
            </w:r>
            <w:r>
              <w:rPr>
                <w:sz w:val="24"/>
              </w:rPr>
              <w:t>“</w:t>
            </w:r>
            <w:r>
              <w:rPr>
                <w:sz w:val="24"/>
              </w:rPr>
              <w:t>双禁</w:t>
            </w:r>
            <w:r>
              <w:rPr>
                <w:sz w:val="24"/>
              </w:rPr>
              <w:t>”</w:t>
            </w:r>
            <w:r>
              <w:rPr>
                <w:sz w:val="24"/>
              </w:rPr>
              <w:t>，强化</w:t>
            </w:r>
            <w:r>
              <w:rPr>
                <w:sz w:val="24"/>
              </w:rPr>
              <w:t>“</w:t>
            </w:r>
            <w:r>
              <w:rPr>
                <w:sz w:val="24"/>
              </w:rPr>
              <w:t>双禁</w:t>
            </w:r>
            <w:r>
              <w:rPr>
                <w:sz w:val="24"/>
              </w:rPr>
              <w:t>”</w:t>
            </w:r>
            <w:r>
              <w:rPr>
                <w:sz w:val="24"/>
              </w:rPr>
              <w:t>工作力度。采取上述措施后，海安市大气环境质量状况可以得到进一步改善。地表水</w:t>
            </w:r>
            <w:r>
              <w:rPr>
                <w:rFonts w:hint="eastAsia"/>
                <w:sz w:val="24"/>
              </w:rPr>
              <w:t>洋蛮河</w:t>
            </w:r>
            <w:r>
              <w:rPr>
                <w:sz w:val="24"/>
              </w:rPr>
              <w:t>监测断面各项监测指标可满足《地表水环境质量标准》（</w:t>
            </w:r>
            <w:r>
              <w:rPr>
                <w:sz w:val="24"/>
              </w:rPr>
              <w:t>GB3838-2002</w:t>
            </w:r>
            <w:r>
              <w:rPr>
                <w:sz w:val="24"/>
              </w:rPr>
              <w:t>）中的</w:t>
            </w:r>
            <w:r>
              <w:rPr>
                <w:rFonts w:hint="eastAsia"/>
                <w:sz w:val="24"/>
              </w:rPr>
              <w:t>Ⅳ</w:t>
            </w:r>
            <w:r>
              <w:rPr>
                <w:sz w:val="24"/>
              </w:rPr>
              <w:t>类水质标准要求，噪声现状监测值均能达到《声环境质量标准》</w:t>
            </w:r>
            <w:r>
              <w:rPr>
                <w:sz w:val="24"/>
              </w:rPr>
              <w:t>(GB3096-2008)</w:t>
            </w:r>
            <w:r>
              <w:rPr>
                <w:sz w:val="24"/>
              </w:rPr>
              <w:t>中的</w:t>
            </w:r>
            <w:r>
              <w:rPr>
                <w:rFonts w:hint="eastAsia"/>
                <w:sz w:val="24"/>
              </w:rPr>
              <w:t>3</w:t>
            </w:r>
            <w:r>
              <w:rPr>
                <w:sz w:val="24"/>
              </w:rPr>
              <w:t>类声环境功能区要求。运营期采取相应的污染防治措施后，各类污染物的排放不会改变区域环境功能区质量要求，能维持环境功能区质量现状</w:t>
            </w:r>
            <w:r>
              <w:rPr>
                <w:rFonts w:hint="eastAsia"/>
                <w:sz w:val="24"/>
              </w:rPr>
              <w:t>。</w:t>
            </w:r>
          </w:p>
          <w:p w:rsidR="00302DAE" w:rsidRDefault="00B54123">
            <w:pPr>
              <w:spacing w:line="360" w:lineRule="auto"/>
              <w:ind w:firstLineChars="200" w:firstLine="480"/>
              <w:rPr>
                <w:sz w:val="24"/>
              </w:rPr>
            </w:pPr>
            <w:r>
              <w:rPr>
                <w:rFonts w:hint="eastAsia"/>
                <w:sz w:val="24"/>
              </w:rPr>
              <w:t>③</w:t>
            </w:r>
            <w:r>
              <w:rPr>
                <w:rFonts w:hint="eastAsia"/>
                <w:sz w:val="24"/>
              </w:rPr>
              <w:t xml:space="preserve"> </w:t>
            </w:r>
            <w:r>
              <w:rPr>
                <w:rFonts w:hint="eastAsia"/>
                <w:sz w:val="24"/>
              </w:rPr>
              <w:t>资源利用上线</w:t>
            </w:r>
          </w:p>
          <w:p w:rsidR="00302DAE" w:rsidRDefault="00B54123">
            <w:pPr>
              <w:spacing w:line="360" w:lineRule="auto"/>
              <w:ind w:firstLineChars="200" w:firstLine="480"/>
              <w:rPr>
                <w:sz w:val="24"/>
              </w:rPr>
            </w:pPr>
            <w:r>
              <w:rPr>
                <w:rFonts w:hint="eastAsia"/>
                <w:sz w:val="24"/>
              </w:rPr>
              <w:t>本项目用水来自区域自来水管网，用电由市政电网供给，项目用地为工业用地，符合当地土地规划要求，均不会达到资源利用上线。</w:t>
            </w:r>
          </w:p>
          <w:p w:rsidR="00302DAE" w:rsidRDefault="00B54123">
            <w:pPr>
              <w:spacing w:line="360" w:lineRule="auto"/>
              <w:ind w:firstLineChars="200" w:firstLine="480"/>
              <w:rPr>
                <w:sz w:val="24"/>
              </w:rPr>
            </w:pPr>
            <w:r>
              <w:rPr>
                <w:rFonts w:hint="eastAsia"/>
                <w:sz w:val="24"/>
              </w:rPr>
              <w:t>④</w:t>
            </w:r>
            <w:r>
              <w:rPr>
                <w:rFonts w:hint="eastAsia"/>
                <w:sz w:val="24"/>
              </w:rPr>
              <w:t xml:space="preserve"> </w:t>
            </w:r>
            <w:r>
              <w:rPr>
                <w:rFonts w:hint="eastAsia"/>
                <w:sz w:val="24"/>
              </w:rPr>
              <w:t>环境准入负面清单</w:t>
            </w:r>
          </w:p>
          <w:p w:rsidR="00302DAE" w:rsidRDefault="00B54123">
            <w:pPr>
              <w:spacing w:line="360" w:lineRule="auto"/>
              <w:ind w:firstLineChars="200" w:firstLine="480"/>
              <w:rPr>
                <w:sz w:val="24"/>
              </w:rPr>
            </w:pPr>
            <w:r>
              <w:rPr>
                <w:rFonts w:hint="eastAsia"/>
                <w:sz w:val="24"/>
              </w:rPr>
              <w:t>项目所在地目前未制定环境准入负面清单，对照《海安县工业项目投资负面清单》，本项目不属于负面清单所列项目；经查阅资料和与海安经济开发区管委会核实，本项目不属于海安经济开发区限制和禁止引入类项目。</w:t>
            </w:r>
          </w:p>
          <w:p w:rsidR="00023361" w:rsidRDefault="00023361">
            <w:pPr>
              <w:spacing w:line="360" w:lineRule="auto"/>
              <w:ind w:firstLineChars="200" w:firstLine="480"/>
              <w:rPr>
                <w:sz w:val="24"/>
              </w:rPr>
            </w:pPr>
          </w:p>
          <w:p w:rsidR="00302DAE" w:rsidRDefault="00B54123" w:rsidP="00A76E82">
            <w:pPr>
              <w:spacing w:beforeLines="50" w:line="360" w:lineRule="auto"/>
              <w:ind w:firstLineChars="150" w:firstLine="360"/>
              <w:rPr>
                <w:sz w:val="24"/>
              </w:rPr>
            </w:pPr>
            <w:r>
              <w:rPr>
                <w:rFonts w:hint="eastAsia"/>
                <w:sz w:val="24"/>
              </w:rPr>
              <w:lastRenderedPageBreak/>
              <w:t>（</w:t>
            </w:r>
            <w:r>
              <w:rPr>
                <w:rFonts w:hint="eastAsia"/>
                <w:sz w:val="24"/>
              </w:rPr>
              <w:t>4</w:t>
            </w:r>
            <w:r>
              <w:rPr>
                <w:rFonts w:hint="eastAsia"/>
                <w:sz w:val="24"/>
              </w:rPr>
              <w:t>）《“两减六治三提升”专项行动方案》相符性分析</w:t>
            </w:r>
          </w:p>
          <w:p w:rsidR="00302DAE" w:rsidRDefault="00B54123">
            <w:pPr>
              <w:spacing w:line="360" w:lineRule="auto"/>
              <w:ind w:firstLineChars="200" w:firstLine="480"/>
              <w:rPr>
                <w:sz w:val="24"/>
              </w:rPr>
            </w:pPr>
            <w:r>
              <w:rPr>
                <w:rFonts w:hint="eastAsia"/>
                <w:sz w:val="24"/>
              </w:rPr>
              <w:t>对照中共江苏省委、省人民政府关于印发《“两减六治三提升”专项行动方案》的通知，本项目使用低（无）</w:t>
            </w:r>
            <w:r>
              <w:rPr>
                <w:rFonts w:hint="eastAsia"/>
                <w:sz w:val="24"/>
              </w:rPr>
              <w:t>VOCs</w:t>
            </w:r>
            <w:r>
              <w:rPr>
                <w:rFonts w:hint="eastAsia"/>
                <w:sz w:val="24"/>
              </w:rPr>
              <w:t>含量的水性漆和胶黏剂，并采取相应的有机废气治理措施，因此本项目符合《“两减六治三提升”专项行动方案》中“治理挥发性有机物污染”要求。</w:t>
            </w:r>
          </w:p>
          <w:p w:rsidR="00302DAE" w:rsidRDefault="00B54123">
            <w:pPr>
              <w:spacing w:line="360" w:lineRule="auto"/>
              <w:ind w:firstLineChars="150" w:firstLine="360"/>
              <w:rPr>
                <w:sz w:val="24"/>
              </w:rPr>
            </w:pPr>
            <w:r>
              <w:rPr>
                <w:rFonts w:hint="eastAsia"/>
                <w:sz w:val="24"/>
              </w:rPr>
              <w:t>（</w:t>
            </w:r>
            <w:r>
              <w:rPr>
                <w:rFonts w:hint="eastAsia"/>
                <w:sz w:val="24"/>
              </w:rPr>
              <w:t>5</w:t>
            </w:r>
            <w:r>
              <w:rPr>
                <w:rFonts w:hint="eastAsia"/>
                <w:sz w:val="24"/>
              </w:rPr>
              <w:t>）</w:t>
            </w:r>
            <w:r>
              <w:rPr>
                <w:sz w:val="24"/>
              </w:rPr>
              <w:t>与苏环办</w:t>
            </w:r>
            <w:r>
              <w:rPr>
                <w:sz w:val="24"/>
              </w:rPr>
              <w:t>[2014]128</w:t>
            </w:r>
            <w:r>
              <w:rPr>
                <w:sz w:val="24"/>
              </w:rPr>
              <w:t>号文</w:t>
            </w:r>
            <w:r>
              <w:rPr>
                <w:rFonts w:hint="eastAsia"/>
                <w:sz w:val="24"/>
              </w:rPr>
              <w:t>及</w:t>
            </w:r>
            <w:r>
              <w:rPr>
                <w:sz w:val="24"/>
              </w:rPr>
              <w:t>《</w:t>
            </w:r>
            <w:r>
              <w:rPr>
                <w:rFonts w:hint="eastAsia"/>
                <w:sz w:val="24"/>
              </w:rPr>
              <w:t>“十三五”挥发性有机物污染防治工作方案</w:t>
            </w:r>
            <w:r>
              <w:rPr>
                <w:sz w:val="24"/>
              </w:rPr>
              <w:t>》相符性分析</w:t>
            </w:r>
          </w:p>
          <w:p w:rsidR="00302DAE" w:rsidRDefault="00B54123">
            <w:pPr>
              <w:spacing w:line="360" w:lineRule="auto"/>
              <w:ind w:firstLineChars="200" w:firstLine="480"/>
              <w:rPr>
                <w:sz w:val="24"/>
              </w:rPr>
            </w:pPr>
            <w:r>
              <w:rPr>
                <w:sz w:val="24"/>
              </w:rPr>
              <w:t>根据《江苏省重点行业挥发性有机物污染控制指南》（苏环办</w:t>
            </w:r>
            <w:r>
              <w:rPr>
                <w:sz w:val="24"/>
              </w:rPr>
              <w:t>[2014]128</w:t>
            </w:r>
            <w:r>
              <w:rPr>
                <w:sz w:val="24"/>
              </w:rPr>
              <w:t>号）要求：</w:t>
            </w:r>
            <w:r>
              <w:rPr>
                <w:sz w:val="24"/>
              </w:rPr>
              <w:t>“</w:t>
            </w:r>
            <w:r>
              <w:rPr>
                <w:sz w:val="24"/>
              </w:rPr>
              <w:t>一、总体要求（二）鼓励对排放的</w:t>
            </w:r>
            <w:r>
              <w:rPr>
                <w:rFonts w:hint="eastAsia"/>
                <w:sz w:val="24"/>
              </w:rPr>
              <w:t>VOCs</w:t>
            </w:r>
            <w:r>
              <w:rPr>
                <w:sz w:val="24"/>
              </w:rPr>
              <w:t>进行回收利用，并优先在生产系统内回用。对浓度、性状差异较大的废气应分类收集，并采用适宜的方式进行有效处理，确保</w:t>
            </w:r>
            <w:r>
              <w:rPr>
                <w:rFonts w:hint="eastAsia"/>
                <w:sz w:val="24"/>
              </w:rPr>
              <w:t>VOCs</w:t>
            </w:r>
            <w:r>
              <w:rPr>
                <w:sz w:val="24"/>
              </w:rPr>
              <w:t>总去除率满足管理要求，其中有机化工、医药化工、橡胶和塑料制品（有溶剂浸胶工艺）、溶剂型涂料表面涂装、包装印刷业的</w:t>
            </w:r>
            <w:r>
              <w:rPr>
                <w:rFonts w:hint="eastAsia"/>
                <w:sz w:val="24"/>
              </w:rPr>
              <w:t>VOCs</w:t>
            </w:r>
            <w:r>
              <w:rPr>
                <w:sz w:val="24"/>
              </w:rPr>
              <w:t>总收集、净化处理率均不低于</w:t>
            </w:r>
            <w:r>
              <w:rPr>
                <w:sz w:val="24"/>
              </w:rPr>
              <w:t>90%</w:t>
            </w:r>
            <w:r>
              <w:rPr>
                <w:sz w:val="24"/>
              </w:rPr>
              <w:t>。二、行业</w:t>
            </w:r>
            <w:r>
              <w:rPr>
                <w:rFonts w:hint="eastAsia"/>
                <w:sz w:val="24"/>
              </w:rPr>
              <w:t>VOCs</w:t>
            </w:r>
            <w:r>
              <w:rPr>
                <w:sz w:val="24"/>
              </w:rPr>
              <w:t>排放控制指南（二）表面涂装行业、喷漆室、流平室和烘干室应设置成完全封闭的围护结构体，配备有机废气收集和处理系统，原则上禁止露天和敞开式喷涂作业。若工艺有特殊要求，不能实现封闭作业，应报环保部门批准。</w:t>
            </w:r>
            <w:r>
              <w:rPr>
                <w:sz w:val="24"/>
              </w:rPr>
              <w:t>4</w:t>
            </w:r>
            <w:r>
              <w:rPr>
                <w:sz w:val="24"/>
              </w:rPr>
              <w:t>、烘干废气应收集后采用焚烧方式处理，流平废气原则上纳入烘干废气处理系统一并处理。</w:t>
            </w:r>
            <w:r>
              <w:rPr>
                <w:sz w:val="24"/>
              </w:rPr>
              <w:t>5</w:t>
            </w:r>
            <w:r>
              <w:rPr>
                <w:sz w:val="24"/>
              </w:rPr>
              <w:t>、喷漆废气应先采用干式过滤高效除漆雾、湿式水帘</w:t>
            </w:r>
            <w:r>
              <w:rPr>
                <w:sz w:val="24"/>
              </w:rPr>
              <w:t>+</w:t>
            </w:r>
            <w:r>
              <w:rPr>
                <w:sz w:val="24"/>
              </w:rPr>
              <w:t>多级过滤等工艺进行预处理，再采用转轮吸附浓缩</w:t>
            </w:r>
            <w:r>
              <w:rPr>
                <w:sz w:val="24"/>
              </w:rPr>
              <w:t>+</w:t>
            </w:r>
            <w:r>
              <w:rPr>
                <w:sz w:val="24"/>
              </w:rPr>
              <w:t>高温焚烧方式处理，小型涂装企业也可采用蜂窝二级活性炭吸附装置、填料塔吸收、活性炭吸附等多种方式净化后达标排放</w:t>
            </w:r>
            <w:r>
              <w:rPr>
                <w:sz w:val="24"/>
              </w:rPr>
              <w:t>”</w:t>
            </w:r>
            <w:r>
              <w:rPr>
                <w:sz w:val="24"/>
              </w:rPr>
              <w:t>。</w:t>
            </w:r>
            <w:r>
              <w:rPr>
                <w:sz w:val="24"/>
              </w:rPr>
              <w:t xml:space="preserve"> </w:t>
            </w:r>
            <w:r>
              <w:rPr>
                <w:sz w:val="24"/>
              </w:rPr>
              <w:t>本项目有机废气采取密闭集气收集后的进入</w:t>
            </w:r>
            <w:r>
              <w:rPr>
                <w:rFonts w:hint="eastAsia"/>
                <w:sz w:val="24"/>
              </w:rPr>
              <w:t>“</w:t>
            </w:r>
            <w:r>
              <w:rPr>
                <w:rFonts w:hint="eastAsia"/>
                <w:bCs/>
                <w:sz w:val="24"/>
              </w:rPr>
              <w:t>水帘</w:t>
            </w:r>
            <w:r w:rsidR="009920D7">
              <w:rPr>
                <w:rFonts w:hint="eastAsia"/>
                <w:bCs/>
                <w:sz w:val="24"/>
              </w:rPr>
              <w:t>柜</w:t>
            </w:r>
            <w:r>
              <w:rPr>
                <w:rFonts w:hint="eastAsia"/>
                <w:bCs/>
                <w:sz w:val="24"/>
              </w:rPr>
              <w:t>+</w:t>
            </w:r>
            <w:r>
              <w:rPr>
                <w:rFonts w:hint="eastAsia"/>
                <w:bCs/>
                <w:sz w:val="24"/>
              </w:rPr>
              <w:t>水喷淋塔</w:t>
            </w:r>
            <w:r>
              <w:rPr>
                <w:rFonts w:hint="eastAsia"/>
                <w:bCs/>
                <w:sz w:val="24"/>
              </w:rPr>
              <w:t>+</w:t>
            </w:r>
            <w:r>
              <w:rPr>
                <w:rFonts w:hint="eastAsia"/>
                <w:bCs/>
                <w:sz w:val="24"/>
              </w:rPr>
              <w:t>多级过滤器</w:t>
            </w:r>
            <w:r>
              <w:rPr>
                <w:rFonts w:hint="eastAsia"/>
                <w:bCs/>
                <w:sz w:val="24"/>
              </w:rPr>
              <w:t>+</w:t>
            </w:r>
            <w:r>
              <w:rPr>
                <w:rFonts w:hint="eastAsia"/>
                <w:bCs/>
                <w:sz w:val="24"/>
              </w:rPr>
              <w:t>光催化氧化</w:t>
            </w:r>
            <w:r>
              <w:rPr>
                <w:rFonts w:hint="eastAsia"/>
                <w:bCs/>
                <w:sz w:val="24"/>
              </w:rPr>
              <w:t>+</w:t>
            </w:r>
            <w:r>
              <w:rPr>
                <w:rFonts w:hint="eastAsia"/>
                <w:bCs/>
                <w:sz w:val="24"/>
              </w:rPr>
              <w:t>活性炭吸附</w:t>
            </w:r>
            <w:r w:rsidR="009920D7">
              <w:rPr>
                <w:rFonts w:hint="eastAsia"/>
                <w:bCs/>
                <w:sz w:val="24"/>
              </w:rPr>
              <w:t>装置</w:t>
            </w:r>
            <w:r>
              <w:rPr>
                <w:rFonts w:hint="eastAsia"/>
                <w:sz w:val="24"/>
              </w:rPr>
              <w:t>”</w:t>
            </w:r>
            <w:r>
              <w:rPr>
                <w:sz w:val="24"/>
              </w:rPr>
              <w:t>进行处理，收集</w:t>
            </w:r>
            <w:r>
              <w:rPr>
                <w:rFonts w:hint="eastAsia"/>
                <w:sz w:val="24"/>
              </w:rPr>
              <w:t>效率及</w:t>
            </w:r>
            <w:r>
              <w:rPr>
                <w:sz w:val="24"/>
              </w:rPr>
              <w:t>处理效率</w:t>
            </w:r>
            <w:r>
              <w:rPr>
                <w:rFonts w:hint="eastAsia"/>
                <w:sz w:val="24"/>
              </w:rPr>
              <w:t>均</w:t>
            </w:r>
            <w:r>
              <w:rPr>
                <w:sz w:val="24"/>
              </w:rPr>
              <w:t>达</w:t>
            </w:r>
            <w:r>
              <w:rPr>
                <w:rFonts w:hint="eastAsia"/>
                <w:sz w:val="24"/>
              </w:rPr>
              <w:t>到</w:t>
            </w:r>
            <w:r>
              <w:rPr>
                <w:sz w:val="24"/>
              </w:rPr>
              <w:t>90%</w:t>
            </w:r>
            <w:r>
              <w:rPr>
                <w:sz w:val="24"/>
              </w:rPr>
              <w:t>，因此本项目符合《江苏省重点行业挥发性有机物污染控制指南》的要求</w:t>
            </w:r>
            <w:r>
              <w:rPr>
                <w:rFonts w:hint="eastAsia"/>
                <w:sz w:val="24"/>
              </w:rPr>
              <w:t>。</w:t>
            </w:r>
          </w:p>
          <w:p w:rsidR="00302DAE" w:rsidRDefault="00B54123">
            <w:pPr>
              <w:spacing w:line="360" w:lineRule="auto"/>
              <w:ind w:firstLineChars="200" w:firstLine="480"/>
              <w:rPr>
                <w:sz w:val="24"/>
              </w:rPr>
            </w:pPr>
            <w:r>
              <w:rPr>
                <w:sz w:val="24"/>
              </w:rPr>
              <w:t>根据《</w:t>
            </w:r>
            <w:r>
              <w:rPr>
                <w:rFonts w:hint="eastAsia"/>
                <w:sz w:val="24"/>
              </w:rPr>
              <w:t>“十三五”挥发性有机物污染防治工作方案</w:t>
            </w:r>
            <w:r>
              <w:rPr>
                <w:sz w:val="24"/>
              </w:rPr>
              <w:t>》（环</w:t>
            </w:r>
            <w:r>
              <w:rPr>
                <w:rFonts w:hint="eastAsia"/>
                <w:sz w:val="24"/>
              </w:rPr>
              <w:t>大气</w:t>
            </w:r>
            <w:r>
              <w:rPr>
                <w:sz w:val="24"/>
              </w:rPr>
              <w:t>[201</w:t>
            </w:r>
            <w:r>
              <w:rPr>
                <w:rFonts w:hint="eastAsia"/>
                <w:sz w:val="24"/>
              </w:rPr>
              <w:t>7</w:t>
            </w:r>
            <w:r>
              <w:rPr>
                <w:sz w:val="24"/>
              </w:rPr>
              <w:t>]12</w:t>
            </w:r>
            <w:r>
              <w:rPr>
                <w:rFonts w:hint="eastAsia"/>
                <w:sz w:val="24"/>
              </w:rPr>
              <w:t>1</w:t>
            </w:r>
            <w:r>
              <w:rPr>
                <w:sz w:val="24"/>
              </w:rPr>
              <w:t>号）</w:t>
            </w:r>
            <w:r>
              <w:rPr>
                <w:rFonts w:hint="eastAsia"/>
                <w:sz w:val="24"/>
              </w:rPr>
              <w:t>中对“木质家具制造行业”的</w:t>
            </w:r>
            <w:r>
              <w:rPr>
                <w:sz w:val="24"/>
              </w:rPr>
              <w:t>要求</w:t>
            </w:r>
            <w:r>
              <w:rPr>
                <w:rFonts w:hint="eastAsia"/>
                <w:sz w:val="24"/>
              </w:rPr>
              <w:t>：大力推广使用水性、紫外光固化涂料，全面使用水性胶粘剂。在平面板式木质家具制造领域，推广使用自动喷涂或辊涂等先进工艺技术。加强废气收集与处理，有机废气收集效率不低于</w:t>
            </w:r>
            <w:r>
              <w:rPr>
                <w:rFonts w:hint="eastAsia"/>
                <w:sz w:val="24"/>
              </w:rPr>
              <w:t>80%</w:t>
            </w:r>
            <w:r>
              <w:rPr>
                <w:rFonts w:hint="eastAsia"/>
                <w:sz w:val="24"/>
              </w:rPr>
              <w:t>。本项目落实整改后喷漆工序使用的底漆、面漆均为水性漆，</w:t>
            </w:r>
            <w:r>
              <w:rPr>
                <w:sz w:val="24"/>
              </w:rPr>
              <w:t>本项目有机废气采取密闭集气收集后的进入</w:t>
            </w:r>
            <w:r>
              <w:rPr>
                <w:rFonts w:hint="eastAsia"/>
                <w:sz w:val="24"/>
              </w:rPr>
              <w:t>“</w:t>
            </w:r>
            <w:r>
              <w:rPr>
                <w:rFonts w:hint="eastAsia"/>
                <w:bCs/>
                <w:sz w:val="24"/>
              </w:rPr>
              <w:t>水帘柜</w:t>
            </w:r>
            <w:r>
              <w:rPr>
                <w:rFonts w:hint="eastAsia"/>
                <w:bCs/>
                <w:sz w:val="24"/>
              </w:rPr>
              <w:t>+</w:t>
            </w:r>
            <w:r>
              <w:rPr>
                <w:rFonts w:hint="eastAsia"/>
                <w:bCs/>
                <w:sz w:val="24"/>
              </w:rPr>
              <w:t>水喷淋塔</w:t>
            </w:r>
            <w:r>
              <w:rPr>
                <w:rFonts w:hint="eastAsia"/>
                <w:bCs/>
                <w:sz w:val="24"/>
              </w:rPr>
              <w:t>+</w:t>
            </w:r>
            <w:r>
              <w:rPr>
                <w:rFonts w:hint="eastAsia"/>
                <w:bCs/>
                <w:sz w:val="24"/>
              </w:rPr>
              <w:t>多级过滤器</w:t>
            </w:r>
            <w:r>
              <w:rPr>
                <w:rFonts w:hint="eastAsia"/>
                <w:bCs/>
                <w:sz w:val="24"/>
              </w:rPr>
              <w:t>+</w:t>
            </w:r>
            <w:r>
              <w:rPr>
                <w:rFonts w:hint="eastAsia"/>
                <w:bCs/>
                <w:sz w:val="24"/>
              </w:rPr>
              <w:t>光催化氧化</w:t>
            </w:r>
            <w:r>
              <w:rPr>
                <w:rFonts w:hint="eastAsia"/>
                <w:bCs/>
                <w:sz w:val="24"/>
              </w:rPr>
              <w:t>+</w:t>
            </w:r>
            <w:r>
              <w:rPr>
                <w:rFonts w:hint="eastAsia"/>
                <w:bCs/>
                <w:sz w:val="24"/>
              </w:rPr>
              <w:t>活性炭吸附</w:t>
            </w:r>
            <w:r w:rsidR="009920D7">
              <w:rPr>
                <w:rFonts w:hint="eastAsia"/>
                <w:bCs/>
                <w:sz w:val="24"/>
              </w:rPr>
              <w:t>装置</w:t>
            </w:r>
            <w:r>
              <w:rPr>
                <w:rFonts w:hint="eastAsia"/>
                <w:sz w:val="24"/>
              </w:rPr>
              <w:t>”</w:t>
            </w:r>
            <w:r>
              <w:rPr>
                <w:sz w:val="24"/>
              </w:rPr>
              <w:t>进行处理，收集</w:t>
            </w:r>
            <w:r>
              <w:rPr>
                <w:rFonts w:hint="eastAsia"/>
                <w:sz w:val="24"/>
              </w:rPr>
              <w:t>效率及</w:t>
            </w:r>
            <w:r>
              <w:rPr>
                <w:sz w:val="24"/>
              </w:rPr>
              <w:t>处理效率</w:t>
            </w:r>
            <w:r>
              <w:rPr>
                <w:rFonts w:hint="eastAsia"/>
                <w:sz w:val="24"/>
              </w:rPr>
              <w:t>均</w:t>
            </w:r>
            <w:r>
              <w:rPr>
                <w:sz w:val="24"/>
              </w:rPr>
              <w:t>达</w:t>
            </w:r>
            <w:r>
              <w:rPr>
                <w:rFonts w:hint="eastAsia"/>
                <w:sz w:val="24"/>
              </w:rPr>
              <w:t>到</w:t>
            </w:r>
            <w:r>
              <w:rPr>
                <w:sz w:val="24"/>
              </w:rPr>
              <w:t>90%</w:t>
            </w:r>
            <w:r>
              <w:rPr>
                <w:sz w:val="24"/>
              </w:rPr>
              <w:t>，符合《</w:t>
            </w:r>
            <w:r>
              <w:rPr>
                <w:rFonts w:hint="eastAsia"/>
                <w:sz w:val="24"/>
              </w:rPr>
              <w:t>“十三五”</w:t>
            </w:r>
            <w:r>
              <w:rPr>
                <w:rFonts w:hint="eastAsia"/>
                <w:sz w:val="24"/>
              </w:rPr>
              <w:t xml:space="preserve"> </w:t>
            </w:r>
            <w:r>
              <w:rPr>
                <w:rFonts w:hint="eastAsia"/>
                <w:sz w:val="24"/>
              </w:rPr>
              <w:t>挥发性有机物污染防治工作方案</w:t>
            </w:r>
            <w:r>
              <w:rPr>
                <w:sz w:val="24"/>
              </w:rPr>
              <w:t>》的要求</w:t>
            </w:r>
            <w:r>
              <w:rPr>
                <w:rFonts w:hint="eastAsia"/>
                <w:sz w:val="24"/>
              </w:rPr>
              <w:t>。</w:t>
            </w:r>
          </w:p>
          <w:p w:rsidR="00302DAE" w:rsidRDefault="00B54123" w:rsidP="00A76E82">
            <w:pPr>
              <w:spacing w:beforeLines="50" w:line="360" w:lineRule="auto"/>
              <w:ind w:firstLineChars="200" w:firstLine="482"/>
              <w:rPr>
                <w:b/>
                <w:sz w:val="24"/>
              </w:rPr>
            </w:pPr>
            <w:r>
              <w:rPr>
                <w:b/>
                <w:sz w:val="24"/>
              </w:rPr>
              <w:t>4</w:t>
            </w:r>
            <w:r>
              <w:rPr>
                <w:b/>
                <w:sz w:val="24"/>
              </w:rPr>
              <w:t>、工程内容</w:t>
            </w:r>
          </w:p>
          <w:p w:rsidR="00302DAE" w:rsidRDefault="00B54123">
            <w:pPr>
              <w:spacing w:line="360" w:lineRule="auto"/>
              <w:ind w:firstLineChars="200" w:firstLine="480"/>
              <w:rPr>
                <w:b/>
                <w:color w:val="FF0000"/>
                <w:sz w:val="24"/>
              </w:rPr>
            </w:pPr>
            <w:r>
              <w:rPr>
                <w:sz w:val="24"/>
              </w:rPr>
              <w:t>项目</w:t>
            </w:r>
            <w:r>
              <w:rPr>
                <w:rFonts w:hint="eastAsia"/>
                <w:sz w:val="24"/>
              </w:rPr>
              <w:t>主要工程建设内容见表</w:t>
            </w:r>
            <w:r>
              <w:rPr>
                <w:rFonts w:hint="eastAsia"/>
                <w:sz w:val="24"/>
              </w:rPr>
              <w:t>1-6</w:t>
            </w:r>
            <w:r w:rsidR="00023361">
              <w:rPr>
                <w:rFonts w:hint="eastAsia"/>
                <w:sz w:val="24"/>
              </w:rPr>
              <w:t>：</w:t>
            </w:r>
          </w:p>
          <w:p w:rsidR="00302DAE" w:rsidRDefault="00B54123" w:rsidP="00A76E82">
            <w:pPr>
              <w:snapToGrid w:val="0"/>
              <w:spacing w:beforeLines="50" w:line="360" w:lineRule="auto"/>
              <w:jc w:val="center"/>
              <w:rPr>
                <w:b/>
                <w:sz w:val="24"/>
              </w:rPr>
            </w:pPr>
            <w:r>
              <w:rPr>
                <w:b/>
                <w:sz w:val="24"/>
              </w:rPr>
              <w:lastRenderedPageBreak/>
              <w:t>表</w:t>
            </w:r>
            <w:r>
              <w:rPr>
                <w:b/>
                <w:sz w:val="24"/>
              </w:rPr>
              <w:t>1-</w:t>
            </w:r>
            <w:r>
              <w:rPr>
                <w:rFonts w:hint="eastAsia"/>
                <w:b/>
                <w:sz w:val="24"/>
              </w:rPr>
              <w:t xml:space="preserve">6  </w:t>
            </w:r>
            <w:r>
              <w:rPr>
                <w:rFonts w:hint="eastAsia"/>
                <w:b/>
                <w:sz w:val="24"/>
              </w:rPr>
              <w:t>本</w:t>
            </w:r>
            <w:r>
              <w:rPr>
                <w:b/>
                <w:sz w:val="24"/>
              </w:rPr>
              <w:t>项目</w:t>
            </w:r>
            <w:r>
              <w:rPr>
                <w:rFonts w:hint="eastAsia"/>
                <w:b/>
                <w:sz w:val="24"/>
              </w:rPr>
              <w:t>主要建设内容</w:t>
            </w:r>
            <w:r>
              <w:rPr>
                <w:b/>
                <w:sz w:val="24"/>
              </w:rPr>
              <w:t>一览表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7"/>
              <w:gridCol w:w="645"/>
              <w:gridCol w:w="1001"/>
              <w:gridCol w:w="596"/>
              <w:gridCol w:w="2384"/>
              <w:gridCol w:w="1708"/>
              <w:gridCol w:w="2664"/>
            </w:tblGrid>
            <w:tr w:rsidR="00302DAE">
              <w:trPr>
                <w:jc w:val="center"/>
              </w:trPr>
              <w:tc>
                <w:tcPr>
                  <w:tcW w:w="797" w:type="dxa"/>
                  <w:vAlign w:val="center"/>
                </w:tcPr>
                <w:p w:rsidR="00302DAE" w:rsidRDefault="00B54123">
                  <w:pPr>
                    <w:snapToGrid w:val="0"/>
                    <w:jc w:val="center"/>
                    <w:rPr>
                      <w:b/>
                      <w:kern w:val="0"/>
                      <w:szCs w:val="21"/>
                    </w:rPr>
                  </w:pPr>
                  <w:r>
                    <w:rPr>
                      <w:b/>
                      <w:kern w:val="0"/>
                      <w:szCs w:val="21"/>
                    </w:rPr>
                    <w:t>项目</w:t>
                  </w:r>
                </w:p>
              </w:tc>
              <w:tc>
                <w:tcPr>
                  <w:tcW w:w="4626" w:type="dxa"/>
                  <w:gridSpan w:val="4"/>
                  <w:vAlign w:val="center"/>
                </w:tcPr>
                <w:p w:rsidR="00302DAE" w:rsidRDefault="00B54123">
                  <w:pPr>
                    <w:snapToGrid w:val="0"/>
                    <w:jc w:val="center"/>
                    <w:rPr>
                      <w:b/>
                      <w:kern w:val="0"/>
                      <w:szCs w:val="21"/>
                    </w:rPr>
                  </w:pPr>
                  <w:r>
                    <w:rPr>
                      <w:b/>
                      <w:kern w:val="0"/>
                      <w:szCs w:val="21"/>
                    </w:rPr>
                    <w:t>建设名称</w:t>
                  </w:r>
                </w:p>
              </w:tc>
              <w:tc>
                <w:tcPr>
                  <w:tcW w:w="1708" w:type="dxa"/>
                  <w:vAlign w:val="center"/>
                </w:tcPr>
                <w:p w:rsidR="00302DAE" w:rsidRDefault="00B54123">
                  <w:pPr>
                    <w:snapToGrid w:val="0"/>
                    <w:jc w:val="center"/>
                    <w:rPr>
                      <w:b/>
                      <w:kern w:val="0"/>
                      <w:szCs w:val="21"/>
                    </w:rPr>
                  </w:pPr>
                  <w:r>
                    <w:rPr>
                      <w:b/>
                      <w:kern w:val="0"/>
                      <w:szCs w:val="21"/>
                    </w:rPr>
                    <w:t>设计能力</w:t>
                  </w:r>
                </w:p>
              </w:tc>
              <w:tc>
                <w:tcPr>
                  <w:tcW w:w="2664" w:type="dxa"/>
                  <w:vAlign w:val="center"/>
                </w:tcPr>
                <w:p w:rsidR="00302DAE" w:rsidRDefault="00B54123">
                  <w:pPr>
                    <w:snapToGrid w:val="0"/>
                    <w:jc w:val="center"/>
                    <w:rPr>
                      <w:b/>
                      <w:kern w:val="0"/>
                      <w:szCs w:val="21"/>
                    </w:rPr>
                  </w:pPr>
                  <w:r>
                    <w:rPr>
                      <w:b/>
                      <w:kern w:val="0"/>
                      <w:szCs w:val="21"/>
                    </w:rPr>
                    <w:t>备注</w:t>
                  </w:r>
                </w:p>
              </w:tc>
            </w:tr>
            <w:tr w:rsidR="00302DAE">
              <w:trPr>
                <w:jc w:val="center"/>
              </w:trPr>
              <w:tc>
                <w:tcPr>
                  <w:tcW w:w="797" w:type="dxa"/>
                  <w:vMerge w:val="restart"/>
                  <w:vAlign w:val="center"/>
                </w:tcPr>
                <w:p w:rsidR="00302DAE" w:rsidRDefault="00B54123">
                  <w:pPr>
                    <w:snapToGrid w:val="0"/>
                    <w:jc w:val="center"/>
                    <w:rPr>
                      <w:kern w:val="0"/>
                      <w:szCs w:val="21"/>
                    </w:rPr>
                  </w:pPr>
                  <w:r>
                    <w:rPr>
                      <w:rFonts w:hint="eastAsia"/>
                      <w:kern w:val="0"/>
                      <w:szCs w:val="21"/>
                    </w:rPr>
                    <w:t>主体工程</w:t>
                  </w:r>
                </w:p>
              </w:tc>
              <w:tc>
                <w:tcPr>
                  <w:tcW w:w="4626" w:type="dxa"/>
                  <w:gridSpan w:val="4"/>
                  <w:vAlign w:val="center"/>
                </w:tcPr>
                <w:p w:rsidR="00302DAE" w:rsidRDefault="00B54123">
                  <w:pPr>
                    <w:snapToGrid w:val="0"/>
                    <w:jc w:val="center"/>
                    <w:rPr>
                      <w:kern w:val="0"/>
                      <w:szCs w:val="21"/>
                    </w:rPr>
                  </w:pPr>
                  <w:r>
                    <w:rPr>
                      <w:rFonts w:hint="eastAsia"/>
                      <w:kern w:val="0"/>
                      <w:szCs w:val="21"/>
                    </w:rPr>
                    <w:t>车间一（</w:t>
                  </w:r>
                  <w:r>
                    <w:rPr>
                      <w:rFonts w:hint="eastAsia"/>
                      <w:kern w:val="0"/>
                      <w:szCs w:val="21"/>
                    </w:rPr>
                    <w:t>2</w:t>
                  </w:r>
                  <w:r>
                    <w:rPr>
                      <w:kern w:val="0"/>
                      <w:szCs w:val="21"/>
                    </w:rPr>
                    <w:t>F</w:t>
                  </w:r>
                  <w:r>
                    <w:rPr>
                      <w:rFonts w:hint="eastAsia"/>
                      <w:kern w:val="0"/>
                      <w:szCs w:val="21"/>
                    </w:rPr>
                    <w:t>）</w:t>
                  </w:r>
                </w:p>
              </w:tc>
              <w:tc>
                <w:tcPr>
                  <w:tcW w:w="1708" w:type="dxa"/>
                  <w:vAlign w:val="center"/>
                </w:tcPr>
                <w:p w:rsidR="00302DAE" w:rsidRDefault="00B54123">
                  <w:pPr>
                    <w:snapToGrid w:val="0"/>
                    <w:jc w:val="center"/>
                    <w:rPr>
                      <w:szCs w:val="21"/>
                    </w:rPr>
                  </w:pPr>
                  <w:r>
                    <w:rPr>
                      <w:szCs w:val="21"/>
                    </w:rPr>
                    <w:t>6458.9m</w:t>
                  </w:r>
                  <w:r>
                    <w:rPr>
                      <w:szCs w:val="21"/>
                      <w:vertAlign w:val="superscript"/>
                    </w:rPr>
                    <w:t>2</w:t>
                  </w:r>
                </w:p>
              </w:tc>
              <w:tc>
                <w:tcPr>
                  <w:tcW w:w="2664" w:type="dxa"/>
                  <w:vAlign w:val="center"/>
                </w:tcPr>
                <w:p w:rsidR="00302DAE" w:rsidRDefault="00B54123">
                  <w:pPr>
                    <w:snapToGrid w:val="0"/>
                    <w:jc w:val="center"/>
                    <w:rPr>
                      <w:kern w:val="0"/>
                      <w:szCs w:val="21"/>
                    </w:rPr>
                  </w:pPr>
                  <w:r>
                    <w:rPr>
                      <w:rFonts w:hint="eastAsia"/>
                      <w:kern w:val="0"/>
                      <w:szCs w:val="21"/>
                    </w:rPr>
                    <w:t>租赁</w:t>
                  </w:r>
                </w:p>
              </w:tc>
            </w:tr>
            <w:tr w:rsidR="00302DAE">
              <w:trPr>
                <w:jc w:val="center"/>
              </w:trPr>
              <w:tc>
                <w:tcPr>
                  <w:tcW w:w="797" w:type="dxa"/>
                  <w:vMerge/>
                  <w:vAlign w:val="center"/>
                </w:tcPr>
                <w:p w:rsidR="00302DAE" w:rsidRDefault="00302DAE">
                  <w:pPr>
                    <w:snapToGrid w:val="0"/>
                    <w:jc w:val="center"/>
                    <w:rPr>
                      <w:kern w:val="0"/>
                      <w:szCs w:val="21"/>
                    </w:rPr>
                  </w:pPr>
                </w:p>
              </w:tc>
              <w:tc>
                <w:tcPr>
                  <w:tcW w:w="4626" w:type="dxa"/>
                  <w:gridSpan w:val="4"/>
                  <w:vAlign w:val="center"/>
                </w:tcPr>
                <w:p w:rsidR="00302DAE" w:rsidRDefault="00B54123">
                  <w:pPr>
                    <w:snapToGrid w:val="0"/>
                    <w:jc w:val="center"/>
                    <w:rPr>
                      <w:kern w:val="0"/>
                      <w:szCs w:val="21"/>
                    </w:rPr>
                  </w:pPr>
                  <w:r>
                    <w:rPr>
                      <w:rFonts w:hint="eastAsia"/>
                      <w:kern w:val="0"/>
                      <w:szCs w:val="21"/>
                    </w:rPr>
                    <w:t>车间二（</w:t>
                  </w:r>
                  <w:r>
                    <w:rPr>
                      <w:rFonts w:hint="eastAsia"/>
                      <w:kern w:val="0"/>
                      <w:szCs w:val="21"/>
                    </w:rPr>
                    <w:t>2</w:t>
                  </w:r>
                  <w:r>
                    <w:rPr>
                      <w:kern w:val="0"/>
                      <w:szCs w:val="21"/>
                    </w:rPr>
                    <w:t>F</w:t>
                  </w:r>
                  <w:r>
                    <w:rPr>
                      <w:rFonts w:hint="eastAsia"/>
                      <w:kern w:val="0"/>
                      <w:szCs w:val="21"/>
                    </w:rPr>
                    <w:t>）</w:t>
                  </w:r>
                </w:p>
              </w:tc>
              <w:tc>
                <w:tcPr>
                  <w:tcW w:w="1708" w:type="dxa"/>
                  <w:vAlign w:val="center"/>
                </w:tcPr>
                <w:p w:rsidR="00302DAE" w:rsidRDefault="00B54123">
                  <w:pPr>
                    <w:snapToGrid w:val="0"/>
                    <w:jc w:val="center"/>
                    <w:rPr>
                      <w:szCs w:val="21"/>
                    </w:rPr>
                  </w:pPr>
                  <w:r>
                    <w:rPr>
                      <w:szCs w:val="21"/>
                    </w:rPr>
                    <w:t>6458.9m</w:t>
                  </w:r>
                  <w:r>
                    <w:rPr>
                      <w:szCs w:val="21"/>
                      <w:vertAlign w:val="superscript"/>
                    </w:rPr>
                    <w:t>2</w:t>
                  </w:r>
                </w:p>
              </w:tc>
              <w:tc>
                <w:tcPr>
                  <w:tcW w:w="2664" w:type="dxa"/>
                  <w:vAlign w:val="center"/>
                </w:tcPr>
                <w:p w:rsidR="00302DAE" w:rsidRDefault="00B54123">
                  <w:pPr>
                    <w:snapToGrid w:val="0"/>
                    <w:jc w:val="center"/>
                    <w:rPr>
                      <w:kern w:val="0"/>
                      <w:szCs w:val="21"/>
                    </w:rPr>
                  </w:pPr>
                  <w:r>
                    <w:rPr>
                      <w:rFonts w:hint="eastAsia"/>
                      <w:kern w:val="0"/>
                      <w:szCs w:val="21"/>
                    </w:rPr>
                    <w:t>租赁</w:t>
                  </w:r>
                </w:p>
              </w:tc>
            </w:tr>
            <w:tr w:rsidR="00302DAE">
              <w:trPr>
                <w:jc w:val="center"/>
              </w:trPr>
              <w:tc>
                <w:tcPr>
                  <w:tcW w:w="797" w:type="dxa"/>
                  <w:vAlign w:val="center"/>
                </w:tcPr>
                <w:p w:rsidR="00302DAE" w:rsidRDefault="00B54123">
                  <w:pPr>
                    <w:snapToGrid w:val="0"/>
                    <w:jc w:val="center"/>
                    <w:rPr>
                      <w:kern w:val="0"/>
                      <w:szCs w:val="21"/>
                    </w:rPr>
                  </w:pPr>
                  <w:r>
                    <w:rPr>
                      <w:rFonts w:hint="eastAsia"/>
                      <w:kern w:val="0"/>
                      <w:szCs w:val="21"/>
                    </w:rPr>
                    <w:t>辅助工程</w:t>
                  </w:r>
                </w:p>
              </w:tc>
              <w:tc>
                <w:tcPr>
                  <w:tcW w:w="4626" w:type="dxa"/>
                  <w:gridSpan w:val="4"/>
                  <w:vAlign w:val="center"/>
                </w:tcPr>
                <w:p w:rsidR="00302DAE" w:rsidRDefault="00B54123">
                  <w:pPr>
                    <w:snapToGrid w:val="0"/>
                    <w:jc w:val="center"/>
                    <w:rPr>
                      <w:kern w:val="0"/>
                      <w:szCs w:val="21"/>
                    </w:rPr>
                  </w:pPr>
                  <w:r>
                    <w:rPr>
                      <w:rFonts w:hint="eastAsia"/>
                      <w:kern w:val="0"/>
                      <w:szCs w:val="21"/>
                    </w:rPr>
                    <w:t>综合楼</w:t>
                  </w:r>
                </w:p>
              </w:tc>
              <w:tc>
                <w:tcPr>
                  <w:tcW w:w="1708" w:type="dxa"/>
                  <w:vAlign w:val="center"/>
                </w:tcPr>
                <w:p w:rsidR="00302DAE" w:rsidRDefault="00B54123">
                  <w:pPr>
                    <w:snapToGrid w:val="0"/>
                    <w:jc w:val="center"/>
                    <w:rPr>
                      <w:szCs w:val="21"/>
                    </w:rPr>
                  </w:pPr>
                  <w:r>
                    <w:rPr>
                      <w:szCs w:val="21"/>
                    </w:rPr>
                    <w:t>3442.7 m</w:t>
                  </w:r>
                  <w:r>
                    <w:rPr>
                      <w:szCs w:val="21"/>
                      <w:vertAlign w:val="superscript"/>
                    </w:rPr>
                    <w:t>2</w:t>
                  </w:r>
                </w:p>
              </w:tc>
              <w:tc>
                <w:tcPr>
                  <w:tcW w:w="2664" w:type="dxa"/>
                  <w:vAlign w:val="center"/>
                </w:tcPr>
                <w:p w:rsidR="00302DAE" w:rsidRDefault="00B54123">
                  <w:pPr>
                    <w:snapToGrid w:val="0"/>
                    <w:jc w:val="center"/>
                    <w:rPr>
                      <w:kern w:val="0"/>
                      <w:szCs w:val="21"/>
                    </w:rPr>
                  </w:pPr>
                  <w:r>
                    <w:rPr>
                      <w:rFonts w:hint="eastAsia"/>
                      <w:kern w:val="0"/>
                      <w:szCs w:val="21"/>
                    </w:rPr>
                    <w:t>租赁</w:t>
                  </w:r>
                </w:p>
              </w:tc>
            </w:tr>
            <w:tr w:rsidR="00302DAE">
              <w:trPr>
                <w:jc w:val="center"/>
              </w:trPr>
              <w:tc>
                <w:tcPr>
                  <w:tcW w:w="797" w:type="dxa"/>
                  <w:vMerge w:val="restart"/>
                  <w:vAlign w:val="center"/>
                </w:tcPr>
                <w:p w:rsidR="00302DAE" w:rsidRDefault="00B54123">
                  <w:pPr>
                    <w:snapToGrid w:val="0"/>
                    <w:jc w:val="center"/>
                    <w:rPr>
                      <w:kern w:val="0"/>
                      <w:szCs w:val="21"/>
                    </w:rPr>
                  </w:pPr>
                  <w:r>
                    <w:rPr>
                      <w:rFonts w:hint="eastAsia"/>
                      <w:kern w:val="0"/>
                      <w:szCs w:val="21"/>
                    </w:rPr>
                    <w:t>贮运工程</w:t>
                  </w:r>
                </w:p>
              </w:tc>
              <w:tc>
                <w:tcPr>
                  <w:tcW w:w="4626" w:type="dxa"/>
                  <w:gridSpan w:val="4"/>
                  <w:vAlign w:val="center"/>
                </w:tcPr>
                <w:p w:rsidR="00302DAE" w:rsidRDefault="00B54123">
                  <w:pPr>
                    <w:jc w:val="center"/>
                    <w:rPr>
                      <w:szCs w:val="21"/>
                    </w:rPr>
                  </w:pPr>
                  <w:r>
                    <w:rPr>
                      <w:rFonts w:hint="eastAsia"/>
                      <w:szCs w:val="21"/>
                    </w:rPr>
                    <w:t>原料仓库</w:t>
                  </w:r>
                </w:p>
              </w:tc>
              <w:tc>
                <w:tcPr>
                  <w:tcW w:w="1708" w:type="dxa"/>
                  <w:vAlign w:val="center"/>
                </w:tcPr>
                <w:p w:rsidR="00302DAE" w:rsidRDefault="00B54123">
                  <w:pPr>
                    <w:snapToGrid w:val="0"/>
                    <w:jc w:val="center"/>
                    <w:rPr>
                      <w:kern w:val="0"/>
                      <w:szCs w:val="21"/>
                    </w:rPr>
                  </w:pPr>
                  <w:r>
                    <w:rPr>
                      <w:rFonts w:hint="eastAsia"/>
                      <w:kern w:val="0"/>
                      <w:szCs w:val="21"/>
                    </w:rPr>
                    <w:t>100m</w:t>
                  </w:r>
                  <w:r>
                    <w:rPr>
                      <w:kern w:val="0"/>
                      <w:szCs w:val="21"/>
                      <w:vertAlign w:val="superscript"/>
                    </w:rPr>
                    <w:t>2</w:t>
                  </w:r>
                </w:p>
              </w:tc>
              <w:tc>
                <w:tcPr>
                  <w:tcW w:w="2664" w:type="dxa"/>
                  <w:vAlign w:val="center"/>
                </w:tcPr>
                <w:p w:rsidR="00302DAE" w:rsidRDefault="00B54123">
                  <w:pPr>
                    <w:snapToGrid w:val="0"/>
                    <w:jc w:val="center"/>
                    <w:rPr>
                      <w:kern w:val="0"/>
                      <w:szCs w:val="21"/>
                    </w:rPr>
                  </w:pPr>
                  <w:r>
                    <w:rPr>
                      <w:rFonts w:hint="eastAsia"/>
                      <w:kern w:val="0"/>
                      <w:szCs w:val="21"/>
                    </w:rPr>
                    <w:t>汽车运输</w:t>
                  </w:r>
                </w:p>
              </w:tc>
            </w:tr>
            <w:tr w:rsidR="00302DAE">
              <w:trPr>
                <w:jc w:val="center"/>
              </w:trPr>
              <w:tc>
                <w:tcPr>
                  <w:tcW w:w="797" w:type="dxa"/>
                  <w:vMerge/>
                  <w:vAlign w:val="center"/>
                </w:tcPr>
                <w:p w:rsidR="00302DAE" w:rsidRDefault="00302DAE">
                  <w:pPr>
                    <w:snapToGrid w:val="0"/>
                    <w:jc w:val="center"/>
                    <w:rPr>
                      <w:kern w:val="0"/>
                      <w:szCs w:val="21"/>
                    </w:rPr>
                  </w:pPr>
                </w:p>
              </w:tc>
              <w:tc>
                <w:tcPr>
                  <w:tcW w:w="4626" w:type="dxa"/>
                  <w:gridSpan w:val="4"/>
                  <w:vAlign w:val="center"/>
                </w:tcPr>
                <w:p w:rsidR="00302DAE" w:rsidRDefault="00B54123">
                  <w:pPr>
                    <w:jc w:val="center"/>
                    <w:rPr>
                      <w:szCs w:val="21"/>
                    </w:rPr>
                  </w:pPr>
                  <w:r>
                    <w:rPr>
                      <w:rFonts w:hint="eastAsia"/>
                      <w:szCs w:val="21"/>
                    </w:rPr>
                    <w:t>产品仓库</w:t>
                  </w:r>
                </w:p>
              </w:tc>
              <w:tc>
                <w:tcPr>
                  <w:tcW w:w="1708" w:type="dxa"/>
                  <w:vAlign w:val="center"/>
                </w:tcPr>
                <w:p w:rsidR="00302DAE" w:rsidRDefault="00B54123">
                  <w:pPr>
                    <w:snapToGrid w:val="0"/>
                    <w:jc w:val="center"/>
                    <w:rPr>
                      <w:kern w:val="0"/>
                      <w:szCs w:val="21"/>
                    </w:rPr>
                  </w:pPr>
                  <w:r>
                    <w:rPr>
                      <w:rFonts w:hint="eastAsia"/>
                      <w:kern w:val="0"/>
                      <w:szCs w:val="21"/>
                    </w:rPr>
                    <w:t>200m</w:t>
                  </w:r>
                  <w:r>
                    <w:rPr>
                      <w:kern w:val="0"/>
                      <w:szCs w:val="21"/>
                      <w:vertAlign w:val="superscript"/>
                    </w:rPr>
                    <w:t>2</w:t>
                  </w:r>
                </w:p>
              </w:tc>
              <w:tc>
                <w:tcPr>
                  <w:tcW w:w="2664" w:type="dxa"/>
                  <w:vAlign w:val="center"/>
                </w:tcPr>
                <w:p w:rsidR="00302DAE" w:rsidRDefault="00B54123">
                  <w:pPr>
                    <w:snapToGrid w:val="0"/>
                    <w:jc w:val="center"/>
                    <w:rPr>
                      <w:kern w:val="0"/>
                      <w:szCs w:val="21"/>
                    </w:rPr>
                  </w:pPr>
                  <w:r>
                    <w:rPr>
                      <w:rFonts w:hint="eastAsia"/>
                      <w:kern w:val="0"/>
                      <w:szCs w:val="21"/>
                    </w:rPr>
                    <w:t>汽车运输</w:t>
                  </w:r>
                </w:p>
              </w:tc>
            </w:tr>
            <w:tr w:rsidR="00302DAE">
              <w:trPr>
                <w:jc w:val="center"/>
              </w:trPr>
              <w:tc>
                <w:tcPr>
                  <w:tcW w:w="797" w:type="dxa"/>
                  <w:vMerge w:val="restart"/>
                  <w:vAlign w:val="center"/>
                </w:tcPr>
                <w:p w:rsidR="00302DAE" w:rsidRDefault="00B54123">
                  <w:pPr>
                    <w:snapToGrid w:val="0"/>
                    <w:jc w:val="center"/>
                    <w:rPr>
                      <w:bCs/>
                      <w:kern w:val="0"/>
                      <w:szCs w:val="21"/>
                    </w:rPr>
                  </w:pPr>
                  <w:r>
                    <w:rPr>
                      <w:bCs/>
                      <w:kern w:val="0"/>
                      <w:szCs w:val="21"/>
                    </w:rPr>
                    <w:t>公用工程</w:t>
                  </w:r>
                </w:p>
              </w:tc>
              <w:tc>
                <w:tcPr>
                  <w:tcW w:w="4626" w:type="dxa"/>
                  <w:gridSpan w:val="4"/>
                  <w:vAlign w:val="center"/>
                </w:tcPr>
                <w:p w:rsidR="00302DAE" w:rsidRDefault="00B54123">
                  <w:pPr>
                    <w:snapToGrid w:val="0"/>
                    <w:jc w:val="center"/>
                    <w:rPr>
                      <w:bCs/>
                      <w:kern w:val="0"/>
                      <w:szCs w:val="21"/>
                    </w:rPr>
                  </w:pPr>
                  <w:r>
                    <w:rPr>
                      <w:bCs/>
                      <w:kern w:val="0"/>
                      <w:szCs w:val="21"/>
                    </w:rPr>
                    <w:t>给水</w:t>
                  </w:r>
                </w:p>
              </w:tc>
              <w:tc>
                <w:tcPr>
                  <w:tcW w:w="1708" w:type="dxa"/>
                  <w:vAlign w:val="center"/>
                </w:tcPr>
                <w:p w:rsidR="00302DAE" w:rsidRDefault="00B54123">
                  <w:pPr>
                    <w:snapToGrid w:val="0"/>
                    <w:jc w:val="center"/>
                    <w:rPr>
                      <w:bCs/>
                      <w:kern w:val="0"/>
                      <w:szCs w:val="21"/>
                    </w:rPr>
                  </w:pPr>
                  <w:r>
                    <w:rPr>
                      <w:rFonts w:hint="eastAsia"/>
                      <w:bCs/>
                      <w:kern w:val="0"/>
                      <w:szCs w:val="21"/>
                    </w:rPr>
                    <w:t>2115.1</w:t>
                  </w:r>
                  <w:r>
                    <w:rPr>
                      <w:bCs/>
                      <w:kern w:val="0"/>
                      <w:szCs w:val="21"/>
                    </w:rPr>
                    <w:t>t/a</w:t>
                  </w:r>
                </w:p>
              </w:tc>
              <w:tc>
                <w:tcPr>
                  <w:tcW w:w="2664" w:type="dxa"/>
                  <w:vAlign w:val="center"/>
                </w:tcPr>
                <w:p w:rsidR="00302DAE" w:rsidRDefault="00B54123">
                  <w:pPr>
                    <w:snapToGrid w:val="0"/>
                    <w:jc w:val="center"/>
                    <w:rPr>
                      <w:bCs/>
                      <w:kern w:val="0"/>
                      <w:szCs w:val="21"/>
                    </w:rPr>
                  </w:pPr>
                  <w:r>
                    <w:rPr>
                      <w:rFonts w:hint="eastAsia"/>
                      <w:szCs w:val="21"/>
                    </w:rPr>
                    <w:t>区域水网提供</w:t>
                  </w:r>
                </w:p>
              </w:tc>
            </w:tr>
            <w:tr w:rsidR="00302DAE">
              <w:trPr>
                <w:trHeight w:val="347"/>
                <w:jc w:val="center"/>
              </w:trPr>
              <w:tc>
                <w:tcPr>
                  <w:tcW w:w="797" w:type="dxa"/>
                  <w:vMerge/>
                  <w:vAlign w:val="center"/>
                </w:tcPr>
                <w:p w:rsidR="00302DAE" w:rsidRDefault="00302DAE">
                  <w:pPr>
                    <w:snapToGrid w:val="0"/>
                    <w:jc w:val="center"/>
                    <w:rPr>
                      <w:bCs/>
                      <w:color w:val="FF0000"/>
                      <w:kern w:val="0"/>
                      <w:szCs w:val="21"/>
                    </w:rPr>
                  </w:pPr>
                </w:p>
              </w:tc>
              <w:tc>
                <w:tcPr>
                  <w:tcW w:w="2242" w:type="dxa"/>
                  <w:gridSpan w:val="3"/>
                  <w:vAlign w:val="center"/>
                </w:tcPr>
                <w:p w:rsidR="00302DAE" w:rsidRDefault="00B54123">
                  <w:pPr>
                    <w:snapToGrid w:val="0"/>
                    <w:jc w:val="center"/>
                    <w:rPr>
                      <w:bCs/>
                      <w:kern w:val="0"/>
                      <w:szCs w:val="21"/>
                    </w:rPr>
                  </w:pPr>
                  <w:r>
                    <w:rPr>
                      <w:bCs/>
                      <w:kern w:val="0"/>
                      <w:szCs w:val="21"/>
                    </w:rPr>
                    <w:t>排水</w:t>
                  </w:r>
                </w:p>
              </w:tc>
              <w:tc>
                <w:tcPr>
                  <w:tcW w:w="2384" w:type="dxa"/>
                  <w:vAlign w:val="center"/>
                </w:tcPr>
                <w:p w:rsidR="00302DAE" w:rsidRDefault="00B54123">
                  <w:pPr>
                    <w:snapToGrid w:val="0"/>
                    <w:jc w:val="center"/>
                    <w:rPr>
                      <w:bCs/>
                      <w:kern w:val="0"/>
                      <w:szCs w:val="21"/>
                    </w:rPr>
                  </w:pPr>
                  <w:r>
                    <w:rPr>
                      <w:rFonts w:hint="eastAsia"/>
                      <w:bCs/>
                      <w:kern w:val="0"/>
                      <w:szCs w:val="21"/>
                    </w:rPr>
                    <w:t>生活污水</w:t>
                  </w:r>
                </w:p>
              </w:tc>
              <w:tc>
                <w:tcPr>
                  <w:tcW w:w="1708" w:type="dxa"/>
                  <w:vAlign w:val="center"/>
                </w:tcPr>
                <w:p w:rsidR="00302DAE" w:rsidRDefault="00B54123">
                  <w:pPr>
                    <w:snapToGrid w:val="0"/>
                    <w:jc w:val="center"/>
                    <w:rPr>
                      <w:bCs/>
                      <w:kern w:val="0"/>
                      <w:szCs w:val="21"/>
                    </w:rPr>
                  </w:pPr>
                  <w:r>
                    <w:rPr>
                      <w:rFonts w:hint="eastAsia"/>
                      <w:bCs/>
                      <w:kern w:val="0"/>
                      <w:szCs w:val="21"/>
                    </w:rPr>
                    <w:t>1200</w:t>
                  </w:r>
                  <w:r>
                    <w:rPr>
                      <w:bCs/>
                      <w:kern w:val="0"/>
                      <w:szCs w:val="21"/>
                    </w:rPr>
                    <w:t>t/a</w:t>
                  </w:r>
                </w:p>
              </w:tc>
              <w:tc>
                <w:tcPr>
                  <w:tcW w:w="2664" w:type="dxa"/>
                  <w:vAlign w:val="center"/>
                </w:tcPr>
                <w:p w:rsidR="00023361" w:rsidRDefault="00B54123">
                  <w:pPr>
                    <w:snapToGrid w:val="0"/>
                    <w:jc w:val="center"/>
                    <w:rPr>
                      <w:bCs/>
                      <w:kern w:val="0"/>
                      <w:szCs w:val="21"/>
                    </w:rPr>
                  </w:pPr>
                  <w:r>
                    <w:rPr>
                      <w:rFonts w:hint="eastAsia"/>
                      <w:bCs/>
                      <w:kern w:val="0"/>
                      <w:szCs w:val="21"/>
                    </w:rPr>
                    <w:t>接管至海安县城北凌河</w:t>
                  </w:r>
                </w:p>
                <w:p w:rsidR="00302DAE" w:rsidRDefault="00B54123">
                  <w:pPr>
                    <w:snapToGrid w:val="0"/>
                    <w:jc w:val="center"/>
                    <w:rPr>
                      <w:bCs/>
                      <w:kern w:val="0"/>
                      <w:szCs w:val="21"/>
                    </w:rPr>
                  </w:pPr>
                  <w:r>
                    <w:rPr>
                      <w:rFonts w:hint="eastAsia"/>
                      <w:bCs/>
                      <w:kern w:val="0"/>
                      <w:szCs w:val="21"/>
                    </w:rPr>
                    <w:t>污水处理厂</w:t>
                  </w:r>
                </w:p>
              </w:tc>
            </w:tr>
            <w:tr w:rsidR="00302DAE">
              <w:trPr>
                <w:jc w:val="center"/>
              </w:trPr>
              <w:tc>
                <w:tcPr>
                  <w:tcW w:w="797" w:type="dxa"/>
                  <w:vMerge/>
                  <w:vAlign w:val="center"/>
                </w:tcPr>
                <w:p w:rsidR="00302DAE" w:rsidRDefault="00302DAE">
                  <w:pPr>
                    <w:snapToGrid w:val="0"/>
                    <w:jc w:val="center"/>
                    <w:rPr>
                      <w:bCs/>
                      <w:color w:val="FF0000"/>
                      <w:kern w:val="0"/>
                      <w:szCs w:val="21"/>
                    </w:rPr>
                  </w:pPr>
                </w:p>
              </w:tc>
              <w:tc>
                <w:tcPr>
                  <w:tcW w:w="4626" w:type="dxa"/>
                  <w:gridSpan w:val="4"/>
                  <w:vAlign w:val="center"/>
                </w:tcPr>
                <w:p w:rsidR="00302DAE" w:rsidRDefault="00B54123">
                  <w:pPr>
                    <w:snapToGrid w:val="0"/>
                    <w:jc w:val="center"/>
                    <w:rPr>
                      <w:bCs/>
                      <w:kern w:val="0"/>
                      <w:szCs w:val="21"/>
                    </w:rPr>
                  </w:pPr>
                  <w:r>
                    <w:rPr>
                      <w:bCs/>
                      <w:kern w:val="0"/>
                      <w:szCs w:val="21"/>
                    </w:rPr>
                    <w:t>用电</w:t>
                  </w:r>
                </w:p>
              </w:tc>
              <w:tc>
                <w:tcPr>
                  <w:tcW w:w="1708" w:type="dxa"/>
                  <w:vAlign w:val="center"/>
                </w:tcPr>
                <w:p w:rsidR="00302DAE" w:rsidRDefault="00B54123">
                  <w:pPr>
                    <w:snapToGrid w:val="0"/>
                    <w:jc w:val="center"/>
                    <w:rPr>
                      <w:bCs/>
                      <w:kern w:val="0"/>
                      <w:szCs w:val="21"/>
                    </w:rPr>
                  </w:pPr>
                  <w:r>
                    <w:rPr>
                      <w:rFonts w:hint="eastAsia"/>
                      <w:bCs/>
                      <w:kern w:val="0"/>
                      <w:szCs w:val="21"/>
                    </w:rPr>
                    <w:t>40</w:t>
                  </w:r>
                  <w:r>
                    <w:rPr>
                      <w:bCs/>
                      <w:kern w:val="0"/>
                      <w:szCs w:val="21"/>
                    </w:rPr>
                    <w:t>万</w:t>
                  </w:r>
                  <w:r>
                    <w:rPr>
                      <w:bCs/>
                      <w:kern w:val="0"/>
                      <w:szCs w:val="21"/>
                    </w:rPr>
                    <w:t>kWh/a</w:t>
                  </w:r>
                </w:p>
              </w:tc>
              <w:tc>
                <w:tcPr>
                  <w:tcW w:w="2664" w:type="dxa"/>
                  <w:vAlign w:val="center"/>
                </w:tcPr>
                <w:p w:rsidR="00302DAE" w:rsidRDefault="00B54123">
                  <w:pPr>
                    <w:snapToGrid w:val="0"/>
                    <w:jc w:val="center"/>
                    <w:rPr>
                      <w:bCs/>
                      <w:kern w:val="0"/>
                      <w:szCs w:val="21"/>
                    </w:rPr>
                  </w:pPr>
                  <w:r>
                    <w:rPr>
                      <w:rFonts w:hint="eastAsia"/>
                      <w:bCs/>
                      <w:kern w:val="0"/>
                      <w:szCs w:val="21"/>
                    </w:rPr>
                    <w:t>区域电网提供</w:t>
                  </w:r>
                </w:p>
              </w:tc>
            </w:tr>
            <w:tr w:rsidR="00302DAE">
              <w:trPr>
                <w:jc w:val="center"/>
              </w:trPr>
              <w:tc>
                <w:tcPr>
                  <w:tcW w:w="797" w:type="dxa"/>
                  <w:vMerge/>
                  <w:vAlign w:val="center"/>
                </w:tcPr>
                <w:p w:rsidR="00302DAE" w:rsidRDefault="00302DAE">
                  <w:pPr>
                    <w:snapToGrid w:val="0"/>
                    <w:jc w:val="center"/>
                    <w:rPr>
                      <w:bCs/>
                      <w:color w:val="FF0000"/>
                      <w:kern w:val="0"/>
                      <w:szCs w:val="21"/>
                    </w:rPr>
                  </w:pPr>
                </w:p>
              </w:tc>
              <w:tc>
                <w:tcPr>
                  <w:tcW w:w="4626" w:type="dxa"/>
                  <w:gridSpan w:val="4"/>
                  <w:vAlign w:val="center"/>
                </w:tcPr>
                <w:p w:rsidR="00302DAE" w:rsidRDefault="00B54123">
                  <w:pPr>
                    <w:snapToGrid w:val="0"/>
                    <w:jc w:val="center"/>
                    <w:rPr>
                      <w:bCs/>
                      <w:kern w:val="0"/>
                      <w:szCs w:val="21"/>
                    </w:rPr>
                  </w:pPr>
                  <w:r>
                    <w:rPr>
                      <w:rFonts w:hint="eastAsia"/>
                      <w:bCs/>
                      <w:kern w:val="0"/>
                      <w:szCs w:val="21"/>
                    </w:rPr>
                    <w:t>消防</w:t>
                  </w:r>
                </w:p>
              </w:tc>
              <w:tc>
                <w:tcPr>
                  <w:tcW w:w="4372" w:type="dxa"/>
                  <w:gridSpan w:val="2"/>
                  <w:vAlign w:val="center"/>
                </w:tcPr>
                <w:p w:rsidR="00302DAE" w:rsidRDefault="00B54123">
                  <w:pPr>
                    <w:snapToGrid w:val="0"/>
                    <w:jc w:val="center"/>
                    <w:rPr>
                      <w:bCs/>
                      <w:kern w:val="0"/>
                      <w:szCs w:val="21"/>
                    </w:rPr>
                  </w:pPr>
                  <w:r>
                    <w:rPr>
                      <w:rFonts w:hint="eastAsia"/>
                      <w:bCs/>
                      <w:kern w:val="0"/>
                      <w:szCs w:val="21"/>
                    </w:rPr>
                    <w:t>消防用水来自市政给水管网，在市政供水管上引入，管径</w:t>
                  </w:r>
                  <w:r>
                    <w:rPr>
                      <w:rFonts w:hint="eastAsia"/>
                      <w:bCs/>
                      <w:kern w:val="0"/>
                      <w:szCs w:val="21"/>
                    </w:rPr>
                    <w:t>200mm</w:t>
                  </w:r>
                  <w:r>
                    <w:rPr>
                      <w:rFonts w:hint="eastAsia"/>
                      <w:bCs/>
                      <w:kern w:val="0"/>
                      <w:szCs w:val="21"/>
                    </w:rPr>
                    <w:t>。消防供水管在厂区内形成环网供水，水压</w:t>
                  </w:r>
                  <w:r>
                    <w:rPr>
                      <w:rFonts w:hint="eastAsia"/>
                      <w:bCs/>
                      <w:kern w:val="0"/>
                      <w:szCs w:val="21"/>
                    </w:rPr>
                    <w:t>0.30MPa</w:t>
                  </w:r>
                  <w:r>
                    <w:rPr>
                      <w:rFonts w:hint="eastAsia"/>
                      <w:bCs/>
                      <w:kern w:val="0"/>
                      <w:szCs w:val="21"/>
                    </w:rPr>
                    <w:t>。消火栓流量按照</w:t>
                  </w:r>
                  <w:r>
                    <w:rPr>
                      <w:rFonts w:hint="eastAsia"/>
                      <w:bCs/>
                      <w:kern w:val="0"/>
                      <w:szCs w:val="21"/>
                    </w:rPr>
                    <w:t>20L/s</w:t>
                  </w:r>
                  <w:r>
                    <w:rPr>
                      <w:rFonts w:hint="eastAsia"/>
                      <w:bCs/>
                      <w:kern w:val="0"/>
                      <w:szCs w:val="21"/>
                    </w:rPr>
                    <w:t>，建筑物内设置移动式灭火器</w:t>
                  </w:r>
                </w:p>
              </w:tc>
            </w:tr>
            <w:tr w:rsidR="00302DAE">
              <w:trPr>
                <w:jc w:val="center"/>
              </w:trPr>
              <w:tc>
                <w:tcPr>
                  <w:tcW w:w="797" w:type="dxa"/>
                  <w:vMerge w:val="restart"/>
                  <w:vAlign w:val="center"/>
                </w:tcPr>
                <w:p w:rsidR="00302DAE" w:rsidRDefault="00B54123">
                  <w:pPr>
                    <w:snapToGrid w:val="0"/>
                    <w:jc w:val="center"/>
                    <w:rPr>
                      <w:bCs/>
                      <w:kern w:val="0"/>
                      <w:szCs w:val="21"/>
                    </w:rPr>
                  </w:pPr>
                  <w:r>
                    <w:rPr>
                      <w:rFonts w:hint="eastAsia"/>
                      <w:bCs/>
                      <w:kern w:val="0"/>
                      <w:szCs w:val="21"/>
                    </w:rPr>
                    <w:t>环保工程</w:t>
                  </w:r>
                </w:p>
              </w:tc>
              <w:tc>
                <w:tcPr>
                  <w:tcW w:w="645" w:type="dxa"/>
                  <w:vMerge w:val="restart"/>
                  <w:vAlign w:val="center"/>
                </w:tcPr>
                <w:p w:rsidR="00302DAE" w:rsidRDefault="00B54123">
                  <w:pPr>
                    <w:snapToGrid w:val="0"/>
                    <w:jc w:val="center"/>
                    <w:rPr>
                      <w:bCs/>
                      <w:kern w:val="0"/>
                      <w:szCs w:val="21"/>
                    </w:rPr>
                  </w:pPr>
                  <w:r>
                    <w:rPr>
                      <w:bCs/>
                      <w:kern w:val="0"/>
                      <w:szCs w:val="21"/>
                    </w:rPr>
                    <w:t>废气</w:t>
                  </w:r>
                </w:p>
              </w:tc>
              <w:tc>
                <w:tcPr>
                  <w:tcW w:w="1001" w:type="dxa"/>
                  <w:vAlign w:val="center"/>
                </w:tcPr>
                <w:p w:rsidR="00302DAE" w:rsidRDefault="00B54123">
                  <w:pPr>
                    <w:ind w:leftChars="-20" w:left="-42" w:rightChars="-20" w:right="-42"/>
                    <w:jc w:val="center"/>
                    <w:rPr>
                      <w:szCs w:val="21"/>
                    </w:rPr>
                  </w:pPr>
                  <w:r>
                    <w:rPr>
                      <w:rFonts w:hint="eastAsia"/>
                      <w:szCs w:val="21"/>
                    </w:rPr>
                    <w:t>木工</w:t>
                  </w:r>
                </w:p>
              </w:tc>
              <w:tc>
                <w:tcPr>
                  <w:tcW w:w="2980" w:type="dxa"/>
                  <w:gridSpan w:val="2"/>
                  <w:vAlign w:val="center"/>
                </w:tcPr>
                <w:p w:rsidR="00302DAE" w:rsidRDefault="00B54123">
                  <w:pPr>
                    <w:snapToGrid w:val="0"/>
                    <w:jc w:val="center"/>
                    <w:rPr>
                      <w:bCs/>
                      <w:kern w:val="0"/>
                      <w:szCs w:val="21"/>
                    </w:rPr>
                  </w:pPr>
                  <w:r>
                    <w:rPr>
                      <w:rFonts w:hint="eastAsia"/>
                      <w:bCs/>
                      <w:kern w:val="0"/>
                      <w:szCs w:val="21"/>
                    </w:rPr>
                    <w:t>中央集尘</w:t>
                  </w:r>
                  <w:r w:rsidR="009920D7">
                    <w:rPr>
                      <w:rFonts w:hint="eastAsia"/>
                      <w:bCs/>
                      <w:kern w:val="0"/>
                      <w:szCs w:val="21"/>
                    </w:rPr>
                    <w:t>系统</w:t>
                  </w:r>
                  <w:r>
                    <w:rPr>
                      <w:rFonts w:hint="eastAsia"/>
                      <w:bCs/>
                      <w:kern w:val="0"/>
                      <w:szCs w:val="21"/>
                    </w:rPr>
                    <w:t>+</w:t>
                  </w:r>
                  <w:r>
                    <w:rPr>
                      <w:rFonts w:hint="eastAsia"/>
                      <w:bCs/>
                      <w:kern w:val="0"/>
                      <w:szCs w:val="21"/>
                    </w:rPr>
                    <w:t>布袋除尘</w:t>
                  </w:r>
                  <w:r w:rsidR="009920D7">
                    <w:rPr>
                      <w:rFonts w:hint="eastAsia"/>
                      <w:bCs/>
                      <w:kern w:val="0"/>
                      <w:szCs w:val="21"/>
                    </w:rPr>
                    <w:t>装置</w:t>
                  </w:r>
                  <w:r>
                    <w:rPr>
                      <w:rFonts w:hint="eastAsia"/>
                      <w:bCs/>
                      <w:kern w:val="0"/>
                      <w:szCs w:val="21"/>
                    </w:rPr>
                    <w:t>+15m</w:t>
                  </w:r>
                  <w:r>
                    <w:rPr>
                      <w:rFonts w:hint="eastAsia"/>
                      <w:bCs/>
                      <w:kern w:val="0"/>
                      <w:szCs w:val="21"/>
                    </w:rPr>
                    <w:t>排气筒（</w:t>
                  </w:r>
                  <w:r>
                    <w:rPr>
                      <w:rFonts w:hint="eastAsia"/>
                      <w:bCs/>
                      <w:kern w:val="0"/>
                      <w:szCs w:val="21"/>
                    </w:rPr>
                    <w:t>1#</w:t>
                  </w:r>
                  <w:r>
                    <w:rPr>
                      <w:rFonts w:hint="eastAsia"/>
                      <w:bCs/>
                      <w:kern w:val="0"/>
                      <w:szCs w:val="21"/>
                    </w:rPr>
                    <w:t>、</w:t>
                  </w:r>
                  <w:r>
                    <w:rPr>
                      <w:rFonts w:hint="eastAsia"/>
                      <w:bCs/>
                      <w:kern w:val="0"/>
                      <w:szCs w:val="21"/>
                    </w:rPr>
                    <w:t>2#</w:t>
                  </w:r>
                  <w:r>
                    <w:rPr>
                      <w:rFonts w:hint="eastAsia"/>
                      <w:bCs/>
                      <w:kern w:val="0"/>
                      <w:szCs w:val="21"/>
                    </w:rPr>
                    <w:t>）</w:t>
                  </w:r>
                </w:p>
              </w:tc>
              <w:tc>
                <w:tcPr>
                  <w:tcW w:w="1708" w:type="dxa"/>
                  <w:vAlign w:val="center"/>
                </w:tcPr>
                <w:p w:rsidR="00302DAE" w:rsidRDefault="00B54123">
                  <w:pPr>
                    <w:snapToGrid w:val="0"/>
                    <w:jc w:val="center"/>
                    <w:rPr>
                      <w:bCs/>
                      <w:kern w:val="0"/>
                      <w:szCs w:val="21"/>
                    </w:rPr>
                  </w:pPr>
                  <w:r>
                    <w:rPr>
                      <w:rFonts w:hint="eastAsia"/>
                      <w:bCs/>
                      <w:kern w:val="0"/>
                      <w:szCs w:val="21"/>
                    </w:rPr>
                    <w:t>2</w:t>
                  </w:r>
                  <w:r>
                    <w:rPr>
                      <w:rFonts w:hint="eastAsia"/>
                      <w:bCs/>
                      <w:kern w:val="0"/>
                      <w:szCs w:val="21"/>
                    </w:rPr>
                    <w:t>套</w:t>
                  </w:r>
                </w:p>
              </w:tc>
              <w:tc>
                <w:tcPr>
                  <w:tcW w:w="2664" w:type="dxa"/>
                  <w:vAlign w:val="center"/>
                </w:tcPr>
                <w:p w:rsidR="00302DAE" w:rsidRDefault="00B54123">
                  <w:pPr>
                    <w:jc w:val="center"/>
                  </w:pPr>
                  <w:r>
                    <w:rPr>
                      <w:bCs/>
                      <w:kern w:val="0"/>
                      <w:szCs w:val="21"/>
                    </w:rPr>
                    <w:t>达标排放</w:t>
                  </w:r>
                </w:p>
              </w:tc>
            </w:tr>
            <w:tr w:rsidR="00302DAE">
              <w:trPr>
                <w:jc w:val="center"/>
              </w:trPr>
              <w:tc>
                <w:tcPr>
                  <w:tcW w:w="797" w:type="dxa"/>
                  <w:vMerge/>
                  <w:vAlign w:val="center"/>
                </w:tcPr>
                <w:p w:rsidR="00302DAE" w:rsidRDefault="00302DAE">
                  <w:pPr>
                    <w:snapToGrid w:val="0"/>
                    <w:jc w:val="center"/>
                    <w:rPr>
                      <w:bCs/>
                      <w:color w:val="FF0000"/>
                      <w:kern w:val="0"/>
                      <w:szCs w:val="21"/>
                    </w:rPr>
                  </w:pPr>
                </w:p>
              </w:tc>
              <w:tc>
                <w:tcPr>
                  <w:tcW w:w="645" w:type="dxa"/>
                  <w:vMerge/>
                  <w:vAlign w:val="center"/>
                </w:tcPr>
                <w:p w:rsidR="00302DAE" w:rsidRDefault="00302DAE">
                  <w:pPr>
                    <w:snapToGrid w:val="0"/>
                    <w:jc w:val="center"/>
                    <w:rPr>
                      <w:bCs/>
                      <w:kern w:val="0"/>
                      <w:szCs w:val="21"/>
                    </w:rPr>
                  </w:pPr>
                </w:p>
              </w:tc>
              <w:tc>
                <w:tcPr>
                  <w:tcW w:w="1001" w:type="dxa"/>
                  <w:vAlign w:val="center"/>
                </w:tcPr>
                <w:p w:rsidR="00302DAE" w:rsidRDefault="00B54123">
                  <w:pPr>
                    <w:ind w:leftChars="-20" w:left="-42" w:rightChars="-20" w:right="-42"/>
                    <w:jc w:val="center"/>
                    <w:rPr>
                      <w:szCs w:val="21"/>
                    </w:rPr>
                  </w:pPr>
                  <w:r>
                    <w:rPr>
                      <w:rFonts w:hint="eastAsia"/>
                      <w:szCs w:val="21"/>
                    </w:rPr>
                    <w:t>喷漆</w:t>
                  </w:r>
                </w:p>
              </w:tc>
              <w:tc>
                <w:tcPr>
                  <w:tcW w:w="2980" w:type="dxa"/>
                  <w:gridSpan w:val="2"/>
                  <w:vAlign w:val="center"/>
                </w:tcPr>
                <w:p w:rsidR="00302DAE" w:rsidRDefault="00B54123">
                  <w:pPr>
                    <w:snapToGrid w:val="0"/>
                    <w:jc w:val="center"/>
                    <w:rPr>
                      <w:bCs/>
                      <w:kern w:val="0"/>
                      <w:szCs w:val="21"/>
                    </w:rPr>
                  </w:pPr>
                  <w:r>
                    <w:rPr>
                      <w:rFonts w:hint="eastAsia"/>
                      <w:bCs/>
                      <w:kern w:val="0"/>
                      <w:szCs w:val="21"/>
                    </w:rPr>
                    <w:t>水帘</w:t>
                  </w:r>
                  <w:r w:rsidR="009920D7">
                    <w:rPr>
                      <w:rFonts w:hint="eastAsia"/>
                      <w:bCs/>
                      <w:kern w:val="0"/>
                      <w:szCs w:val="21"/>
                    </w:rPr>
                    <w:t>柜</w:t>
                  </w:r>
                  <w:r>
                    <w:rPr>
                      <w:rFonts w:hint="eastAsia"/>
                      <w:bCs/>
                      <w:kern w:val="0"/>
                      <w:szCs w:val="21"/>
                    </w:rPr>
                    <w:t>+</w:t>
                  </w:r>
                  <w:r>
                    <w:rPr>
                      <w:rFonts w:hint="eastAsia"/>
                      <w:bCs/>
                      <w:kern w:val="0"/>
                      <w:szCs w:val="21"/>
                    </w:rPr>
                    <w:t>水喷淋塔</w:t>
                  </w:r>
                  <w:r>
                    <w:rPr>
                      <w:rFonts w:hint="eastAsia"/>
                      <w:bCs/>
                      <w:kern w:val="0"/>
                      <w:szCs w:val="21"/>
                    </w:rPr>
                    <w:t>+</w:t>
                  </w:r>
                  <w:r>
                    <w:rPr>
                      <w:rFonts w:hint="eastAsia"/>
                      <w:bCs/>
                      <w:kern w:val="0"/>
                      <w:szCs w:val="21"/>
                    </w:rPr>
                    <w:t>多级过滤器</w:t>
                  </w:r>
                  <w:r>
                    <w:rPr>
                      <w:rFonts w:hint="eastAsia"/>
                      <w:bCs/>
                      <w:kern w:val="0"/>
                      <w:szCs w:val="21"/>
                    </w:rPr>
                    <w:t>+</w:t>
                  </w:r>
                  <w:r>
                    <w:rPr>
                      <w:rFonts w:hint="eastAsia"/>
                      <w:bCs/>
                      <w:kern w:val="0"/>
                      <w:szCs w:val="21"/>
                    </w:rPr>
                    <w:t>光催化氧化</w:t>
                  </w:r>
                  <w:r>
                    <w:rPr>
                      <w:rFonts w:hint="eastAsia"/>
                      <w:bCs/>
                      <w:kern w:val="0"/>
                      <w:szCs w:val="21"/>
                    </w:rPr>
                    <w:t>+</w:t>
                  </w:r>
                  <w:r>
                    <w:rPr>
                      <w:rFonts w:hint="eastAsia"/>
                      <w:bCs/>
                      <w:kern w:val="0"/>
                      <w:szCs w:val="21"/>
                    </w:rPr>
                    <w:t>活性炭吸附</w:t>
                  </w:r>
                  <w:r w:rsidR="009920D7">
                    <w:rPr>
                      <w:rFonts w:hint="eastAsia"/>
                      <w:bCs/>
                      <w:kern w:val="0"/>
                      <w:szCs w:val="21"/>
                    </w:rPr>
                    <w:t>装置</w:t>
                  </w:r>
                  <w:r>
                    <w:rPr>
                      <w:rFonts w:hint="eastAsia"/>
                      <w:bCs/>
                      <w:kern w:val="0"/>
                      <w:szCs w:val="21"/>
                    </w:rPr>
                    <w:t>+15m</w:t>
                  </w:r>
                  <w:r>
                    <w:rPr>
                      <w:rFonts w:hint="eastAsia"/>
                      <w:bCs/>
                      <w:kern w:val="0"/>
                      <w:szCs w:val="21"/>
                    </w:rPr>
                    <w:t>排气筒（</w:t>
                  </w:r>
                  <w:r>
                    <w:rPr>
                      <w:rFonts w:hint="eastAsia"/>
                      <w:bCs/>
                      <w:kern w:val="0"/>
                      <w:szCs w:val="21"/>
                    </w:rPr>
                    <w:t>3#</w:t>
                  </w:r>
                  <w:r>
                    <w:rPr>
                      <w:rFonts w:hint="eastAsia"/>
                      <w:bCs/>
                      <w:kern w:val="0"/>
                      <w:szCs w:val="21"/>
                    </w:rPr>
                    <w:t>）</w:t>
                  </w:r>
                </w:p>
              </w:tc>
              <w:tc>
                <w:tcPr>
                  <w:tcW w:w="1708" w:type="dxa"/>
                  <w:vAlign w:val="center"/>
                </w:tcPr>
                <w:p w:rsidR="00302DAE" w:rsidRDefault="00B54123">
                  <w:pPr>
                    <w:snapToGrid w:val="0"/>
                    <w:jc w:val="center"/>
                    <w:rPr>
                      <w:bCs/>
                      <w:kern w:val="0"/>
                      <w:szCs w:val="21"/>
                    </w:rPr>
                  </w:pPr>
                  <w:r>
                    <w:rPr>
                      <w:rFonts w:hint="eastAsia"/>
                      <w:bCs/>
                      <w:kern w:val="0"/>
                      <w:szCs w:val="21"/>
                    </w:rPr>
                    <w:t>1</w:t>
                  </w:r>
                  <w:r>
                    <w:rPr>
                      <w:rFonts w:hint="eastAsia"/>
                      <w:bCs/>
                      <w:kern w:val="0"/>
                      <w:szCs w:val="21"/>
                    </w:rPr>
                    <w:t>套</w:t>
                  </w:r>
                </w:p>
              </w:tc>
              <w:tc>
                <w:tcPr>
                  <w:tcW w:w="2664" w:type="dxa"/>
                  <w:vAlign w:val="center"/>
                </w:tcPr>
                <w:p w:rsidR="00302DAE" w:rsidRDefault="00B54123">
                  <w:pPr>
                    <w:jc w:val="center"/>
                    <w:rPr>
                      <w:bCs/>
                      <w:kern w:val="0"/>
                      <w:szCs w:val="21"/>
                    </w:rPr>
                  </w:pPr>
                  <w:r>
                    <w:rPr>
                      <w:bCs/>
                      <w:kern w:val="0"/>
                      <w:szCs w:val="21"/>
                    </w:rPr>
                    <w:t>达标排放</w:t>
                  </w:r>
                </w:p>
              </w:tc>
            </w:tr>
            <w:tr w:rsidR="00302DAE">
              <w:trPr>
                <w:jc w:val="center"/>
              </w:trPr>
              <w:tc>
                <w:tcPr>
                  <w:tcW w:w="797" w:type="dxa"/>
                  <w:vMerge/>
                  <w:vAlign w:val="center"/>
                </w:tcPr>
                <w:p w:rsidR="00302DAE" w:rsidRDefault="00302DAE">
                  <w:pPr>
                    <w:snapToGrid w:val="0"/>
                    <w:jc w:val="center"/>
                    <w:rPr>
                      <w:bCs/>
                      <w:color w:val="FF0000"/>
                      <w:kern w:val="0"/>
                      <w:szCs w:val="21"/>
                    </w:rPr>
                  </w:pPr>
                </w:p>
              </w:tc>
              <w:tc>
                <w:tcPr>
                  <w:tcW w:w="645" w:type="dxa"/>
                  <w:vMerge/>
                  <w:vAlign w:val="center"/>
                </w:tcPr>
                <w:p w:rsidR="00302DAE" w:rsidRDefault="00302DAE">
                  <w:pPr>
                    <w:snapToGrid w:val="0"/>
                    <w:jc w:val="center"/>
                    <w:rPr>
                      <w:bCs/>
                      <w:kern w:val="0"/>
                      <w:szCs w:val="21"/>
                    </w:rPr>
                  </w:pPr>
                </w:p>
              </w:tc>
              <w:tc>
                <w:tcPr>
                  <w:tcW w:w="1001" w:type="dxa"/>
                  <w:vAlign w:val="center"/>
                </w:tcPr>
                <w:p w:rsidR="00302DAE" w:rsidRDefault="00B54123">
                  <w:pPr>
                    <w:ind w:leftChars="-20" w:left="-42" w:rightChars="-20" w:right="-42"/>
                    <w:jc w:val="center"/>
                    <w:rPr>
                      <w:szCs w:val="21"/>
                    </w:rPr>
                  </w:pPr>
                  <w:r>
                    <w:rPr>
                      <w:rFonts w:hint="eastAsia"/>
                      <w:szCs w:val="21"/>
                    </w:rPr>
                    <w:t>底漆打磨</w:t>
                  </w:r>
                </w:p>
              </w:tc>
              <w:tc>
                <w:tcPr>
                  <w:tcW w:w="2980" w:type="dxa"/>
                  <w:gridSpan w:val="2"/>
                  <w:vAlign w:val="center"/>
                </w:tcPr>
                <w:p w:rsidR="00302DAE" w:rsidRDefault="00B54123">
                  <w:pPr>
                    <w:snapToGrid w:val="0"/>
                    <w:jc w:val="center"/>
                    <w:rPr>
                      <w:bCs/>
                      <w:kern w:val="0"/>
                      <w:szCs w:val="21"/>
                    </w:rPr>
                  </w:pPr>
                  <w:r>
                    <w:rPr>
                      <w:rFonts w:hint="eastAsia"/>
                      <w:bCs/>
                      <w:kern w:val="0"/>
                      <w:szCs w:val="21"/>
                    </w:rPr>
                    <w:t>干式打磨柜</w:t>
                  </w:r>
                  <w:r>
                    <w:rPr>
                      <w:rFonts w:hint="eastAsia"/>
                      <w:bCs/>
                      <w:kern w:val="0"/>
                      <w:szCs w:val="21"/>
                    </w:rPr>
                    <w:t>+15m</w:t>
                  </w:r>
                  <w:r>
                    <w:rPr>
                      <w:rFonts w:hint="eastAsia"/>
                      <w:bCs/>
                      <w:kern w:val="0"/>
                      <w:szCs w:val="21"/>
                    </w:rPr>
                    <w:t>排气筒（</w:t>
                  </w:r>
                  <w:r>
                    <w:rPr>
                      <w:rFonts w:hint="eastAsia"/>
                      <w:bCs/>
                      <w:kern w:val="0"/>
                      <w:szCs w:val="21"/>
                    </w:rPr>
                    <w:t>4#</w:t>
                  </w:r>
                  <w:r>
                    <w:rPr>
                      <w:rFonts w:hint="eastAsia"/>
                      <w:bCs/>
                      <w:kern w:val="0"/>
                      <w:szCs w:val="21"/>
                    </w:rPr>
                    <w:t>）</w:t>
                  </w:r>
                </w:p>
              </w:tc>
              <w:tc>
                <w:tcPr>
                  <w:tcW w:w="1708" w:type="dxa"/>
                  <w:vAlign w:val="center"/>
                </w:tcPr>
                <w:p w:rsidR="00302DAE" w:rsidRDefault="00B54123">
                  <w:pPr>
                    <w:snapToGrid w:val="0"/>
                    <w:jc w:val="center"/>
                    <w:rPr>
                      <w:bCs/>
                      <w:kern w:val="0"/>
                      <w:szCs w:val="21"/>
                    </w:rPr>
                  </w:pPr>
                  <w:r>
                    <w:rPr>
                      <w:rFonts w:hint="eastAsia"/>
                      <w:bCs/>
                      <w:kern w:val="0"/>
                      <w:szCs w:val="21"/>
                    </w:rPr>
                    <w:t>1</w:t>
                  </w:r>
                  <w:r>
                    <w:rPr>
                      <w:rFonts w:hint="eastAsia"/>
                      <w:bCs/>
                      <w:kern w:val="0"/>
                      <w:szCs w:val="21"/>
                    </w:rPr>
                    <w:t>套</w:t>
                  </w:r>
                </w:p>
              </w:tc>
              <w:tc>
                <w:tcPr>
                  <w:tcW w:w="2664" w:type="dxa"/>
                  <w:vAlign w:val="center"/>
                </w:tcPr>
                <w:p w:rsidR="00302DAE" w:rsidRDefault="00B54123">
                  <w:pPr>
                    <w:jc w:val="center"/>
                    <w:rPr>
                      <w:bCs/>
                      <w:kern w:val="0"/>
                      <w:szCs w:val="21"/>
                    </w:rPr>
                  </w:pPr>
                  <w:r>
                    <w:rPr>
                      <w:bCs/>
                      <w:kern w:val="0"/>
                      <w:szCs w:val="21"/>
                    </w:rPr>
                    <w:t>达标排放</w:t>
                  </w:r>
                </w:p>
              </w:tc>
            </w:tr>
            <w:tr w:rsidR="00302DAE">
              <w:trPr>
                <w:jc w:val="center"/>
              </w:trPr>
              <w:tc>
                <w:tcPr>
                  <w:tcW w:w="797" w:type="dxa"/>
                  <w:vMerge/>
                  <w:vAlign w:val="center"/>
                </w:tcPr>
                <w:p w:rsidR="00302DAE" w:rsidRDefault="00302DAE">
                  <w:pPr>
                    <w:snapToGrid w:val="0"/>
                    <w:jc w:val="center"/>
                    <w:rPr>
                      <w:bCs/>
                      <w:color w:val="FF0000"/>
                      <w:kern w:val="0"/>
                      <w:szCs w:val="21"/>
                    </w:rPr>
                  </w:pPr>
                </w:p>
              </w:tc>
              <w:tc>
                <w:tcPr>
                  <w:tcW w:w="645" w:type="dxa"/>
                  <w:vMerge/>
                  <w:vAlign w:val="center"/>
                </w:tcPr>
                <w:p w:rsidR="00302DAE" w:rsidRDefault="00302DAE">
                  <w:pPr>
                    <w:snapToGrid w:val="0"/>
                    <w:jc w:val="center"/>
                    <w:rPr>
                      <w:bCs/>
                      <w:kern w:val="0"/>
                      <w:szCs w:val="21"/>
                    </w:rPr>
                  </w:pPr>
                </w:p>
              </w:tc>
              <w:tc>
                <w:tcPr>
                  <w:tcW w:w="3981" w:type="dxa"/>
                  <w:gridSpan w:val="3"/>
                  <w:vAlign w:val="center"/>
                </w:tcPr>
                <w:p w:rsidR="00302DAE" w:rsidRDefault="00B54123">
                  <w:pPr>
                    <w:snapToGrid w:val="0"/>
                    <w:jc w:val="center"/>
                    <w:rPr>
                      <w:szCs w:val="21"/>
                    </w:rPr>
                  </w:pPr>
                  <w:r>
                    <w:rPr>
                      <w:rFonts w:hint="eastAsia"/>
                      <w:szCs w:val="21"/>
                    </w:rPr>
                    <w:t>车间排风扇</w:t>
                  </w:r>
                </w:p>
              </w:tc>
              <w:tc>
                <w:tcPr>
                  <w:tcW w:w="1708" w:type="dxa"/>
                  <w:vAlign w:val="center"/>
                </w:tcPr>
                <w:p w:rsidR="00302DAE" w:rsidRDefault="00B54123">
                  <w:pPr>
                    <w:snapToGrid w:val="0"/>
                    <w:jc w:val="center"/>
                    <w:rPr>
                      <w:bCs/>
                      <w:kern w:val="0"/>
                      <w:szCs w:val="21"/>
                    </w:rPr>
                  </w:pPr>
                  <w:r>
                    <w:rPr>
                      <w:rFonts w:hint="eastAsia"/>
                      <w:bCs/>
                      <w:kern w:val="0"/>
                      <w:szCs w:val="21"/>
                    </w:rPr>
                    <w:t>若干</w:t>
                  </w:r>
                </w:p>
              </w:tc>
              <w:tc>
                <w:tcPr>
                  <w:tcW w:w="2664" w:type="dxa"/>
                  <w:vAlign w:val="center"/>
                </w:tcPr>
                <w:p w:rsidR="00302DAE" w:rsidRDefault="00B54123">
                  <w:pPr>
                    <w:jc w:val="center"/>
                    <w:rPr>
                      <w:bCs/>
                      <w:kern w:val="0"/>
                      <w:szCs w:val="21"/>
                    </w:rPr>
                  </w:pPr>
                  <w:r>
                    <w:rPr>
                      <w:bCs/>
                      <w:kern w:val="0"/>
                      <w:szCs w:val="21"/>
                    </w:rPr>
                    <w:t>达标排放</w:t>
                  </w:r>
                </w:p>
              </w:tc>
            </w:tr>
            <w:tr w:rsidR="00302DAE">
              <w:trPr>
                <w:trHeight w:val="267"/>
                <w:jc w:val="center"/>
              </w:trPr>
              <w:tc>
                <w:tcPr>
                  <w:tcW w:w="797" w:type="dxa"/>
                  <w:vMerge/>
                  <w:vAlign w:val="center"/>
                </w:tcPr>
                <w:p w:rsidR="00302DAE" w:rsidRDefault="00302DAE">
                  <w:pPr>
                    <w:snapToGrid w:val="0"/>
                    <w:jc w:val="center"/>
                    <w:rPr>
                      <w:bCs/>
                      <w:color w:val="FF0000"/>
                      <w:kern w:val="0"/>
                      <w:szCs w:val="21"/>
                    </w:rPr>
                  </w:pPr>
                </w:p>
              </w:tc>
              <w:tc>
                <w:tcPr>
                  <w:tcW w:w="645" w:type="dxa"/>
                  <w:vMerge w:val="restart"/>
                  <w:vAlign w:val="center"/>
                </w:tcPr>
                <w:p w:rsidR="00302DAE" w:rsidRDefault="00B54123">
                  <w:pPr>
                    <w:snapToGrid w:val="0"/>
                    <w:jc w:val="center"/>
                    <w:rPr>
                      <w:bCs/>
                      <w:kern w:val="0"/>
                      <w:szCs w:val="21"/>
                    </w:rPr>
                  </w:pPr>
                  <w:r>
                    <w:rPr>
                      <w:bCs/>
                      <w:kern w:val="0"/>
                      <w:szCs w:val="21"/>
                    </w:rPr>
                    <w:t>废水</w:t>
                  </w:r>
                </w:p>
              </w:tc>
              <w:tc>
                <w:tcPr>
                  <w:tcW w:w="3981" w:type="dxa"/>
                  <w:gridSpan w:val="3"/>
                  <w:vAlign w:val="center"/>
                </w:tcPr>
                <w:p w:rsidR="00302DAE" w:rsidRDefault="00B54123">
                  <w:pPr>
                    <w:snapToGrid w:val="0"/>
                    <w:jc w:val="center"/>
                    <w:rPr>
                      <w:bCs/>
                      <w:kern w:val="0"/>
                      <w:szCs w:val="21"/>
                    </w:rPr>
                  </w:pPr>
                  <w:r>
                    <w:rPr>
                      <w:bCs/>
                      <w:kern w:val="0"/>
                      <w:szCs w:val="21"/>
                    </w:rPr>
                    <w:t>化粪池</w:t>
                  </w:r>
                </w:p>
              </w:tc>
              <w:tc>
                <w:tcPr>
                  <w:tcW w:w="1708" w:type="dxa"/>
                  <w:vAlign w:val="center"/>
                </w:tcPr>
                <w:p w:rsidR="00302DAE" w:rsidRDefault="00B54123">
                  <w:pPr>
                    <w:snapToGrid w:val="0"/>
                    <w:jc w:val="center"/>
                    <w:rPr>
                      <w:bCs/>
                      <w:kern w:val="0"/>
                      <w:szCs w:val="21"/>
                    </w:rPr>
                  </w:pPr>
                  <w:r>
                    <w:rPr>
                      <w:rFonts w:hint="eastAsia"/>
                      <w:szCs w:val="21"/>
                    </w:rPr>
                    <w:t>5m</w:t>
                  </w:r>
                  <w:r>
                    <w:rPr>
                      <w:rFonts w:hint="eastAsia"/>
                      <w:szCs w:val="21"/>
                      <w:vertAlign w:val="superscript"/>
                    </w:rPr>
                    <w:t>3</w:t>
                  </w:r>
                </w:p>
              </w:tc>
              <w:tc>
                <w:tcPr>
                  <w:tcW w:w="2664" w:type="dxa"/>
                  <w:vAlign w:val="center"/>
                </w:tcPr>
                <w:p w:rsidR="00302DAE" w:rsidRDefault="00B54123">
                  <w:pPr>
                    <w:jc w:val="center"/>
                  </w:pPr>
                  <w:r>
                    <w:rPr>
                      <w:rFonts w:hint="eastAsia"/>
                      <w:bCs/>
                      <w:kern w:val="0"/>
                      <w:szCs w:val="21"/>
                    </w:rPr>
                    <w:t>达海安县城北凌河污水处理厂接管标准</w:t>
                  </w:r>
                </w:p>
              </w:tc>
            </w:tr>
            <w:tr w:rsidR="00302DAE">
              <w:trPr>
                <w:trHeight w:val="267"/>
                <w:jc w:val="center"/>
              </w:trPr>
              <w:tc>
                <w:tcPr>
                  <w:tcW w:w="797" w:type="dxa"/>
                  <w:vMerge/>
                  <w:vAlign w:val="center"/>
                </w:tcPr>
                <w:p w:rsidR="00302DAE" w:rsidRDefault="00302DAE">
                  <w:pPr>
                    <w:snapToGrid w:val="0"/>
                    <w:jc w:val="center"/>
                    <w:rPr>
                      <w:bCs/>
                      <w:color w:val="FF0000"/>
                      <w:kern w:val="0"/>
                      <w:szCs w:val="21"/>
                    </w:rPr>
                  </w:pPr>
                </w:p>
              </w:tc>
              <w:tc>
                <w:tcPr>
                  <w:tcW w:w="645" w:type="dxa"/>
                  <w:vMerge/>
                  <w:vAlign w:val="center"/>
                </w:tcPr>
                <w:p w:rsidR="00302DAE" w:rsidRDefault="00302DAE">
                  <w:pPr>
                    <w:snapToGrid w:val="0"/>
                    <w:jc w:val="center"/>
                    <w:rPr>
                      <w:bCs/>
                      <w:kern w:val="0"/>
                      <w:szCs w:val="21"/>
                    </w:rPr>
                  </w:pPr>
                </w:p>
              </w:tc>
              <w:tc>
                <w:tcPr>
                  <w:tcW w:w="3981" w:type="dxa"/>
                  <w:gridSpan w:val="3"/>
                  <w:vAlign w:val="center"/>
                </w:tcPr>
                <w:p w:rsidR="00302DAE" w:rsidRDefault="00B54123">
                  <w:pPr>
                    <w:snapToGrid w:val="0"/>
                    <w:jc w:val="center"/>
                    <w:rPr>
                      <w:bCs/>
                      <w:kern w:val="0"/>
                      <w:szCs w:val="21"/>
                    </w:rPr>
                  </w:pPr>
                  <w:r>
                    <w:rPr>
                      <w:rFonts w:hint="eastAsia"/>
                      <w:bCs/>
                      <w:kern w:val="0"/>
                      <w:szCs w:val="21"/>
                    </w:rPr>
                    <w:t>气浮池</w:t>
                  </w:r>
                </w:p>
              </w:tc>
              <w:tc>
                <w:tcPr>
                  <w:tcW w:w="1708" w:type="dxa"/>
                  <w:vAlign w:val="center"/>
                </w:tcPr>
                <w:p w:rsidR="00302DAE" w:rsidRDefault="00B54123">
                  <w:pPr>
                    <w:snapToGrid w:val="0"/>
                    <w:jc w:val="center"/>
                    <w:rPr>
                      <w:szCs w:val="21"/>
                    </w:rPr>
                  </w:pPr>
                  <w:r>
                    <w:rPr>
                      <w:rFonts w:hint="eastAsia"/>
                      <w:szCs w:val="21"/>
                    </w:rPr>
                    <w:t>3t/h</w:t>
                  </w:r>
                </w:p>
              </w:tc>
              <w:tc>
                <w:tcPr>
                  <w:tcW w:w="2664" w:type="dxa"/>
                  <w:vAlign w:val="center"/>
                </w:tcPr>
                <w:p w:rsidR="00302DAE" w:rsidRDefault="00B54123">
                  <w:pPr>
                    <w:jc w:val="center"/>
                    <w:rPr>
                      <w:bCs/>
                      <w:kern w:val="0"/>
                      <w:szCs w:val="21"/>
                    </w:rPr>
                  </w:pPr>
                  <w:r>
                    <w:rPr>
                      <w:rFonts w:hint="eastAsia"/>
                      <w:bCs/>
                      <w:kern w:val="0"/>
                      <w:szCs w:val="21"/>
                    </w:rPr>
                    <w:t>循环使用，不排放</w:t>
                  </w:r>
                </w:p>
              </w:tc>
            </w:tr>
            <w:tr w:rsidR="00302DAE">
              <w:trPr>
                <w:trHeight w:val="267"/>
                <w:jc w:val="center"/>
              </w:trPr>
              <w:tc>
                <w:tcPr>
                  <w:tcW w:w="797" w:type="dxa"/>
                  <w:vMerge/>
                  <w:vAlign w:val="center"/>
                </w:tcPr>
                <w:p w:rsidR="00302DAE" w:rsidRDefault="00302DAE">
                  <w:pPr>
                    <w:snapToGrid w:val="0"/>
                    <w:jc w:val="center"/>
                    <w:rPr>
                      <w:bCs/>
                      <w:color w:val="FF0000"/>
                      <w:kern w:val="0"/>
                      <w:szCs w:val="21"/>
                    </w:rPr>
                  </w:pPr>
                </w:p>
              </w:tc>
              <w:tc>
                <w:tcPr>
                  <w:tcW w:w="645" w:type="dxa"/>
                  <w:vMerge/>
                  <w:vAlign w:val="center"/>
                </w:tcPr>
                <w:p w:rsidR="00302DAE" w:rsidRDefault="00302DAE">
                  <w:pPr>
                    <w:snapToGrid w:val="0"/>
                    <w:jc w:val="center"/>
                    <w:rPr>
                      <w:bCs/>
                      <w:kern w:val="0"/>
                      <w:szCs w:val="21"/>
                    </w:rPr>
                  </w:pPr>
                </w:p>
              </w:tc>
              <w:tc>
                <w:tcPr>
                  <w:tcW w:w="3981" w:type="dxa"/>
                  <w:gridSpan w:val="3"/>
                  <w:vAlign w:val="center"/>
                </w:tcPr>
                <w:p w:rsidR="00302DAE" w:rsidRDefault="00B54123">
                  <w:pPr>
                    <w:snapToGrid w:val="0"/>
                    <w:jc w:val="center"/>
                    <w:rPr>
                      <w:bCs/>
                      <w:kern w:val="0"/>
                      <w:szCs w:val="21"/>
                    </w:rPr>
                  </w:pPr>
                  <w:r>
                    <w:rPr>
                      <w:rFonts w:hint="eastAsia"/>
                      <w:bCs/>
                      <w:kern w:val="0"/>
                      <w:szCs w:val="21"/>
                    </w:rPr>
                    <w:t>雨污分流管网</w:t>
                  </w:r>
                </w:p>
              </w:tc>
              <w:tc>
                <w:tcPr>
                  <w:tcW w:w="1708" w:type="dxa"/>
                  <w:vAlign w:val="center"/>
                </w:tcPr>
                <w:p w:rsidR="00302DAE" w:rsidRDefault="00B54123">
                  <w:pPr>
                    <w:snapToGrid w:val="0"/>
                    <w:jc w:val="center"/>
                    <w:rPr>
                      <w:szCs w:val="21"/>
                    </w:rPr>
                  </w:pPr>
                  <w:r>
                    <w:rPr>
                      <w:rFonts w:hint="eastAsia"/>
                      <w:szCs w:val="21"/>
                    </w:rPr>
                    <w:t>规范化设置</w:t>
                  </w:r>
                </w:p>
              </w:tc>
              <w:tc>
                <w:tcPr>
                  <w:tcW w:w="2664" w:type="dxa"/>
                  <w:vAlign w:val="center"/>
                </w:tcPr>
                <w:p w:rsidR="00302DAE" w:rsidRDefault="00B54123">
                  <w:pPr>
                    <w:jc w:val="center"/>
                    <w:rPr>
                      <w:bCs/>
                      <w:kern w:val="0"/>
                      <w:szCs w:val="21"/>
                    </w:rPr>
                  </w:pPr>
                  <w:r>
                    <w:rPr>
                      <w:rFonts w:hint="eastAsia"/>
                      <w:bCs/>
                      <w:kern w:val="0"/>
                      <w:szCs w:val="21"/>
                    </w:rPr>
                    <w:t>—</w:t>
                  </w:r>
                </w:p>
              </w:tc>
            </w:tr>
            <w:tr w:rsidR="00302DAE">
              <w:trPr>
                <w:trHeight w:val="267"/>
                <w:jc w:val="center"/>
              </w:trPr>
              <w:tc>
                <w:tcPr>
                  <w:tcW w:w="797" w:type="dxa"/>
                  <w:vMerge/>
                  <w:vAlign w:val="center"/>
                </w:tcPr>
                <w:p w:rsidR="00302DAE" w:rsidRDefault="00302DAE">
                  <w:pPr>
                    <w:snapToGrid w:val="0"/>
                    <w:jc w:val="center"/>
                    <w:rPr>
                      <w:color w:val="FF0000"/>
                    </w:rPr>
                  </w:pPr>
                </w:p>
              </w:tc>
              <w:tc>
                <w:tcPr>
                  <w:tcW w:w="645" w:type="dxa"/>
                  <w:vMerge w:val="restart"/>
                  <w:vAlign w:val="center"/>
                </w:tcPr>
                <w:p w:rsidR="00302DAE" w:rsidRDefault="00B54123">
                  <w:pPr>
                    <w:snapToGrid w:val="0"/>
                    <w:jc w:val="center"/>
                  </w:pPr>
                  <w:r>
                    <w:rPr>
                      <w:bCs/>
                      <w:kern w:val="0"/>
                      <w:szCs w:val="21"/>
                    </w:rPr>
                    <w:t>固废</w:t>
                  </w:r>
                </w:p>
              </w:tc>
              <w:tc>
                <w:tcPr>
                  <w:tcW w:w="3981" w:type="dxa"/>
                  <w:gridSpan w:val="3"/>
                  <w:vAlign w:val="center"/>
                </w:tcPr>
                <w:p w:rsidR="00302DAE" w:rsidRDefault="00B54123">
                  <w:pPr>
                    <w:snapToGrid w:val="0"/>
                    <w:jc w:val="center"/>
                    <w:rPr>
                      <w:bCs/>
                      <w:kern w:val="0"/>
                      <w:szCs w:val="21"/>
                    </w:rPr>
                  </w:pPr>
                  <w:r>
                    <w:rPr>
                      <w:bCs/>
                      <w:kern w:val="0"/>
                      <w:szCs w:val="21"/>
                    </w:rPr>
                    <w:t>一般固废堆放场所</w:t>
                  </w:r>
                </w:p>
              </w:tc>
              <w:tc>
                <w:tcPr>
                  <w:tcW w:w="1708" w:type="dxa"/>
                  <w:vAlign w:val="center"/>
                </w:tcPr>
                <w:p w:rsidR="00302DAE" w:rsidRDefault="00B54123">
                  <w:pPr>
                    <w:snapToGrid w:val="0"/>
                    <w:jc w:val="center"/>
                    <w:rPr>
                      <w:bCs/>
                      <w:kern w:val="0"/>
                      <w:szCs w:val="21"/>
                    </w:rPr>
                  </w:pPr>
                  <w:r>
                    <w:rPr>
                      <w:rFonts w:hint="eastAsia"/>
                      <w:bCs/>
                      <w:kern w:val="0"/>
                      <w:szCs w:val="21"/>
                    </w:rPr>
                    <w:t>50</w:t>
                  </w:r>
                  <w:r>
                    <w:rPr>
                      <w:bCs/>
                      <w:kern w:val="0"/>
                      <w:szCs w:val="21"/>
                    </w:rPr>
                    <w:t>m</w:t>
                  </w:r>
                  <w:r>
                    <w:rPr>
                      <w:bCs/>
                      <w:kern w:val="0"/>
                      <w:szCs w:val="21"/>
                      <w:vertAlign w:val="superscript"/>
                    </w:rPr>
                    <w:t>2</w:t>
                  </w:r>
                </w:p>
              </w:tc>
              <w:tc>
                <w:tcPr>
                  <w:tcW w:w="2664" w:type="dxa"/>
                  <w:vAlign w:val="center"/>
                </w:tcPr>
                <w:p w:rsidR="00302DAE" w:rsidRDefault="00B54123">
                  <w:pPr>
                    <w:jc w:val="center"/>
                  </w:pPr>
                  <w:r>
                    <w:rPr>
                      <w:rFonts w:hint="eastAsia"/>
                    </w:rPr>
                    <w:t>安全暂存</w:t>
                  </w:r>
                </w:p>
              </w:tc>
            </w:tr>
            <w:tr w:rsidR="00302DAE">
              <w:trPr>
                <w:trHeight w:val="267"/>
                <w:jc w:val="center"/>
              </w:trPr>
              <w:tc>
                <w:tcPr>
                  <w:tcW w:w="797" w:type="dxa"/>
                  <w:vMerge/>
                  <w:vAlign w:val="center"/>
                </w:tcPr>
                <w:p w:rsidR="00302DAE" w:rsidRDefault="00302DAE">
                  <w:pPr>
                    <w:snapToGrid w:val="0"/>
                    <w:jc w:val="center"/>
                    <w:rPr>
                      <w:color w:val="FF0000"/>
                    </w:rPr>
                  </w:pPr>
                </w:p>
              </w:tc>
              <w:tc>
                <w:tcPr>
                  <w:tcW w:w="645" w:type="dxa"/>
                  <w:vMerge/>
                  <w:vAlign w:val="center"/>
                </w:tcPr>
                <w:p w:rsidR="00302DAE" w:rsidRDefault="00302DAE">
                  <w:pPr>
                    <w:snapToGrid w:val="0"/>
                    <w:jc w:val="center"/>
                    <w:rPr>
                      <w:bCs/>
                      <w:kern w:val="0"/>
                      <w:szCs w:val="21"/>
                    </w:rPr>
                  </w:pPr>
                </w:p>
              </w:tc>
              <w:tc>
                <w:tcPr>
                  <w:tcW w:w="3981" w:type="dxa"/>
                  <w:gridSpan w:val="3"/>
                  <w:vAlign w:val="center"/>
                </w:tcPr>
                <w:p w:rsidR="00302DAE" w:rsidRDefault="00B54123">
                  <w:pPr>
                    <w:snapToGrid w:val="0"/>
                    <w:jc w:val="center"/>
                    <w:rPr>
                      <w:bCs/>
                      <w:kern w:val="0"/>
                      <w:szCs w:val="21"/>
                    </w:rPr>
                  </w:pPr>
                  <w:r>
                    <w:rPr>
                      <w:bCs/>
                      <w:kern w:val="0"/>
                      <w:szCs w:val="21"/>
                    </w:rPr>
                    <w:t>危废堆场</w:t>
                  </w:r>
                </w:p>
              </w:tc>
              <w:tc>
                <w:tcPr>
                  <w:tcW w:w="1708" w:type="dxa"/>
                  <w:vAlign w:val="center"/>
                </w:tcPr>
                <w:p w:rsidR="00302DAE" w:rsidRDefault="00B54123">
                  <w:pPr>
                    <w:snapToGrid w:val="0"/>
                    <w:jc w:val="center"/>
                    <w:rPr>
                      <w:bCs/>
                      <w:kern w:val="0"/>
                      <w:szCs w:val="21"/>
                    </w:rPr>
                  </w:pPr>
                  <w:r>
                    <w:rPr>
                      <w:rFonts w:hint="eastAsia"/>
                      <w:bCs/>
                      <w:kern w:val="0"/>
                      <w:szCs w:val="21"/>
                    </w:rPr>
                    <w:t>20</w:t>
                  </w:r>
                  <w:r>
                    <w:rPr>
                      <w:bCs/>
                      <w:kern w:val="0"/>
                      <w:szCs w:val="21"/>
                    </w:rPr>
                    <w:t>m</w:t>
                  </w:r>
                  <w:r>
                    <w:rPr>
                      <w:bCs/>
                      <w:kern w:val="0"/>
                      <w:szCs w:val="21"/>
                      <w:vertAlign w:val="superscript"/>
                    </w:rPr>
                    <w:t>2</w:t>
                  </w:r>
                </w:p>
              </w:tc>
              <w:tc>
                <w:tcPr>
                  <w:tcW w:w="2664" w:type="dxa"/>
                  <w:vAlign w:val="center"/>
                </w:tcPr>
                <w:p w:rsidR="00302DAE" w:rsidRDefault="00B54123">
                  <w:pPr>
                    <w:jc w:val="center"/>
                    <w:rPr>
                      <w:bCs/>
                      <w:kern w:val="0"/>
                      <w:szCs w:val="21"/>
                    </w:rPr>
                  </w:pPr>
                  <w:r>
                    <w:rPr>
                      <w:rFonts w:hint="eastAsia"/>
                      <w:bCs/>
                      <w:kern w:val="0"/>
                      <w:szCs w:val="21"/>
                    </w:rPr>
                    <w:t>安全暂存</w:t>
                  </w:r>
                </w:p>
              </w:tc>
            </w:tr>
            <w:tr w:rsidR="00302DAE">
              <w:trPr>
                <w:jc w:val="center"/>
              </w:trPr>
              <w:tc>
                <w:tcPr>
                  <w:tcW w:w="797" w:type="dxa"/>
                  <w:vMerge/>
                  <w:vAlign w:val="center"/>
                </w:tcPr>
                <w:p w:rsidR="00302DAE" w:rsidRDefault="00302DAE">
                  <w:pPr>
                    <w:snapToGrid w:val="0"/>
                    <w:jc w:val="center"/>
                    <w:rPr>
                      <w:bCs/>
                      <w:color w:val="FF0000"/>
                      <w:kern w:val="0"/>
                      <w:szCs w:val="21"/>
                    </w:rPr>
                  </w:pPr>
                </w:p>
              </w:tc>
              <w:tc>
                <w:tcPr>
                  <w:tcW w:w="645" w:type="dxa"/>
                  <w:vAlign w:val="center"/>
                </w:tcPr>
                <w:p w:rsidR="00302DAE" w:rsidRDefault="00B54123">
                  <w:pPr>
                    <w:snapToGrid w:val="0"/>
                    <w:jc w:val="center"/>
                    <w:rPr>
                      <w:bCs/>
                      <w:kern w:val="0"/>
                      <w:szCs w:val="21"/>
                    </w:rPr>
                  </w:pPr>
                  <w:r>
                    <w:rPr>
                      <w:bCs/>
                      <w:kern w:val="0"/>
                      <w:szCs w:val="21"/>
                    </w:rPr>
                    <w:t>噪声</w:t>
                  </w:r>
                </w:p>
              </w:tc>
              <w:tc>
                <w:tcPr>
                  <w:tcW w:w="3981" w:type="dxa"/>
                  <w:gridSpan w:val="3"/>
                  <w:vAlign w:val="center"/>
                </w:tcPr>
                <w:p w:rsidR="00302DAE" w:rsidRDefault="00B54123">
                  <w:pPr>
                    <w:snapToGrid w:val="0"/>
                    <w:jc w:val="center"/>
                    <w:rPr>
                      <w:bCs/>
                      <w:kern w:val="0"/>
                      <w:szCs w:val="21"/>
                    </w:rPr>
                  </w:pPr>
                  <w:r>
                    <w:rPr>
                      <w:bCs/>
                      <w:kern w:val="0"/>
                      <w:szCs w:val="21"/>
                    </w:rPr>
                    <w:t>设备选型、基础减振、建筑隔声</w:t>
                  </w:r>
                </w:p>
              </w:tc>
              <w:tc>
                <w:tcPr>
                  <w:tcW w:w="1708" w:type="dxa"/>
                  <w:vAlign w:val="center"/>
                </w:tcPr>
                <w:p w:rsidR="00302DAE" w:rsidRDefault="00B54123">
                  <w:pPr>
                    <w:snapToGrid w:val="0"/>
                    <w:jc w:val="center"/>
                    <w:rPr>
                      <w:bCs/>
                      <w:kern w:val="0"/>
                      <w:szCs w:val="21"/>
                    </w:rPr>
                  </w:pPr>
                  <w:r>
                    <w:rPr>
                      <w:bCs/>
                      <w:kern w:val="0"/>
                      <w:szCs w:val="21"/>
                    </w:rPr>
                    <w:t>降噪量</w:t>
                  </w:r>
                  <w:r>
                    <w:rPr>
                      <w:bCs/>
                      <w:kern w:val="0"/>
                      <w:szCs w:val="21"/>
                    </w:rPr>
                    <w:t>25dB</w:t>
                  </w:r>
                  <w:r>
                    <w:rPr>
                      <w:bCs/>
                      <w:kern w:val="0"/>
                      <w:szCs w:val="21"/>
                    </w:rPr>
                    <w:t>（</w:t>
                  </w:r>
                  <w:r>
                    <w:rPr>
                      <w:bCs/>
                      <w:kern w:val="0"/>
                      <w:szCs w:val="21"/>
                    </w:rPr>
                    <w:t>A</w:t>
                  </w:r>
                  <w:r>
                    <w:rPr>
                      <w:bCs/>
                      <w:kern w:val="0"/>
                      <w:szCs w:val="21"/>
                    </w:rPr>
                    <w:t>）</w:t>
                  </w:r>
                </w:p>
              </w:tc>
              <w:tc>
                <w:tcPr>
                  <w:tcW w:w="2664" w:type="dxa"/>
                  <w:vAlign w:val="center"/>
                </w:tcPr>
                <w:p w:rsidR="00302DAE" w:rsidRDefault="00B54123">
                  <w:pPr>
                    <w:snapToGrid w:val="0"/>
                    <w:jc w:val="center"/>
                    <w:rPr>
                      <w:bCs/>
                      <w:kern w:val="0"/>
                      <w:szCs w:val="21"/>
                    </w:rPr>
                  </w:pPr>
                  <w:r>
                    <w:rPr>
                      <w:bCs/>
                      <w:kern w:val="0"/>
                      <w:szCs w:val="21"/>
                    </w:rPr>
                    <w:t>厂界噪声达标</w:t>
                  </w:r>
                </w:p>
              </w:tc>
            </w:tr>
          </w:tbl>
          <w:p w:rsidR="00302DAE" w:rsidRDefault="00B54123" w:rsidP="00A76E82">
            <w:pPr>
              <w:spacing w:beforeLines="50" w:line="360" w:lineRule="auto"/>
              <w:ind w:firstLineChars="200" w:firstLine="482"/>
              <w:outlineLvl w:val="0"/>
              <w:rPr>
                <w:b/>
                <w:sz w:val="24"/>
              </w:rPr>
            </w:pPr>
            <w:r>
              <w:rPr>
                <w:rFonts w:hint="eastAsia"/>
                <w:b/>
                <w:sz w:val="24"/>
              </w:rPr>
              <w:t>5</w:t>
            </w:r>
            <w:r>
              <w:rPr>
                <w:b/>
                <w:sz w:val="24"/>
              </w:rPr>
              <w:t>、环保投资</w:t>
            </w:r>
          </w:p>
          <w:p w:rsidR="00302DAE" w:rsidRDefault="00B54123">
            <w:pPr>
              <w:spacing w:line="360" w:lineRule="auto"/>
              <w:ind w:firstLineChars="200" w:firstLine="480"/>
              <w:outlineLvl w:val="0"/>
              <w:rPr>
                <w:color w:val="FF0000"/>
                <w:sz w:val="24"/>
              </w:rPr>
            </w:pPr>
            <w:r>
              <w:rPr>
                <w:rFonts w:hint="eastAsia"/>
                <w:sz w:val="24"/>
              </w:rPr>
              <w:t>本</w:t>
            </w:r>
            <w:r>
              <w:rPr>
                <w:sz w:val="24"/>
              </w:rPr>
              <w:t>项目环保投资情况见表</w:t>
            </w:r>
            <w:r>
              <w:rPr>
                <w:sz w:val="24"/>
              </w:rPr>
              <w:t>1-</w:t>
            </w:r>
            <w:r>
              <w:rPr>
                <w:rFonts w:hint="eastAsia"/>
                <w:sz w:val="24"/>
              </w:rPr>
              <w:t>7</w:t>
            </w:r>
            <w:r w:rsidR="00023361">
              <w:rPr>
                <w:rFonts w:hint="eastAsia"/>
                <w:sz w:val="24"/>
              </w:rPr>
              <w:t>：</w:t>
            </w:r>
          </w:p>
          <w:p w:rsidR="00302DAE" w:rsidRDefault="00B54123" w:rsidP="00023361">
            <w:pPr>
              <w:spacing w:line="360" w:lineRule="auto"/>
              <w:jc w:val="center"/>
              <w:outlineLvl w:val="0"/>
              <w:rPr>
                <w:b/>
                <w:sz w:val="24"/>
              </w:rPr>
            </w:pPr>
            <w:r>
              <w:rPr>
                <w:b/>
                <w:sz w:val="24"/>
              </w:rPr>
              <w:t>表</w:t>
            </w:r>
            <w:r>
              <w:rPr>
                <w:b/>
                <w:sz w:val="24"/>
              </w:rPr>
              <w:t>1-</w:t>
            </w:r>
            <w:r>
              <w:rPr>
                <w:rFonts w:hint="eastAsia"/>
                <w:b/>
                <w:sz w:val="24"/>
              </w:rPr>
              <w:t xml:space="preserve">7  </w:t>
            </w:r>
            <w:r>
              <w:rPr>
                <w:rFonts w:hint="eastAsia"/>
                <w:b/>
                <w:sz w:val="24"/>
              </w:rPr>
              <w:t>本</w:t>
            </w:r>
            <w:r>
              <w:rPr>
                <w:b/>
                <w:sz w:val="24"/>
              </w:rPr>
              <w:t>项目环保投资一览表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82"/>
              <w:gridCol w:w="1237"/>
              <w:gridCol w:w="2223"/>
              <w:gridCol w:w="1275"/>
              <w:gridCol w:w="989"/>
              <w:gridCol w:w="3089"/>
            </w:tblGrid>
            <w:tr w:rsidR="00302DAE">
              <w:trPr>
                <w:jc w:val="center"/>
              </w:trPr>
              <w:tc>
                <w:tcPr>
                  <w:tcW w:w="982" w:type="dxa"/>
                  <w:vAlign w:val="center"/>
                </w:tcPr>
                <w:p w:rsidR="00302DAE" w:rsidRDefault="00B54123">
                  <w:pPr>
                    <w:snapToGrid w:val="0"/>
                    <w:jc w:val="center"/>
                    <w:rPr>
                      <w:b/>
                      <w:bCs/>
                      <w:kern w:val="0"/>
                      <w:szCs w:val="21"/>
                    </w:rPr>
                  </w:pPr>
                  <w:r>
                    <w:rPr>
                      <w:b/>
                      <w:bCs/>
                      <w:kern w:val="0"/>
                      <w:szCs w:val="21"/>
                    </w:rPr>
                    <w:t>污染源</w:t>
                  </w:r>
                </w:p>
              </w:tc>
              <w:tc>
                <w:tcPr>
                  <w:tcW w:w="3460" w:type="dxa"/>
                  <w:gridSpan w:val="2"/>
                  <w:vAlign w:val="center"/>
                </w:tcPr>
                <w:p w:rsidR="00302DAE" w:rsidRDefault="00B54123">
                  <w:pPr>
                    <w:snapToGrid w:val="0"/>
                    <w:jc w:val="center"/>
                    <w:rPr>
                      <w:b/>
                      <w:bCs/>
                      <w:kern w:val="0"/>
                      <w:szCs w:val="21"/>
                    </w:rPr>
                  </w:pPr>
                  <w:r>
                    <w:rPr>
                      <w:b/>
                      <w:bCs/>
                      <w:kern w:val="0"/>
                      <w:szCs w:val="21"/>
                    </w:rPr>
                    <w:t>环保设施名称</w:t>
                  </w:r>
                </w:p>
              </w:tc>
              <w:tc>
                <w:tcPr>
                  <w:tcW w:w="1275" w:type="dxa"/>
                </w:tcPr>
                <w:p w:rsidR="00302DAE" w:rsidRDefault="00B54123">
                  <w:pPr>
                    <w:snapToGrid w:val="0"/>
                    <w:jc w:val="center"/>
                    <w:rPr>
                      <w:b/>
                      <w:bCs/>
                      <w:kern w:val="0"/>
                      <w:szCs w:val="21"/>
                    </w:rPr>
                  </w:pPr>
                  <w:r>
                    <w:rPr>
                      <w:b/>
                      <w:bCs/>
                      <w:kern w:val="0"/>
                      <w:szCs w:val="21"/>
                    </w:rPr>
                    <w:t>环保投资</w:t>
                  </w:r>
                </w:p>
                <w:p w:rsidR="00302DAE" w:rsidRDefault="00B54123">
                  <w:pPr>
                    <w:snapToGrid w:val="0"/>
                    <w:jc w:val="center"/>
                    <w:rPr>
                      <w:b/>
                      <w:bCs/>
                      <w:kern w:val="0"/>
                      <w:szCs w:val="21"/>
                    </w:rPr>
                  </w:pPr>
                  <w:r>
                    <w:rPr>
                      <w:b/>
                      <w:bCs/>
                      <w:kern w:val="0"/>
                      <w:szCs w:val="21"/>
                    </w:rPr>
                    <w:t>（万元）</w:t>
                  </w:r>
                </w:p>
              </w:tc>
              <w:tc>
                <w:tcPr>
                  <w:tcW w:w="989" w:type="dxa"/>
                  <w:vAlign w:val="center"/>
                </w:tcPr>
                <w:p w:rsidR="00302DAE" w:rsidRDefault="00B54123">
                  <w:pPr>
                    <w:snapToGrid w:val="0"/>
                    <w:jc w:val="center"/>
                    <w:rPr>
                      <w:b/>
                      <w:bCs/>
                      <w:kern w:val="0"/>
                      <w:szCs w:val="21"/>
                    </w:rPr>
                  </w:pPr>
                  <w:r>
                    <w:rPr>
                      <w:b/>
                      <w:bCs/>
                      <w:kern w:val="0"/>
                      <w:szCs w:val="21"/>
                    </w:rPr>
                    <w:t>数量</w:t>
                  </w:r>
                </w:p>
              </w:tc>
              <w:tc>
                <w:tcPr>
                  <w:tcW w:w="3089" w:type="dxa"/>
                  <w:vAlign w:val="center"/>
                </w:tcPr>
                <w:p w:rsidR="00302DAE" w:rsidRDefault="00B54123">
                  <w:pPr>
                    <w:snapToGrid w:val="0"/>
                    <w:jc w:val="center"/>
                    <w:rPr>
                      <w:b/>
                      <w:bCs/>
                      <w:kern w:val="0"/>
                      <w:szCs w:val="21"/>
                    </w:rPr>
                  </w:pPr>
                  <w:r>
                    <w:rPr>
                      <w:b/>
                      <w:bCs/>
                      <w:kern w:val="0"/>
                      <w:szCs w:val="21"/>
                    </w:rPr>
                    <w:t>处理能力</w:t>
                  </w:r>
                </w:p>
              </w:tc>
            </w:tr>
            <w:tr w:rsidR="00302DAE">
              <w:trPr>
                <w:trHeight w:val="685"/>
                <w:jc w:val="center"/>
              </w:trPr>
              <w:tc>
                <w:tcPr>
                  <w:tcW w:w="982" w:type="dxa"/>
                  <w:vMerge w:val="restart"/>
                  <w:vAlign w:val="center"/>
                </w:tcPr>
                <w:p w:rsidR="00302DAE" w:rsidRDefault="00B54123">
                  <w:pPr>
                    <w:snapToGrid w:val="0"/>
                    <w:jc w:val="center"/>
                    <w:rPr>
                      <w:b/>
                      <w:bCs/>
                      <w:kern w:val="0"/>
                      <w:szCs w:val="21"/>
                    </w:rPr>
                  </w:pPr>
                  <w:r>
                    <w:rPr>
                      <w:bCs/>
                      <w:kern w:val="0"/>
                      <w:szCs w:val="21"/>
                    </w:rPr>
                    <w:t>废气</w:t>
                  </w:r>
                </w:p>
              </w:tc>
              <w:tc>
                <w:tcPr>
                  <w:tcW w:w="1237" w:type="dxa"/>
                  <w:vAlign w:val="center"/>
                </w:tcPr>
                <w:p w:rsidR="00302DAE" w:rsidRDefault="00B54123">
                  <w:pPr>
                    <w:ind w:leftChars="-20" w:left="-42" w:rightChars="-20" w:right="-42"/>
                    <w:jc w:val="center"/>
                    <w:rPr>
                      <w:szCs w:val="21"/>
                    </w:rPr>
                  </w:pPr>
                  <w:r>
                    <w:rPr>
                      <w:rFonts w:hint="eastAsia"/>
                      <w:szCs w:val="21"/>
                    </w:rPr>
                    <w:t>木加工</w:t>
                  </w:r>
                </w:p>
              </w:tc>
              <w:tc>
                <w:tcPr>
                  <w:tcW w:w="2223" w:type="dxa"/>
                  <w:vAlign w:val="center"/>
                </w:tcPr>
                <w:p w:rsidR="00302DAE" w:rsidRDefault="00B54123">
                  <w:pPr>
                    <w:snapToGrid w:val="0"/>
                    <w:jc w:val="center"/>
                    <w:rPr>
                      <w:bCs/>
                      <w:kern w:val="0"/>
                      <w:szCs w:val="21"/>
                    </w:rPr>
                  </w:pPr>
                  <w:r>
                    <w:rPr>
                      <w:rFonts w:hint="eastAsia"/>
                      <w:bCs/>
                      <w:kern w:val="0"/>
                      <w:szCs w:val="21"/>
                    </w:rPr>
                    <w:t>中央集尘</w:t>
                  </w:r>
                  <w:r w:rsidR="009920D7">
                    <w:rPr>
                      <w:rFonts w:hint="eastAsia"/>
                      <w:bCs/>
                      <w:kern w:val="0"/>
                      <w:szCs w:val="21"/>
                    </w:rPr>
                    <w:t>系统</w:t>
                  </w:r>
                  <w:r>
                    <w:rPr>
                      <w:rFonts w:hint="eastAsia"/>
                      <w:bCs/>
                      <w:kern w:val="0"/>
                      <w:szCs w:val="21"/>
                    </w:rPr>
                    <w:t>+</w:t>
                  </w:r>
                  <w:r>
                    <w:rPr>
                      <w:rFonts w:hint="eastAsia"/>
                      <w:bCs/>
                      <w:kern w:val="0"/>
                      <w:szCs w:val="21"/>
                    </w:rPr>
                    <w:t>布袋除尘</w:t>
                  </w:r>
                  <w:r w:rsidR="009920D7">
                    <w:rPr>
                      <w:rFonts w:hint="eastAsia"/>
                      <w:bCs/>
                      <w:kern w:val="0"/>
                      <w:szCs w:val="21"/>
                    </w:rPr>
                    <w:t>装置</w:t>
                  </w:r>
                  <w:r>
                    <w:rPr>
                      <w:rFonts w:hint="eastAsia"/>
                      <w:bCs/>
                      <w:kern w:val="0"/>
                      <w:szCs w:val="21"/>
                    </w:rPr>
                    <w:t>+15m</w:t>
                  </w:r>
                  <w:r>
                    <w:rPr>
                      <w:rFonts w:hint="eastAsia"/>
                      <w:bCs/>
                      <w:kern w:val="0"/>
                      <w:szCs w:val="21"/>
                    </w:rPr>
                    <w:t>排气筒（</w:t>
                  </w:r>
                  <w:r>
                    <w:rPr>
                      <w:rFonts w:hint="eastAsia"/>
                      <w:bCs/>
                      <w:kern w:val="0"/>
                      <w:szCs w:val="21"/>
                    </w:rPr>
                    <w:t>1#</w:t>
                  </w:r>
                  <w:r>
                    <w:rPr>
                      <w:rFonts w:hint="eastAsia"/>
                      <w:bCs/>
                      <w:kern w:val="0"/>
                      <w:szCs w:val="21"/>
                    </w:rPr>
                    <w:t>、</w:t>
                  </w:r>
                  <w:r>
                    <w:rPr>
                      <w:rFonts w:hint="eastAsia"/>
                      <w:bCs/>
                      <w:kern w:val="0"/>
                      <w:szCs w:val="21"/>
                    </w:rPr>
                    <w:t>2#</w:t>
                  </w:r>
                  <w:r>
                    <w:rPr>
                      <w:rFonts w:hint="eastAsia"/>
                      <w:bCs/>
                      <w:kern w:val="0"/>
                      <w:szCs w:val="21"/>
                    </w:rPr>
                    <w:t>）</w:t>
                  </w:r>
                </w:p>
              </w:tc>
              <w:tc>
                <w:tcPr>
                  <w:tcW w:w="1275" w:type="dxa"/>
                  <w:vAlign w:val="center"/>
                </w:tcPr>
                <w:p w:rsidR="00302DAE" w:rsidRDefault="00B54123">
                  <w:pPr>
                    <w:snapToGrid w:val="0"/>
                    <w:jc w:val="center"/>
                    <w:rPr>
                      <w:bCs/>
                      <w:kern w:val="0"/>
                      <w:szCs w:val="21"/>
                    </w:rPr>
                  </w:pPr>
                  <w:r>
                    <w:rPr>
                      <w:rFonts w:hint="eastAsia"/>
                      <w:bCs/>
                      <w:kern w:val="0"/>
                      <w:szCs w:val="21"/>
                    </w:rPr>
                    <w:t>40</w:t>
                  </w:r>
                </w:p>
              </w:tc>
              <w:tc>
                <w:tcPr>
                  <w:tcW w:w="989" w:type="dxa"/>
                  <w:vAlign w:val="center"/>
                </w:tcPr>
                <w:p w:rsidR="00302DAE" w:rsidRDefault="00B54123">
                  <w:pPr>
                    <w:snapToGrid w:val="0"/>
                    <w:jc w:val="center"/>
                    <w:rPr>
                      <w:bCs/>
                      <w:kern w:val="0"/>
                      <w:szCs w:val="21"/>
                    </w:rPr>
                  </w:pPr>
                  <w:r>
                    <w:rPr>
                      <w:rFonts w:hint="eastAsia"/>
                      <w:bCs/>
                      <w:kern w:val="0"/>
                      <w:szCs w:val="21"/>
                    </w:rPr>
                    <w:t>2</w:t>
                  </w:r>
                </w:p>
              </w:tc>
              <w:tc>
                <w:tcPr>
                  <w:tcW w:w="3089" w:type="dxa"/>
                  <w:vMerge w:val="restart"/>
                  <w:vAlign w:val="center"/>
                </w:tcPr>
                <w:p w:rsidR="00302DAE" w:rsidRDefault="00B54123">
                  <w:pPr>
                    <w:snapToGrid w:val="0"/>
                    <w:jc w:val="center"/>
                    <w:rPr>
                      <w:bCs/>
                      <w:kern w:val="0"/>
                      <w:szCs w:val="21"/>
                    </w:rPr>
                  </w:pPr>
                  <w:r>
                    <w:rPr>
                      <w:rFonts w:hint="eastAsia"/>
                      <w:bCs/>
                      <w:szCs w:val="21"/>
                    </w:rPr>
                    <w:t>颗粒物达《大气污染物综合排放标准》（</w:t>
                  </w:r>
                  <w:r>
                    <w:rPr>
                      <w:bCs/>
                      <w:szCs w:val="21"/>
                    </w:rPr>
                    <w:t>GB16297-1996</w:t>
                  </w:r>
                  <w:r>
                    <w:rPr>
                      <w:rFonts w:hint="eastAsia"/>
                      <w:bCs/>
                      <w:szCs w:val="21"/>
                    </w:rPr>
                    <w:t>）中二级标准；</w:t>
                  </w:r>
                  <w:r>
                    <w:rPr>
                      <w:rFonts w:hint="eastAsia"/>
                      <w:bCs/>
                      <w:szCs w:val="21"/>
                    </w:rPr>
                    <w:t>TVOC</w:t>
                  </w:r>
                  <w:r>
                    <w:rPr>
                      <w:rFonts w:hint="eastAsia"/>
                      <w:bCs/>
                      <w:szCs w:val="21"/>
                    </w:rPr>
                    <w:t>达江苏省《表面涂装（家具制造业）挥发性有机物排放标准》（</w:t>
                  </w:r>
                  <w:r>
                    <w:rPr>
                      <w:rFonts w:hint="eastAsia"/>
                      <w:bCs/>
                      <w:szCs w:val="21"/>
                    </w:rPr>
                    <w:t>DB32/3152-2016</w:t>
                  </w:r>
                  <w:r>
                    <w:rPr>
                      <w:rFonts w:hint="eastAsia"/>
                      <w:bCs/>
                      <w:szCs w:val="21"/>
                    </w:rPr>
                    <w:t>）中相关要求</w:t>
                  </w:r>
                </w:p>
              </w:tc>
            </w:tr>
            <w:tr w:rsidR="00302DAE">
              <w:trPr>
                <w:trHeight w:val="685"/>
                <w:jc w:val="center"/>
              </w:trPr>
              <w:tc>
                <w:tcPr>
                  <w:tcW w:w="982" w:type="dxa"/>
                  <w:vMerge/>
                  <w:vAlign w:val="center"/>
                </w:tcPr>
                <w:p w:rsidR="00302DAE" w:rsidRDefault="00302DAE">
                  <w:pPr>
                    <w:snapToGrid w:val="0"/>
                    <w:jc w:val="center"/>
                    <w:rPr>
                      <w:bCs/>
                      <w:kern w:val="0"/>
                      <w:szCs w:val="21"/>
                    </w:rPr>
                  </w:pPr>
                </w:p>
              </w:tc>
              <w:tc>
                <w:tcPr>
                  <w:tcW w:w="1237" w:type="dxa"/>
                  <w:vAlign w:val="center"/>
                </w:tcPr>
                <w:p w:rsidR="00302DAE" w:rsidRDefault="00B54123">
                  <w:pPr>
                    <w:ind w:leftChars="-20" w:left="-42" w:rightChars="-20" w:right="-42"/>
                    <w:jc w:val="center"/>
                    <w:rPr>
                      <w:szCs w:val="21"/>
                    </w:rPr>
                  </w:pPr>
                  <w:r>
                    <w:rPr>
                      <w:rFonts w:hint="eastAsia"/>
                      <w:szCs w:val="21"/>
                    </w:rPr>
                    <w:t>喷漆</w:t>
                  </w:r>
                </w:p>
              </w:tc>
              <w:tc>
                <w:tcPr>
                  <w:tcW w:w="2223" w:type="dxa"/>
                  <w:vAlign w:val="center"/>
                </w:tcPr>
                <w:p w:rsidR="00302DAE" w:rsidRDefault="00B54123">
                  <w:pPr>
                    <w:snapToGrid w:val="0"/>
                    <w:jc w:val="center"/>
                    <w:rPr>
                      <w:bCs/>
                      <w:kern w:val="0"/>
                      <w:szCs w:val="21"/>
                    </w:rPr>
                  </w:pPr>
                  <w:r>
                    <w:rPr>
                      <w:rFonts w:hint="eastAsia"/>
                      <w:bCs/>
                      <w:kern w:val="0"/>
                      <w:szCs w:val="21"/>
                    </w:rPr>
                    <w:t>水帘</w:t>
                  </w:r>
                  <w:r w:rsidR="009920D7">
                    <w:rPr>
                      <w:rFonts w:hint="eastAsia"/>
                      <w:bCs/>
                      <w:kern w:val="0"/>
                      <w:szCs w:val="21"/>
                    </w:rPr>
                    <w:t>柜</w:t>
                  </w:r>
                  <w:r>
                    <w:rPr>
                      <w:rFonts w:hint="eastAsia"/>
                      <w:bCs/>
                      <w:kern w:val="0"/>
                      <w:szCs w:val="21"/>
                    </w:rPr>
                    <w:t>+</w:t>
                  </w:r>
                  <w:r>
                    <w:rPr>
                      <w:rFonts w:hint="eastAsia"/>
                      <w:bCs/>
                      <w:kern w:val="0"/>
                      <w:szCs w:val="21"/>
                    </w:rPr>
                    <w:t>水喷淋塔</w:t>
                  </w:r>
                  <w:r>
                    <w:rPr>
                      <w:rFonts w:hint="eastAsia"/>
                      <w:bCs/>
                      <w:kern w:val="0"/>
                      <w:szCs w:val="21"/>
                    </w:rPr>
                    <w:t>+</w:t>
                  </w:r>
                  <w:r>
                    <w:rPr>
                      <w:rFonts w:hint="eastAsia"/>
                      <w:bCs/>
                      <w:kern w:val="0"/>
                      <w:szCs w:val="21"/>
                    </w:rPr>
                    <w:t>多级过滤器</w:t>
                  </w:r>
                  <w:r>
                    <w:rPr>
                      <w:rFonts w:hint="eastAsia"/>
                      <w:bCs/>
                      <w:kern w:val="0"/>
                      <w:szCs w:val="21"/>
                    </w:rPr>
                    <w:t>+</w:t>
                  </w:r>
                  <w:r>
                    <w:rPr>
                      <w:rFonts w:hint="eastAsia"/>
                      <w:bCs/>
                      <w:kern w:val="0"/>
                      <w:szCs w:val="21"/>
                    </w:rPr>
                    <w:t>光催化氧化</w:t>
                  </w:r>
                  <w:r>
                    <w:rPr>
                      <w:rFonts w:hint="eastAsia"/>
                      <w:bCs/>
                      <w:kern w:val="0"/>
                      <w:szCs w:val="21"/>
                    </w:rPr>
                    <w:t>+</w:t>
                  </w:r>
                  <w:r>
                    <w:rPr>
                      <w:rFonts w:hint="eastAsia"/>
                      <w:bCs/>
                      <w:kern w:val="0"/>
                      <w:szCs w:val="21"/>
                    </w:rPr>
                    <w:t>活性炭吸附</w:t>
                  </w:r>
                  <w:r w:rsidR="009920D7">
                    <w:rPr>
                      <w:rFonts w:hint="eastAsia"/>
                      <w:bCs/>
                      <w:kern w:val="0"/>
                      <w:szCs w:val="21"/>
                    </w:rPr>
                    <w:t>装置</w:t>
                  </w:r>
                  <w:r>
                    <w:rPr>
                      <w:rFonts w:hint="eastAsia"/>
                      <w:bCs/>
                      <w:kern w:val="0"/>
                      <w:szCs w:val="21"/>
                    </w:rPr>
                    <w:t>+15m</w:t>
                  </w:r>
                  <w:r>
                    <w:rPr>
                      <w:rFonts w:hint="eastAsia"/>
                      <w:bCs/>
                      <w:kern w:val="0"/>
                      <w:szCs w:val="21"/>
                    </w:rPr>
                    <w:t>排气筒（</w:t>
                  </w:r>
                  <w:r>
                    <w:rPr>
                      <w:rFonts w:hint="eastAsia"/>
                      <w:bCs/>
                      <w:kern w:val="0"/>
                      <w:szCs w:val="21"/>
                    </w:rPr>
                    <w:t>3#</w:t>
                  </w:r>
                  <w:r>
                    <w:rPr>
                      <w:rFonts w:hint="eastAsia"/>
                      <w:bCs/>
                      <w:kern w:val="0"/>
                      <w:szCs w:val="21"/>
                    </w:rPr>
                    <w:t>）</w:t>
                  </w:r>
                </w:p>
              </w:tc>
              <w:tc>
                <w:tcPr>
                  <w:tcW w:w="1275" w:type="dxa"/>
                  <w:vAlign w:val="center"/>
                </w:tcPr>
                <w:p w:rsidR="00302DAE" w:rsidRDefault="00B54123">
                  <w:pPr>
                    <w:snapToGrid w:val="0"/>
                    <w:jc w:val="center"/>
                    <w:rPr>
                      <w:bCs/>
                      <w:kern w:val="0"/>
                      <w:szCs w:val="21"/>
                    </w:rPr>
                  </w:pPr>
                  <w:r>
                    <w:rPr>
                      <w:rFonts w:hint="eastAsia"/>
                      <w:bCs/>
                      <w:kern w:val="0"/>
                      <w:szCs w:val="21"/>
                    </w:rPr>
                    <w:t>20</w:t>
                  </w:r>
                </w:p>
              </w:tc>
              <w:tc>
                <w:tcPr>
                  <w:tcW w:w="989" w:type="dxa"/>
                  <w:vAlign w:val="center"/>
                </w:tcPr>
                <w:p w:rsidR="00302DAE" w:rsidRDefault="00B54123">
                  <w:pPr>
                    <w:snapToGrid w:val="0"/>
                    <w:jc w:val="center"/>
                    <w:rPr>
                      <w:bCs/>
                      <w:kern w:val="0"/>
                      <w:szCs w:val="21"/>
                    </w:rPr>
                  </w:pPr>
                  <w:r>
                    <w:rPr>
                      <w:rFonts w:hint="eastAsia"/>
                      <w:bCs/>
                      <w:kern w:val="0"/>
                      <w:szCs w:val="21"/>
                    </w:rPr>
                    <w:t>1</w:t>
                  </w:r>
                </w:p>
              </w:tc>
              <w:tc>
                <w:tcPr>
                  <w:tcW w:w="3089" w:type="dxa"/>
                  <w:vMerge/>
                  <w:vAlign w:val="center"/>
                </w:tcPr>
                <w:p w:rsidR="00302DAE" w:rsidRDefault="00302DAE">
                  <w:pPr>
                    <w:snapToGrid w:val="0"/>
                    <w:jc w:val="center"/>
                    <w:rPr>
                      <w:bCs/>
                      <w:szCs w:val="21"/>
                    </w:rPr>
                  </w:pPr>
                </w:p>
              </w:tc>
            </w:tr>
            <w:tr w:rsidR="00302DAE">
              <w:trPr>
                <w:trHeight w:val="175"/>
                <w:jc w:val="center"/>
              </w:trPr>
              <w:tc>
                <w:tcPr>
                  <w:tcW w:w="982" w:type="dxa"/>
                  <w:vMerge/>
                  <w:vAlign w:val="center"/>
                </w:tcPr>
                <w:p w:rsidR="00302DAE" w:rsidRDefault="00302DAE">
                  <w:pPr>
                    <w:snapToGrid w:val="0"/>
                    <w:jc w:val="center"/>
                    <w:rPr>
                      <w:bCs/>
                      <w:kern w:val="0"/>
                      <w:szCs w:val="21"/>
                    </w:rPr>
                  </w:pPr>
                </w:p>
              </w:tc>
              <w:tc>
                <w:tcPr>
                  <w:tcW w:w="1237" w:type="dxa"/>
                  <w:vAlign w:val="center"/>
                </w:tcPr>
                <w:p w:rsidR="00302DAE" w:rsidRDefault="00B54123">
                  <w:pPr>
                    <w:ind w:leftChars="-20" w:left="-42" w:rightChars="-20" w:right="-42"/>
                    <w:jc w:val="center"/>
                    <w:rPr>
                      <w:szCs w:val="21"/>
                    </w:rPr>
                  </w:pPr>
                  <w:r>
                    <w:rPr>
                      <w:rFonts w:hint="eastAsia"/>
                      <w:szCs w:val="21"/>
                    </w:rPr>
                    <w:t>底漆打磨</w:t>
                  </w:r>
                </w:p>
              </w:tc>
              <w:tc>
                <w:tcPr>
                  <w:tcW w:w="2223" w:type="dxa"/>
                  <w:vAlign w:val="center"/>
                </w:tcPr>
                <w:p w:rsidR="00302DAE" w:rsidRDefault="00B54123">
                  <w:pPr>
                    <w:snapToGrid w:val="0"/>
                    <w:jc w:val="center"/>
                    <w:rPr>
                      <w:bCs/>
                      <w:kern w:val="0"/>
                      <w:szCs w:val="21"/>
                    </w:rPr>
                  </w:pPr>
                  <w:r>
                    <w:rPr>
                      <w:rFonts w:hint="eastAsia"/>
                      <w:bCs/>
                      <w:kern w:val="0"/>
                      <w:szCs w:val="21"/>
                    </w:rPr>
                    <w:t>干式打磨柜</w:t>
                  </w:r>
                  <w:r>
                    <w:rPr>
                      <w:rFonts w:hint="eastAsia"/>
                      <w:bCs/>
                      <w:kern w:val="0"/>
                      <w:szCs w:val="21"/>
                    </w:rPr>
                    <w:t>+15m</w:t>
                  </w:r>
                  <w:r>
                    <w:rPr>
                      <w:rFonts w:hint="eastAsia"/>
                      <w:bCs/>
                      <w:kern w:val="0"/>
                      <w:szCs w:val="21"/>
                    </w:rPr>
                    <w:t>排气筒（</w:t>
                  </w:r>
                  <w:r>
                    <w:rPr>
                      <w:rFonts w:hint="eastAsia"/>
                      <w:bCs/>
                      <w:kern w:val="0"/>
                      <w:szCs w:val="21"/>
                    </w:rPr>
                    <w:t>4#</w:t>
                  </w:r>
                  <w:r>
                    <w:rPr>
                      <w:rFonts w:hint="eastAsia"/>
                      <w:bCs/>
                      <w:kern w:val="0"/>
                      <w:szCs w:val="21"/>
                    </w:rPr>
                    <w:t>）</w:t>
                  </w:r>
                </w:p>
              </w:tc>
              <w:tc>
                <w:tcPr>
                  <w:tcW w:w="1275" w:type="dxa"/>
                  <w:vAlign w:val="center"/>
                </w:tcPr>
                <w:p w:rsidR="00302DAE" w:rsidRDefault="00B54123">
                  <w:pPr>
                    <w:snapToGrid w:val="0"/>
                    <w:jc w:val="center"/>
                    <w:rPr>
                      <w:bCs/>
                      <w:kern w:val="0"/>
                      <w:szCs w:val="21"/>
                    </w:rPr>
                  </w:pPr>
                  <w:r>
                    <w:rPr>
                      <w:rFonts w:hint="eastAsia"/>
                      <w:bCs/>
                      <w:kern w:val="0"/>
                      <w:szCs w:val="21"/>
                    </w:rPr>
                    <w:t>5</w:t>
                  </w:r>
                </w:p>
              </w:tc>
              <w:tc>
                <w:tcPr>
                  <w:tcW w:w="989" w:type="dxa"/>
                  <w:vAlign w:val="center"/>
                </w:tcPr>
                <w:p w:rsidR="00302DAE" w:rsidRDefault="00B54123">
                  <w:pPr>
                    <w:snapToGrid w:val="0"/>
                    <w:jc w:val="center"/>
                    <w:rPr>
                      <w:bCs/>
                      <w:kern w:val="0"/>
                      <w:szCs w:val="21"/>
                    </w:rPr>
                  </w:pPr>
                  <w:r>
                    <w:rPr>
                      <w:rFonts w:hint="eastAsia"/>
                      <w:bCs/>
                      <w:kern w:val="0"/>
                      <w:szCs w:val="21"/>
                    </w:rPr>
                    <w:t>1</w:t>
                  </w:r>
                </w:p>
              </w:tc>
              <w:tc>
                <w:tcPr>
                  <w:tcW w:w="3089" w:type="dxa"/>
                  <w:vMerge/>
                  <w:vAlign w:val="center"/>
                </w:tcPr>
                <w:p w:rsidR="00302DAE" w:rsidRDefault="00302DAE">
                  <w:pPr>
                    <w:snapToGrid w:val="0"/>
                    <w:jc w:val="center"/>
                    <w:rPr>
                      <w:bCs/>
                      <w:szCs w:val="21"/>
                    </w:rPr>
                  </w:pPr>
                </w:p>
              </w:tc>
            </w:tr>
            <w:tr w:rsidR="00302DAE">
              <w:trPr>
                <w:jc w:val="center"/>
              </w:trPr>
              <w:tc>
                <w:tcPr>
                  <w:tcW w:w="982" w:type="dxa"/>
                  <w:vMerge/>
                  <w:vAlign w:val="center"/>
                </w:tcPr>
                <w:p w:rsidR="00302DAE" w:rsidRDefault="00302DAE">
                  <w:pPr>
                    <w:snapToGrid w:val="0"/>
                    <w:jc w:val="center"/>
                    <w:rPr>
                      <w:bCs/>
                      <w:kern w:val="0"/>
                      <w:szCs w:val="21"/>
                    </w:rPr>
                  </w:pPr>
                </w:p>
              </w:tc>
              <w:tc>
                <w:tcPr>
                  <w:tcW w:w="3460" w:type="dxa"/>
                  <w:gridSpan w:val="2"/>
                  <w:vAlign w:val="center"/>
                </w:tcPr>
                <w:p w:rsidR="00302DAE" w:rsidRDefault="00B54123">
                  <w:pPr>
                    <w:snapToGrid w:val="0"/>
                    <w:jc w:val="center"/>
                    <w:rPr>
                      <w:szCs w:val="21"/>
                    </w:rPr>
                  </w:pPr>
                  <w:r>
                    <w:rPr>
                      <w:rFonts w:hint="eastAsia"/>
                      <w:szCs w:val="21"/>
                    </w:rPr>
                    <w:t>车间排风扇</w:t>
                  </w:r>
                </w:p>
              </w:tc>
              <w:tc>
                <w:tcPr>
                  <w:tcW w:w="1275" w:type="dxa"/>
                  <w:vAlign w:val="center"/>
                </w:tcPr>
                <w:p w:rsidR="00302DAE" w:rsidRDefault="00B54123">
                  <w:pPr>
                    <w:snapToGrid w:val="0"/>
                    <w:jc w:val="center"/>
                    <w:rPr>
                      <w:bCs/>
                      <w:kern w:val="0"/>
                      <w:szCs w:val="21"/>
                    </w:rPr>
                  </w:pPr>
                  <w:r>
                    <w:rPr>
                      <w:rFonts w:hint="eastAsia"/>
                      <w:bCs/>
                      <w:kern w:val="0"/>
                      <w:szCs w:val="21"/>
                    </w:rPr>
                    <w:t>5</w:t>
                  </w:r>
                </w:p>
              </w:tc>
              <w:tc>
                <w:tcPr>
                  <w:tcW w:w="989" w:type="dxa"/>
                  <w:vAlign w:val="center"/>
                </w:tcPr>
                <w:p w:rsidR="00302DAE" w:rsidRDefault="00B54123">
                  <w:pPr>
                    <w:snapToGrid w:val="0"/>
                    <w:jc w:val="center"/>
                    <w:rPr>
                      <w:bCs/>
                      <w:kern w:val="0"/>
                      <w:szCs w:val="21"/>
                    </w:rPr>
                  </w:pPr>
                  <w:r>
                    <w:rPr>
                      <w:rFonts w:hint="eastAsia"/>
                      <w:bCs/>
                      <w:kern w:val="0"/>
                      <w:szCs w:val="21"/>
                    </w:rPr>
                    <w:t>若干</w:t>
                  </w:r>
                </w:p>
              </w:tc>
              <w:tc>
                <w:tcPr>
                  <w:tcW w:w="3089" w:type="dxa"/>
                  <w:vMerge/>
                  <w:vAlign w:val="center"/>
                </w:tcPr>
                <w:p w:rsidR="00302DAE" w:rsidRDefault="00302DAE">
                  <w:pPr>
                    <w:snapToGrid w:val="0"/>
                    <w:jc w:val="center"/>
                    <w:rPr>
                      <w:bCs/>
                      <w:kern w:val="0"/>
                      <w:szCs w:val="21"/>
                    </w:rPr>
                  </w:pPr>
                </w:p>
              </w:tc>
            </w:tr>
            <w:tr w:rsidR="00302DAE">
              <w:trPr>
                <w:jc w:val="center"/>
              </w:trPr>
              <w:tc>
                <w:tcPr>
                  <w:tcW w:w="982" w:type="dxa"/>
                  <w:vMerge w:val="restart"/>
                  <w:vAlign w:val="center"/>
                </w:tcPr>
                <w:p w:rsidR="00302DAE" w:rsidRDefault="00B54123">
                  <w:pPr>
                    <w:snapToGrid w:val="0"/>
                    <w:jc w:val="center"/>
                    <w:rPr>
                      <w:bCs/>
                      <w:kern w:val="0"/>
                      <w:szCs w:val="21"/>
                    </w:rPr>
                  </w:pPr>
                  <w:r>
                    <w:rPr>
                      <w:bCs/>
                      <w:kern w:val="0"/>
                      <w:szCs w:val="21"/>
                    </w:rPr>
                    <w:t>废水</w:t>
                  </w:r>
                </w:p>
              </w:tc>
              <w:tc>
                <w:tcPr>
                  <w:tcW w:w="3460" w:type="dxa"/>
                  <w:gridSpan w:val="2"/>
                  <w:vAlign w:val="center"/>
                </w:tcPr>
                <w:p w:rsidR="00302DAE" w:rsidRDefault="00B54123">
                  <w:pPr>
                    <w:snapToGrid w:val="0"/>
                    <w:jc w:val="center"/>
                    <w:rPr>
                      <w:bCs/>
                      <w:kern w:val="0"/>
                      <w:szCs w:val="21"/>
                    </w:rPr>
                  </w:pPr>
                  <w:r>
                    <w:rPr>
                      <w:bCs/>
                      <w:kern w:val="0"/>
                      <w:szCs w:val="21"/>
                    </w:rPr>
                    <w:t>化粪池</w:t>
                  </w:r>
                </w:p>
              </w:tc>
              <w:tc>
                <w:tcPr>
                  <w:tcW w:w="1275" w:type="dxa"/>
                  <w:vAlign w:val="center"/>
                </w:tcPr>
                <w:p w:rsidR="00302DAE" w:rsidRDefault="00B54123">
                  <w:pPr>
                    <w:snapToGrid w:val="0"/>
                    <w:jc w:val="center"/>
                    <w:rPr>
                      <w:bCs/>
                      <w:kern w:val="0"/>
                      <w:szCs w:val="21"/>
                    </w:rPr>
                  </w:pPr>
                  <w:r>
                    <w:rPr>
                      <w:rFonts w:hint="eastAsia"/>
                      <w:bCs/>
                      <w:kern w:val="0"/>
                      <w:szCs w:val="21"/>
                    </w:rPr>
                    <w:t>3</w:t>
                  </w:r>
                </w:p>
              </w:tc>
              <w:tc>
                <w:tcPr>
                  <w:tcW w:w="989" w:type="dxa"/>
                  <w:vAlign w:val="center"/>
                </w:tcPr>
                <w:p w:rsidR="00302DAE" w:rsidRDefault="00B54123">
                  <w:pPr>
                    <w:snapToGrid w:val="0"/>
                    <w:jc w:val="center"/>
                    <w:rPr>
                      <w:bCs/>
                      <w:kern w:val="0"/>
                      <w:szCs w:val="21"/>
                    </w:rPr>
                  </w:pPr>
                  <w:r>
                    <w:rPr>
                      <w:bCs/>
                      <w:kern w:val="0"/>
                      <w:szCs w:val="21"/>
                    </w:rPr>
                    <w:t>1</w:t>
                  </w:r>
                </w:p>
              </w:tc>
              <w:tc>
                <w:tcPr>
                  <w:tcW w:w="3089" w:type="dxa"/>
                  <w:vAlign w:val="center"/>
                </w:tcPr>
                <w:p w:rsidR="00302DAE" w:rsidRDefault="00B54123">
                  <w:pPr>
                    <w:snapToGrid w:val="0"/>
                    <w:jc w:val="center"/>
                    <w:rPr>
                      <w:bCs/>
                      <w:kern w:val="0"/>
                      <w:szCs w:val="21"/>
                    </w:rPr>
                  </w:pPr>
                  <w:r>
                    <w:rPr>
                      <w:rFonts w:hint="eastAsia"/>
                      <w:bCs/>
                      <w:szCs w:val="21"/>
                    </w:rPr>
                    <w:t>达海安县城北凌河污水处理厂</w:t>
                  </w:r>
                  <w:r>
                    <w:rPr>
                      <w:rFonts w:hint="eastAsia"/>
                      <w:bCs/>
                      <w:szCs w:val="21"/>
                    </w:rPr>
                    <w:lastRenderedPageBreak/>
                    <w:t>接管标准</w:t>
                  </w:r>
                </w:p>
              </w:tc>
            </w:tr>
            <w:tr w:rsidR="00302DAE">
              <w:trPr>
                <w:jc w:val="center"/>
              </w:trPr>
              <w:tc>
                <w:tcPr>
                  <w:tcW w:w="982" w:type="dxa"/>
                  <w:vMerge/>
                  <w:vAlign w:val="center"/>
                </w:tcPr>
                <w:p w:rsidR="00302DAE" w:rsidRDefault="00302DAE">
                  <w:pPr>
                    <w:snapToGrid w:val="0"/>
                    <w:jc w:val="center"/>
                    <w:rPr>
                      <w:bCs/>
                      <w:kern w:val="0"/>
                      <w:szCs w:val="21"/>
                    </w:rPr>
                  </w:pPr>
                </w:p>
              </w:tc>
              <w:tc>
                <w:tcPr>
                  <w:tcW w:w="3460" w:type="dxa"/>
                  <w:gridSpan w:val="2"/>
                  <w:vAlign w:val="center"/>
                </w:tcPr>
                <w:p w:rsidR="00302DAE" w:rsidRDefault="00B54123">
                  <w:pPr>
                    <w:snapToGrid w:val="0"/>
                    <w:jc w:val="center"/>
                    <w:rPr>
                      <w:bCs/>
                      <w:kern w:val="0"/>
                      <w:szCs w:val="21"/>
                    </w:rPr>
                  </w:pPr>
                  <w:r>
                    <w:rPr>
                      <w:rFonts w:hint="eastAsia"/>
                      <w:bCs/>
                      <w:kern w:val="0"/>
                      <w:szCs w:val="21"/>
                    </w:rPr>
                    <w:t>气浮池</w:t>
                  </w:r>
                </w:p>
              </w:tc>
              <w:tc>
                <w:tcPr>
                  <w:tcW w:w="1275" w:type="dxa"/>
                  <w:vAlign w:val="center"/>
                </w:tcPr>
                <w:p w:rsidR="00302DAE" w:rsidRDefault="00B54123">
                  <w:pPr>
                    <w:snapToGrid w:val="0"/>
                    <w:jc w:val="center"/>
                    <w:rPr>
                      <w:bCs/>
                      <w:kern w:val="0"/>
                      <w:szCs w:val="21"/>
                    </w:rPr>
                  </w:pPr>
                  <w:r>
                    <w:rPr>
                      <w:rFonts w:hint="eastAsia"/>
                      <w:bCs/>
                      <w:kern w:val="0"/>
                      <w:szCs w:val="21"/>
                    </w:rPr>
                    <w:t>10</w:t>
                  </w:r>
                </w:p>
              </w:tc>
              <w:tc>
                <w:tcPr>
                  <w:tcW w:w="989" w:type="dxa"/>
                  <w:vAlign w:val="center"/>
                </w:tcPr>
                <w:p w:rsidR="00302DAE" w:rsidRDefault="00B54123">
                  <w:pPr>
                    <w:snapToGrid w:val="0"/>
                    <w:jc w:val="center"/>
                    <w:rPr>
                      <w:bCs/>
                      <w:kern w:val="0"/>
                      <w:szCs w:val="21"/>
                    </w:rPr>
                  </w:pPr>
                  <w:r>
                    <w:rPr>
                      <w:rFonts w:hint="eastAsia"/>
                      <w:bCs/>
                      <w:kern w:val="0"/>
                      <w:szCs w:val="21"/>
                    </w:rPr>
                    <w:t>1</w:t>
                  </w:r>
                </w:p>
              </w:tc>
              <w:tc>
                <w:tcPr>
                  <w:tcW w:w="3089" w:type="dxa"/>
                  <w:vAlign w:val="center"/>
                </w:tcPr>
                <w:p w:rsidR="00302DAE" w:rsidRDefault="00B54123">
                  <w:pPr>
                    <w:snapToGrid w:val="0"/>
                    <w:jc w:val="center"/>
                    <w:rPr>
                      <w:bCs/>
                      <w:szCs w:val="21"/>
                    </w:rPr>
                  </w:pPr>
                  <w:r>
                    <w:rPr>
                      <w:rFonts w:hint="eastAsia"/>
                      <w:bCs/>
                      <w:szCs w:val="21"/>
                    </w:rPr>
                    <w:t>循环使用，不排放</w:t>
                  </w:r>
                </w:p>
              </w:tc>
            </w:tr>
            <w:tr w:rsidR="00302DAE">
              <w:trPr>
                <w:jc w:val="center"/>
              </w:trPr>
              <w:tc>
                <w:tcPr>
                  <w:tcW w:w="982" w:type="dxa"/>
                  <w:vMerge/>
                  <w:vAlign w:val="center"/>
                </w:tcPr>
                <w:p w:rsidR="00302DAE" w:rsidRDefault="00302DAE">
                  <w:pPr>
                    <w:snapToGrid w:val="0"/>
                    <w:jc w:val="center"/>
                    <w:rPr>
                      <w:bCs/>
                      <w:kern w:val="0"/>
                      <w:szCs w:val="21"/>
                    </w:rPr>
                  </w:pPr>
                </w:p>
              </w:tc>
              <w:tc>
                <w:tcPr>
                  <w:tcW w:w="3460" w:type="dxa"/>
                  <w:gridSpan w:val="2"/>
                  <w:vAlign w:val="center"/>
                </w:tcPr>
                <w:p w:rsidR="00302DAE" w:rsidRDefault="00B54123">
                  <w:pPr>
                    <w:snapToGrid w:val="0"/>
                    <w:jc w:val="center"/>
                    <w:rPr>
                      <w:bCs/>
                      <w:kern w:val="0"/>
                      <w:szCs w:val="21"/>
                    </w:rPr>
                  </w:pPr>
                  <w:r>
                    <w:rPr>
                      <w:rFonts w:hint="eastAsia"/>
                      <w:bCs/>
                      <w:kern w:val="0"/>
                      <w:szCs w:val="21"/>
                    </w:rPr>
                    <w:t>雨污分流管网</w:t>
                  </w:r>
                </w:p>
              </w:tc>
              <w:tc>
                <w:tcPr>
                  <w:tcW w:w="1275" w:type="dxa"/>
                  <w:vAlign w:val="center"/>
                </w:tcPr>
                <w:p w:rsidR="00302DAE" w:rsidRDefault="00B54123">
                  <w:pPr>
                    <w:snapToGrid w:val="0"/>
                    <w:jc w:val="center"/>
                    <w:rPr>
                      <w:bCs/>
                      <w:kern w:val="0"/>
                      <w:szCs w:val="21"/>
                    </w:rPr>
                  </w:pPr>
                  <w:r>
                    <w:rPr>
                      <w:rFonts w:hint="eastAsia"/>
                      <w:bCs/>
                      <w:kern w:val="0"/>
                      <w:szCs w:val="21"/>
                    </w:rPr>
                    <w:t>5</w:t>
                  </w:r>
                </w:p>
              </w:tc>
              <w:tc>
                <w:tcPr>
                  <w:tcW w:w="989" w:type="dxa"/>
                  <w:vAlign w:val="center"/>
                </w:tcPr>
                <w:p w:rsidR="00302DAE" w:rsidRDefault="00B54123">
                  <w:pPr>
                    <w:snapToGrid w:val="0"/>
                    <w:jc w:val="center"/>
                    <w:rPr>
                      <w:bCs/>
                      <w:kern w:val="0"/>
                      <w:szCs w:val="21"/>
                    </w:rPr>
                  </w:pPr>
                  <w:r>
                    <w:rPr>
                      <w:rFonts w:hint="eastAsia"/>
                      <w:bCs/>
                      <w:kern w:val="0"/>
                      <w:szCs w:val="21"/>
                    </w:rPr>
                    <w:t>1</w:t>
                  </w:r>
                </w:p>
              </w:tc>
              <w:tc>
                <w:tcPr>
                  <w:tcW w:w="3089" w:type="dxa"/>
                  <w:vAlign w:val="center"/>
                </w:tcPr>
                <w:p w:rsidR="00302DAE" w:rsidRDefault="00B54123">
                  <w:pPr>
                    <w:snapToGrid w:val="0"/>
                    <w:jc w:val="center"/>
                    <w:rPr>
                      <w:szCs w:val="21"/>
                    </w:rPr>
                  </w:pPr>
                  <w:r>
                    <w:rPr>
                      <w:rFonts w:hint="eastAsia"/>
                      <w:szCs w:val="21"/>
                    </w:rPr>
                    <w:t>规范化设置</w:t>
                  </w:r>
                </w:p>
              </w:tc>
            </w:tr>
            <w:tr w:rsidR="00302DAE">
              <w:trPr>
                <w:jc w:val="center"/>
              </w:trPr>
              <w:tc>
                <w:tcPr>
                  <w:tcW w:w="982" w:type="dxa"/>
                  <w:vMerge w:val="restart"/>
                  <w:vAlign w:val="center"/>
                </w:tcPr>
                <w:p w:rsidR="00302DAE" w:rsidRDefault="00B54123">
                  <w:pPr>
                    <w:snapToGrid w:val="0"/>
                    <w:jc w:val="center"/>
                    <w:rPr>
                      <w:bCs/>
                      <w:kern w:val="0"/>
                      <w:szCs w:val="21"/>
                    </w:rPr>
                  </w:pPr>
                  <w:r>
                    <w:rPr>
                      <w:bCs/>
                      <w:kern w:val="0"/>
                      <w:szCs w:val="21"/>
                    </w:rPr>
                    <w:t>固废</w:t>
                  </w:r>
                </w:p>
              </w:tc>
              <w:tc>
                <w:tcPr>
                  <w:tcW w:w="3460" w:type="dxa"/>
                  <w:gridSpan w:val="2"/>
                  <w:vAlign w:val="center"/>
                </w:tcPr>
                <w:p w:rsidR="00302DAE" w:rsidRDefault="00B54123">
                  <w:pPr>
                    <w:snapToGrid w:val="0"/>
                    <w:jc w:val="center"/>
                    <w:rPr>
                      <w:bCs/>
                      <w:kern w:val="0"/>
                      <w:szCs w:val="21"/>
                    </w:rPr>
                  </w:pPr>
                  <w:r>
                    <w:rPr>
                      <w:szCs w:val="21"/>
                    </w:rPr>
                    <w:t>固废堆场</w:t>
                  </w:r>
                  <w:r>
                    <w:rPr>
                      <w:rFonts w:hint="eastAsia"/>
                      <w:szCs w:val="21"/>
                    </w:rPr>
                    <w:t>（</w:t>
                  </w:r>
                  <w:r>
                    <w:rPr>
                      <w:rFonts w:hint="eastAsia"/>
                      <w:bCs/>
                      <w:szCs w:val="21"/>
                    </w:rPr>
                    <w:t>50</w:t>
                  </w:r>
                  <w:r>
                    <w:rPr>
                      <w:bCs/>
                      <w:szCs w:val="21"/>
                    </w:rPr>
                    <w:t>m</w:t>
                  </w:r>
                  <w:r>
                    <w:rPr>
                      <w:bCs/>
                      <w:szCs w:val="21"/>
                      <w:vertAlign w:val="superscript"/>
                    </w:rPr>
                    <w:t>2</w:t>
                  </w:r>
                  <w:r>
                    <w:rPr>
                      <w:rFonts w:hint="eastAsia"/>
                      <w:szCs w:val="21"/>
                    </w:rPr>
                    <w:t>）</w:t>
                  </w:r>
                </w:p>
              </w:tc>
              <w:tc>
                <w:tcPr>
                  <w:tcW w:w="1275" w:type="dxa"/>
                  <w:vAlign w:val="center"/>
                </w:tcPr>
                <w:p w:rsidR="00302DAE" w:rsidRDefault="00B54123">
                  <w:pPr>
                    <w:snapToGrid w:val="0"/>
                    <w:jc w:val="center"/>
                    <w:rPr>
                      <w:bCs/>
                      <w:kern w:val="0"/>
                      <w:szCs w:val="21"/>
                    </w:rPr>
                  </w:pPr>
                  <w:r>
                    <w:rPr>
                      <w:rFonts w:hint="eastAsia"/>
                      <w:bCs/>
                      <w:kern w:val="0"/>
                      <w:szCs w:val="21"/>
                    </w:rPr>
                    <w:t>2</w:t>
                  </w:r>
                </w:p>
              </w:tc>
              <w:tc>
                <w:tcPr>
                  <w:tcW w:w="989" w:type="dxa"/>
                  <w:vAlign w:val="center"/>
                </w:tcPr>
                <w:p w:rsidR="00302DAE" w:rsidRDefault="00B54123">
                  <w:pPr>
                    <w:snapToGrid w:val="0"/>
                    <w:jc w:val="center"/>
                    <w:rPr>
                      <w:bCs/>
                      <w:kern w:val="0"/>
                      <w:szCs w:val="21"/>
                    </w:rPr>
                  </w:pPr>
                  <w:r>
                    <w:rPr>
                      <w:bCs/>
                      <w:kern w:val="0"/>
                      <w:szCs w:val="21"/>
                    </w:rPr>
                    <w:t>1</w:t>
                  </w:r>
                </w:p>
              </w:tc>
              <w:tc>
                <w:tcPr>
                  <w:tcW w:w="3089" w:type="dxa"/>
                  <w:vAlign w:val="center"/>
                </w:tcPr>
                <w:p w:rsidR="00302DAE" w:rsidRDefault="00B54123">
                  <w:pPr>
                    <w:snapToGrid w:val="0"/>
                    <w:jc w:val="center"/>
                    <w:rPr>
                      <w:bCs/>
                      <w:kern w:val="0"/>
                      <w:szCs w:val="21"/>
                    </w:rPr>
                  </w:pPr>
                  <w:r>
                    <w:rPr>
                      <w:bCs/>
                      <w:kern w:val="0"/>
                      <w:szCs w:val="21"/>
                    </w:rPr>
                    <w:t>分类设置，安全暂存</w:t>
                  </w:r>
                </w:p>
              </w:tc>
            </w:tr>
            <w:tr w:rsidR="00302DAE">
              <w:trPr>
                <w:jc w:val="center"/>
              </w:trPr>
              <w:tc>
                <w:tcPr>
                  <w:tcW w:w="982" w:type="dxa"/>
                  <w:vMerge/>
                  <w:vAlign w:val="center"/>
                </w:tcPr>
                <w:p w:rsidR="00302DAE" w:rsidRDefault="00302DAE">
                  <w:pPr>
                    <w:snapToGrid w:val="0"/>
                    <w:jc w:val="center"/>
                    <w:rPr>
                      <w:bCs/>
                      <w:kern w:val="0"/>
                      <w:szCs w:val="21"/>
                    </w:rPr>
                  </w:pPr>
                </w:p>
              </w:tc>
              <w:tc>
                <w:tcPr>
                  <w:tcW w:w="3460" w:type="dxa"/>
                  <w:gridSpan w:val="2"/>
                  <w:vAlign w:val="center"/>
                </w:tcPr>
                <w:p w:rsidR="00302DAE" w:rsidRDefault="00B54123">
                  <w:pPr>
                    <w:snapToGrid w:val="0"/>
                    <w:jc w:val="center"/>
                    <w:rPr>
                      <w:szCs w:val="21"/>
                    </w:rPr>
                  </w:pPr>
                  <w:r>
                    <w:rPr>
                      <w:szCs w:val="21"/>
                    </w:rPr>
                    <w:t>危废堆场</w:t>
                  </w:r>
                  <w:r>
                    <w:rPr>
                      <w:rFonts w:hint="eastAsia"/>
                      <w:szCs w:val="21"/>
                    </w:rPr>
                    <w:t>（</w:t>
                  </w:r>
                  <w:r>
                    <w:rPr>
                      <w:rFonts w:hint="eastAsia"/>
                      <w:bCs/>
                      <w:szCs w:val="21"/>
                    </w:rPr>
                    <w:t>20</w:t>
                  </w:r>
                  <w:r>
                    <w:rPr>
                      <w:bCs/>
                      <w:szCs w:val="21"/>
                    </w:rPr>
                    <w:t>m</w:t>
                  </w:r>
                  <w:r>
                    <w:rPr>
                      <w:bCs/>
                      <w:szCs w:val="21"/>
                      <w:vertAlign w:val="superscript"/>
                    </w:rPr>
                    <w:t>2</w:t>
                  </w:r>
                  <w:r>
                    <w:rPr>
                      <w:rFonts w:hint="eastAsia"/>
                      <w:szCs w:val="21"/>
                    </w:rPr>
                    <w:t>）</w:t>
                  </w:r>
                </w:p>
              </w:tc>
              <w:tc>
                <w:tcPr>
                  <w:tcW w:w="1275" w:type="dxa"/>
                  <w:vAlign w:val="center"/>
                </w:tcPr>
                <w:p w:rsidR="00302DAE" w:rsidRDefault="00B54123">
                  <w:pPr>
                    <w:snapToGrid w:val="0"/>
                    <w:jc w:val="center"/>
                    <w:rPr>
                      <w:bCs/>
                      <w:kern w:val="0"/>
                      <w:szCs w:val="21"/>
                    </w:rPr>
                  </w:pPr>
                  <w:r>
                    <w:rPr>
                      <w:rFonts w:hint="eastAsia"/>
                      <w:bCs/>
                      <w:kern w:val="0"/>
                      <w:szCs w:val="21"/>
                    </w:rPr>
                    <w:t>5</w:t>
                  </w:r>
                </w:p>
              </w:tc>
              <w:tc>
                <w:tcPr>
                  <w:tcW w:w="989" w:type="dxa"/>
                  <w:vAlign w:val="center"/>
                </w:tcPr>
                <w:p w:rsidR="00302DAE" w:rsidRDefault="00B54123">
                  <w:pPr>
                    <w:snapToGrid w:val="0"/>
                    <w:jc w:val="center"/>
                    <w:rPr>
                      <w:bCs/>
                      <w:kern w:val="0"/>
                      <w:szCs w:val="21"/>
                    </w:rPr>
                  </w:pPr>
                  <w:r>
                    <w:rPr>
                      <w:bCs/>
                      <w:kern w:val="0"/>
                      <w:szCs w:val="21"/>
                    </w:rPr>
                    <w:t>1</w:t>
                  </w:r>
                </w:p>
              </w:tc>
              <w:tc>
                <w:tcPr>
                  <w:tcW w:w="3089" w:type="dxa"/>
                  <w:vAlign w:val="center"/>
                </w:tcPr>
                <w:p w:rsidR="00302DAE" w:rsidRDefault="00B54123">
                  <w:pPr>
                    <w:snapToGrid w:val="0"/>
                    <w:jc w:val="center"/>
                    <w:rPr>
                      <w:bCs/>
                      <w:kern w:val="0"/>
                      <w:szCs w:val="21"/>
                    </w:rPr>
                  </w:pPr>
                  <w:r>
                    <w:rPr>
                      <w:bCs/>
                      <w:kern w:val="0"/>
                      <w:szCs w:val="21"/>
                    </w:rPr>
                    <w:t>分类设置，安全暂存</w:t>
                  </w:r>
                </w:p>
              </w:tc>
            </w:tr>
            <w:tr w:rsidR="00302DAE">
              <w:trPr>
                <w:jc w:val="center"/>
              </w:trPr>
              <w:tc>
                <w:tcPr>
                  <w:tcW w:w="982" w:type="dxa"/>
                  <w:vAlign w:val="center"/>
                </w:tcPr>
                <w:p w:rsidR="00302DAE" w:rsidRDefault="00B54123">
                  <w:pPr>
                    <w:snapToGrid w:val="0"/>
                    <w:jc w:val="center"/>
                    <w:rPr>
                      <w:bCs/>
                      <w:kern w:val="0"/>
                      <w:szCs w:val="21"/>
                    </w:rPr>
                  </w:pPr>
                  <w:r>
                    <w:rPr>
                      <w:bCs/>
                      <w:kern w:val="0"/>
                      <w:szCs w:val="21"/>
                    </w:rPr>
                    <w:t>噪声</w:t>
                  </w:r>
                </w:p>
              </w:tc>
              <w:tc>
                <w:tcPr>
                  <w:tcW w:w="3460" w:type="dxa"/>
                  <w:gridSpan w:val="2"/>
                  <w:vAlign w:val="center"/>
                </w:tcPr>
                <w:p w:rsidR="00302DAE" w:rsidRDefault="00B54123">
                  <w:pPr>
                    <w:snapToGrid w:val="0"/>
                    <w:jc w:val="center"/>
                    <w:rPr>
                      <w:bCs/>
                      <w:kern w:val="0"/>
                      <w:szCs w:val="21"/>
                    </w:rPr>
                  </w:pPr>
                  <w:r>
                    <w:rPr>
                      <w:szCs w:val="21"/>
                    </w:rPr>
                    <w:t>隔声、减振</w:t>
                  </w:r>
                </w:p>
              </w:tc>
              <w:tc>
                <w:tcPr>
                  <w:tcW w:w="1275" w:type="dxa"/>
                  <w:vAlign w:val="center"/>
                </w:tcPr>
                <w:p w:rsidR="00302DAE" w:rsidRDefault="00B54123">
                  <w:pPr>
                    <w:snapToGrid w:val="0"/>
                    <w:jc w:val="center"/>
                    <w:rPr>
                      <w:bCs/>
                      <w:kern w:val="0"/>
                      <w:szCs w:val="21"/>
                    </w:rPr>
                  </w:pPr>
                  <w:r>
                    <w:rPr>
                      <w:rFonts w:hint="eastAsia"/>
                      <w:bCs/>
                      <w:kern w:val="0"/>
                      <w:szCs w:val="21"/>
                    </w:rPr>
                    <w:t>5</w:t>
                  </w:r>
                </w:p>
              </w:tc>
              <w:tc>
                <w:tcPr>
                  <w:tcW w:w="989" w:type="dxa"/>
                  <w:vAlign w:val="center"/>
                </w:tcPr>
                <w:p w:rsidR="00302DAE" w:rsidRDefault="00B54123">
                  <w:pPr>
                    <w:snapToGrid w:val="0"/>
                    <w:jc w:val="center"/>
                    <w:rPr>
                      <w:bCs/>
                      <w:kern w:val="0"/>
                      <w:szCs w:val="21"/>
                    </w:rPr>
                  </w:pPr>
                  <w:r>
                    <w:rPr>
                      <w:bCs/>
                      <w:kern w:val="0"/>
                      <w:szCs w:val="21"/>
                    </w:rPr>
                    <w:t>1</w:t>
                  </w:r>
                </w:p>
              </w:tc>
              <w:tc>
                <w:tcPr>
                  <w:tcW w:w="3089" w:type="dxa"/>
                  <w:vAlign w:val="center"/>
                </w:tcPr>
                <w:p w:rsidR="00302DAE" w:rsidRDefault="00B54123">
                  <w:pPr>
                    <w:snapToGrid w:val="0"/>
                    <w:jc w:val="center"/>
                    <w:rPr>
                      <w:bCs/>
                      <w:kern w:val="0"/>
                      <w:szCs w:val="21"/>
                    </w:rPr>
                  </w:pPr>
                  <w:r>
                    <w:rPr>
                      <w:szCs w:val="21"/>
                    </w:rPr>
                    <w:t>厂界达标</w:t>
                  </w:r>
                </w:p>
              </w:tc>
            </w:tr>
            <w:tr w:rsidR="00302DAE">
              <w:trPr>
                <w:jc w:val="center"/>
              </w:trPr>
              <w:tc>
                <w:tcPr>
                  <w:tcW w:w="982" w:type="dxa"/>
                  <w:vAlign w:val="center"/>
                </w:tcPr>
                <w:p w:rsidR="00302DAE" w:rsidRDefault="00B54123">
                  <w:pPr>
                    <w:snapToGrid w:val="0"/>
                    <w:jc w:val="center"/>
                    <w:rPr>
                      <w:bCs/>
                      <w:kern w:val="0"/>
                      <w:szCs w:val="21"/>
                    </w:rPr>
                  </w:pPr>
                  <w:r>
                    <w:rPr>
                      <w:bCs/>
                      <w:kern w:val="0"/>
                      <w:szCs w:val="21"/>
                    </w:rPr>
                    <w:t>—</w:t>
                  </w:r>
                </w:p>
              </w:tc>
              <w:tc>
                <w:tcPr>
                  <w:tcW w:w="3460" w:type="dxa"/>
                  <w:gridSpan w:val="2"/>
                  <w:vAlign w:val="center"/>
                </w:tcPr>
                <w:p w:rsidR="00302DAE" w:rsidRDefault="00B54123">
                  <w:pPr>
                    <w:snapToGrid w:val="0"/>
                    <w:jc w:val="center"/>
                    <w:rPr>
                      <w:bCs/>
                      <w:kern w:val="0"/>
                      <w:szCs w:val="21"/>
                    </w:rPr>
                  </w:pPr>
                  <w:r>
                    <w:rPr>
                      <w:bCs/>
                      <w:kern w:val="0"/>
                      <w:szCs w:val="21"/>
                    </w:rPr>
                    <w:t>绿化</w:t>
                  </w:r>
                </w:p>
              </w:tc>
              <w:tc>
                <w:tcPr>
                  <w:tcW w:w="1275" w:type="dxa"/>
                  <w:vAlign w:val="center"/>
                </w:tcPr>
                <w:p w:rsidR="00302DAE" w:rsidRDefault="00B54123">
                  <w:pPr>
                    <w:snapToGrid w:val="0"/>
                    <w:jc w:val="center"/>
                    <w:rPr>
                      <w:bCs/>
                      <w:kern w:val="0"/>
                      <w:szCs w:val="21"/>
                    </w:rPr>
                  </w:pPr>
                  <w:r>
                    <w:rPr>
                      <w:rFonts w:hint="eastAsia"/>
                      <w:bCs/>
                      <w:kern w:val="0"/>
                      <w:szCs w:val="21"/>
                    </w:rPr>
                    <w:t>0</w:t>
                  </w:r>
                </w:p>
              </w:tc>
              <w:tc>
                <w:tcPr>
                  <w:tcW w:w="989" w:type="dxa"/>
                  <w:vAlign w:val="center"/>
                </w:tcPr>
                <w:p w:rsidR="00302DAE" w:rsidRDefault="00B54123">
                  <w:pPr>
                    <w:snapToGrid w:val="0"/>
                    <w:jc w:val="center"/>
                    <w:rPr>
                      <w:bCs/>
                      <w:kern w:val="0"/>
                      <w:szCs w:val="21"/>
                    </w:rPr>
                  </w:pPr>
                  <w:r>
                    <w:rPr>
                      <w:rFonts w:hint="eastAsia"/>
                      <w:bCs/>
                      <w:kern w:val="0"/>
                      <w:szCs w:val="21"/>
                    </w:rPr>
                    <w:t>0</w:t>
                  </w:r>
                </w:p>
              </w:tc>
              <w:tc>
                <w:tcPr>
                  <w:tcW w:w="3089" w:type="dxa"/>
                  <w:vAlign w:val="center"/>
                </w:tcPr>
                <w:p w:rsidR="00302DAE" w:rsidRDefault="00B54123">
                  <w:pPr>
                    <w:snapToGrid w:val="0"/>
                    <w:jc w:val="center"/>
                    <w:rPr>
                      <w:bCs/>
                      <w:kern w:val="0"/>
                      <w:szCs w:val="21"/>
                    </w:rPr>
                  </w:pPr>
                  <w:r>
                    <w:rPr>
                      <w:bCs/>
                      <w:kern w:val="0"/>
                      <w:szCs w:val="21"/>
                    </w:rPr>
                    <w:t>—</w:t>
                  </w:r>
                </w:p>
              </w:tc>
            </w:tr>
            <w:tr w:rsidR="00302DAE">
              <w:trPr>
                <w:jc w:val="center"/>
              </w:trPr>
              <w:tc>
                <w:tcPr>
                  <w:tcW w:w="982" w:type="dxa"/>
                  <w:vAlign w:val="center"/>
                </w:tcPr>
                <w:p w:rsidR="00302DAE" w:rsidRDefault="00B54123">
                  <w:pPr>
                    <w:snapToGrid w:val="0"/>
                    <w:jc w:val="center"/>
                    <w:rPr>
                      <w:bCs/>
                      <w:kern w:val="0"/>
                      <w:szCs w:val="21"/>
                    </w:rPr>
                  </w:pPr>
                  <w:r>
                    <w:rPr>
                      <w:rFonts w:hint="eastAsia"/>
                      <w:bCs/>
                      <w:kern w:val="0"/>
                      <w:szCs w:val="21"/>
                    </w:rPr>
                    <w:t>合计</w:t>
                  </w:r>
                </w:p>
              </w:tc>
              <w:tc>
                <w:tcPr>
                  <w:tcW w:w="3460" w:type="dxa"/>
                  <w:gridSpan w:val="2"/>
                  <w:vAlign w:val="center"/>
                </w:tcPr>
                <w:p w:rsidR="00302DAE" w:rsidRDefault="00B54123">
                  <w:pPr>
                    <w:snapToGrid w:val="0"/>
                    <w:jc w:val="center"/>
                    <w:rPr>
                      <w:bCs/>
                      <w:kern w:val="0"/>
                      <w:szCs w:val="21"/>
                    </w:rPr>
                  </w:pPr>
                  <w:r>
                    <w:rPr>
                      <w:bCs/>
                      <w:kern w:val="0"/>
                      <w:szCs w:val="21"/>
                    </w:rPr>
                    <w:t>—</w:t>
                  </w:r>
                </w:p>
              </w:tc>
              <w:tc>
                <w:tcPr>
                  <w:tcW w:w="1275" w:type="dxa"/>
                  <w:vAlign w:val="center"/>
                </w:tcPr>
                <w:p w:rsidR="00302DAE" w:rsidRDefault="00B54123">
                  <w:pPr>
                    <w:snapToGrid w:val="0"/>
                    <w:jc w:val="center"/>
                    <w:rPr>
                      <w:bCs/>
                      <w:kern w:val="0"/>
                      <w:szCs w:val="21"/>
                    </w:rPr>
                  </w:pPr>
                  <w:r>
                    <w:rPr>
                      <w:rFonts w:hint="eastAsia"/>
                      <w:bCs/>
                      <w:kern w:val="0"/>
                      <w:szCs w:val="21"/>
                    </w:rPr>
                    <w:t>100</w:t>
                  </w:r>
                </w:p>
              </w:tc>
              <w:tc>
                <w:tcPr>
                  <w:tcW w:w="989" w:type="dxa"/>
                  <w:vAlign w:val="center"/>
                </w:tcPr>
                <w:p w:rsidR="00302DAE" w:rsidRDefault="00B54123">
                  <w:pPr>
                    <w:snapToGrid w:val="0"/>
                    <w:jc w:val="center"/>
                    <w:rPr>
                      <w:bCs/>
                      <w:kern w:val="0"/>
                      <w:szCs w:val="21"/>
                    </w:rPr>
                  </w:pPr>
                  <w:r>
                    <w:rPr>
                      <w:bCs/>
                      <w:kern w:val="0"/>
                      <w:szCs w:val="21"/>
                    </w:rPr>
                    <w:t>—</w:t>
                  </w:r>
                </w:p>
              </w:tc>
              <w:tc>
                <w:tcPr>
                  <w:tcW w:w="3089" w:type="dxa"/>
                  <w:vAlign w:val="center"/>
                </w:tcPr>
                <w:p w:rsidR="00302DAE" w:rsidRDefault="00B54123">
                  <w:pPr>
                    <w:snapToGrid w:val="0"/>
                    <w:jc w:val="center"/>
                    <w:rPr>
                      <w:bCs/>
                      <w:kern w:val="0"/>
                      <w:szCs w:val="21"/>
                    </w:rPr>
                  </w:pPr>
                  <w:r>
                    <w:rPr>
                      <w:bCs/>
                      <w:kern w:val="0"/>
                      <w:szCs w:val="21"/>
                    </w:rPr>
                    <w:t>—</w:t>
                  </w:r>
                </w:p>
              </w:tc>
            </w:tr>
          </w:tbl>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p w:rsidR="00302DAE" w:rsidRDefault="00302DAE" w:rsidP="00A76E82">
            <w:pPr>
              <w:spacing w:beforeLines="50" w:line="360" w:lineRule="auto"/>
              <w:rPr>
                <w:b/>
                <w:color w:val="FF0000"/>
                <w:sz w:val="24"/>
              </w:rPr>
            </w:pPr>
          </w:p>
        </w:tc>
      </w:tr>
      <w:tr w:rsidR="00302DAE">
        <w:trPr>
          <w:trHeight w:val="2117"/>
          <w:jc w:val="center"/>
        </w:trPr>
        <w:tc>
          <w:tcPr>
            <w:tcW w:w="10011" w:type="dxa"/>
          </w:tcPr>
          <w:p w:rsidR="00302DAE" w:rsidRDefault="00B54123" w:rsidP="00A76E82">
            <w:pPr>
              <w:spacing w:beforeLines="50" w:line="360" w:lineRule="auto"/>
              <w:outlineLvl w:val="0"/>
              <w:rPr>
                <w:b/>
                <w:sz w:val="24"/>
              </w:rPr>
            </w:pPr>
            <w:r>
              <w:rPr>
                <w:b/>
                <w:sz w:val="24"/>
              </w:rPr>
              <w:lastRenderedPageBreak/>
              <w:t>与建设项目有关的原有污染情况及主要环境问题</w:t>
            </w:r>
          </w:p>
          <w:p w:rsidR="00302DAE" w:rsidRDefault="00B54123">
            <w:pPr>
              <w:spacing w:line="360" w:lineRule="auto"/>
              <w:ind w:firstLineChars="200" w:firstLine="480"/>
              <w:rPr>
                <w:sz w:val="24"/>
              </w:rPr>
            </w:pPr>
            <w:r>
              <w:rPr>
                <w:sz w:val="24"/>
              </w:rPr>
              <w:t>本项目为新建项目，</w:t>
            </w:r>
            <w:r>
              <w:rPr>
                <w:rFonts w:hint="eastAsia"/>
                <w:sz w:val="24"/>
              </w:rPr>
              <w:t>租赁</w:t>
            </w:r>
            <w:r>
              <w:rPr>
                <w:sz w:val="24"/>
              </w:rPr>
              <w:t>盛海源木业海安有限公司</w:t>
            </w:r>
            <w:r>
              <w:rPr>
                <w:rFonts w:hint="eastAsia"/>
                <w:sz w:val="24"/>
              </w:rPr>
              <w:t>现有工业厂房</w:t>
            </w:r>
            <w:r>
              <w:rPr>
                <w:sz w:val="24"/>
              </w:rPr>
              <w:t>，</w:t>
            </w:r>
            <w:r>
              <w:rPr>
                <w:rFonts w:hint="eastAsia"/>
                <w:sz w:val="24"/>
              </w:rPr>
              <w:t>经现场勘查，</w:t>
            </w:r>
            <w:r>
              <w:rPr>
                <w:sz w:val="24"/>
              </w:rPr>
              <w:t>无遗留污染情况及环境问题。</w:t>
            </w:r>
          </w:p>
          <w:p w:rsidR="00302DAE" w:rsidRDefault="00B54123">
            <w:pPr>
              <w:spacing w:line="360" w:lineRule="auto"/>
              <w:ind w:firstLineChars="200" w:firstLine="480"/>
              <w:rPr>
                <w:sz w:val="24"/>
              </w:rPr>
            </w:pPr>
            <w:r>
              <w:rPr>
                <w:rFonts w:hint="eastAsia"/>
                <w:sz w:val="24"/>
              </w:rPr>
              <w:t>海安县人民政府办公室于</w:t>
            </w:r>
            <w:r>
              <w:rPr>
                <w:rFonts w:hint="eastAsia"/>
                <w:sz w:val="24"/>
              </w:rPr>
              <w:t>2018</w:t>
            </w:r>
            <w:r>
              <w:rPr>
                <w:rFonts w:hint="eastAsia"/>
                <w:sz w:val="24"/>
              </w:rPr>
              <w:t>年</w:t>
            </w:r>
            <w:r>
              <w:rPr>
                <w:rFonts w:hint="eastAsia"/>
                <w:sz w:val="24"/>
              </w:rPr>
              <w:t>3</w:t>
            </w:r>
            <w:r>
              <w:rPr>
                <w:rFonts w:hint="eastAsia"/>
                <w:sz w:val="24"/>
              </w:rPr>
              <w:t>月</w:t>
            </w:r>
            <w:r>
              <w:rPr>
                <w:rFonts w:hint="eastAsia"/>
                <w:sz w:val="24"/>
              </w:rPr>
              <w:t>19</w:t>
            </w:r>
            <w:r>
              <w:rPr>
                <w:rFonts w:hint="eastAsia"/>
                <w:sz w:val="24"/>
              </w:rPr>
              <w:t>日发布了《县政府办公室关于印发海安县废铝再生加工、废橡胶再生加工、废油加工、家具行业清理整顿实施方案的通知》（以下简称“通知”），爵臣木业海安有限公司属于家具行业，在清理整顿范围内，该公司未办理环评手续，为积极响应该通知，爵臣木业海安有限公司积极完善环保手续，并进行整改</w:t>
            </w:r>
            <w:r>
              <w:rPr>
                <w:sz w:val="24"/>
              </w:rPr>
              <w:t>。</w:t>
            </w:r>
          </w:p>
          <w:p w:rsidR="00D31CC1" w:rsidRPr="00023361" w:rsidRDefault="00D31CC1" w:rsidP="00A76E82">
            <w:pPr>
              <w:pStyle w:val="aff1"/>
              <w:numPr>
                <w:ilvl w:val="0"/>
                <w:numId w:val="1"/>
              </w:numPr>
              <w:spacing w:beforeLines="50" w:line="360" w:lineRule="auto"/>
              <w:ind w:firstLineChars="0"/>
              <w:rPr>
                <w:b/>
                <w:sz w:val="24"/>
              </w:rPr>
            </w:pPr>
            <w:r w:rsidRPr="00023361">
              <w:rPr>
                <w:rFonts w:hint="eastAsia"/>
                <w:b/>
                <w:sz w:val="24"/>
              </w:rPr>
              <w:t>整改前工艺流程</w:t>
            </w:r>
          </w:p>
          <w:p w:rsidR="00023361" w:rsidRDefault="00023361" w:rsidP="00A76E82">
            <w:pPr>
              <w:spacing w:beforeLines="50" w:line="360" w:lineRule="auto"/>
              <w:rPr>
                <w:b/>
                <w:sz w:val="24"/>
              </w:rPr>
            </w:pPr>
          </w:p>
          <w:p w:rsidR="00023361" w:rsidRDefault="00023361" w:rsidP="00A76E82">
            <w:pPr>
              <w:spacing w:beforeLines="50" w:line="360" w:lineRule="auto"/>
              <w:rPr>
                <w:b/>
                <w:sz w:val="24"/>
              </w:rPr>
            </w:pPr>
          </w:p>
          <w:p w:rsidR="00023361" w:rsidRDefault="00023361" w:rsidP="00A76E82">
            <w:pPr>
              <w:spacing w:beforeLines="50" w:line="360" w:lineRule="auto"/>
              <w:rPr>
                <w:b/>
                <w:sz w:val="24"/>
              </w:rPr>
            </w:pPr>
          </w:p>
          <w:p w:rsidR="00023361" w:rsidRDefault="00023361" w:rsidP="00A76E82">
            <w:pPr>
              <w:spacing w:beforeLines="50" w:line="360" w:lineRule="auto"/>
              <w:rPr>
                <w:b/>
                <w:sz w:val="24"/>
              </w:rPr>
            </w:pPr>
          </w:p>
          <w:p w:rsidR="00023361" w:rsidRDefault="00023361" w:rsidP="00A76E82">
            <w:pPr>
              <w:spacing w:beforeLines="50" w:line="360" w:lineRule="auto"/>
              <w:rPr>
                <w:b/>
                <w:sz w:val="24"/>
              </w:rPr>
            </w:pPr>
          </w:p>
          <w:p w:rsidR="00023361" w:rsidRPr="00023361" w:rsidRDefault="00023361" w:rsidP="00A76E82">
            <w:pPr>
              <w:spacing w:beforeLines="50" w:line="360" w:lineRule="auto"/>
              <w:rPr>
                <w:b/>
                <w:sz w:val="24"/>
              </w:rPr>
            </w:pPr>
          </w:p>
          <w:p w:rsidR="00D31CC1" w:rsidRDefault="0084789C" w:rsidP="00D31CC1">
            <w:pPr>
              <w:spacing w:line="360" w:lineRule="auto"/>
              <w:rPr>
                <w:color w:val="FF0000"/>
                <w:sz w:val="24"/>
              </w:rPr>
            </w:pPr>
            <w:r>
              <w:rPr>
                <w:color w:val="FF0000"/>
                <w:sz w:val="24"/>
              </w:rPr>
            </w:r>
            <w:r>
              <w:rPr>
                <w:color w:val="FF0000"/>
                <w:sz w:val="24"/>
              </w:rPr>
              <w:pict>
                <v:group id="_x0000_s257674" editas="canvas" style="width:484.2pt;height:575.3pt;mso-position-horizontal-relative:char;mso-position-vertical-relative:line" coordorigin=",-591" coordsize="61493,73063">
                  <v:shape id="_x0000_s257675" type="#_x0000_t75" style="position:absolute;top:-591;width:61493;height:73063;visibility:visible" stroked="t" strokecolor="white">
                    <v:fill o:detectmouseclick="t"/>
                    <v:path o:connecttype="none"/>
                  </v:shape>
                  <v:shape id="Text Box 878" o:spid="_x0000_s257676" type="#_x0000_t202" style="position:absolute;left:24130;top:-591;width:9176;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v:textbox>
                  </v:shape>
                  <v:shape id="Text Box 880" o:spid="_x0000_s257677" type="#_x0000_t202" style="position:absolute;left:25863;top:3879;width:5372;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v:textbox>
                  </v:shape>
                  <v:shape id="Text Box 882" o:spid="_x0000_s257678" type="#_x0000_t202" style="position:absolute;left:25717;top:8629;width:549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v:textbox>
                  </v:shape>
                  <v:shape id="Text Box 891" o:spid="_x0000_s257679" type="#_x0000_t202" style="position:absolute;left:9474;top:69551;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v:textbox>
                  </v:shape>
                  <v:shapetype id="_x0000_t32" coordsize="21600,21600" o:spt="32" o:oned="t" path="m,l21600,21600e" filled="f">
                    <v:path arrowok="t" fillok="f" o:connecttype="none"/>
                    <o:lock v:ext="edit" shapetype="t"/>
                  </v:shapetype>
                  <v:shape id="AutoShape 1227" o:spid="_x0000_s257680" type="#_x0000_t32" style="position:absolute;left:31235;top:4971;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681" type="#_x0000_t32" style="position:absolute;left:28676;top:1358;width:7;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4" o:spid="_x0000_s257682" type="#_x0000_t202" style="position:absolute;left:37147;top:62343;width:6255;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" filled="f" stroked="f" strokecolor="white">
                    <v:textbox>
                      <w:txbxContent/>
                    </v:textbox>
                  </v:shape>
                  <v:shape id="Text Box 1235" o:spid="_x0000_s257683" type="#_x0000_t202" style="position:absolute;left:33306;top:2146;width:11283;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v:textbox>
                  </v:shape>
                  <v:shape id="AutoShape 1232" o:spid="_x0000_s257684" type="#_x0000_t32" style="position:absolute;left:28524;top:11042;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1235" o:spid="_x0000_s257685" type="#_x0000_t202" style="position:absolute;left:33306;top:7664;width:11283;height:5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木粉尘</w:t>
                          </w:r>
                          <w:r w:rsidRPr="00816602">
                            <w:rPr>
                              <w:rFonts w:ascii="Times New Roman" w:hAnsi="Times New Roman"/>
                              <w:kern w:val="2"/>
                              <w:szCs w:val="18"/>
                            </w:rPr>
                            <w:t>G</w:t>
                          </w:r>
                          <w:r>
                            <w:rPr>
                              <w:rFonts w:ascii="Times New Roman" w:hAnsi="Times New Roman" w:hint="eastAsia"/>
                              <w:kern w:val="2"/>
                              <w:szCs w:val="18"/>
                            </w:rPr>
                            <w:t>2</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v:shape id="Text Box 882" o:spid="_x0000_s257686" type="#_x0000_t202" style="position:absolute;left:25616;top:13563;width:5423;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组装</w:t>
                          </w:r>
                        </w:p>
                      </w:txbxContent>
                    </v:textbox>
                  </v:shape>
                  <v:shape id="AutoShape 1232" o:spid="_x0000_s257687" type="#_x0000_t32" style="position:absolute;left:28524;top:16115;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882" o:spid="_x0000_s257688" type="#_x0000_t202" style="position:absolute;left:25616;top:18636;width:5327;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打磨</w:t>
                          </w:r>
                        </w:p>
                      </w:txbxContent>
                    </v:textbox>
                  </v:shape>
                  <v:shape id="AutoShape 1227" o:spid="_x0000_s257689" type="#_x0000_t32" style="position:absolute;left:31089;top:19849;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endarrow="block"/>
                    <v:shadow color="#7f7f7f" opacity=".5" offset="1pt"/>
                  </v:shape>
                  <v:shape id="Text Box 1235" o:spid="_x0000_s257690" type="#_x0000_t202" style="position:absolute;left:33706;top:18427;width:9232;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木粉尘</w:t>
                          </w:r>
                          <w:r w:rsidRPr="00816602">
                            <w:rPr>
                              <w:rFonts w:ascii="Times New Roman" w:hAnsi="Times New Roman"/>
                              <w:kern w:val="2"/>
                              <w:szCs w:val="18"/>
                            </w:rPr>
                            <w:t>G</w:t>
                          </w:r>
                          <w:r>
                            <w:rPr>
                              <w:rFonts w:ascii="Times New Roman" w:hAnsi="Times New Roman" w:hint="eastAsia"/>
                              <w:kern w:val="2"/>
                              <w:szCs w:val="18"/>
                            </w:rPr>
                            <w:t>4</w:t>
                          </w: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882" o:spid="_x0000_s257691" type="#_x0000_t202" style="position:absolute;left:37592;top:26021;width:5454;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调</w:t>
                          </w:r>
                          <w:r>
                            <w:rPr>
                              <w:rFonts w:ascii="Times New Roman" w:hint="eastAsia"/>
                              <w:kern w:val="2"/>
                              <w:szCs w:val="18"/>
                            </w:rPr>
                            <w:t>底</w:t>
                          </w:r>
                          <w:r w:rsidRPr="00816602">
                            <w:rPr>
                              <w:rFonts w:ascii="Times New Roman" w:hint="eastAsia"/>
                              <w:kern w:val="2"/>
                              <w:szCs w:val="18"/>
                            </w:rPr>
                            <w:t>漆</w:t>
                          </w:r>
                        </w:p>
                      </w:txbxContent>
                    </v:textbox>
                  </v:shape>
                  <v:shape id="Text Box 882" o:spid="_x0000_s257692" type="#_x0000_t202" style="position:absolute;left:37592;top:31317;width:5454;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喷底漆</w:t>
                          </w:r>
                        </w:p>
                      </w:txbxContent>
                    </v:textbox>
                  </v:shape>
                  <v:shape id="Text Box 882" o:spid="_x0000_s257693" type="#_x0000_t202" style="position:absolute;left:37636;top:36601;width:550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晾干</w:t>
                          </w:r>
                        </w:p>
                      </w:txbxContent>
                    </v:textbox>
                  </v:shape>
                  <v:shape id="AutoShape 1232" o:spid="_x0000_s257694" type="#_x0000_t32" style="position:absolute;left:40221;top:33730;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27" o:spid="_x0000_s257695" type="#_x0000_t32" style="position:absolute;left:34626;top:27164;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1235" o:spid="_x0000_s257696" type="#_x0000_t202" style="position:absolute;left:29026;top:25183;width:762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白色底漆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Text Box 1235" o:spid="_x0000_s257697" type="#_x0000_t202" style="position:absolute;left:44120;top:30429;width:16020;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14</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4</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15</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16</w:t>
                          </w:r>
                        </w:p>
                      </w:txbxContent>
                    </v:textbox>
                  </v:shape>
                  <v:shape id="AutoShape 1227" o:spid="_x0000_s257698" type="#_x0000_t32" style="position:absolute;left:43142;top:37744;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" strokeweight="1pt">
                    <v:stroke endarrow="block"/>
                    <v:shadow color="#7f7f7f" opacity=".5" offset="1pt"/>
                  </v:shape>
                  <v:shape id="Text Box 1235" o:spid="_x0000_s257699" type="#_x0000_t202" style="position:absolute;left:45809;top:35762;width:9810;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int="eastAsia"/>
                              <w:kern w:val="2"/>
                              <w:szCs w:val="18"/>
                            </w:rPr>
                            <w:t>G</w:t>
                          </w:r>
                          <w:r>
                            <w:rPr>
                              <w:rFonts w:ascii="Times New Roman" w:hint="eastAsia"/>
                              <w:kern w:val="2"/>
                              <w:szCs w:val="18"/>
                            </w:rPr>
                            <w:t>15</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17</w:t>
                          </w:r>
                        </w:p>
                      </w:txbxContent>
                    </v:textbox>
                  </v:shape>
                  <v:shape id="Text Box 1235" o:spid="_x0000_s257700" type="#_x0000_t202" style="position:absolute;left:45904;top:41896;width:971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打磨粉尘</w:t>
                          </w:r>
                          <w:r w:rsidRPr="00816602">
                            <w:rPr>
                              <w:rFonts w:ascii="Times New Roman" w:hAnsi="Times New Roman"/>
                              <w:kern w:val="2"/>
                              <w:szCs w:val="18"/>
                            </w:rPr>
                            <w:t>G</w:t>
                          </w:r>
                          <w:r>
                            <w:rPr>
                              <w:rFonts w:ascii="Times New Roman" w:hAnsi="Times New Roman" w:hint="eastAsia"/>
                              <w:kern w:val="2"/>
                              <w:szCs w:val="18"/>
                            </w:rPr>
                            <w:t>16</w:t>
                          </w:r>
                        </w:p>
                        <w:p w:rsidR="006E7DB1" w:rsidRDefault="006E7DB1" w:rsidP="00D31CC1">
                          <w:pPr>
                            <w:pStyle w:val="ae"/>
                            <w:spacing w:before="0" w:beforeAutospacing="0" w:after="0" w:afterAutospacing="0"/>
                            <w:jc w:val="both"/>
                          </w:pPr>
                          <w:r>
                            <w:rPr>
                              <w:rFonts w:hint="eastAsia"/>
                              <w:szCs w:val="18"/>
                            </w:rPr>
                            <w:t> </w:t>
                          </w:r>
                        </w:p>
                      </w:txbxContent>
                    </v:textbox>
                  </v:shape>
                  <v:shape id="AutoShape 1227" o:spid="_x0000_s257701" type="#_x0000_t32" style="position:absolute;left:43256;top:43065;width:2965;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" strokeweight="1pt">
                    <v:stroke endarrow="block"/>
                    <v:shadow color="#7f7f7f" opacity=".5" offset="1pt"/>
                  </v:shape>
                  <v:shape id="Text Box 1235" o:spid="_x0000_s257702" type="#_x0000_t202" style="position:absolute;left:45142;top:25964;width:15792;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13</w:t>
                          </w:r>
                          <w:r w:rsidRPr="00816602">
                            <w:rPr>
                              <w:rFonts w:ascii="Times New Roman" w:hAnsi="Times New Roman" w:hint="eastAsia"/>
                              <w:kern w:val="2"/>
                              <w:szCs w:val="18"/>
                            </w:rPr>
                            <w:t>、废漆桶</w:t>
                          </w:r>
                          <w:r w:rsidRPr="00816602">
                            <w:rPr>
                              <w:rFonts w:ascii="Times New Roman" w:hAnsi="Times New Roman"/>
                              <w:kern w:val="2"/>
                              <w:szCs w:val="18"/>
                            </w:rPr>
                            <w:t>S</w:t>
                          </w:r>
                          <w:r>
                            <w:rPr>
                              <w:rFonts w:ascii="Times New Roman" w:hAnsi="Times New Roman" w:hint="eastAsia"/>
                              <w:kern w:val="2"/>
                              <w:szCs w:val="18"/>
                            </w:rPr>
                            <w:t>14</w:t>
                          </w:r>
                        </w:p>
                        <w:p w:rsidR="006E7DB1" w:rsidRDefault="006E7DB1" w:rsidP="00D31CC1">
                          <w:pPr>
                            <w:pStyle w:val="ae"/>
                            <w:spacing w:before="0" w:beforeAutospacing="0" w:after="0" w:afterAutospacing="0"/>
                            <w:jc w:val="both"/>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882" o:spid="_x0000_s257703" type="#_x0000_t202" style="position:absolute;left:37541;top:52475;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喷面漆</w:t>
                          </w:r>
                        </w:p>
                      </w:txbxContent>
                    </v:textbox>
                  </v:shape>
                  <v:shape id="AutoShape 1232" o:spid="_x0000_s257704" type="#_x0000_t32" style="position:absolute;left:40221;top:5488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882" o:spid="_x0000_s257705" type="#_x0000_t202" style="position:absolute;left:37484;top:57409;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晾干</w:t>
                          </w:r>
                        </w:p>
                      </w:txbxContent>
                    </v:textbox>
                  </v:shape>
                  <v:shape id="AutoShape 1232" o:spid="_x0000_s257706" type="#_x0000_t32" style="position:absolute;left:40221;top:59822;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1235" o:spid="_x0000_s257707" type="#_x0000_t202" style="position:absolute;left:44589;top:47053;width:14834;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A07088"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17</w:t>
                          </w:r>
                          <w:r>
                            <w:rPr>
                              <w:rFonts w:ascii="Times New Roman" w:hAnsi="Times New Roman" w:hint="eastAsia"/>
                              <w:kern w:val="2"/>
                              <w:szCs w:val="18"/>
                            </w:rPr>
                            <w:t>、</w:t>
                          </w:r>
                          <w:r w:rsidRPr="00A07088">
                            <w:rPr>
                              <w:rFonts w:ascii="Times New Roman" w:hAnsi="Times New Roman" w:hint="eastAsia"/>
                              <w:kern w:val="2"/>
                              <w:szCs w:val="18"/>
                            </w:rPr>
                            <w:t>废漆桶</w:t>
                          </w:r>
                          <w:r w:rsidRPr="00A07088">
                            <w:rPr>
                              <w:rFonts w:ascii="Times New Roman" w:hAnsi="Times New Roman"/>
                              <w:kern w:val="2"/>
                              <w:szCs w:val="18"/>
                            </w:rPr>
                            <w:t>S</w:t>
                          </w:r>
                          <w:r>
                            <w:rPr>
                              <w:rFonts w:ascii="Times New Roman" w:hAnsi="Times New Roman" w:hint="eastAsia"/>
                              <w:kern w:val="2"/>
                              <w:szCs w:val="18"/>
                            </w:rPr>
                            <w:t>18</w:t>
                          </w:r>
                        </w:p>
                        <w:p w:rsidR="006E7DB1" w:rsidRPr="00816602" w:rsidRDefault="006E7DB1" w:rsidP="00D31CC1">
                          <w:pPr>
                            <w:pStyle w:val="ae"/>
                            <w:spacing w:before="0" w:beforeAutospacing="0" w:after="0" w:afterAutospacing="0"/>
                            <w:jc w:val="both"/>
                            <w:rPr>
                              <w:szCs w:val="18"/>
                              <w:vertAlign w:val="subscript"/>
                            </w:rPr>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1235" o:spid="_x0000_s257708" type="#_x0000_t202" style="position:absolute;left:29432;top:46487;width:7220;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白色面漆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AutoShape 1227" o:spid="_x0000_s257709" type="#_x0000_t32" style="position:absolute;left:43046;top:58406;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" strokeweight="1pt">
                    <v:stroke endarrow="block"/>
                    <v:shadow color="#7f7f7f" opacity=".5" offset="1pt"/>
                  </v:shape>
                  <v:shape id="Text Box 1235" o:spid="_x0000_s257710" type="#_x0000_t202" style="position:absolute;left:45339;top:56476;width:9322;height:3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Ansi="Times New Roman"/>
                              <w:kern w:val="2"/>
                              <w:szCs w:val="18"/>
                            </w:rPr>
                            <w:t>G</w:t>
                          </w:r>
                          <w:r>
                            <w:rPr>
                              <w:rFonts w:ascii="Times New Roman" w:hAnsi="Times New Roman" w:hint="eastAsia"/>
                              <w:kern w:val="2"/>
                              <w:szCs w:val="18"/>
                            </w:rPr>
                            <w:t>19</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21</w:t>
                          </w:r>
                        </w:p>
                        <w:p w:rsidR="006E7DB1" w:rsidRDefault="006E7DB1" w:rsidP="00D31CC1">
                          <w:pPr>
                            <w:pStyle w:val="ae"/>
                            <w:spacing w:before="0" w:beforeAutospacing="0" w:after="0" w:afterAutospacing="0"/>
                            <w:jc w:val="both"/>
                          </w:pPr>
                          <w:r>
                            <w:rPr>
                              <w:rFonts w:hint="eastAsia"/>
                              <w:szCs w:val="18"/>
                            </w:rPr>
                            <w:t> </w:t>
                          </w:r>
                        </w:p>
                      </w:txbxContent>
                    </v:textbox>
                  </v:shape>
                  <v:shape id="Text Box 1235" o:spid="_x0000_s257711" type="#_x0000_t202" style="position:absolute;left:27013;top:44233;width:767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w:txbxContent>
                        <w:p w:rsidR="006E7DB1" w:rsidRDefault="006E7DB1" w:rsidP="00D31CC1">
                          <w:pPr>
                            <w:pStyle w:val="ae"/>
                            <w:spacing w:before="0" w:beforeAutospacing="0" w:after="0" w:afterAutospacing="0"/>
                            <w:jc w:val="both"/>
                          </w:pPr>
                          <w:r>
                            <w:rPr>
                              <w:rFonts w:hint="eastAsia"/>
                              <w:szCs w:val="18"/>
                            </w:rPr>
                            <w:t> </w:t>
                          </w:r>
                        </w:p>
                      </w:txbxContent>
                    </v:textbox>
                  </v:shape>
                  <v:shape id="AutoShape 1232" o:spid="_x0000_s257712" type="#_x0000_t32" style="position:absolute;left:28676;top:61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713" type="#_x0000_t32" style="position:absolute;left:31216;top:982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714" type="#_x0000_t202" style="position:absolute;left:44989;top:51898;width:16237;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18</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5</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19</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20</w:t>
                          </w:r>
                        </w:p>
                      </w:txbxContent>
                    </v:textbox>
                  </v:shape>
                  <v:shape id="AutoShape 1232" o:spid="_x0000_s257715" type="#_x0000_t32" style="position:absolute;left:40221;top:39014;width:1;height:28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716" type="#_x0000_t202" style="position:absolute;left:37789;top:41884;width:5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打磨</w:t>
                          </w:r>
                        </w:p>
                      </w:txbxContent>
                    </v:textbox>
                  </v:shape>
                  <v:shape id="AutoShape 1227" o:spid="_x0000_s257717" type="#_x0000_t32" style="position:absolute;left:43046;top:27158;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AutoShape 1232" o:spid="_x0000_s257718" type="#_x0000_t32" style="position:absolute;left:40221;top:28434;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_x0000_s257719" type="#_x0000_t32" style="position:absolute;left:43142;top:32498;width:2051;height:1" o:connectortype="straight" strokecolor="black [3213]" strokeweight="1pt">
                    <v:stroke endarrow="block"/>
                  </v:shape>
                  <v:shape id="AutoShape 1232" o:spid="_x0000_s257720" type="#_x0000_t32" style="position:absolute;left:40221;top:44297;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721" type="#_x0000_t202" style="position:absolute;left:37484;top:47180;width:5454;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调</w:t>
                          </w:r>
                          <w:r>
                            <w:rPr>
                              <w:rFonts w:ascii="Times New Roman" w:hint="eastAsia"/>
                              <w:kern w:val="2"/>
                              <w:szCs w:val="18"/>
                            </w:rPr>
                            <w:t>面</w:t>
                          </w:r>
                          <w:r w:rsidRPr="00816602">
                            <w:rPr>
                              <w:rFonts w:ascii="Times New Roman" w:hint="eastAsia"/>
                              <w:kern w:val="2"/>
                              <w:szCs w:val="18"/>
                            </w:rPr>
                            <w:t>漆</w:t>
                          </w:r>
                        </w:p>
                      </w:txbxContent>
                    </v:textbox>
                  </v:shape>
                  <v:shape id="AutoShape 1227" o:spid="_x0000_s257722" type="#_x0000_t32" style="position:absolute;left:42938;top:4839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AutoShape 1232" o:spid="_x0000_s257723" type="#_x0000_t32" style="position:absolute;left:40221;top:49593;width:1;height:28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_x0000_s257724" type="#_x0000_t32" style="position:absolute;left:42938;top:53885;width:2052;height:1" o:connectortype="straight" strokecolor="black [3213]" strokeweight="1pt">
                    <v:stroke endarrow="block"/>
                  </v:shape>
                  <v:shape id="Text Box 882" o:spid="_x0000_s257725" type="#_x0000_t202" style="position:absolute;left:8496;top:26021;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调底漆</w:t>
                          </w:r>
                        </w:p>
                      </w:txbxContent>
                    </v:textbox>
                  </v:shape>
                  <v:shape id="AutoShape 1232" o:spid="_x0000_s257726" type="#_x0000_t32" style="position:absolute;left:11265;top:28377;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727" type="#_x0000_t202" style="position:absolute;left:8496;top:31260;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喷底漆</w:t>
                          </w:r>
                        </w:p>
                      </w:txbxContent>
                    </v:textbox>
                  </v:shape>
                  <v:shape id="AutoShape 1232" o:spid="_x0000_s257728" type="#_x0000_t32" style="position:absolute;left:11265;top:33673;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729" type="#_x0000_t202" style="position:absolute;left:8496;top:36601;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晾干</w:t>
                          </w:r>
                        </w:p>
                      </w:txbxContent>
                    </v:textbox>
                  </v:shape>
                  <v:shape id="Text Box 882" o:spid="_x0000_s257730" type="#_x0000_t202" style="position:absolute;left:8496;top:41884;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打磨</w:t>
                          </w:r>
                        </w:p>
                      </w:txbxContent>
                    </v:textbox>
                  </v:shape>
                  <v:shape id="Text Box 882" o:spid="_x0000_s257731" type="#_x0000_t202" style="position:absolute;left:8496;top:47180;width:550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修色</w:t>
                          </w:r>
                        </w:p>
                      </w:txbxContent>
                    </v:textbox>
                  </v:shape>
                  <v:shape id="Text Box 882" o:spid="_x0000_s257732" type="#_x0000_t202" style="position:absolute;left:8496;top:52475;width:550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调面漆</w:t>
                          </w:r>
                        </w:p>
                      </w:txbxContent>
                    </v:textbox>
                  </v:shape>
                  <v:shape id="AutoShape 1232" o:spid="_x0000_s257733" type="#_x0000_t32" style="position:absolute;left:11265;top:39001;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32" o:spid="_x0000_s257734" type="#_x0000_t32" style="position:absolute;left:11265;top:44297;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32" o:spid="_x0000_s257735" type="#_x0000_t32" style="position:absolute;left:11265;top:49593;width:1;height:28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27" o:spid="_x0000_s257736" type="#_x0000_t32" style="position:absolute;left:13951;top:43084;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1235" o:spid="_x0000_s257737" type="#_x0000_t202" style="position:absolute;left:14776;top:46488;width:16440;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9</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2</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8</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9</w:t>
                          </w:r>
                        </w:p>
                      </w:txbxContent>
                    </v:textbox>
                  </v:shape>
                  <v:shape id="_x0000_s257738" type="#_x0000_t32" style="position:absolute;left:14002;top:48399;width:2051;height:1" o:connectortype="straight" strokecolor="black [3213]" strokeweight="1pt">
                    <v:stroke endarrow="block"/>
                  </v:shape>
                  <v:shape id="AutoShape 1227" o:spid="_x0000_s257739" type="#_x0000_t32" style="position:absolute;left:14027;top:63506;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" strokeweight="1pt">
                    <v:stroke endarrow="block"/>
                    <v:shadow color="#7f7f7f" opacity=".5" offset="1pt"/>
                  </v:shape>
                  <v:shape id="Text Box 1235" o:spid="_x0000_s257740" type="#_x0000_t202" style="position:absolute;left:16046;top:61829;width:9043;height:3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Ansi="Times New Roman"/>
                              <w:kern w:val="2"/>
                              <w:szCs w:val="18"/>
                            </w:rPr>
                            <w:t>G</w:t>
                          </w:r>
                          <w:r>
                            <w:rPr>
                              <w:rFonts w:ascii="Times New Roman" w:hAnsi="Times New Roman" w:hint="eastAsia"/>
                              <w:kern w:val="2"/>
                              <w:szCs w:val="18"/>
                            </w:rPr>
                            <w:t>12</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13</w:t>
                          </w:r>
                        </w:p>
                        <w:p w:rsidR="006E7DB1" w:rsidRDefault="006E7DB1" w:rsidP="00D31CC1">
                          <w:pPr>
                            <w:pStyle w:val="ae"/>
                            <w:spacing w:before="0" w:beforeAutospacing="0" w:after="0" w:afterAutospacing="0"/>
                            <w:jc w:val="both"/>
                          </w:pPr>
                          <w:r>
                            <w:rPr>
                              <w:rFonts w:hint="eastAsia"/>
                              <w:szCs w:val="18"/>
                            </w:rPr>
                            <w:t> </w:t>
                          </w:r>
                        </w:p>
                      </w:txbxContent>
                    </v:textbox>
                  </v:shape>
                  <v:shape id="_x0000_s257741" style="position:absolute;left:28524;top:21049;width:11697;height:4915" coordsize="1842,774" path="m,l,350r1842,l1842,774e" filled="f" fillcolor="window" strokecolor="black [3213]" strokeweight="1pt">
                    <v:stroke endarrow="block"/>
                    <v:path arrowok="t"/>
                  </v:shape>
                  <v:shape id="_x0000_s257742" style="position:absolute;left:11265;top:21049;width:17177;height:4915;flip:x" coordsize="1842,774" path="m,l,350r1842,l1842,774e" filled="f" fillcolor="window" strokecolor="black [3213]" strokeweight="1pt">
                    <v:stroke endarrow="block"/>
                    <v:path arrowok="t"/>
                  </v:shape>
                  <v:shape id="AutoShape 1232" o:spid="_x0000_s257743" type="#_x0000_t32" style="position:absolute;left:11265;top:5488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1234" o:spid="_x0000_s257744" type="#_x0000_t202" style="position:absolute;left:8445;top:67277;width:6255;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" filled="f" stroked="f" strokecolor="white">
                    <v:textbox>
                      <w:txbxContent>
                        <w:p w:rsidR="006E7DB1" w:rsidRPr="00816602" w:rsidRDefault="006E7DB1" w:rsidP="00D31CC1">
                          <w:pPr>
                            <w:jc w:val="center"/>
                            <w:rPr>
                              <w:sz w:val="18"/>
                              <w:szCs w:val="18"/>
                            </w:rPr>
                          </w:pPr>
                          <w:r w:rsidRPr="00816602">
                            <w:rPr>
                              <w:rFonts w:hint="eastAsia"/>
                              <w:sz w:val="18"/>
                              <w:szCs w:val="18"/>
                            </w:rPr>
                            <w:t>入库</w:t>
                          </w:r>
                        </w:p>
                      </w:txbxContent>
                    </v:textbox>
                  </v:shape>
                  <v:shape id="AutoShape 1227" o:spid="_x0000_s257745" type="#_x0000_t32" style="position:absolute;left:22650;top:19843;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endarrow="block"/>
                    <v:shadow color="#7f7f7f" opacity=".5" offset="1pt"/>
                  </v:shape>
                  <v:shape id="Text Box 1235" o:spid="_x0000_s257746" type="#_x0000_t202" style="position:absolute;left:17158;top:17938;width:6451;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szCs w:val="18"/>
                            </w:rPr>
                          </w:pPr>
                          <w:r>
                            <w:rPr>
                              <w:rFonts w:ascii="Times New Roman" w:hint="eastAsia"/>
                              <w:kern w:val="2"/>
                              <w:szCs w:val="18"/>
                            </w:rPr>
                            <w:t>原子灰及固化剂</w:t>
                          </w: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rect id="_x0000_s257747" style="position:absolute;left:35433;top:29235;width:11296;height:15900" filled="f" fillcolor="window" strokecolor="black [3213]" strokeweight=".5pt">
                    <v:stroke dashstyle="dash"/>
                  </v:rect>
                  <v:shape id="Text Box 1235" o:spid="_x0000_s257748" type="#_x0000_t202" style="position:absolute;left:29559;top:35763;width:7093;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喷两遍</w:t>
                          </w:r>
                        </w:p>
                      </w:txbxContent>
                    </v:textbox>
                  </v:shape>
                  <v:shape id="_x0000_s257749" type="#_x0000_t32" style="position:absolute;left:35433;top:48399;width:2051;height:1" o:connectortype="straight" strokecolor="black [3213]" strokeweight="1pt">
                    <v:stroke endarrow="block"/>
                  </v:shape>
                  <v:shape id="AutoShape 1227" o:spid="_x0000_s257750" type="#_x0000_t32" style="position:absolute;left:14027;top:32492;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882" o:spid="_x0000_s257751" type="#_x0000_t202" style="position:absolute;left:8522;top:57409;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喷面漆</w:t>
                          </w:r>
                        </w:p>
                      </w:txbxContent>
                    </v:textbox>
                  </v:shape>
                  <v:shape id="AutoShape 1232" o:spid="_x0000_s257752" type="#_x0000_t32" style="position:absolute;left:11265;top:59822;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882" o:spid="_x0000_s257753" type="#_x0000_t202" style="position:absolute;left:8522;top:62343;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晾干</w:t>
                          </w:r>
                        </w:p>
                      </w:txbxContent>
                    </v:textbox>
                  </v:shape>
                  <v:shape id="AutoShape 1232" o:spid="_x0000_s257754" type="#_x0000_t32" style="position:absolute;left:11265;top:64757;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rect id="_x0000_s257755" style="position:absolute;left:5480;top:29235;width:12103;height:15900" filled="f" fillcolor="window" strokecolor="black [3213]" strokeweight=".5pt">
                    <v:stroke dashstyle="dash"/>
                  </v:rect>
                  <v:shape id="Text Box 1235" o:spid="_x0000_s257756" type="#_x0000_t202" style="position:absolute;left:692;top:34651;width:5569;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喷两遍</w:t>
                          </w:r>
                        </w:p>
                      </w:txbxContent>
                    </v:textbox>
                  </v:shape>
                  <v:shape id="Text Box 1235" o:spid="_x0000_s257757" type="#_x0000_t202" style="position:absolute;top:25183;width:762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透明底漆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AutoShape 1227" o:spid="_x0000_s257758" type="#_x0000_t32" style="position:absolute;left:5556;top:27171;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AutoShape 1227" o:spid="_x0000_s257759" type="#_x0000_t32" style="position:absolute;left:14002;top:27177;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1235" o:spid="_x0000_s257760" type="#_x0000_t202" style="position:absolute;left:16046;top:25837;width:14281;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5</w:t>
                          </w:r>
                          <w:r w:rsidRPr="00816602">
                            <w:rPr>
                              <w:rFonts w:ascii="Times New Roman" w:hAnsi="Times New Roman" w:hint="eastAsia"/>
                              <w:kern w:val="2"/>
                              <w:szCs w:val="18"/>
                            </w:rPr>
                            <w:t>、废漆桶</w:t>
                          </w:r>
                          <w:r w:rsidRPr="00816602">
                            <w:rPr>
                              <w:rFonts w:ascii="Times New Roman" w:hAnsi="Times New Roman"/>
                              <w:kern w:val="2"/>
                              <w:szCs w:val="18"/>
                            </w:rPr>
                            <w:t>S</w:t>
                          </w:r>
                          <w:r>
                            <w:rPr>
                              <w:rFonts w:ascii="Times New Roman" w:hAnsi="Times New Roman" w:hint="eastAsia"/>
                              <w:kern w:val="2"/>
                              <w:szCs w:val="18"/>
                            </w:rPr>
                            <w:t>4</w:t>
                          </w:r>
                        </w:p>
                        <w:p w:rsidR="006E7DB1" w:rsidRDefault="006E7DB1" w:rsidP="00D31CC1">
                          <w:pPr>
                            <w:pStyle w:val="ae"/>
                            <w:spacing w:before="0" w:beforeAutospacing="0" w:after="0" w:afterAutospacing="0"/>
                            <w:jc w:val="both"/>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1235" o:spid="_x0000_s257761" type="#_x0000_t202" style="position:absolute;left:16046;top:30429;width:16021;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6</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1</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5</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6</w:t>
                          </w:r>
                        </w:p>
                      </w:txbxContent>
                    </v:textbox>
                  </v:shape>
                  <v:shape id="AutoShape 1227" o:spid="_x0000_s257762" type="#_x0000_t32" style="position:absolute;left:14027;top:37750;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" strokeweight="1pt">
                    <v:stroke endarrow="block"/>
                    <v:shadow color="#7f7f7f" opacity=".5" offset="1pt"/>
                  </v:shape>
                  <v:shape id="Text Box 1235" o:spid="_x0000_s257763" type="#_x0000_t202" style="position:absolute;left:16053;top:35763;width:9810;height:3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int="eastAsia"/>
                              <w:kern w:val="2"/>
                              <w:szCs w:val="18"/>
                            </w:rPr>
                            <w:t>G</w:t>
                          </w:r>
                          <w:r>
                            <w:rPr>
                              <w:rFonts w:ascii="Times New Roman" w:hint="eastAsia"/>
                              <w:kern w:val="2"/>
                              <w:szCs w:val="18"/>
                            </w:rPr>
                            <w:t>7</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7</w:t>
                          </w:r>
                        </w:p>
                      </w:txbxContent>
                    </v:textbox>
                  </v:shape>
                  <v:shape id="Text Box 1235" o:spid="_x0000_s257764" type="#_x0000_t202" style="position:absolute;left:16459;top:56476;width:16440;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11</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3</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11</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12</w:t>
                          </w:r>
                        </w:p>
                      </w:txbxContent>
                    </v:textbox>
                  </v:shape>
                  <v:shape id="_x0000_s257765" type="#_x0000_t32" style="position:absolute;left:13951;top:53886;width:2051;height:1" o:connectortype="straight" strokecolor="black [3213]" strokeweight="1pt">
                    <v:stroke endarrow="block"/>
                  </v:shape>
                  <v:shape id="Text Box 1235" o:spid="_x0000_s257766" type="#_x0000_t202" style="position:absolute;left:15278;top:52349;width:15938;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10</w:t>
                          </w:r>
                          <w:r w:rsidRPr="00816602">
                            <w:rPr>
                              <w:rFonts w:ascii="Times New Roman" w:hAnsi="Times New Roman" w:hint="eastAsia"/>
                              <w:kern w:val="2"/>
                              <w:szCs w:val="18"/>
                            </w:rPr>
                            <w:t>、废漆桶</w:t>
                          </w:r>
                          <w:r w:rsidRPr="00816602">
                            <w:rPr>
                              <w:rFonts w:ascii="Times New Roman" w:hAnsi="Times New Roman"/>
                              <w:kern w:val="2"/>
                              <w:szCs w:val="18"/>
                            </w:rPr>
                            <w:t>S</w:t>
                          </w:r>
                          <w:r>
                            <w:rPr>
                              <w:rFonts w:ascii="Times New Roman" w:hAnsi="Times New Roman" w:hint="eastAsia"/>
                              <w:kern w:val="2"/>
                              <w:szCs w:val="18"/>
                            </w:rPr>
                            <w:t>10</w:t>
                          </w:r>
                        </w:p>
                        <w:p w:rsidR="006E7DB1" w:rsidRDefault="006E7DB1" w:rsidP="00D31CC1">
                          <w:pPr>
                            <w:pStyle w:val="ae"/>
                            <w:spacing w:before="0" w:beforeAutospacing="0" w:after="0" w:afterAutospacing="0"/>
                            <w:jc w:val="both"/>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AutoShape 1227" o:spid="_x0000_s257767" type="#_x0000_t32" style="position:absolute;left:13951;top:58845;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1235" o:spid="_x0000_s257768" type="#_x0000_t202" style="position:absolute;top:45624;width:7626;height: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透明面漆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r>
                            <w:rPr>
                              <w:rFonts w:ascii="Times New Roman" w:hint="eastAsia"/>
                              <w:kern w:val="2"/>
                              <w:szCs w:val="18"/>
                            </w:rPr>
                            <w:t>、色精</w:t>
                          </w:r>
                        </w:p>
                      </w:txbxContent>
                    </v:textbox>
                  </v:shape>
                  <v:shape id="_x0000_s257769" type="#_x0000_t32" style="position:absolute;left:6471;top:48240;width:2051;height:1" o:connectortype="straight" strokecolor="black [3213]" strokeweight="1pt">
                    <v:stroke endarrow="block"/>
                  </v:shape>
                  <v:shape id="Text Box 1235" o:spid="_x0000_s257770" type="#_x0000_t202" style="position:absolute;top:51898;width:7144;height:5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透明面漆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AutoShape 1227" o:spid="_x0000_s257771" type="#_x0000_t32" style="position:absolute;left:5556;top:53879;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1235" o:spid="_x0000_s257772" type="#_x0000_t202" style="position:absolute;left:16053;top:41497;width:9715;height:2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打磨粉尘</w:t>
                          </w:r>
                          <w:r w:rsidRPr="00816602">
                            <w:rPr>
                              <w:rFonts w:ascii="Times New Roman" w:hAnsi="Times New Roman"/>
                              <w:kern w:val="2"/>
                              <w:szCs w:val="18"/>
                            </w:rPr>
                            <w:t>G</w:t>
                          </w:r>
                          <w:r>
                            <w:rPr>
                              <w:rFonts w:ascii="Times New Roman" w:hAnsi="Times New Roman" w:hint="eastAsia"/>
                              <w:kern w:val="2"/>
                              <w:szCs w:val="18"/>
                            </w:rPr>
                            <w:t>8</w:t>
                          </w:r>
                        </w:p>
                        <w:p w:rsidR="006E7DB1" w:rsidRDefault="006E7DB1" w:rsidP="00D31CC1">
                          <w:pPr>
                            <w:pStyle w:val="ae"/>
                            <w:spacing w:before="0" w:beforeAutospacing="0" w:after="0" w:afterAutospacing="0"/>
                            <w:jc w:val="both"/>
                          </w:pPr>
                          <w:r>
                            <w:rPr>
                              <w:rFonts w:hint="eastAsia"/>
                              <w:szCs w:val="18"/>
                            </w:rPr>
                            <w:t> </w:t>
                          </w:r>
                        </w:p>
                      </w:txbxContent>
                    </v:textbox>
                  </v:shape>
                  <v:shape id="AutoShape 1227" o:spid="_x0000_s257773" type="#_x0000_t32" style="position:absolute;left:31039;top:14839;width:2965;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Text Box 1235" o:spid="_x0000_s257774" type="#_x0000_t202" style="position:absolute;left:33306;top:12858;width:11283;height:4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Pr>
                              <w:rFonts w:ascii="Times New Roman" w:hint="eastAsia"/>
                              <w:kern w:val="2"/>
                              <w:szCs w:val="18"/>
                            </w:rPr>
                            <w:t>胶水废气</w:t>
                          </w:r>
                          <w:r w:rsidRPr="00816602">
                            <w:rPr>
                              <w:rFonts w:ascii="Times New Roman" w:hAnsi="Times New Roman"/>
                              <w:kern w:val="2"/>
                              <w:szCs w:val="18"/>
                            </w:rPr>
                            <w:t>G</w:t>
                          </w:r>
                          <w:r>
                            <w:rPr>
                              <w:rFonts w:ascii="Times New Roman" w:hAnsi="Times New Roman" w:hint="eastAsia"/>
                              <w:kern w:val="2"/>
                              <w:szCs w:val="18"/>
                            </w:rPr>
                            <w:t>3</w:t>
                          </w:r>
                        </w:p>
                        <w:p w:rsidR="006E7DB1" w:rsidRPr="00A9419E" w:rsidRDefault="006E7DB1" w:rsidP="00D31CC1">
                          <w:pPr>
                            <w:pStyle w:val="ae"/>
                            <w:spacing w:before="0" w:beforeAutospacing="0" w:after="0" w:afterAutospacing="0"/>
                            <w:jc w:val="both"/>
                            <w:rPr>
                              <w:szCs w:val="18"/>
                            </w:rPr>
                          </w:pPr>
                          <w:r w:rsidRPr="00816602">
                            <w:rPr>
                              <w:rFonts w:ascii="Times New Roman" w:hint="eastAsia"/>
                              <w:kern w:val="2"/>
                              <w:szCs w:val="18"/>
                            </w:rPr>
                            <w:t>废</w:t>
                          </w:r>
                          <w:r>
                            <w:rPr>
                              <w:rFonts w:ascii="Times New Roman" w:hint="eastAsia"/>
                              <w:kern w:val="2"/>
                              <w:szCs w:val="18"/>
                            </w:rPr>
                            <w:t>胶桶</w:t>
                          </w:r>
                          <w:r w:rsidRPr="00816602">
                            <w:rPr>
                              <w:rFonts w:ascii="Times New Roman" w:hAnsi="Times New Roman"/>
                              <w:kern w:val="2"/>
                              <w:szCs w:val="18"/>
                            </w:rPr>
                            <w:t>S</w:t>
                          </w:r>
                          <w:r>
                            <w:rPr>
                              <w:rFonts w:ascii="Times New Roman" w:hAnsi="Times New Roman" w:hint="eastAsia"/>
                              <w:kern w:val="2"/>
                              <w:szCs w:val="18"/>
                            </w:rPr>
                            <w:t>3</w:t>
                          </w:r>
                        </w:p>
                      </w:txbxContent>
                    </v:textbox>
                  </v:shape>
                  <v:shape id="Text Box 1235" o:spid="_x0000_s257775" type="#_x0000_t202" style="position:absolute;left:26448;top:-591;width:6451;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szCs w:val="18"/>
                            </w:rPr>
                          </w:pPr>
                          <w:r>
                            <w:rPr>
                              <w:rFonts w:ascii="Times New Roman" w:hint="eastAsia"/>
                              <w:kern w:val="2"/>
                              <w:szCs w:val="18"/>
                            </w:rPr>
                            <w:t>木料</w:t>
                          </w: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w10:wrap type="none"/>
                  <w10:anchorlock/>
                </v:group>
              </w:pict>
            </w:r>
          </w:p>
          <w:p w:rsidR="00D31CC1" w:rsidRDefault="00D31CC1" w:rsidP="00D31CC1">
            <w:pPr>
              <w:spacing w:line="360" w:lineRule="auto"/>
              <w:rPr>
                <w:color w:val="FF0000"/>
                <w:sz w:val="24"/>
              </w:rPr>
            </w:pPr>
          </w:p>
          <w:p w:rsidR="00D31CC1" w:rsidRDefault="00D31CC1" w:rsidP="00D31CC1">
            <w:pPr>
              <w:spacing w:line="360" w:lineRule="auto"/>
              <w:rPr>
                <w:color w:val="FF0000"/>
                <w:sz w:val="24"/>
              </w:rPr>
            </w:pPr>
          </w:p>
          <w:p w:rsidR="00D31CC1" w:rsidRDefault="00D31CC1" w:rsidP="00D31CC1">
            <w:pPr>
              <w:spacing w:line="360" w:lineRule="auto"/>
              <w:rPr>
                <w:color w:val="FF0000"/>
                <w:sz w:val="24"/>
              </w:rPr>
            </w:pPr>
          </w:p>
          <w:p w:rsidR="00D31CC1" w:rsidRPr="007042C9" w:rsidRDefault="00D31CC1" w:rsidP="00D31CC1">
            <w:pPr>
              <w:spacing w:line="360" w:lineRule="auto"/>
              <w:rPr>
                <w:color w:val="FF0000"/>
                <w:sz w:val="24"/>
              </w:rPr>
            </w:pPr>
          </w:p>
          <w:p w:rsidR="00D31CC1" w:rsidRDefault="0084789C" w:rsidP="00A76E82">
            <w:pPr>
              <w:spacing w:beforeLines="50" w:line="360" w:lineRule="auto"/>
              <w:rPr>
                <w:color w:val="FF0000"/>
                <w:sz w:val="24"/>
              </w:rPr>
            </w:pPr>
            <w:r>
              <w:rPr>
                <w:noProof/>
                <w:color w:val="FF0000"/>
                <w:sz w:val="24"/>
              </w:rPr>
            </w:r>
            <w:r>
              <w:rPr>
                <w:noProof/>
                <w:color w:val="FF0000"/>
                <w:sz w:val="24"/>
              </w:rPr>
              <w:pict>
                <v:group id="_x0000_s257646" editas="canvas" style="width:484.2pt;height:305.8pt;mso-position-horizontal-relative:char;mso-position-vertical-relative:line" coordorigin=",-10383" coordsize="61493,38837">
                  <v:shape id="_x0000_s257647" type="#_x0000_t75" style="position:absolute;top:-10383;width:61493;height:38837;visibility:visible" stroked="t" strokecolor="white">
                    <v:fill o:detectmouseclick="t"/>
                    <v:path o:connecttype="none"/>
                  </v:shape>
                  <v:shape id="Text Box 878" o:spid="_x0000_s257648" type="#_x0000_t202" style="position:absolute;left:23723;top:-10383;width:1187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style="mso-next-textbox:#Text Box 878">
                      <w:txbxContent>
                        <w:p w:rsidR="006E7DB1" w:rsidRPr="0004545B" w:rsidRDefault="006E7DB1" w:rsidP="00D31CC1">
                          <w:pPr>
                            <w:jc w:val="center"/>
                            <w:rPr>
                              <w:sz w:val="18"/>
                              <w:szCs w:val="18"/>
                            </w:rPr>
                          </w:pPr>
                          <w:r>
                            <w:rPr>
                              <w:rFonts w:hint="eastAsia"/>
                              <w:sz w:val="18"/>
                              <w:szCs w:val="18"/>
                            </w:rPr>
                            <w:t>免漆板木料、</w:t>
                          </w:r>
                          <w:r w:rsidRPr="0004545B">
                            <w:rPr>
                              <w:rFonts w:hint="eastAsia"/>
                              <w:sz w:val="18"/>
                              <w:szCs w:val="18"/>
                            </w:rPr>
                            <w:t>板材</w:t>
                          </w:r>
                        </w:p>
                      </w:txbxContent>
                    </v:textbox>
                  </v:shape>
                  <v:shape id="Text Box 880" o:spid="_x0000_s257649" type="#_x0000_t202" style="position:absolute;left:25711;top:-6128;width:537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style="mso-next-textbox:#Text Box 880">
                      <w:txbxContent>
                        <w:p w:rsidR="006E7DB1" w:rsidRPr="0004545B" w:rsidRDefault="006E7DB1" w:rsidP="00D31CC1">
                          <w:pPr>
                            <w:jc w:val="center"/>
                            <w:rPr>
                              <w:sz w:val="18"/>
                              <w:szCs w:val="18"/>
                            </w:rPr>
                          </w:pPr>
                          <w:r w:rsidRPr="0004545B">
                            <w:rPr>
                              <w:rFonts w:hint="eastAsia"/>
                              <w:sz w:val="18"/>
                              <w:szCs w:val="18"/>
                            </w:rPr>
                            <w:t>开料开料</w:t>
                          </w:r>
                        </w:p>
                      </w:txbxContent>
                    </v:textbox>
                  </v:shape>
                  <v:shape id="Text Box 882" o:spid="_x0000_s257650" type="#_x0000_t202" style="position:absolute;left:25616;top:3848;width:549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style="mso-next-textbox:#Text Box 882">
                      <w:txbxContent>
                        <w:p w:rsidR="006E7DB1" w:rsidRPr="00816602" w:rsidRDefault="006E7DB1" w:rsidP="00D31CC1">
                          <w:pPr>
                            <w:jc w:val="center"/>
                            <w:rPr>
                              <w:sz w:val="18"/>
                              <w:szCs w:val="18"/>
                            </w:rPr>
                          </w:pPr>
                          <w:r>
                            <w:rPr>
                              <w:rFonts w:hint="eastAsia"/>
                              <w:sz w:val="18"/>
                              <w:szCs w:val="18"/>
                            </w:rPr>
                            <w:t>排孔</w:t>
                          </w:r>
                          <w:r w:rsidRPr="00816602">
                            <w:rPr>
                              <w:rFonts w:hint="eastAsia"/>
                              <w:sz w:val="18"/>
                              <w:szCs w:val="18"/>
                            </w:rPr>
                            <w:t>精加工</w:t>
                          </w:r>
                        </w:p>
                      </w:txbxContent>
                    </v:textbox>
                  </v:shape>
                  <v:shape id="Text Box 891" o:spid="_x0000_s257651" type="#_x0000_t202" style="position:absolute;left:9423;top:25533;width:45574;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style="mso-next-textbox:#Text Box 891">
                      <w:txbxContent>
                        <w:p w:rsidR="006E7DB1" w:rsidRPr="004D0EEB" w:rsidRDefault="006E7DB1" w:rsidP="00D31CC1">
                          <w:pPr>
                            <w:jc w:val="center"/>
                            <w:rPr>
                              <w:b/>
                              <w:sz w:val="24"/>
                            </w:rPr>
                          </w:pPr>
                          <w:r w:rsidRPr="004D0EEB">
                            <w:rPr>
                              <w:rFonts w:hint="eastAsia"/>
                              <w:b/>
                              <w:sz w:val="24"/>
                            </w:rPr>
                            <w:t>图</w:t>
                          </w:r>
                          <w:r>
                            <w:rPr>
                              <w:rFonts w:hint="eastAsia"/>
                              <w:b/>
                              <w:sz w:val="24"/>
                            </w:rPr>
                            <w:t>1</w:t>
                          </w:r>
                          <w:r w:rsidRPr="004D0EEB">
                            <w:rPr>
                              <w:b/>
                              <w:sz w:val="24"/>
                            </w:rPr>
                            <w:t>-</w:t>
                          </w:r>
                          <w:r>
                            <w:rPr>
                              <w:rFonts w:hint="eastAsia"/>
                              <w:b/>
                              <w:sz w:val="24"/>
                            </w:rPr>
                            <w:t>2</w:t>
                          </w:r>
                          <w:r w:rsidRPr="004D0EEB">
                            <w:rPr>
                              <w:rFonts w:hint="eastAsia"/>
                              <w:b/>
                              <w:sz w:val="24"/>
                            </w:rPr>
                            <w:t xml:space="preserve"> </w:t>
                          </w:r>
                          <w:r>
                            <w:rPr>
                              <w:rFonts w:hint="eastAsia"/>
                              <w:b/>
                              <w:sz w:val="24"/>
                            </w:rPr>
                            <w:t xml:space="preserve"> </w:t>
                          </w:r>
                          <w:r>
                            <w:rPr>
                              <w:rFonts w:hint="eastAsia"/>
                              <w:b/>
                              <w:sz w:val="24"/>
                            </w:rPr>
                            <w:t>整改前板式</w:t>
                          </w:r>
                          <w:r w:rsidRPr="004D0EEB">
                            <w:rPr>
                              <w:rFonts w:hint="eastAsia"/>
                              <w:b/>
                              <w:sz w:val="24"/>
                            </w:rPr>
                            <w:t>家具生产工艺流程图图</w:t>
                          </w:r>
                          <w:r>
                            <w:rPr>
                              <w:rFonts w:hint="eastAsia"/>
                              <w:b/>
                              <w:sz w:val="24"/>
                            </w:rPr>
                            <w:t>1</w:t>
                          </w:r>
                          <w:r w:rsidRPr="004D0EEB">
                            <w:rPr>
                              <w:b/>
                              <w:sz w:val="24"/>
                            </w:rPr>
                            <w:t>-1</w:t>
                          </w:r>
                        </w:p>
                      </w:txbxContent>
                    </v:textbox>
                  </v:shape>
                  <v:shape id="AutoShape 1227" o:spid="_x0000_s257652" type="#_x0000_t32" style="position:absolute;left:31089;top:-495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653" type="#_x0000_t32" style="position:absolute;left:28594;top:-8649;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5" o:spid="_x0000_s257654" type="#_x0000_t202" style="position:absolute;left:33706;top:-7646;width:11284;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Text Box 1235">
                      <w:txbxContent>
                        <w:p w:rsidR="006E7DB1" w:rsidRPr="0004545B" w:rsidRDefault="006E7DB1" w:rsidP="00D31CC1">
                          <w:pPr>
                            <w:rPr>
                              <w:sz w:val="18"/>
                              <w:szCs w:val="18"/>
                            </w:rPr>
                          </w:pPr>
                          <w:r w:rsidRPr="0004545B">
                            <w:rPr>
                              <w:rFonts w:hint="eastAsia"/>
                              <w:sz w:val="18"/>
                              <w:szCs w:val="18"/>
                            </w:rPr>
                            <w:t>木</w:t>
                          </w:r>
                          <w:r w:rsidRPr="0004545B">
                            <w:rPr>
                              <w:sz w:val="18"/>
                              <w:szCs w:val="18"/>
                            </w:rPr>
                            <w:t>粉尘</w:t>
                          </w:r>
                          <w:r w:rsidRPr="0004545B">
                            <w:rPr>
                              <w:rFonts w:hint="eastAsia"/>
                              <w:sz w:val="18"/>
                              <w:szCs w:val="18"/>
                            </w:rPr>
                            <w:t>G</w:t>
                          </w:r>
                          <w:r>
                            <w:rPr>
                              <w:rFonts w:hint="eastAsia"/>
                              <w:sz w:val="18"/>
                              <w:szCs w:val="18"/>
                            </w:rPr>
                            <w:t>20</w:t>
                          </w:r>
                        </w:p>
                        <w:p w:rsidR="006E7DB1" w:rsidRPr="0004545B" w:rsidRDefault="006E7DB1" w:rsidP="00D31CC1">
                          <w:pPr>
                            <w:rPr>
                              <w:sz w:val="18"/>
                              <w:szCs w:val="18"/>
                            </w:rPr>
                          </w:pPr>
                          <w:r w:rsidRPr="0004545B">
                            <w:rPr>
                              <w:rFonts w:hint="eastAsia"/>
                              <w:sz w:val="18"/>
                              <w:szCs w:val="18"/>
                            </w:rPr>
                            <w:t>废木料</w:t>
                          </w:r>
                          <w:r w:rsidRPr="0004545B">
                            <w:rPr>
                              <w:rFonts w:hint="eastAsia"/>
                              <w:sz w:val="18"/>
                              <w:szCs w:val="18"/>
                            </w:rPr>
                            <w:t>S</w:t>
                          </w:r>
                          <w:r>
                            <w:rPr>
                              <w:rFonts w:hint="eastAsia"/>
                              <w:sz w:val="18"/>
                              <w:szCs w:val="18"/>
                            </w:rPr>
                            <w:t>21</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r w:rsidRPr="0004545B">
                            <w:rPr>
                              <w:rFonts w:hint="eastAsia"/>
                              <w:sz w:val="18"/>
                              <w:szCs w:val="18"/>
                            </w:rPr>
                            <w:t>木</w:t>
                          </w:r>
                          <w:r w:rsidRPr="0004545B">
                            <w:rPr>
                              <w:sz w:val="18"/>
                              <w:szCs w:val="18"/>
                            </w:rPr>
                            <w:t>粉尘</w:t>
                          </w:r>
                          <w:r>
                            <w:rPr>
                              <w:rFonts w:hint="eastAsia"/>
                              <w:sz w:val="18"/>
                              <w:szCs w:val="18"/>
                            </w:rPr>
                            <w:t>木粉尘</w:t>
                          </w:r>
                          <w:r w:rsidRPr="0004545B">
                            <w:rPr>
                              <w:rFonts w:hint="eastAsia"/>
                              <w:sz w:val="18"/>
                              <w:szCs w:val="18"/>
                            </w:rPr>
                            <w:t>G1</w:t>
                          </w:r>
                        </w:p>
                        <w:p w:rsidR="006E7DB1" w:rsidRPr="0004545B" w:rsidRDefault="006E7DB1" w:rsidP="00D31CC1">
                          <w:pPr>
                            <w:rPr>
                              <w:sz w:val="18"/>
                              <w:szCs w:val="18"/>
                            </w:rPr>
                          </w:pPr>
                          <w:r w:rsidRPr="0004545B">
                            <w:rPr>
                              <w:rFonts w:hint="eastAsia"/>
                              <w:sz w:val="18"/>
                              <w:szCs w:val="18"/>
                            </w:rPr>
                            <w:t>废木料</w:t>
                          </w:r>
                          <w:r>
                            <w:rPr>
                              <w:rFonts w:hint="eastAsia"/>
                              <w:sz w:val="18"/>
                              <w:szCs w:val="18"/>
                            </w:rPr>
                            <w:t>S1</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32" o:spid="_x0000_s257655" type="#_x0000_t32" style="position:absolute;left:28518;top:6261;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656" type="#_x0000_t202" style="position:absolute;left:25616;top:8782;width:5423;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拉槽</w:t>
                          </w:r>
                        </w:p>
                      </w:txbxContent>
                    </v:textbox>
                  </v:shape>
                  <v:shape id="AutoShape 1232" o:spid="_x0000_s257657" type="#_x0000_t32" style="position:absolute;left:28511;top:11195;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882" o:spid="_x0000_s257658" type="#_x0000_t202" style="position:absolute;left:25057;top:13715;width:6528;height:2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装拉手</w:t>
                          </w:r>
                        </w:p>
                      </w:txbxContent>
                    </v:textbox>
                  </v:shape>
                  <v:shape id="AutoShape 1232" o:spid="_x0000_s257659" type="#_x0000_t32" style="position:absolute;left:28594;top:-36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660" type="#_x0000_t202" style="position:absolute;left:25743;top:-1086;width:5372;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04545B" w:rsidRDefault="006E7DB1" w:rsidP="00D31CC1">
                          <w:pPr>
                            <w:jc w:val="center"/>
                            <w:rPr>
                              <w:sz w:val="18"/>
                              <w:szCs w:val="18"/>
                            </w:rPr>
                          </w:pPr>
                          <w:r w:rsidRPr="0004545B">
                            <w:rPr>
                              <w:rFonts w:hint="eastAsia"/>
                              <w:sz w:val="18"/>
                              <w:szCs w:val="18"/>
                            </w:rPr>
                            <w:t>封边</w:t>
                          </w:r>
                        </w:p>
                      </w:txbxContent>
                    </v:textbox>
                  </v:shape>
                  <v:shape id="AutoShape 1232" o:spid="_x0000_s257661" type="#_x0000_t32" style="position:absolute;left:28594;top:1327;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662" type="#_x0000_t32" style="position:absolute;left:31083;top:158;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663" type="#_x0000_t202" style="position:absolute;left:33306;top:-2128;width:9702;height:6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sidRPr="0004545B">
                            <w:rPr>
                              <w:rFonts w:hint="eastAsia"/>
                              <w:sz w:val="18"/>
                              <w:szCs w:val="18"/>
                            </w:rPr>
                            <w:t>封边废气</w:t>
                          </w:r>
                          <w:r w:rsidRPr="0004545B">
                            <w:rPr>
                              <w:rFonts w:hint="eastAsia"/>
                              <w:sz w:val="18"/>
                              <w:szCs w:val="18"/>
                            </w:rPr>
                            <w:t>G</w:t>
                          </w:r>
                          <w:r>
                            <w:rPr>
                              <w:rFonts w:hint="eastAsia"/>
                              <w:sz w:val="18"/>
                              <w:szCs w:val="18"/>
                            </w:rPr>
                            <w:t>21</w:t>
                          </w:r>
                        </w:p>
                        <w:p w:rsidR="006E7DB1" w:rsidRPr="0004545B" w:rsidRDefault="006E7DB1" w:rsidP="00D31CC1">
                          <w:pPr>
                            <w:rPr>
                              <w:sz w:val="18"/>
                              <w:szCs w:val="18"/>
                            </w:rPr>
                          </w:pPr>
                          <w:r>
                            <w:rPr>
                              <w:rFonts w:hint="eastAsia"/>
                              <w:sz w:val="18"/>
                              <w:szCs w:val="18"/>
                            </w:rPr>
                            <w:t>废封边条</w:t>
                          </w:r>
                          <w:r>
                            <w:rPr>
                              <w:rFonts w:hint="eastAsia"/>
                              <w:sz w:val="18"/>
                              <w:szCs w:val="18"/>
                            </w:rPr>
                            <w:t>S22</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27" o:spid="_x0000_s257664" type="#_x0000_t32" style="position:absolute;left:31216;top:9836;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AutoShape 1227" o:spid="_x0000_s257665" type="#_x0000_t32" style="position:absolute;left:22606;top:164;width:2965;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Text Box 1235" o:spid="_x0000_s257666" type="#_x0000_t202" style="position:absolute;left:17158;top:-1086;width:7042;height:2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sidRPr="0004545B">
                            <w:rPr>
                              <w:rFonts w:ascii="Times New Roman" w:hint="eastAsia"/>
                              <w:kern w:val="2"/>
                              <w:szCs w:val="18"/>
                            </w:rPr>
                            <w:t>热熔胶</w:t>
                          </w:r>
                        </w:p>
                      </w:txbxContent>
                    </v:textbox>
                  </v:shape>
                  <v:shape id="Text Box 882" o:spid="_x0000_s257667" type="#_x0000_t202" style="position:absolute;left:25057;top:18637;width:6528;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装配件</w:t>
                          </w:r>
                        </w:p>
                      </w:txbxContent>
                    </v:textbox>
                  </v:shape>
                  <v:shape id="AutoShape 1232" o:spid="_x0000_s257668" type="#_x0000_t32" style="position:absolute;left:28511;top:16129;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AutoShape 1232" o:spid="_x0000_s257669" type="#_x0000_t32" style="position:absolute;left:28511;top:21050;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1235" o:spid="_x0000_s257670" type="#_x0000_t202" style="position:absolute;left:25057;top:23101;width:7042;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Pr>
                              <w:rFonts w:ascii="Times New Roman" w:hint="eastAsia"/>
                              <w:kern w:val="2"/>
                              <w:szCs w:val="18"/>
                            </w:rPr>
                            <w:t>包装入库</w:t>
                          </w:r>
                        </w:p>
                      </w:txbxContent>
                    </v:textbox>
                  </v:shape>
                  <v:shape id="AutoShape 1227" o:spid="_x0000_s257671" type="#_x0000_t32" style="position:absolute;left:31216;top:5092;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672" type="#_x0000_t202" style="position:absolute;left:33306;top:3346;width:11283;height:4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23</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v:shape id="Text Box 1235" o:spid="_x0000_s257673" type="#_x0000_t202" style="position:absolute;left:33706;top:8261;width:11283;height:3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24</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w10:wrap type="none"/>
                  <w10:anchorlock/>
                </v:group>
              </w:pict>
            </w:r>
          </w:p>
          <w:p w:rsidR="00D31CC1" w:rsidRDefault="0084789C" w:rsidP="00A76E82">
            <w:pPr>
              <w:spacing w:beforeLines="50" w:line="360" w:lineRule="auto"/>
              <w:rPr>
                <w:color w:val="FF0000"/>
                <w:sz w:val="24"/>
              </w:rPr>
            </w:pPr>
            <w:r>
              <w:rPr>
                <w:color w:val="FF0000"/>
                <w:sz w:val="24"/>
              </w:rPr>
            </w:r>
            <w:r>
              <w:rPr>
                <w:color w:val="FF0000"/>
                <w:sz w:val="24"/>
              </w:rPr>
              <w:pict>
                <v:group id="_x0000_s257624" editas="canvas" style="width:484.2pt;height:231.9pt;mso-position-horizontal-relative:char;mso-position-vertical-relative:line" coordorigin=",-10383" coordsize="61493,29452">
                  <v:shape id="_x0000_s257625" type="#_x0000_t75" style="position:absolute;top:-10383;width:61493;height:29452;visibility:visible" stroked="t" strokecolor="white">
                    <v:fill o:detectmouseclick="t"/>
                    <v:path o:connecttype="none"/>
                  </v:shape>
                  <v:shape id="Text Box 878" o:spid="_x0000_s257626" type="#_x0000_t202" style="position:absolute;left:23724;top:-10383;width:917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E7DB1" w:rsidRPr="0004545B" w:rsidRDefault="006E7DB1" w:rsidP="00D31CC1">
                          <w:pPr>
                            <w:jc w:val="center"/>
                            <w:rPr>
                              <w:sz w:val="18"/>
                              <w:szCs w:val="18"/>
                            </w:rPr>
                          </w:pPr>
                          <w:r>
                            <w:rPr>
                              <w:rFonts w:hint="eastAsia"/>
                              <w:sz w:val="18"/>
                              <w:szCs w:val="18"/>
                            </w:rPr>
                            <w:t>密度板</w:t>
                          </w:r>
                        </w:p>
                      </w:txbxContent>
                    </v:textbox>
                  </v:shape>
                  <v:shape id="Text Box 880" o:spid="_x0000_s257627" type="#_x0000_t202" style="position:absolute;left:25711;top:-6128;width:537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6E7DB1" w:rsidRPr="0004545B" w:rsidRDefault="006E7DB1" w:rsidP="00D31CC1">
                          <w:pPr>
                            <w:jc w:val="center"/>
                            <w:rPr>
                              <w:sz w:val="18"/>
                              <w:szCs w:val="18"/>
                            </w:rPr>
                          </w:pPr>
                          <w:r>
                            <w:rPr>
                              <w:rFonts w:hint="eastAsia"/>
                              <w:sz w:val="18"/>
                              <w:szCs w:val="18"/>
                            </w:rPr>
                            <w:t>雕刻</w:t>
                          </w:r>
                        </w:p>
                      </w:txbxContent>
                    </v:textbox>
                  </v:shape>
                  <v:shape id="Text Box 882" o:spid="_x0000_s257628" type="#_x0000_t202" style="position:absolute;left:25616;top:3848;width:549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816602" w:rsidRDefault="006E7DB1" w:rsidP="00D31CC1">
                          <w:pPr>
                            <w:jc w:val="center"/>
                            <w:rPr>
                              <w:sz w:val="18"/>
                              <w:szCs w:val="18"/>
                            </w:rPr>
                          </w:pPr>
                          <w:r>
                            <w:rPr>
                              <w:rFonts w:hint="eastAsia"/>
                              <w:sz w:val="18"/>
                              <w:szCs w:val="18"/>
                            </w:rPr>
                            <w:t>吸塑</w:t>
                          </w:r>
                        </w:p>
                      </w:txbxContent>
                    </v:textbox>
                  </v:shape>
                  <v:shape id="Text Box 891" o:spid="_x0000_s257629" type="#_x0000_t202" style="position:absolute;left:9423;top:16148;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w:p w:rsidR="006E7DB1" w:rsidRPr="004D0EEB" w:rsidRDefault="006E7DB1" w:rsidP="00D31CC1">
                          <w:pPr>
                            <w:jc w:val="center"/>
                            <w:rPr>
                              <w:b/>
                              <w:sz w:val="24"/>
                            </w:rPr>
                          </w:pPr>
                          <w:r w:rsidRPr="004D0EEB">
                            <w:rPr>
                              <w:rFonts w:hint="eastAsia"/>
                              <w:b/>
                              <w:sz w:val="24"/>
                            </w:rPr>
                            <w:t>图</w:t>
                          </w:r>
                          <w:r>
                            <w:rPr>
                              <w:rFonts w:hint="eastAsia"/>
                              <w:b/>
                              <w:sz w:val="24"/>
                            </w:rPr>
                            <w:t>1</w:t>
                          </w:r>
                          <w:r w:rsidRPr="004D0EEB">
                            <w:rPr>
                              <w:b/>
                              <w:sz w:val="24"/>
                            </w:rPr>
                            <w:t>-</w:t>
                          </w:r>
                          <w:r>
                            <w:rPr>
                              <w:rFonts w:hint="eastAsia"/>
                              <w:b/>
                              <w:sz w:val="24"/>
                            </w:rPr>
                            <w:t>3</w:t>
                          </w:r>
                          <w:r w:rsidRPr="004D0EEB">
                            <w:rPr>
                              <w:rFonts w:hint="eastAsia"/>
                              <w:b/>
                              <w:sz w:val="24"/>
                            </w:rPr>
                            <w:t xml:space="preserve"> </w:t>
                          </w:r>
                          <w:r>
                            <w:rPr>
                              <w:rFonts w:hint="eastAsia"/>
                              <w:b/>
                              <w:sz w:val="24"/>
                            </w:rPr>
                            <w:t xml:space="preserve"> </w:t>
                          </w:r>
                          <w:r>
                            <w:rPr>
                              <w:rFonts w:hint="eastAsia"/>
                              <w:b/>
                              <w:sz w:val="24"/>
                            </w:rPr>
                            <w:t>整改前吸塑门板</w:t>
                          </w:r>
                          <w:r w:rsidRPr="004D0EEB">
                            <w:rPr>
                              <w:rFonts w:hint="eastAsia"/>
                              <w:b/>
                              <w:sz w:val="24"/>
                            </w:rPr>
                            <w:t>生产工艺流程图</w:t>
                          </w:r>
                        </w:p>
                      </w:txbxContent>
                    </v:textbox>
                  </v:shape>
                  <v:shape id="AutoShape 1227" o:spid="_x0000_s257630" type="#_x0000_t32" style="position:absolute;left:31089;top:-495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631" type="#_x0000_t32" style="position:absolute;left:28594;top:-8649;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5" o:spid="_x0000_s257632" type="#_x0000_t202" style="position:absolute;left:33706;top:-6979;width:11283;height:4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Pr="0004545B" w:rsidRDefault="006E7DB1" w:rsidP="00D31CC1">
                          <w:pPr>
                            <w:rPr>
                              <w:sz w:val="18"/>
                              <w:szCs w:val="18"/>
                            </w:rPr>
                          </w:pPr>
                          <w:r w:rsidRPr="0004545B">
                            <w:rPr>
                              <w:rFonts w:hint="eastAsia"/>
                              <w:sz w:val="18"/>
                              <w:szCs w:val="18"/>
                            </w:rPr>
                            <w:t>废木料</w:t>
                          </w:r>
                          <w:r w:rsidRPr="0004545B">
                            <w:rPr>
                              <w:rFonts w:hint="eastAsia"/>
                              <w:sz w:val="18"/>
                              <w:szCs w:val="18"/>
                            </w:rPr>
                            <w:t>S</w:t>
                          </w:r>
                          <w:r>
                            <w:rPr>
                              <w:rFonts w:hint="eastAsia"/>
                              <w:sz w:val="18"/>
                              <w:szCs w:val="18"/>
                            </w:rPr>
                            <w:t>25</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32" o:spid="_x0000_s257633" type="#_x0000_t32" style="position:absolute;left:28518;top:6261;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1235" o:spid="_x0000_s257634" type="#_x0000_t202" style="position:absolute;left:33306;top:7664;width:11283;height:4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26</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v:shape id="Text Box 882" o:spid="_x0000_s257635" type="#_x0000_t202" style="position:absolute;left:25616;top:8782;width:5423;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修边</w:t>
                          </w:r>
                        </w:p>
                      </w:txbxContent>
                    </v:textbox>
                  </v:shape>
                  <v:shape id="AutoShape 1232" o:spid="_x0000_s257636" type="#_x0000_t32" style="position:absolute;left:28594;top:11195;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AutoShape 1232" o:spid="_x0000_s257637" type="#_x0000_t32" style="position:absolute;left:28594;top:-36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638" type="#_x0000_t202" style="position:absolute;left:25743;top:-1086;width:5372;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04545B" w:rsidRDefault="006E7DB1" w:rsidP="00D31CC1">
                          <w:pPr>
                            <w:jc w:val="center"/>
                            <w:rPr>
                              <w:sz w:val="18"/>
                              <w:szCs w:val="18"/>
                            </w:rPr>
                          </w:pPr>
                          <w:r>
                            <w:rPr>
                              <w:rFonts w:hint="eastAsia"/>
                              <w:sz w:val="18"/>
                              <w:szCs w:val="18"/>
                            </w:rPr>
                            <w:t>打磨</w:t>
                          </w:r>
                        </w:p>
                      </w:txbxContent>
                    </v:textbox>
                  </v:shape>
                  <v:shape id="AutoShape 1232" o:spid="_x0000_s257639" type="#_x0000_t32" style="position:absolute;left:28594;top:1327;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640" type="#_x0000_t32" style="position:absolute;left:31083;top:158;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641" type="#_x0000_t202" style="position:absolute;left:33306;top:-2128;width:9702;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Pr>
                              <w:rFonts w:hint="eastAsia"/>
                              <w:sz w:val="18"/>
                              <w:szCs w:val="18"/>
                            </w:rPr>
                            <w:t>打磨粉尘</w:t>
                          </w:r>
                          <w:r w:rsidRPr="0004545B">
                            <w:rPr>
                              <w:rFonts w:hint="eastAsia"/>
                              <w:sz w:val="18"/>
                              <w:szCs w:val="18"/>
                            </w:rPr>
                            <w:t>G</w:t>
                          </w:r>
                          <w:r>
                            <w:rPr>
                              <w:rFonts w:hint="eastAsia"/>
                              <w:sz w:val="18"/>
                              <w:szCs w:val="18"/>
                            </w:rPr>
                            <w:t>22</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27" o:spid="_x0000_s257642" type="#_x0000_t32" style="position:absolute;left:31216;top:982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643" type="#_x0000_t202" style="position:absolute;left:25057;top:13715;width:7042;height: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Pr>
                              <w:rFonts w:ascii="Times New Roman" w:hint="eastAsia"/>
                              <w:kern w:val="2"/>
                              <w:szCs w:val="18"/>
                            </w:rPr>
                            <w:t>包装入库</w:t>
                          </w:r>
                        </w:p>
                      </w:txbxContent>
                    </v:textbox>
                  </v:shape>
                  <v:shape id="AutoShape 1227" o:spid="_x0000_s257644" type="#_x0000_t32" style="position:absolute;left:31216;top:5257;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645" type="#_x0000_t202" style="position:absolute;left:33706;top:3371;width:9702;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Pr>
                              <w:rFonts w:hint="eastAsia"/>
                              <w:sz w:val="18"/>
                              <w:szCs w:val="18"/>
                            </w:rPr>
                            <w:t>有机废气</w:t>
                          </w:r>
                          <w:r w:rsidRPr="0004545B">
                            <w:rPr>
                              <w:rFonts w:hint="eastAsia"/>
                              <w:sz w:val="18"/>
                              <w:szCs w:val="18"/>
                            </w:rPr>
                            <w:t>G</w:t>
                          </w:r>
                          <w:r>
                            <w:rPr>
                              <w:rFonts w:hint="eastAsia"/>
                              <w:sz w:val="18"/>
                              <w:szCs w:val="18"/>
                            </w:rPr>
                            <w:t>23</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w10:wrap type="none"/>
                  <w10:anchorlock/>
                </v:group>
              </w:pict>
            </w:r>
          </w:p>
          <w:p w:rsidR="00D31CC1" w:rsidRDefault="00D31CC1" w:rsidP="00A76E82">
            <w:pPr>
              <w:spacing w:beforeLines="50" w:line="360" w:lineRule="auto"/>
              <w:rPr>
                <w:color w:val="FF0000"/>
                <w:sz w:val="24"/>
              </w:rPr>
            </w:pPr>
          </w:p>
          <w:p w:rsidR="00D31CC1" w:rsidRDefault="00D31CC1" w:rsidP="00A76E82">
            <w:pPr>
              <w:spacing w:beforeLines="50" w:line="360" w:lineRule="auto"/>
              <w:rPr>
                <w:color w:val="FF0000"/>
                <w:sz w:val="24"/>
              </w:rPr>
            </w:pPr>
          </w:p>
          <w:p w:rsidR="00D31CC1" w:rsidRDefault="00D31CC1" w:rsidP="00A76E82">
            <w:pPr>
              <w:spacing w:beforeLines="50" w:line="360" w:lineRule="auto"/>
              <w:rPr>
                <w:color w:val="FF0000"/>
                <w:sz w:val="24"/>
              </w:rPr>
            </w:pPr>
          </w:p>
          <w:p w:rsidR="00D31CC1" w:rsidRDefault="00D31CC1" w:rsidP="00A76E82">
            <w:pPr>
              <w:spacing w:beforeLines="50" w:line="360" w:lineRule="auto"/>
              <w:rPr>
                <w:color w:val="FF0000"/>
                <w:sz w:val="24"/>
              </w:rPr>
            </w:pPr>
          </w:p>
          <w:p w:rsidR="00D31CC1" w:rsidRDefault="00D31CC1" w:rsidP="00A76E82">
            <w:pPr>
              <w:spacing w:beforeLines="50" w:line="360" w:lineRule="auto"/>
              <w:rPr>
                <w:color w:val="FF0000"/>
                <w:sz w:val="24"/>
              </w:rPr>
            </w:pPr>
          </w:p>
          <w:p w:rsidR="00D31CC1" w:rsidRDefault="0084789C" w:rsidP="00A76E82">
            <w:pPr>
              <w:spacing w:beforeLines="50" w:line="360" w:lineRule="auto"/>
              <w:rPr>
                <w:color w:val="FF0000"/>
                <w:sz w:val="24"/>
              </w:rPr>
            </w:pPr>
            <w:r>
              <w:rPr>
                <w:noProof/>
                <w:color w:val="FF0000"/>
                <w:sz w:val="24"/>
              </w:rPr>
            </w:r>
            <w:r>
              <w:rPr>
                <w:noProof/>
                <w:color w:val="FF0000"/>
                <w:sz w:val="24"/>
              </w:rPr>
              <w:pict>
                <v:group id="_x0000_s257606" editas="canvas" style="width:484.2pt;height:231.9pt;mso-position-horizontal-relative:char;mso-position-vertical-relative:line" coordorigin=",-10383" coordsize="61493,29452">
                  <v:shape id="_x0000_s257607" type="#_x0000_t75" style="position:absolute;top:-10383;width:61493;height:29452;visibility:visible" stroked="t" strokecolor="white">
                    <v:fill o:detectmouseclick="t"/>
                    <v:path o:connecttype="none"/>
                  </v:shape>
                  <v:shape id="Text Box 878" o:spid="_x0000_s257608" type="#_x0000_t202" style="position:absolute;left:23724;top:-10383;width:917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E7DB1" w:rsidRPr="0004545B" w:rsidRDefault="006E7DB1" w:rsidP="00D31CC1">
                          <w:pPr>
                            <w:jc w:val="center"/>
                            <w:rPr>
                              <w:sz w:val="18"/>
                              <w:szCs w:val="18"/>
                            </w:rPr>
                          </w:pPr>
                          <w:r>
                            <w:rPr>
                              <w:rFonts w:hint="eastAsia"/>
                              <w:sz w:val="18"/>
                              <w:szCs w:val="18"/>
                            </w:rPr>
                            <w:t>铝材、玻璃</w:t>
                          </w:r>
                        </w:p>
                      </w:txbxContent>
                    </v:textbox>
                  </v:shape>
                  <v:shape id="Text Box 880" o:spid="_x0000_s257609" type="#_x0000_t202" style="position:absolute;left:25711;top:-6128;width:537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6E7DB1" w:rsidRPr="0004545B" w:rsidRDefault="006E7DB1" w:rsidP="00D31CC1">
                          <w:pPr>
                            <w:jc w:val="center"/>
                            <w:rPr>
                              <w:sz w:val="18"/>
                              <w:szCs w:val="18"/>
                            </w:rPr>
                          </w:pPr>
                          <w:r>
                            <w:rPr>
                              <w:rFonts w:hint="eastAsia"/>
                              <w:sz w:val="18"/>
                              <w:szCs w:val="18"/>
                            </w:rPr>
                            <w:t>切割</w:t>
                          </w:r>
                        </w:p>
                      </w:txbxContent>
                    </v:textbox>
                  </v:shape>
                  <v:shape id="Text Box 891" o:spid="_x0000_s257610" type="#_x0000_t202" style="position:absolute;left:9900;top:16148;width:40639;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w:p w:rsidR="006E7DB1" w:rsidRPr="004D0EEB" w:rsidRDefault="006E7DB1" w:rsidP="00D31CC1">
                          <w:pPr>
                            <w:jc w:val="center"/>
                            <w:rPr>
                              <w:b/>
                              <w:sz w:val="24"/>
                            </w:rPr>
                          </w:pPr>
                          <w:r w:rsidRPr="004D0EEB">
                            <w:rPr>
                              <w:rFonts w:hint="eastAsia"/>
                              <w:b/>
                              <w:sz w:val="24"/>
                            </w:rPr>
                            <w:t>图</w:t>
                          </w:r>
                          <w:r>
                            <w:rPr>
                              <w:rFonts w:hint="eastAsia"/>
                              <w:b/>
                              <w:sz w:val="24"/>
                            </w:rPr>
                            <w:t>1</w:t>
                          </w:r>
                          <w:r w:rsidRPr="004D0EEB">
                            <w:rPr>
                              <w:b/>
                              <w:sz w:val="24"/>
                            </w:rPr>
                            <w:t>-</w:t>
                          </w:r>
                          <w:r>
                            <w:rPr>
                              <w:rFonts w:hint="eastAsia"/>
                              <w:b/>
                              <w:sz w:val="24"/>
                            </w:rPr>
                            <w:t>4</w:t>
                          </w:r>
                          <w:r w:rsidRPr="004D0EEB">
                            <w:rPr>
                              <w:rFonts w:hint="eastAsia"/>
                              <w:b/>
                              <w:sz w:val="24"/>
                            </w:rPr>
                            <w:t xml:space="preserve"> </w:t>
                          </w:r>
                          <w:r>
                            <w:rPr>
                              <w:rFonts w:hint="eastAsia"/>
                              <w:b/>
                              <w:sz w:val="24"/>
                            </w:rPr>
                            <w:t xml:space="preserve"> </w:t>
                          </w:r>
                          <w:r>
                            <w:rPr>
                              <w:rFonts w:hint="eastAsia"/>
                              <w:b/>
                              <w:sz w:val="24"/>
                            </w:rPr>
                            <w:t>整改前晶钢门板</w:t>
                          </w:r>
                          <w:r w:rsidRPr="004D0EEB">
                            <w:rPr>
                              <w:rFonts w:hint="eastAsia"/>
                              <w:b/>
                              <w:sz w:val="24"/>
                            </w:rPr>
                            <w:t>生产工艺流程图</w:t>
                          </w:r>
                        </w:p>
                      </w:txbxContent>
                    </v:textbox>
                  </v:shape>
                  <v:shape id="AutoShape 1227" o:spid="_x0000_s257611" type="#_x0000_t32" style="position:absolute;left:31089;top:-495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612" type="#_x0000_t32" style="position:absolute;left:28594;top:-8649;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5" o:spid="_x0000_s257613" type="#_x0000_t202" style="position:absolute;left:33706;top:-7646;width:11284;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Pr="0004545B" w:rsidRDefault="006E7DB1" w:rsidP="00D31CC1">
                          <w:pPr>
                            <w:rPr>
                              <w:sz w:val="18"/>
                              <w:szCs w:val="18"/>
                            </w:rPr>
                          </w:pPr>
                          <w:r>
                            <w:rPr>
                              <w:rFonts w:hint="eastAsia"/>
                              <w:sz w:val="18"/>
                              <w:szCs w:val="18"/>
                            </w:rPr>
                            <w:t>切割</w:t>
                          </w:r>
                          <w:r w:rsidRPr="0004545B">
                            <w:rPr>
                              <w:sz w:val="18"/>
                              <w:szCs w:val="18"/>
                            </w:rPr>
                            <w:t>粉尘</w:t>
                          </w:r>
                          <w:r w:rsidRPr="0004545B">
                            <w:rPr>
                              <w:rFonts w:hint="eastAsia"/>
                              <w:sz w:val="18"/>
                              <w:szCs w:val="18"/>
                            </w:rPr>
                            <w:t>G</w:t>
                          </w:r>
                          <w:r>
                            <w:rPr>
                              <w:rFonts w:hint="eastAsia"/>
                              <w:sz w:val="18"/>
                              <w:szCs w:val="18"/>
                            </w:rPr>
                            <w:t>24</w:t>
                          </w:r>
                        </w:p>
                        <w:p w:rsidR="006E7DB1" w:rsidRPr="0004545B" w:rsidRDefault="006E7DB1" w:rsidP="00D31CC1">
                          <w:pPr>
                            <w:rPr>
                              <w:sz w:val="18"/>
                              <w:szCs w:val="18"/>
                            </w:rPr>
                          </w:pPr>
                          <w:r w:rsidRPr="0004545B">
                            <w:rPr>
                              <w:rFonts w:hint="eastAsia"/>
                              <w:sz w:val="18"/>
                              <w:szCs w:val="18"/>
                            </w:rPr>
                            <w:t>废</w:t>
                          </w:r>
                          <w:r>
                            <w:rPr>
                              <w:rFonts w:hint="eastAsia"/>
                              <w:sz w:val="18"/>
                              <w:szCs w:val="18"/>
                            </w:rPr>
                            <w:t>边角</w:t>
                          </w:r>
                          <w:r w:rsidRPr="0004545B">
                            <w:rPr>
                              <w:rFonts w:hint="eastAsia"/>
                              <w:sz w:val="18"/>
                              <w:szCs w:val="18"/>
                            </w:rPr>
                            <w:t>料</w:t>
                          </w:r>
                          <w:r w:rsidRPr="0004545B">
                            <w:rPr>
                              <w:rFonts w:hint="eastAsia"/>
                              <w:sz w:val="18"/>
                              <w:szCs w:val="18"/>
                            </w:rPr>
                            <w:t>S</w:t>
                          </w:r>
                          <w:r>
                            <w:rPr>
                              <w:rFonts w:hint="eastAsia"/>
                              <w:sz w:val="18"/>
                              <w:szCs w:val="18"/>
                            </w:rPr>
                            <w:t>27</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Text Box 882" o:spid="_x0000_s257614" type="#_x0000_t202" style="position:absolute;left:25743;top:3847;width:5543;height:2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贴膜</w:t>
                          </w:r>
                        </w:p>
                      </w:txbxContent>
                    </v:textbox>
                  </v:shape>
                  <v:shape id="AutoShape 1232" o:spid="_x0000_s257615" type="#_x0000_t32" style="position:absolute;left:28594;top:-36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616" type="#_x0000_t202" style="position:absolute;left:25743;top:-1086;width:5372;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04545B" w:rsidRDefault="006E7DB1" w:rsidP="00D31CC1">
                          <w:pPr>
                            <w:jc w:val="center"/>
                            <w:rPr>
                              <w:sz w:val="18"/>
                              <w:szCs w:val="18"/>
                            </w:rPr>
                          </w:pPr>
                          <w:r>
                            <w:rPr>
                              <w:rFonts w:hint="eastAsia"/>
                              <w:sz w:val="18"/>
                              <w:szCs w:val="18"/>
                            </w:rPr>
                            <w:t>拼框</w:t>
                          </w:r>
                        </w:p>
                      </w:txbxContent>
                    </v:textbox>
                  </v:shape>
                  <v:shape id="AutoShape 1232" o:spid="_x0000_s257617" type="#_x0000_t32" style="position:absolute;left:28594;top:1327;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618" type="#_x0000_t32" style="position:absolute;left:31388;top:5156;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619" type="#_x0000_t202" style="position:absolute;left:34055;top:3168;width:9703;height:4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Pr>
                              <w:rFonts w:hint="eastAsia"/>
                              <w:sz w:val="18"/>
                              <w:szCs w:val="18"/>
                            </w:rPr>
                            <w:t>贴膜</w:t>
                          </w:r>
                          <w:r w:rsidRPr="0004545B">
                            <w:rPr>
                              <w:rFonts w:hint="eastAsia"/>
                              <w:sz w:val="18"/>
                              <w:szCs w:val="18"/>
                            </w:rPr>
                            <w:t>废气</w:t>
                          </w:r>
                          <w:r w:rsidRPr="0004545B">
                            <w:rPr>
                              <w:rFonts w:hint="eastAsia"/>
                              <w:sz w:val="18"/>
                              <w:szCs w:val="18"/>
                            </w:rPr>
                            <w:t>G</w:t>
                          </w:r>
                          <w:r>
                            <w:rPr>
                              <w:rFonts w:hint="eastAsia"/>
                              <w:sz w:val="18"/>
                              <w:szCs w:val="18"/>
                            </w:rPr>
                            <w:t>25</w:t>
                          </w:r>
                        </w:p>
                        <w:p w:rsidR="006E7DB1" w:rsidRPr="0004545B" w:rsidRDefault="006E7DB1" w:rsidP="00D31CC1">
                          <w:pPr>
                            <w:rPr>
                              <w:sz w:val="18"/>
                              <w:szCs w:val="18"/>
                            </w:rPr>
                          </w:pPr>
                          <w:r>
                            <w:rPr>
                              <w:rFonts w:hint="eastAsia"/>
                              <w:sz w:val="18"/>
                              <w:szCs w:val="18"/>
                            </w:rPr>
                            <w:t>废边角料</w:t>
                          </w:r>
                          <w:r>
                            <w:rPr>
                              <w:rFonts w:hint="eastAsia"/>
                              <w:sz w:val="18"/>
                              <w:szCs w:val="18"/>
                            </w:rPr>
                            <w:t>S28</w:t>
                          </w:r>
                        </w:p>
                        <w:p w:rsidR="006E7DB1" w:rsidRPr="0004545B" w:rsidRDefault="006E7DB1" w:rsidP="00D31CC1">
                          <w:pPr>
                            <w:rPr>
                              <w:sz w:val="18"/>
                              <w:szCs w:val="18"/>
                            </w:rPr>
                          </w:pPr>
                        </w:p>
                      </w:txbxContent>
                    </v:textbox>
                  </v:shape>
                  <v:shape id="Text Box 882" o:spid="_x0000_s257620" type="#_x0000_t202" style="position:absolute;left:25743;top:8781;width:5645;height:2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组装</w:t>
                          </w:r>
                        </w:p>
                      </w:txbxContent>
                    </v:textbox>
                  </v:shape>
                  <v:shape id="AutoShape 1232" o:spid="_x0000_s257621" type="#_x0000_t32" style="position:absolute;left:28600;top:6261;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AutoShape 1232" o:spid="_x0000_s257622" type="#_x0000_t32" style="position:absolute;left:28594;top:11195;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1235" o:spid="_x0000_s257623" type="#_x0000_t202" style="position:absolute;left:25057;top:13715;width:7042;height: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Pr>
                              <w:rFonts w:ascii="Times New Roman" w:hint="eastAsia"/>
                              <w:kern w:val="2"/>
                              <w:szCs w:val="18"/>
                            </w:rPr>
                            <w:t>包装入库</w:t>
                          </w:r>
                        </w:p>
                      </w:txbxContent>
                    </v:textbox>
                  </v:shape>
                  <w10:wrap type="none"/>
                  <w10:anchorlock/>
                </v:group>
              </w:pict>
            </w:r>
          </w:p>
          <w:p w:rsidR="00302DAE" w:rsidRDefault="00B54123">
            <w:pPr>
              <w:spacing w:line="360" w:lineRule="auto"/>
              <w:ind w:firstLineChars="200" w:firstLine="480"/>
              <w:rPr>
                <w:sz w:val="24"/>
              </w:rPr>
            </w:pPr>
            <w:r>
              <w:rPr>
                <w:rFonts w:hint="eastAsia"/>
                <w:sz w:val="24"/>
              </w:rPr>
              <w:t>2</w:t>
            </w:r>
            <w:r>
              <w:rPr>
                <w:rFonts w:hint="eastAsia"/>
                <w:sz w:val="24"/>
              </w:rPr>
              <w:t>、</w:t>
            </w:r>
            <w:r>
              <w:rPr>
                <w:rFonts w:hint="eastAsia"/>
                <w:b/>
                <w:sz w:val="24"/>
              </w:rPr>
              <w:t>整改前原辅料使用情况和设备清单</w:t>
            </w:r>
          </w:p>
          <w:p w:rsidR="00302DAE" w:rsidRDefault="00B54123" w:rsidP="00023361">
            <w:pPr>
              <w:spacing w:line="360" w:lineRule="auto"/>
              <w:jc w:val="center"/>
              <w:rPr>
                <w:b/>
                <w:color w:val="FF0000"/>
                <w:sz w:val="24"/>
              </w:rPr>
            </w:pPr>
            <w:r>
              <w:rPr>
                <w:b/>
                <w:sz w:val="24"/>
              </w:rPr>
              <w:t>表</w:t>
            </w:r>
            <w:r>
              <w:rPr>
                <w:b/>
                <w:sz w:val="24"/>
              </w:rPr>
              <w:t>1-</w:t>
            </w:r>
            <w:r>
              <w:rPr>
                <w:rFonts w:hint="eastAsia"/>
                <w:b/>
                <w:sz w:val="24"/>
              </w:rPr>
              <w:t>8</w:t>
            </w:r>
            <w:r>
              <w:rPr>
                <w:b/>
                <w:sz w:val="24"/>
              </w:rPr>
              <w:t xml:space="preserve">  </w:t>
            </w:r>
            <w:r>
              <w:rPr>
                <w:rFonts w:hint="eastAsia"/>
                <w:b/>
                <w:sz w:val="24"/>
              </w:rPr>
              <w:t>整改前</w:t>
            </w:r>
            <w:r>
              <w:rPr>
                <w:b/>
                <w:sz w:val="24"/>
              </w:rPr>
              <w:t>主要原辅材料一览表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61"/>
              <w:gridCol w:w="1559"/>
              <w:gridCol w:w="3828"/>
              <w:gridCol w:w="997"/>
              <w:gridCol w:w="1269"/>
              <w:gridCol w:w="1681"/>
            </w:tblGrid>
            <w:tr w:rsidR="00302DAE">
              <w:trPr>
                <w:trHeight w:val="20"/>
                <w:jc w:val="center"/>
              </w:trPr>
              <w:tc>
                <w:tcPr>
                  <w:tcW w:w="461" w:type="dxa"/>
                  <w:vAlign w:val="center"/>
                </w:tcPr>
                <w:p w:rsidR="00302DAE" w:rsidRDefault="00B54123">
                  <w:pPr>
                    <w:jc w:val="center"/>
                    <w:rPr>
                      <w:b/>
                      <w:szCs w:val="21"/>
                    </w:rPr>
                  </w:pPr>
                  <w:r>
                    <w:rPr>
                      <w:b/>
                      <w:szCs w:val="21"/>
                    </w:rPr>
                    <w:t>序号</w:t>
                  </w:r>
                </w:p>
              </w:tc>
              <w:tc>
                <w:tcPr>
                  <w:tcW w:w="1559" w:type="dxa"/>
                  <w:vAlign w:val="center"/>
                </w:tcPr>
                <w:p w:rsidR="00302DAE" w:rsidRDefault="00B54123">
                  <w:pPr>
                    <w:jc w:val="center"/>
                    <w:rPr>
                      <w:b/>
                      <w:szCs w:val="21"/>
                    </w:rPr>
                  </w:pPr>
                  <w:r>
                    <w:rPr>
                      <w:b/>
                      <w:szCs w:val="21"/>
                    </w:rPr>
                    <w:t>名称</w:t>
                  </w:r>
                </w:p>
              </w:tc>
              <w:tc>
                <w:tcPr>
                  <w:tcW w:w="3828" w:type="dxa"/>
                  <w:vAlign w:val="center"/>
                </w:tcPr>
                <w:p w:rsidR="00302DAE" w:rsidRDefault="00B54123">
                  <w:pPr>
                    <w:jc w:val="center"/>
                    <w:rPr>
                      <w:b/>
                      <w:szCs w:val="21"/>
                    </w:rPr>
                  </w:pPr>
                  <w:r>
                    <w:rPr>
                      <w:rFonts w:hint="eastAsia"/>
                      <w:b/>
                      <w:szCs w:val="21"/>
                    </w:rPr>
                    <w:t>规格</w:t>
                  </w:r>
                  <w:r>
                    <w:rPr>
                      <w:rFonts w:hint="eastAsia"/>
                      <w:b/>
                      <w:szCs w:val="21"/>
                    </w:rPr>
                    <w:t>/</w:t>
                  </w:r>
                  <w:r>
                    <w:rPr>
                      <w:rFonts w:hint="eastAsia"/>
                      <w:b/>
                      <w:szCs w:val="21"/>
                    </w:rPr>
                    <w:t>成分</w:t>
                  </w:r>
                </w:p>
              </w:tc>
              <w:tc>
                <w:tcPr>
                  <w:tcW w:w="997" w:type="dxa"/>
                  <w:vAlign w:val="center"/>
                </w:tcPr>
                <w:p w:rsidR="00302DAE" w:rsidRDefault="00B54123">
                  <w:pPr>
                    <w:jc w:val="center"/>
                    <w:rPr>
                      <w:b/>
                      <w:szCs w:val="21"/>
                    </w:rPr>
                  </w:pPr>
                  <w:r>
                    <w:rPr>
                      <w:rFonts w:hint="eastAsia"/>
                      <w:b/>
                      <w:szCs w:val="21"/>
                    </w:rPr>
                    <w:t>年</w:t>
                  </w:r>
                  <w:r>
                    <w:rPr>
                      <w:b/>
                      <w:szCs w:val="21"/>
                    </w:rPr>
                    <w:t>用量</w:t>
                  </w:r>
                </w:p>
              </w:tc>
              <w:tc>
                <w:tcPr>
                  <w:tcW w:w="1269" w:type="dxa"/>
                  <w:vAlign w:val="center"/>
                </w:tcPr>
                <w:p w:rsidR="00302DAE" w:rsidRDefault="00B54123">
                  <w:pPr>
                    <w:jc w:val="center"/>
                    <w:rPr>
                      <w:b/>
                      <w:szCs w:val="21"/>
                    </w:rPr>
                  </w:pPr>
                  <w:r>
                    <w:rPr>
                      <w:rFonts w:hint="eastAsia"/>
                      <w:b/>
                      <w:szCs w:val="21"/>
                    </w:rPr>
                    <w:t>包装方式</w:t>
                  </w:r>
                </w:p>
              </w:tc>
              <w:tc>
                <w:tcPr>
                  <w:tcW w:w="1681" w:type="dxa"/>
                  <w:vAlign w:val="center"/>
                </w:tcPr>
                <w:p w:rsidR="00302DAE" w:rsidRDefault="00B54123">
                  <w:pPr>
                    <w:jc w:val="center"/>
                    <w:rPr>
                      <w:b/>
                      <w:szCs w:val="21"/>
                    </w:rPr>
                  </w:pPr>
                  <w:r>
                    <w:rPr>
                      <w:rFonts w:hint="eastAsia"/>
                      <w:b/>
                      <w:szCs w:val="21"/>
                    </w:rPr>
                    <w:t>备注</w:t>
                  </w:r>
                </w:p>
              </w:tc>
            </w:tr>
            <w:tr w:rsidR="00302DAE">
              <w:trPr>
                <w:trHeight w:val="20"/>
                <w:jc w:val="center"/>
              </w:trPr>
              <w:tc>
                <w:tcPr>
                  <w:tcW w:w="461" w:type="dxa"/>
                  <w:vAlign w:val="center"/>
                </w:tcPr>
                <w:p w:rsidR="00302DAE" w:rsidRDefault="00B54123">
                  <w:pPr>
                    <w:jc w:val="center"/>
                    <w:rPr>
                      <w:szCs w:val="21"/>
                    </w:rPr>
                  </w:pPr>
                  <w:r>
                    <w:rPr>
                      <w:szCs w:val="21"/>
                    </w:rPr>
                    <w:t>1</w:t>
                  </w:r>
                </w:p>
              </w:tc>
              <w:tc>
                <w:tcPr>
                  <w:tcW w:w="1559" w:type="dxa"/>
                  <w:vAlign w:val="center"/>
                </w:tcPr>
                <w:p w:rsidR="00302DAE" w:rsidRDefault="00B54123">
                  <w:pPr>
                    <w:jc w:val="center"/>
                  </w:pPr>
                  <w:r>
                    <w:rPr>
                      <w:rFonts w:hint="eastAsia"/>
                    </w:rPr>
                    <w:t>实木</w:t>
                  </w:r>
                </w:p>
              </w:tc>
              <w:tc>
                <w:tcPr>
                  <w:tcW w:w="3828" w:type="dxa"/>
                  <w:vAlign w:val="center"/>
                </w:tcPr>
                <w:p w:rsidR="00302DAE" w:rsidRDefault="00B54123">
                  <w:pPr>
                    <w:jc w:val="center"/>
                  </w:pPr>
                  <w:r>
                    <w:rPr>
                      <w:rFonts w:hint="eastAsia"/>
                    </w:rPr>
                    <w:t>白蜡木</w:t>
                  </w:r>
                </w:p>
              </w:tc>
              <w:tc>
                <w:tcPr>
                  <w:tcW w:w="997" w:type="dxa"/>
                  <w:vAlign w:val="center"/>
                </w:tcPr>
                <w:p w:rsidR="00302DAE" w:rsidRDefault="00B54123">
                  <w:pPr>
                    <w:jc w:val="center"/>
                  </w:pPr>
                  <w:r>
                    <w:rPr>
                      <w:rFonts w:hint="eastAsia"/>
                      <w:szCs w:val="21"/>
                    </w:rPr>
                    <w:t>150m</w:t>
                  </w:r>
                  <w:r>
                    <w:rPr>
                      <w:rFonts w:hint="eastAsia"/>
                      <w:szCs w:val="21"/>
                      <w:vertAlign w:val="superscript"/>
                    </w:rPr>
                    <w:t>3</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2</w:t>
                  </w:r>
                </w:p>
              </w:tc>
              <w:tc>
                <w:tcPr>
                  <w:tcW w:w="1559" w:type="dxa"/>
                  <w:vAlign w:val="center"/>
                </w:tcPr>
                <w:p w:rsidR="00302DAE" w:rsidRDefault="00B54123">
                  <w:pPr>
                    <w:jc w:val="center"/>
                  </w:pPr>
                  <w:r>
                    <w:rPr>
                      <w:rFonts w:hint="eastAsia"/>
                    </w:rPr>
                    <w:t>E0</w:t>
                  </w:r>
                  <w:r>
                    <w:rPr>
                      <w:rFonts w:hint="eastAsia"/>
                    </w:rPr>
                    <w:t>级板材</w:t>
                  </w:r>
                </w:p>
              </w:tc>
              <w:tc>
                <w:tcPr>
                  <w:tcW w:w="3828" w:type="dxa"/>
                  <w:vAlign w:val="center"/>
                </w:tcPr>
                <w:p w:rsidR="00302DAE" w:rsidRDefault="00B54123">
                  <w:pPr>
                    <w:jc w:val="center"/>
                  </w:pPr>
                  <w:r>
                    <w:t>2.44m*1.22m</w:t>
                  </w:r>
                  <w:r>
                    <w:t>，厚度</w:t>
                  </w:r>
                  <w:r>
                    <w:rPr>
                      <w:rFonts w:hint="eastAsia"/>
                    </w:rPr>
                    <w:t>3~18mm</w:t>
                  </w:r>
                </w:p>
              </w:tc>
              <w:tc>
                <w:tcPr>
                  <w:tcW w:w="997" w:type="dxa"/>
                  <w:vAlign w:val="center"/>
                </w:tcPr>
                <w:p w:rsidR="00302DAE" w:rsidRDefault="00B54123">
                  <w:pPr>
                    <w:jc w:val="center"/>
                  </w:pPr>
                  <w:r>
                    <w:rPr>
                      <w:rFonts w:hint="eastAsia"/>
                      <w:szCs w:val="21"/>
                    </w:rPr>
                    <w:t>300m</w:t>
                  </w:r>
                  <w:r>
                    <w:rPr>
                      <w:rFonts w:hint="eastAsia"/>
                      <w:szCs w:val="21"/>
                      <w:vertAlign w:val="superscript"/>
                    </w:rPr>
                    <w:t>3</w:t>
                  </w:r>
                </w:p>
              </w:tc>
              <w:tc>
                <w:tcPr>
                  <w:tcW w:w="1269" w:type="dxa"/>
                  <w:vAlign w:val="center"/>
                </w:tcPr>
                <w:p w:rsidR="00302DAE" w:rsidRDefault="00B54123">
                  <w:pPr>
                    <w:jc w:val="center"/>
                  </w:pPr>
                  <w:r>
                    <w:rPr>
                      <w:rFonts w:hint="eastAsia"/>
                    </w:rPr>
                    <w:t>散装</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3</w:t>
                  </w:r>
                </w:p>
              </w:tc>
              <w:tc>
                <w:tcPr>
                  <w:tcW w:w="1559" w:type="dxa"/>
                  <w:vAlign w:val="center"/>
                </w:tcPr>
                <w:p w:rsidR="00302DAE" w:rsidRDefault="00B54123">
                  <w:pPr>
                    <w:jc w:val="center"/>
                  </w:pPr>
                  <w:r>
                    <w:rPr>
                      <w:rFonts w:hint="eastAsia"/>
                    </w:rPr>
                    <w:t>白乳胶</w:t>
                  </w:r>
                </w:p>
              </w:tc>
              <w:tc>
                <w:tcPr>
                  <w:tcW w:w="3828" w:type="dxa"/>
                  <w:vAlign w:val="center"/>
                </w:tcPr>
                <w:p w:rsidR="00302DAE" w:rsidRDefault="00B54123">
                  <w:pPr>
                    <w:adjustRightInd w:val="0"/>
                    <w:snapToGrid w:val="0"/>
                    <w:jc w:val="center"/>
                    <w:rPr>
                      <w:szCs w:val="21"/>
                    </w:rPr>
                  </w:pPr>
                  <w:r>
                    <w:rPr>
                      <w:szCs w:val="21"/>
                    </w:rPr>
                    <w:t>聚</w:t>
                  </w:r>
                  <w:r>
                    <w:rPr>
                      <w:rFonts w:hint="eastAsia"/>
                      <w:szCs w:val="21"/>
                    </w:rPr>
                    <w:t>乙酸</w:t>
                  </w:r>
                  <w:r>
                    <w:rPr>
                      <w:szCs w:val="21"/>
                    </w:rPr>
                    <w:t>乙烯脂</w:t>
                  </w:r>
                  <w:r>
                    <w:rPr>
                      <w:rFonts w:hint="eastAsia"/>
                      <w:szCs w:val="21"/>
                    </w:rPr>
                    <w:t>20</w:t>
                  </w:r>
                  <w:r>
                    <w:rPr>
                      <w:szCs w:val="21"/>
                    </w:rPr>
                    <w:t>%</w:t>
                  </w:r>
                  <w:r>
                    <w:rPr>
                      <w:szCs w:val="21"/>
                    </w:rPr>
                    <w:t>，</w:t>
                  </w:r>
                  <w:r>
                    <w:rPr>
                      <w:rFonts w:hint="eastAsia"/>
                      <w:szCs w:val="21"/>
                    </w:rPr>
                    <w:t>乙酸乙烯酯与乙烯的共聚物</w:t>
                  </w:r>
                  <w:r>
                    <w:rPr>
                      <w:rFonts w:hint="eastAsia"/>
                      <w:szCs w:val="21"/>
                    </w:rPr>
                    <w:t>19</w:t>
                  </w:r>
                  <w:r>
                    <w:rPr>
                      <w:szCs w:val="21"/>
                    </w:rPr>
                    <w:t>%</w:t>
                  </w:r>
                  <w:r>
                    <w:rPr>
                      <w:szCs w:val="21"/>
                    </w:rPr>
                    <w:t>，</w:t>
                  </w:r>
                  <w:r>
                    <w:rPr>
                      <w:rFonts w:hint="eastAsia"/>
                      <w:szCs w:val="21"/>
                    </w:rPr>
                    <w:t>碳酸钙</w:t>
                  </w:r>
                  <w:r>
                    <w:rPr>
                      <w:rFonts w:hint="eastAsia"/>
                      <w:szCs w:val="21"/>
                    </w:rPr>
                    <w:t>15</w:t>
                  </w:r>
                  <w:r>
                    <w:rPr>
                      <w:szCs w:val="21"/>
                    </w:rPr>
                    <w:t>%</w:t>
                  </w:r>
                  <w:r>
                    <w:rPr>
                      <w:szCs w:val="21"/>
                    </w:rPr>
                    <w:t>，聚乙烯醇</w:t>
                  </w:r>
                  <w:r>
                    <w:rPr>
                      <w:rFonts w:hint="eastAsia"/>
                      <w:szCs w:val="21"/>
                    </w:rPr>
                    <w:t>6</w:t>
                  </w:r>
                  <w:r>
                    <w:rPr>
                      <w:szCs w:val="21"/>
                    </w:rPr>
                    <w:t>%</w:t>
                  </w:r>
                  <w:r>
                    <w:rPr>
                      <w:szCs w:val="21"/>
                    </w:rPr>
                    <w:t>，</w:t>
                  </w:r>
                  <w:r>
                    <w:rPr>
                      <w:rFonts w:hint="eastAsia"/>
                      <w:szCs w:val="21"/>
                    </w:rPr>
                    <w:t>助剂</w:t>
                  </w:r>
                  <w:r>
                    <w:rPr>
                      <w:rFonts w:hint="eastAsia"/>
                      <w:szCs w:val="21"/>
                    </w:rPr>
                    <w:t>1</w:t>
                  </w:r>
                  <w:r>
                    <w:rPr>
                      <w:szCs w:val="21"/>
                    </w:rPr>
                    <w:t>%</w:t>
                  </w:r>
                  <w:r>
                    <w:rPr>
                      <w:rFonts w:hint="eastAsia"/>
                      <w:szCs w:val="21"/>
                    </w:rPr>
                    <w:t>，水</w:t>
                  </w:r>
                  <w:r>
                    <w:rPr>
                      <w:rFonts w:hint="eastAsia"/>
                      <w:szCs w:val="21"/>
                    </w:rPr>
                    <w:t>39%</w:t>
                  </w:r>
                </w:p>
              </w:tc>
              <w:tc>
                <w:tcPr>
                  <w:tcW w:w="997" w:type="dxa"/>
                  <w:vAlign w:val="center"/>
                </w:tcPr>
                <w:p w:rsidR="00302DAE" w:rsidRDefault="00B54123">
                  <w:pPr>
                    <w:adjustRightInd w:val="0"/>
                    <w:snapToGrid w:val="0"/>
                    <w:jc w:val="center"/>
                    <w:rPr>
                      <w:szCs w:val="21"/>
                    </w:rPr>
                  </w:pPr>
                  <w:r>
                    <w:rPr>
                      <w:rFonts w:hint="eastAsia"/>
                      <w:szCs w:val="21"/>
                    </w:rPr>
                    <w:t>1t</w:t>
                  </w:r>
                </w:p>
              </w:tc>
              <w:tc>
                <w:tcPr>
                  <w:tcW w:w="1269" w:type="dxa"/>
                  <w:vAlign w:val="center"/>
                </w:tcPr>
                <w:p w:rsidR="00302DAE" w:rsidRDefault="00B54123">
                  <w:pPr>
                    <w:jc w:val="center"/>
                  </w:pPr>
                  <w:r>
                    <w:rPr>
                      <w:rFonts w:hint="eastAsia"/>
                    </w:rPr>
                    <w:t>10kg/</w:t>
                  </w:r>
                  <w:r>
                    <w:rPr>
                      <w:rFonts w:hint="eastAsia"/>
                    </w:rPr>
                    <w:t>桶</w:t>
                  </w:r>
                </w:p>
              </w:tc>
              <w:tc>
                <w:tcPr>
                  <w:tcW w:w="1681" w:type="dxa"/>
                  <w:vAlign w:val="center"/>
                </w:tcPr>
                <w:p w:rsidR="00302DAE" w:rsidRDefault="00B54123">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4</w:t>
                  </w:r>
                </w:p>
              </w:tc>
              <w:tc>
                <w:tcPr>
                  <w:tcW w:w="1559" w:type="dxa"/>
                  <w:vAlign w:val="center"/>
                </w:tcPr>
                <w:p w:rsidR="00302DAE" w:rsidRDefault="00B54123">
                  <w:pPr>
                    <w:jc w:val="center"/>
                    <w:rPr>
                      <w:rFonts w:hAnsi="宋体"/>
                      <w:szCs w:val="21"/>
                    </w:rPr>
                  </w:pPr>
                  <w:r>
                    <w:rPr>
                      <w:rFonts w:hAnsi="宋体" w:hint="eastAsia"/>
                      <w:szCs w:val="21"/>
                    </w:rPr>
                    <w:t>热熔胶</w:t>
                  </w:r>
                </w:p>
              </w:tc>
              <w:tc>
                <w:tcPr>
                  <w:tcW w:w="3828" w:type="dxa"/>
                  <w:vAlign w:val="center"/>
                </w:tcPr>
                <w:p w:rsidR="00302DAE" w:rsidRDefault="00B54123">
                  <w:pPr>
                    <w:jc w:val="center"/>
                    <w:rPr>
                      <w:szCs w:val="21"/>
                    </w:rPr>
                  </w:pPr>
                  <w:r>
                    <w:rPr>
                      <w:szCs w:val="21"/>
                    </w:rPr>
                    <w:t>总挥发性有机物</w:t>
                  </w:r>
                  <w:r>
                    <w:rPr>
                      <w:szCs w:val="21"/>
                    </w:rPr>
                    <w:t>≤5g/L</w:t>
                  </w:r>
                </w:p>
              </w:tc>
              <w:tc>
                <w:tcPr>
                  <w:tcW w:w="997" w:type="dxa"/>
                  <w:vAlign w:val="center"/>
                </w:tcPr>
                <w:p w:rsidR="00302DAE" w:rsidRDefault="00B54123">
                  <w:pPr>
                    <w:adjustRightInd w:val="0"/>
                    <w:snapToGrid w:val="0"/>
                    <w:jc w:val="center"/>
                    <w:rPr>
                      <w:szCs w:val="21"/>
                    </w:rPr>
                  </w:pPr>
                  <w:r>
                    <w:rPr>
                      <w:rFonts w:hint="eastAsia"/>
                      <w:szCs w:val="21"/>
                    </w:rPr>
                    <w:t>0.1t</w:t>
                  </w:r>
                </w:p>
              </w:tc>
              <w:tc>
                <w:tcPr>
                  <w:tcW w:w="1269" w:type="dxa"/>
                  <w:vAlign w:val="center"/>
                </w:tcPr>
                <w:p w:rsidR="00302DAE" w:rsidRDefault="00B54123">
                  <w:pPr>
                    <w:adjustRightInd w:val="0"/>
                    <w:snapToGrid w:val="0"/>
                    <w:jc w:val="center"/>
                    <w:rPr>
                      <w:szCs w:val="21"/>
                    </w:rPr>
                  </w:pPr>
                  <w:r>
                    <w:rPr>
                      <w:rFonts w:hint="eastAsia"/>
                      <w:szCs w:val="21"/>
                    </w:rPr>
                    <w:t>袋装，</w:t>
                  </w:r>
                  <w:r>
                    <w:rPr>
                      <w:rFonts w:hint="eastAsia"/>
                      <w:szCs w:val="21"/>
                    </w:rPr>
                    <w:t>25kg</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5</w:t>
                  </w:r>
                </w:p>
              </w:tc>
              <w:tc>
                <w:tcPr>
                  <w:tcW w:w="1559" w:type="dxa"/>
                  <w:vAlign w:val="center"/>
                </w:tcPr>
                <w:p w:rsidR="00302DAE" w:rsidRDefault="00B54123">
                  <w:pPr>
                    <w:jc w:val="center"/>
                    <w:rPr>
                      <w:rFonts w:hAnsi="宋体"/>
                      <w:szCs w:val="21"/>
                    </w:rPr>
                  </w:pPr>
                  <w:r>
                    <w:rPr>
                      <w:rFonts w:hAnsi="宋体" w:hint="eastAsia"/>
                      <w:szCs w:val="21"/>
                    </w:rPr>
                    <w:t>五金配件</w:t>
                  </w:r>
                </w:p>
              </w:tc>
              <w:tc>
                <w:tcPr>
                  <w:tcW w:w="3828" w:type="dxa"/>
                  <w:vAlign w:val="center"/>
                </w:tcPr>
                <w:p w:rsidR="00302DAE" w:rsidRDefault="00B54123">
                  <w:pPr>
                    <w:jc w:val="center"/>
                    <w:rPr>
                      <w:szCs w:val="21"/>
                    </w:rPr>
                  </w:pPr>
                  <w:r>
                    <w:rPr>
                      <w:rFonts w:hint="eastAsia"/>
                      <w:szCs w:val="21"/>
                    </w:rPr>
                    <w:t>/</w:t>
                  </w:r>
                </w:p>
              </w:tc>
              <w:tc>
                <w:tcPr>
                  <w:tcW w:w="997" w:type="dxa"/>
                  <w:vAlign w:val="center"/>
                </w:tcPr>
                <w:p w:rsidR="00302DAE" w:rsidRDefault="00B54123">
                  <w:pPr>
                    <w:adjustRightInd w:val="0"/>
                    <w:snapToGrid w:val="0"/>
                    <w:jc w:val="center"/>
                    <w:rPr>
                      <w:szCs w:val="21"/>
                    </w:rPr>
                  </w:pPr>
                  <w:r>
                    <w:rPr>
                      <w:rFonts w:hint="eastAsia"/>
                      <w:szCs w:val="21"/>
                    </w:rPr>
                    <w:t>2t</w:t>
                  </w:r>
                </w:p>
              </w:tc>
              <w:tc>
                <w:tcPr>
                  <w:tcW w:w="1269" w:type="dxa"/>
                  <w:vAlign w:val="center"/>
                </w:tcPr>
                <w:p w:rsidR="00302DAE" w:rsidRDefault="00B54123">
                  <w:pPr>
                    <w:adjustRightInd w:val="0"/>
                    <w:snapToGrid w:val="0"/>
                    <w:jc w:val="center"/>
                    <w:rPr>
                      <w:szCs w:val="21"/>
                    </w:rPr>
                  </w:pPr>
                  <w:r>
                    <w:rPr>
                      <w:rFonts w:hint="eastAsia"/>
                      <w:szCs w:val="21"/>
                    </w:rPr>
                    <w:t>箱装</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6</w:t>
                  </w:r>
                </w:p>
              </w:tc>
              <w:tc>
                <w:tcPr>
                  <w:tcW w:w="1559" w:type="dxa"/>
                  <w:vAlign w:val="center"/>
                </w:tcPr>
                <w:p w:rsidR="00302DAE" w:rsidRDefault="00B54123">
                  <w:pPr>
                    <w:jc w:val="center"/>
                    <w:rPr>
                      <w:rFonts w:hAnsi="宋体"/>
                      <w:szCs w:val="21"/>
                    </w:rPr>
                  </w:pPr>
                  <w:r>
                    <w:rPr>
                      <w:rFonts w:hAnsi="宋体" w:hint="eastAsia"/>
                      <w:szCs w:val="21"/>
                    </w:rPr>
                    <w:t>封边条</w:t>
                  </w:r>
                </w:p>
              </w:tc>
              <w:tc>
                <w:tcPr>
                  <w:tcW w:w="3828" w:type="dxa"/>
                  <w:vAlign w:val="center"/>
                </w:tcPr>
                <w:p w:rsidR="00302DAE" w:rsidRDefault="00B54123">
                  <w:pPr>
                    <w:jc w:val="center"/>
                    <w:rPr>
                      <w:szCs w:val="21"/>
                    </w:rPr>
                  </w:pPr>
                  <w:r>
                    <w:rPr>
                      <w:szCs w:val="21"/>
                    </w:rPr>
                    <w:t>厚度</w:t>
                  </w:r>
                  <w:r>
                    <w:rPr>
                      <w:rFonts w:hint="eastAsia"/>
                      <w:szCs w:val="21"/>
                    </w:rPr>
                    <w:t>1~</w:t>
                  </w:r>
                  <w:r>
                    <w:rPr>
                      <w:szCs w:val="21"/>
                    </w:rPr>
                    <w:t>3mm</w:t>
                  </w:r>
                  <w:r>
                    <w:rPr>
                      <w:rFonts w:hint="eastAsia"/>
                      <w:szCs w:val="21"/>
                    </w:rPr>
                    <w:t>，</w:t>
                  </w:r>
                  <w:r>
                    <w:rPr>
                      <w:szCs w:val="21"/>
                    </w:rPr>
                    <w:t>宽度</w:t>
                  </w:r>
                  <w:r>
                    <w:rPr>
                      <w:szCs w:val="21"/>
                    </w:rPr>
                    <w:t>9</w:t>
                  </w:r>
                  <w:r>
                    <w:rPr>
                      <w:rFonts w:hint="eastAsia"/>
                      <w:szCs w:val="21"/>
                    </w:rPr>
                    <w:t>~30</w:t>
                  </w:r>
                  <w:r>
                    <w:rPr>
                      <w:szCs w:val="21"/>
                    </w:rPr>
                    <w:t>mm</w:t>
                  </w:r>
                </w:p>
              </w:tc>
              <w:tc>
                <w:tcPr>
                  <w:tcW w:w="997" w:type="dxa"/>
                  <w:vAlign w:val="center"/>
                </w:tcPr>
                <w:p w:rsidR="00302DAE" w:rsidRDefault="00B54123">
                  <w:pPr>
                    <w:adjustRightInd w:val="0"/>
                    <w:snapToGrid w:val="0"/>
                    <w:jc w:val="center"/>
                    <w:rPr>
                      <w:szCs w:val="21"/>
                    </w:rPr>
                  </w:pPr>
                  <w:r>
                    <w:rPr>
                      <w:rFonts w:hint="eastAsia"/>
                      <w:szCs w:val="21"/>
                    </w:rPr>
                    <w:t>2t</w:t>
                  </w:r>
                </w:p>
              </w:tc>
              <w:tc>
                <w:tcPr>
                  <w:tcW w:w="1269" w:type="dxa"/>
                  <w:vAlign w:val="center"/>
                </w:tcPr>
                <w:p w:rsidR="00302DAE" w:rsidRDefault="00B54123">
                  <w:pPr>
                    <w:adjustRightInd w:val="0"/>
                    <w:snapToGrid w:val="0"/>
                    <w:jc w:val="center"/>
                    <w:rPr>
                      <w:szCs w:val="21"/>
                    </w:rPr>
                  </w:pPr>
                  <w:r>
                    <w:rPr>
                      <w:rFonts w:hint="eastAsia"/>
                      <w:szCs w:val="21"/>
                    </w:rPr>
                    <w:t>箱装</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7</w:t>
                  </w:r>
                </w:p>
              </w:tc>
              <w:tc>
                <w:tcPr>
                  <w:tcW w:w="1559" w:type="dxa"/>
                  <w:vAlign w:val="center"/>
                </w:tcPr>
                <w:p w:rsidR="00302DAE" w:rsidRDefault="00B54123">
                  <w:pPr>
                    <w:adjustRightInd w:val="0"/>
                    <w:snapToGrid w:val="0"/>
                    <w:jc w:val="center"/>
                    <w:rPr>
                      <w:szCs w:val="21"/>
                    </w:rPr>
                  </w:pPr>
                  <w:r>
                    <w:rPr>
                      <w:rFonts w:hint="eastAsia"/>
                      <w:szCs w:val="21"/>
                    </w:rPr>
                    <w:t>砂纸</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adjustRightInd w:val="0"/>
                    <w:snapToGrid w:val="0"/>
                    <w:jc w:val="center"/>
                    <w:rPr>
                      <w:szCs w:val="21"/>
                    </w:rPr>
                  </w:pPr>
                  <w:r>
                    <w:rPr>
                      <w:rFonts w:hint="eastAsia"/>
                      <w:szCs w:val="21"/>
                    </w:rPr>
                    <w:t>4000</w:t>
                  </w:r>
                  <w:r>
                    <w:rPr>
                      <w:rFonts w:hint="eastAsia"/>
                      <w:szCs w:val="21"/>
                    </w:rPr>
                    <w:t>张</w:t>
                  </w:r>
                </w:p>
              </w:tc>
              <w:tc>
                <w:tcPr>
                  <w:tcW w:w="1269" w:type="dxa"/>
                  <w:vAlign w:val="center"/>
                </w:tcPr>
                <w:p w:rsidR="00302DAE" w:rsidRDefault="00B54123">
                  <w:pPr>
                    <w:adjustRightInd w:val="0"/>
                    <w:snapToGrid w:val="0"/>
                    <w:jc w:val="center"/>
                    <w:rPr>
                      <w:szCs w:val="21"/>
                    </w:rPr>
                  </w:pPr>
                  <w:r>
                    <w:rPr>
                      <w:rFonts w:hint="eastAsia"/>
                      <w:szCs w:val="21"/>
                    </w:rPr>
                    <w:t>箱装</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8</w:t>
                  </w:r>
                </w:p>
              </w:tc>
              <w:tc>
                <w:tcPr>
                  <w:tcW w:w="1559" w:type="dxa"/>
                  <w:vAlign w:val="center"/>
                </w:tcPr>
                <w:p w:rsidR="00302DAE" w:rsidRDefault="00B54123">
                  <w:pPr>
                    <w:widowControl/>
                    <w:jc w:val="center"/>
                    <w:rPr>
                      <w:kern w:val="0"/>
                    </w:rPr>
                  </w:pPr>
                  <w:r>
                    <w:rPr>
                      <w:rFonts w:hint="eastAsia"/>
                      <w:kern w:val="0"/>
                    </w:rPr>
                    <w:t>水性透明底漆</w:t>
                  </w:r>
                </w:p>
                <w:p w:rsidR="00302DAE" w:rsidRDefault="00B54123">
                  <w:pPr>
                    <w:widowControl/>
                    <w:jc w:val="center"/>
                    <w:rPr>
                      <w:kern w:val="0"/>
                    </w:rPr>
                  </w:pPr>
                  <w:r>
                    <w:rPr>
                      <w:rFonts w:hint="eastAsia"/>
                      <w:kern w:val="0"/>
                    </w:rPr>
                    <w:t>（双组份）</w:t>
                  </w:r>
                </w:p>
              </w:tc>
              <w:tc>
                <w:tcPr>
                  <w:tcW w:w="3828" w:type="dxa"/>
                  <w:vAlign w:val="center"/>
                </w:tcPr>
                <w:p w:rsidR="00302DAE" w:rsidRDefault="00B54123">
                  <w:pPr>
                    <w:adjustRightInd w:val="0"/>
                    <w:snapToGrid w:val="0"/>
                    <w:jc w:val="center"/>
                    <w:rPr>
                      <w:szCs w:val="21"/>
                    </w:rPr>
                  </w:pPr>
                  <w:r>
                    <w:rPr>
                      <w:rFonts w:hint="eastAsia"/>
                      <w:szCs w:val="21"/>
                    </w:rPr>
                    <w:t>聚丙烯酸聚合物、</w:t>
                  </w:r>
                  <w:r>
                    <w:rPr>
                      <w:rFonts w:hint="eastAsia"/>
                      <w:szCs w:val="21"/>
                    </w:rPr>
                    <w:t>1</w:t>
                  </w:r>
                  <w:r>
                    <w:rPr>
                      <w:rFonts w:hint="eastAsia"/>
                      <w:szCs w:val="21"/>
                    </w:rPr>
                    <w:t>，</w:t>
                  </w:r>
                  <w:r>
                    <w:rPr>
                      <w:rFonts w:hint="eastAsia"/>
                      <w:szCs w:val="21"/>
                    </w:rPr>
                    <w:t>2-</w:t>
                  </w:r>
                  <w:r>
                    <w:rPr>
                      <w:rFonts w:hint="eastAsia"/>
                      <w:szCs w:val="21"/>
                    </w:rPr>
                    <w:t>丙二醇、二乙二醇丁醚、二丙二醇丁醚、二氧化硅、水</w:t>
                  </w:r>
                </w:p>
              </w:tc>
              <w:tc>
                <w:tcPr>
                  <w:tcW w:w="997" w:type="dxa"/>
                  <w:vAlign w:val="center"/>
                </w:tcPr>
                <w:p w:rsidR="00302DAE" w:rsidRDefault="00B54123">
                  <w:pPr>
                    <w:adjustRightInd w:val="0"/>
                    <w:snapToGrid w:val="0"/>
                    <w:jc w:val="center"/>
                    <w:rPr>
                      <w:szCs w:val="21"/>
                    </w:rPr>
                  </w:pPr>
                  <w:r>
                    <w:rPr>
                      <w:rFonts w:hint="eastAsia"/>
                      <w:szCs w:val="21"/>
                    </w:rPr>
                    <w:t>6t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9</w:t>
                  </w:r>
                </w:p>
              </w:tc>
              <w:tc>
                <w:tcPr>
                  <w:tcW w:w="1559" w:type="dxa"/>
                  <w:vAlign w:val="center"/>
                </w:tcPr>
                <w:p w:rsidR="00302DAE" w:rsidRDefault="00B54123">
                  <w:pPr>
                    <w:widowControl/>
                    <w:jc w:val="center"/>
                    <w:rPr>
                      <w:kern w:val="0"/>
                    </w:rPr>
                  </w:pPr>
                  <w:r>
                    <w:rPr>
                      <w:rFonts w:hint="eastAsia"/>
                      <w:kern w:val="0"/>
                    </w:rPr>
                    <w:t>水性透明面漆</w:t>
                  </w:r>
                </w:p>
                <w:p w:rsidR="00302DAE" w:rsidRDefault="00B54123">
                  <w:pPr>
                    <w:widowControl/>
                    <w:jc w:val="center"/>
                    <w:rPr>
                      <w:kern w:val="0"/>
                    </w:rPr>
                  </w:pPr>
                  <w:r>
                    <w:rPr>
                      <w:rFonts w:hint="eastAsia"/>
                      <w:kern w:val="0"/>
                    </w:rPr>
                    <w:t>（双组份）</w:t>
                  </w:r>
                </w:p>
              </w:tc>
              <w:tc>
                <w:tcPr>
                  <w:tcW w:w="3828" w:type="dxa"/>
                  <w:vAlign w:val="center"/>
                </w:tcPr>
                <w:p w:rsidR="00302DAE" w:rsidRDefault="00B54123">
                  <w:pPr>
                    <w:adjustRightInd w:val="0"/>
                    <w:snapToGrid w:val="0"/>
                    <w:jc w:val="center"/>
                    <w:rPr>
                      <w:szCs w:val="21"/>
                    </w:rPr>
                  </w:pPr>
                  <w:r>
                    <w:rPr>
                      <w:rFonts w:hint="eastAsia"/>
                      <w:szCs w:val="21"/>
                    </w:rPr>
                    <w:t>聚丙烯酸聚合物、</w:t>
                  </w:r>
                  <w:r>
                    <w:rPr>
                      <w:rFonts w:hint="eastAsia"/>
                      <w:szCs w:val="21"/>
                    </w:rPr>
                    <w:t>1</w:t>
                  </w:r>
                  <w:r>
                    <w:rPr>
                      <w:rFonts w:hint="eastAsia"/>
                      <w:szCs w:val="21"/>
                    </w:rPr>
                    <w:t>，</w:t>
                  </w:r>
                  <w:r>
                    <w:rPr>
                      <w:rFonts w:hint="eastAsia"/>
                      <w:szCs w:val="21"/>
                    </w:rPr>
                    <w:t>2-</w:t>
                  </w:r>
                  <w:r>
                    <w:rPr>
                      <w:rFonts w:hint="eastAsia"/>
                      <w:szCs w:val="21"/>
                    </w:rPr>
                    <w:t>丙二醇、二乙二醇丁醚、二丙二醇丁醚、二氧化硅、水</w:t>
                  </w:r>
                </w:p>
              </w:tc>
              <w:tc>
                <w:tcPr>
                  <w:tcW w:w="997" w:type="dxa"/>
                  <w:vAlign w:val="center"/>
                </w:tcPr>
                <w:p w:rsidR="00302DAE" w:rsidRDefault="00B54123">
                  <w:pPr>
                    <w:adjustRightInd w:val="0"/>
                    <w:snapToGrid w:val="0"/>
                    <w:jc w:val="center"/>
                    <w:rPr>
                      <w:szCs w:val="21"/>
                    </w:rPr>
                  </w:pPr>
                  <w:r>
                    <w:rPr>
                      <w:rFonts w:hint="eastAsia"/>
                      <w:szCs w:val="21"/>
                    </w:rPr>
                    <w:t>4t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10</w:t>
                  </w:r>
                </w:p>
              </w:tc>
              <w:tc>
                <w:tcPr>
                  <w:tcW w:w="1559" w:type="dxa"/>
                  <w:vAlign w:val="center"/>
                </w:tcPr>
                <w:p w:rsidR="00302DAE" w:rsidRDefault="00B54123">
                  <w:pPr>
                    <w:widowControl/>
                    <w:jc w:val="center"/>
                    <w:rPr>
                      <w:kern w:val="0"/>
                    </w:rPr>
                  </w:pPr>
                  <w:r>
                    <w:rPr>
                      <w:rFonts w:hint="eastAsia"/>
                      <w:kern w:val="0"/>
                    </w:rPr>
                    <w:t>水性白底漆（双组份）</w:t>
                  </w:r>
                </w:p>
              </w:tc>
              <w:tc>
                <w:tcPr>
                  <w:tcW w:w="3828" w:type="dxa"/>
                  <w:vAlign w:val="center"/>
                </w:tcPr>
                <w:p w:rsidR="00302DAE" w:rsidRDefault="00B54123">
                  <w:pPr>
                    <w:adjustRightInd w:val="0"/>
                    <w:snapToGrid w:val="0"/>
                    <w:jc w:val="center"/>
                    <w:rPr>
                      <w:szCs w:val="21"/>
                    </w:rPr>
                  </w:pPr>
                  <w:r>
                    <w:rPr>
                      <w:rFonts w:hint="eastAsia"/>
                      <w:szCs w:val="21"/>
                    </w:rPr>
                    <w:t>聚丙烯酸聚合物、二丙二醇甲醚、二丙二醇丁醚、二氧化钛、碳酸钙、滑石粉</w:t>
                  </w:r>
                </w:p>
              </w:tc>
              <w:tc>
                <w:tcPr>
                  <w:tcW w:w="997" w:type="dxa"/>
                  <w:vAlign w:val="center"/>
                </w:tcPr>
                <w:p w:rsidR="00302DAE" w:rsidRDefault="00B54123">
                  <w:pPr>
                    <w:adjustRightInd w:val="0"/>
                    <w:snapToGrid w:val="0"/>
                    <w:jc w:val="center"/>
                    <w:rPr>
                      <w:szCs w:val="21"/>
                    </w:rPr>
                  </w:pPr>
                  <w:r>
                    <w:rPr>
                      <w:rFonts w:hint="eastAsia"/>
                      <w:szCs w:val="21"/>
                    </w:rPr>
                    <w:t>1t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11</w:t>
                  </w:r>
                </w:p>
              </w:tc>
              <w:tc>
                <w:tcPr>
                  <w:tcW w:w="1559" w:type="dxa"/>
                  <w:vAlign w:val="center"/>
                </w:tcPr>
                <w:p w:rsidR="00302DAE" w:rsidRDefault="00B54123">
                  <w:pPr>
                    <w:widowControl/>
                    <w:jc w:val="center"/>
                    <w:rPr>
                      <w:kern w:val="0"/>
                    </w:rPr>
                  </w:pPr>
                  <w:r>
                    <w:rPr>
                      <w:rFonts w:hint="eastAsia"/>
                      <w:kern w:val="0"/>
                    </w:rPr>
                    <w:t>水性白面漆（双组份）</w:t>
                  </w:r>
                </w:p>
              </w:tc>
              <w:tc>
                <w:tcPr>
                  <w:tcW w:w="3828" w:type="dxa"/>
                  <w:vAlign w:val="center"/>
                </w:tcPr>
                <w:p w:rsidR="00302DAE" w:rsidRDefault="00B54123">
                  <w:pPr>
                    <w:adjustRightInd w:val="0"/>
                    <w:snapToGrid w:val="0"/>
                    <w:jc w:val="center"/>
                    <w:rPr>
                      <w:szCs w:val="21"/>
                    </w:rPr>
                  </w:pPr>
                  <w:r>
                    <w:rPr>
                      <w:rFonts w:hint="eastAsia"/>
                      <w:szCs w:val="21"/>
                    </w:rPr>
                    <w:t>聚丙烯酸聚合物、二丙二醇甲醚、二丙二醇丁醚、二氧化钛、碳酸钙、滑石粉</w:t>
                  </w:r>
                </w:p>
              </w:tc>
              <w:tc>
                <w:tcPr>
                  <w:tcW w:w="997" w:type="dxa"/>
                  <w:vAlign w:val="center"/>
                </w:tcPr>
                <w:p w:rsidR="00302DAE" w:rsidRDefault="00B54123">
                  <w:pPr>
                    <w:adjustRightInd w:val="0"/>
                    <w:snapToGrid w:val="0"/>
                    <w:jc w:val="center"/>
                    <w:rPr>
                      <w:szCs w:val="21"/>
                    </w:rPr>
                  </w:pPr>
                  <w:r>
                    <w:rPr>
                      <w:rFonts w:hint="eastAsia"/>
                      <w:szCs w:val="21"/>
                    </w:rPr>
                    <w:t>0.4t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12</w:t>
                  </w:r>
                </w:p>
              </w:tc>
              <w:tc>
                <w:tcPr>
                  <w:tcW w:w="1559" w:type="dxa"/>
                  <w:vAlign w:val="center"/>
                </w:tcPr>
                <w:p w:rsidR="00302DAE" w:rsidRDefault="00B54123">
                  <w:pPr>
                    <w:widowControl/>
                    <w:jc w:val="center"/>
                    <w:rPr>
                      <w:kern w:val="0"/>
                    </w:rPr>
                  </w:pPr>
                  <w:r>
                    <w:rPr>
                      <w:rFonts w:hint="eastAsia"/>
                      <w:kern w:val="0"/>
                    </w:rPr>
                    <w:t>水性漆用</w:t>
                  </w:r>
                </w:p>
                <w:p w:rsidR="00302DAE" w:rsidRDefault="00B54123">
                  <w:pPr>
                    <w:widowControl/>
                    <w:jc w:val="center"/>
                    <w:rPr>
                      <w:kern w:val="0"/>
                    </w:rPr>
                  </w:pPr>
                  <w:r>
                    <w:rPr>
                      <w:rFonts w:hint="eastAsia"/>
                      <w:kern w:val="0"/>
                    </w:rPr>
                    <w:t>固化剂</w:t>
                  </w:r>
                </w:p>
              </w:tc>
              <w:tc>
                <w:tcPr>
                  <w:tcW w:w="3828" w:type="dxa"/>
                  <w:vAlign w:val="center"/>
                </w:tcPr>
                <w:p w:rsidR="00302DAE" w:rsidRDefault="00B54123">
                  <w:pPr>
                    <w:adjustRightInd w:val="0"/>
                    <w:snapToGrid w:val="0"/>
                    <w:jc w:val="center"/>
                    <w:rPr>
                      <w:szCs w:val="21"/>
                    </w:rPr>
                  </w:pPr>
                  <w:r>
                    <w:rPr>
                      <w:szCs w:val="21"/>
                    </w:rPr>
                    <w:t>脂肪族聚异氰酸酯</w:t>
                  </w:r>
                  <w:r>
                    <w:rPr>
                      <w:rFonts w:hint="eastAsia"/>
                      <w:szCs w:val="21"/>
                    </w:rPr>
                    <w:t>80%</w:t>
                  </w:r>
                  <w:r>
                    <w:rPr>
                      <w:szCs w:val="21"/>
                    </w:rPr>
                    <w:t>，丙二醇甲醚醋酸酯</w:t>
                  </w:r>
                  <w:r>
                    <w:rPr>
                      <w:rFonts w:hint="eastAsia"/>
                      <w:szCs w:val="21"/>
                    </w:rPr>
                    <w:t>20%</w:t>
                  </w:r>
                </w:p>
              </w:tc>
              <w:tc>
                <w:tcPr>
                  <w:tcW w:w="997" w:type="dxa"/>
                  <w:vAlign w:val="center"/>
                </w:tcPr>
                <w:p w:rsidR="00302DAE" w:rsidRDefault="00B54123">
                  <w:pPr>
                    <w:adjustRightInd w:val="0"/>
                    <w:snapToGrid w:val="0"/>
                    <w:jc w:val="center"/>
                    <w:rPr>
                      <w:szCs w:val="21"/>
                    </w:rPr>
                  </w:pPr>
                  <w:r>
                    <w:rPr>
                      <w:rFonts w:hint="eastAsia"/>
                      <w:szCs w:val="21"/>
                    </w:rPr>
                    <w:t>1.71t</w:t>
                  </w:r>
                </w:p>
              </w:tc>
              <w:tc>
                <w:tcPr>
                  <w:tcW w:w="1269" w:type="dxa"/>
                  <w:vAlign w:val="center"/>
                </w:tcPr>
                <w:p w:rsidR="00302DAE" w:rsidRDefault="00B54123">
                  <w:pPr>
                    <w:adjustRightInd w:val="0"/>
                    <w:snapToGrid w:val="0"/>
                    <w:jc w:val="center"/>
                    <w:rPr>
                      <w:szCs w:val="21"/>
                    </w:rPr>
                  </w:pPr>
                  <w:r>
                    <w:rPr>
                      <w:rFonts w:hint="eastAsia"/>
                      <w:szCs w:val="21"/>
                    </w:rPr>
                    <w:t>20kg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13</w:t>
                  </w:r>
                </w:p>
              </w:tc>
              <w:tc>
                <w:tcPr>
                  <w:tcW w:w="1559" w:type="dxa"/>
                  <w:vAlign w:val="center"/>
                </w:tcPr>
                <w:p w:rsidR="00302DAE" w:rsidRDefault="00B54123">
                  <w:pPr>
                    <w:widowControl/>
                    <w:jc w:val="center"/>
                    <w:rPr>
                      <w:kern w:val="0"/>
                    </w:rPr>
                  </w:pPr>
                  <w:r>
                    <w:rPr>
                      <w:rFonts w:hint="eastAsia"/>
                      <w:kern w:val="0"/>
                    </w:rPr>
                    <w:t>水性色精</w:t>
                  </w:r>
                </w:p>
              </w:tc>
              <w:tc>
                <w:tcPr>
                  <w:tcW w:w="3828" w:type="dxa"/>
                  <w:vAlign w:val="center"/>
                </w:tcPr>
                <w:p w:rsidR="00302DAE" w:rsidRDefault="00B54123">
                  <w:pPr>
                    <w:adjustRightInd w:val="0"/>
                    <w:snapToGrid w:val="0"/>
                    <w:jc w:val="center"/>
                    <w:rPr>
                      <w:szCs w:val="21"/>
                    </w:rPr>
                  </w:pPr>
                  <w:r>
                    <w:rPr>
                      <w:szCs w:val="21"/>
                    </w:rPr>
                    <w:t>颜料</w:t>
                  </w:r>
                  <w:r>
                    <w:rPr>
                      <w:szCs w:val="21"/>
                    </w:rPr>
                    <w:t>17-19%</w:t>
                  </w:r>
                  <w:r>
                    <w:rPr>
                      <w:szCs w:val="21"/>
                    </w:rPr>
                    <w:t>、二萘酚</w:t>
                  </w:r>
                  <w:r>
                    <w:rPr>
                      <w:szCs w:val="21"/>
                    </w:rPr>
                    <w:t>11%</w:t>
                  </w:r>
                  <w:r>
                    <w:rPr>
                      <w:szCs w:val="21"/>
                    </w:rPr>
                    <w:t>、水</w:t>
                  </w:r>
                  <w:r>
                    <w:rPr>
                      <w:szCs w:val="21"/>
                    </w:rPr>
                    <w:t>70%</w:t>
                  </w:r>
                </w:p>
                <w:p w:rsidR="00302DAE" w:rsidRDefault="00B54123">
                  <w:pPr>
                    <w:adjustRightInd w:val="0"/>
                    <w:snapToGrid w:val="0"/>
                    <w:jc w:val="center"/>
                    <w:rPr>
                      <w:szCs w:val="21"/>
                    </w:rPr>
                  </w:pPr>
                  <w:r>
                    <w:rPr>
                      <w:szCs w:val="21"/>
                    </w:rPr>
                    <w:t>尿素</w:t>
                  </w:r>
                  <w:r>
                    <w:rPr>
                      <w:szCs w:val="21"/>
                    </w:rPr>
                    <w:t>0.5%</w:t>
                  </w:r>
                </w:p>
              </w:tc>
              <w:tc>
                <w:tcPr>
                  <w:tcW w:w="997" w:type="dxa"/>
                  <w:vAlign w:val="center"/>
                </w:tcPr>
                <w:p w:rsidR="00302DAE" w:rsidRDefault="00B54123">
                  <w:pPr>
                    <w:adjustRightInd w:val="0"/>
                    <w:snapToGrid w:val="0"/>
                    <w:jc w:val="center"/>
                    <w:rPr>
                      <w:szCs w:val="21"/>
                    </w:rPr>
                  </w:pPr>
                  <w:r>
                    <w:rPr>
                      <w:rFonts w:hint="eastAsia"/>
                      <w:szCs w:val="21"/>
                    </w:rPr>
                    <w:t>0.015t</w:t>
                  </w:r>
                </w:p>
              </w:tc>
              <w:tc>
                <w:tcPr>
                  <w:tcW w:w="1269" w:type="dxa"/>
                  <w:vAlign w:val="center"/>
                </w:tcPr>
                <w:p w:rsidR="00302DAE" w:rsidRDefault="00B54123">
                  <w:pPr>
                    <w:adjustRightInd w:val="0"/>
                    <w:snapToGrid w:val="0"/>
                    <w:jc w:val="center"/>
                    <w:rPr>
                      <w:szCs w:val="21"/>
                    </w:rPr>
                  </w:pPr>
                  <w:r>
                    <w:rPr>
                      <w:rFonts w:hint="eastAsia"/>
                      <w:szCs w:val="21"/>
                    </w:rPr>
                    <w:t>15kg</w:t>
                  </w:r>
                  <w:r>
                    <w:rPr>
                      <w:rFonts w:hint="eastAsia"/>
                    </w:rPr>
                    <w:t>/</w:t>
                  </w:r>
                  <w:r>
                    <w:rPr>
                      <w:rFonts w:hint="eastAsia"/>
                    </w:rPr>
                    <w:t>桶</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14</w:t>
                  </w:r>
                </w:p>
              </w:tc>
              <w:tc>
                <w:tcPr>
                  <w:tcW w:w="1559" w:type="dxa"/>
                  <w:vAlign w:val="center"/>
                </w:tcPr>
                <w:p w:rsidR="00302DAE" w:rsidRDefault="00B54123">
                  <w:pPr>
                    <w:jc w:val="center"/>
                  </w:pPr>
                  <w:r>
                    <w:t>原子灰</w:t>
                  </w:r>
                </w:p>
              </w:tc>
              <w:tc>
                <w:tcPr>
                  <w:tcW w:w="3828" w:type="dxa"/>
                  <w:vAlign w:val="center"/>
                </w:tcPr>
                <w:p w:rsidR="00302DAE" w:rsidRDefault="00B54123">
                  <w:pPr>
                    <w:adjustRightInd w:val="0"/>
                    <w:snapToGrid w:val="0"/>
                    <w:jc w:val="center"/>
                    <w:rPr>
                      <w:szCs w:val="21"/>
                    </w:rPr>
                  </w:pPr>
                  <w:r>
                    <w:rPr>
                      <w:rFonts w:hint="eastAsia"/>
                      <w:kern w:val="0"/>
                      <w:szCs w:val="21"/>
                    </w:rPr>
                    <w:t>基料：不饱和聚酯树脂，辅料：补强剂、稳定剂、填料、催干剂</w:t>
                  </w:r>
                </w:p>
              </w:tc>
              <w:tc>
                <w:tcPr>
                  <w:tcW w:w="997" w:type="dxa"/>
                  <w:vAlign w:val="center"/>
                </w:tcPr>
                <w:p w:rsidR="00302DAE" w:rsidRDefault="00B54123">
                  <w:pPr>
                    <w:adjustRightInd w:val="0"/>
                    <w:snapToGrid w:val="0"/>
                    <w:jc w:val="center"/>
                    <w:rPr>
                      <w:szCs w:val="21"/>
                    </w:rPr>
                  </w:pPr>
                  <w:r>
                    <w:rPr>
                      <w:szCs w:val="21"/>
                    </w:rPr>
                    <w:t>0.5t</w:t>
                  </w:r>
                </w:p>
              </w:tc>
              <w:tc>
                <w:tcPr>
                  <w:tcW w:w="1269" w:type="dxa"/>
                  <w:vAlign w:val="center"/>
                </w:tcPr>
                <w:p w:rsidR="00302DAE" w:rsidRDefault="00B54123">
                  <w:pPr>
                    <w:jc w:val="center"/>
                  </w:pPr>
                  <w:r>
                    <w:t>10kg</w:t>
                  </w:r>
                  <w:r>
                    <w:rPr>
                      <w:rFonts w:hint="eastAsia"/>
                    </w:rPr>
                    <w:t>/</w:t>
                  </w:r>
                  <w:r>
                    <w:rPr>
                      <w:rFonts w:hint="eastAsia"/>
                    </w:rPr>
                    <w:t>桶</w:t>
                  </w:r>
                </w:p>
              </w:tc>
              <w:tc>
                <w:tcPr>
                  <w:tcW w:w="1681" w:type="dxa"/>
                  <w:vAlign w:val="center"/>
                </w:tcPr>
                <w:p w:rsidR="00302DAE" w:rsidRDefault="00B54123">
                  <w:pP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15</w:t>
                  </w:r>
                </w:p>
              </w:tc>
              <w:tc>
                <w:tcPr>
                  <w:tcW w:w="1559" w:type="dxa"/>
                  <w:vAlign w:val="center"/>
                </w:tcPr>
                <w:p w:rsidR="00302DAE" w:rsidRDefault="00B54123">
                  <w:pPr>
                    <w:jc w:val="center"/>
                  </w:pPr>
                  <w:r>
                    <w:rPr>
                      <w:rFonts w:hint="eastAsia"/>
                    </w:rPr>
                    <w:t>原子灰固化剂</w:t>
                  </w:r>
                </w:p>
              </w:tc>
              <w:tc>
                <w:tcPr>
                  <w:tcW w:w="3828" w:type="dxa"/>
                  <w:vAlign w:val="center"/>
                </w:tcPr>
                <w:p w:rsidR="00302DAE" w:rsidRDefault="00B54123">
                  <w:pPr>
                    <w:adjustRightInd w:val="0"/>
                    <w:snapToGrid w:val="0"/>
                    <w:jc w:val="center"/>
                    <w:rPr>
                      <w:kern w:val="0"/>
                      <w:szCs w:val="21"/>
                    </w:rPr>
                  </w:pPr>
                  <w:r>
                    <w:rPr>
                      <w:rFonts w:hint="eastAsia"/>
                      <w:kern w:val="0"/>
                      <w:szCs w:val="21"/>
                    </w:rPr>
                    <w:t>过氧化物</w:t>
                  </w:r>
                </w:p>
              </w:tc>
              <w:tc>
                <w:tcPr>
                  <w:tcW w:w="997" w:type="dxa"/>
                  <w:vAlign w:val="center"/>
                </w:tcPr>
                <w:p w:rsidR="00302DAE" w:rsidRDefault="00B54123">
                  <w:pPr>
                    <w:adjustRightInd w:val="0"/>
                    <w:snapToGrid w:val="0"/>
                    <w:jc w:val="center"/>
                    <w:rPr>
                      <w:szCs w:val="21"/>
                    </w:rPr>
                  </w:pPr>
                  <w:r>
                    <w:rPr>
                      <w:rFonts w:hint="eastAsia"/>
                      <w:szCs w:val="21"/>
                    </w:rPr>
                    <w:t>0.01t</w:t>
                  </w:r>
                </w:p>
              </w:tc>
              <w:tc>
                <w:tcPr>
                  <w:tcW w:w="1269" w:type="dxa"/>
                  <w:vAlign w:val="center"/>
                </w:tcPr>
                <w:p w:rsidR="00302DAE" w:rsidRDefault="00B54123">
                  <w:pPr>
                    <w:jc w:val="center"/>
                  </w:pPr>
                  <w:r>
                    <w:t>10kg</w:t>
                  </w:r>
                  <w:r>
                    <w:rPr>
                      <w:rFonts w:hint="eastAsia"/>
                    </w:rPr>
                    <w:t>/</w:t>
                  </w:r>
                  <w:r>
                    <w:rPr>
                      <w:rFonts w:hint="eastAsia"/>
                    </w:rPr>
                    <w:t>桶</w:t>
                  </w:r>
                </w:p>
              </w:tc>
              <w:tc>
                <w:tcPr>
                  <w:tcW w:w="1681" w:type="dxa"/>
                  <w:vAlign w:val="center"/>
                </w:tcPr>
                <w:p w:rsidR="00302DAE" w:rsidRDefault="00B54123">
                  <w:pP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16</w:t>
                  </w:r>
                </w:p>
              </w:tc>
              <w:tc>
                <w:tcPr>
                  <w:tcW w:w="1559" w:type="dxa"/>
                  <w:vAlign w:val="center"/>
                </w:tcPr>
                <w:p w:rsidR="00302DAE" w:rsidRDefault="00B54123">
                  <w:pPr>
                    <w:jc w:val="center"/>
                  </w:pPr>
                  <w:r>
                    <w:rPr>
                      <w:rFonts w:hint="eastAsia"/>
                    </w:rPr>
                    <w:t>玻璃胶</w:t>
                  </w:r>
                </w:p>
              </w:tc>
              <w:tc>
                <w:tcPr>
                  <w:tcW w:w="3828" w:type="dxa"/>
                  <w:vAlign w:val="center"/>
                </w:tcPr>
                <w:p w:rsidR="00302DAE" w:rsidRDefault="00B54123">
                  <w:pPr>
                    <w:adjustRightInd w:val="0"/>
                    <w:snapToGrid w:val="0"/>
                    <w:jc w:val="center"/>
                    <w:rPr>
                      <w:szCs w:val="21"/>
                    </w:rPr>
                  </w:pPr>
                  <w:r>
                    <w:rPr>
                      <w:rFonts w:hint="eastAsia"/>
                      <w:szCs w:val="21"/>
                    </w:rPr>
                    <w:t>根据厂家提供的检测报告，</w:t>
                  </w:r>
                  <w:r>
                    <w:rPr>
                      <w:rFonts w:hint="eastAsia"/>
                      <w:szCs w:val="21"/>
                    </w:rPr>
                    <w:t>TVOC</w:t>
                  </w:r>
                  <w:r>
                    <w:rPr>
                      <w:rFonts w:hint="eastAsia"/>
                      <w:szCs w:val="21"/>
                    </w:rPr>
                    <w:t>含量为</w:t>
                  </w:r>
                  <w:r>
                    <w:rPr>
                      <w:rFonts w:hint="eastAsia"/>
                      <w:szCs w:val="21"/>
                    </w:rPr>
                    <w:t>25g/L</w:t>
                  </w:r>
                </w:p>
              </w:tc>
              <w:tc>
                <w:tcPr>
                  <w:tcW w:w="997" w:type="dxa"/>
                  <w:vAlign w:val="center"/>
                </w:tcPr>
                <w:p w:rsidR="00302DAE" w:rsidRDefault="00B54123">
                  <w:pPr>
                    <w:widowControl/>
                    <w:spacing w:line="300" w:lineRule="exact"/>
                    <w:jc w:val="center"/>
                    <w:rPr>
                      <w:szCs w:val="21"/>
                    </w:rPr>
                  </w:pPr>
                  <w:r>
                    <w:rPr>
                      <w:rFonts w:hint="eastAsia"/>
                      <w:szCs w:val="21"/>
                    </w:rPr>
                    <w:t>1.5t</w:t>
                  </w:r>
                </w:p>
              </w:tc>
              <w:tc>
                <w:tcPr>
                  <w:tcW w:w="1269" w:type="dxa"/>
                  <w:vAlign w:val="center"/>
                </w:tcPr>
                <w:p w:rsidR="00302DAE" w:rsidRDefault="00B54123">
                  <w:pPr>
                    <w:adjustRightInd w:val="0"/>
                    <w:snapToGrid w:val="0"/>
                    <w:jc w:val="center"/>
                    <w:rPr>
                      <w:szCs w:val="21"/>
                    </w:rPr>
                  </w:pPr>
                  <w:r>
                    <w:rPr>
                      <w:rFonts w:hint="eastAsia"/>
                      <w:szCs w:val="21"/>
                    </w:rPr>
                    <w:t>桶装，</w:t>
                  </w:r>
                  <w:r>
                    <w:rPr>
                      <w:rFonts w:hint="eastAsia"/>
                      <w:szCs w:val="21"/>
                    </w:rPr>
                    <w:t>20kg</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lastRenderedPageBreak/>
                    <w:t>17</w:t>
                  </w:r>
                </w:p>
              </w:tc>
              <w:tc>
                <w:tcPr>
                  <w:tcW w:w="1559" w:type="dxa"/>
                  <w:vAlign w:val="center"/>
                </w:tcPr>
                <w:p w:rsidR="00302DAE" w:rsidRDefault="00B54123">
                  <w:pPr>
                    <w:jc w:val="center"/>
                  </w:pPr>
                  <w:r>
                    <w:rPr>
                      <w:rFonts w:hint="eastAsia"/>
                    </w:rPr>
                    <w:t>吸塑胶</w:t>
                  </w:r>
                </w:p>
              </w:tc>
              <w:tc>
                <w:tcPr>
                  <w:tcW w:w="3828" w:type="dxa"/>
                  <w:vAlign w:val="center"/>
                </w:tcPr>
                <w:p w:rsidR="00302DAE" w:rsidRDefault="00B54123">
                  <w:pPr>
                    <w:adjustRightInd w:val="0"/>
                    <w:snapToGrid w:val="0"/>
                    <w:jc w:val="center"/>
                    <w:rPr>
                      <w:szCs w:val="21"/>
                    </w:rPr>
                  </w:pPr>
                  <w:r>
                    <w:rPr>
                      <w:rFonts w:hint="eastAsia"/>
                      <w:szCs w:val="21"/>
                    </w:rPr>
                    <w:t>根据厂家提供的检测报告，</w:t>
                  </w:r>
                  <w:r>
                    <w:rPr>
                      <w:rFonts w:hint="eastAsia"/>
                      <w:szCs w:val="21"/>
                    </w:rPr>
                    <w:t>TVOC</w:t>
                  </w:r>
                  <w:r>
                    <w:rPr>
                      <w:rFonts w:hint="eastAsia"/>
                      <w:szCs w:val="21"/>
                    </w:rPr>
                    <w:t>含量为</w:t>
                  </w:r>
                  <w:r>
                    <w:rPr>
                      <w:rFonts w:hint="eastAsia"/>
                      <w:szCs w:val="21"/>
                    </w:rPr>
                    <w:t>34g/L</w:t>
                  </w:r>
                </w:p>
              </w:tc>
              <w:tc>
                <w:tcPr>
                  <w:tcW w:w="997" w:type="dxa"/>
                  <w:vAlign w:val="center"/>
                </w:tcPr>
                <w:p w:rsidR="00302DAE" w:rsidRDefault="00B54123">
                  <w:pPr>
                    <w:widowControl/>
                    <w:spacing w:line="300" w:lineRule="exact"/>
                    <w:jc w:val="center"/>
                    <w:rPr>
                      <w:szCs w:val="21"/>
                    </w:rPr>
                  </w:pPr>
                  <w:r>
                    <w:rPr>
                      <w:rFonts w:hint="eastAsia"/>
                      <w:szCs w:val="21"/>
                    </w:rPr>
                    <w:t>4t</w:t>
                  </w:r>
                </w:p>
              </w:tc>
              <w:tc>
                <w:tcPr>
                  <w:tcW w:w="1269" w:type="dxa"/>
                  <w:vAlign w:val="center"/>
                </w:tcPr>
                <w:p w:rsidR="00302DAE" w:rsidRDefault="00B54123">
                  <w:pPr>
                    <w:adjustRightInd w:val="0"/>
                    <w:snapToGrid w:val="0"/>
                    <w:jc w:val="center"/>
                    <w:rPr>
                      <w:szCs w:val="21"/>
                    </w:rPr>
                  </w:pPr>
                  <w:r>
                    <w:rPr>
                      <w:rFonts w:hint="eastAsia"/>
                      <w:szCs w:val="21"/>
                    </w:rPr>
                    <w:t>桶装，</w:t>
                  </w:r>
                  <w:r>
                    <w:rPr>
                      <w:rFonts w:hint="eastAsia"/>
                      <w:szCs w:val="21"/>
                    </w:rPr>
                    <w:t>20kg</w:t>
                  </w:r>
                </w:p>
              </w:tc>
              <w:tc>
                <w:tcPr>
                  <w:tcW w:w="1681" w:type="dxa"/>
                  <w:vAlign w:val="center"/>
                </w:tcPr>
                <w:p w:rsidR="00302DAE" w:rsidRDefault="00B54123">
                  <w:pPr>
                    <w:adjustRightInd w:val="0"/>
                    <w:snapToGrid w:val="0"/>
                    <w:jc w:val="center"/>
                    <w:rPr>
                      <w:szCs w:val="21"/>
                    </w:rPr>
                  </w:pPr>
                  <w:r>
                    <w:rPr>
                      <w:szCs w:val="21"/>
                    </w:rPr>
                    <w:t>外购，汽车运输</w:t>
                  </w:r>
                </w:p>
              </w:tc>
            </w:tr>
            <w:tr w:rsidR="00302DAE">
              <w:trPr>
                <w:trHeight w:val="20"/>
                <w:jc w:val="center"/>
              </w:trPr>
              <w:tc>
                <w:tcPr>
                  <w:tcW w:w="461" w:type="dxa"/>
                  <w:vAlign w:val="center"/>
                </w:tcPr>
                <w:p w:rsidR="00302DAE" w:rsidRDefault="00B54123">
                  <w:pPr>
                    <w:jc w:val="center"/>
                    <w:rPr>
                      <w:szCs w:val="21"/>
                    </w:rPr>
                  </w:pPr>
                  <w:r>
                    <w:rPr>
                      <w:rFonts w:hint="eastAsia"/>
                      <w:szCs w:val="21"/>
                    </w:rPr>
                    <w:t>18</w:t>
                  </w:r>
                </w:p>
              </w:tc>
              <w:tc>
                <w:tcPr>
                  <w:tcW w:w="1559" w:type="dxa"/>
                  <w:vAlign w:val="center"/>
                </w:tcPr>
                <w:p w:rsidR="00302DAE" w:rsidRDefault="00B54123">
                  <w:pPr>
                    <w:jc w:val="center"/>
                  </w:pPr>
                  <w:r>
                    <w:rPr>
                      <w:rFonts w:hint="eastAsia"/>
                    </w:rPr>
                    <w:t>铝材</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widowControl/>
                    <w:spacing w:line="300" w:lineRule="exact"/>
                    <w:jc w:val="center"/>
                    <w:rPr>
                      <w:szCs w:val="21"/>
                    </w:rPr>
                  </w:pPr>
                  <w:r>
                    <w:rPr>
                      <w:rFonts w:hint="eastAsia"/>
                      <w:szCs w:val="21"/>
                    </w:rPr>
                    <w:t>50t</w:t>
                  </w:r>
                </w:p>
              </w:tc>
              <w:tc>
                <w:tcPr>
                  <w:tcW w:w="1269" w:type="dxa"/>
                  <w:vAlign w:val="center"/>
                </w:tcPr>
                <w:p w:rsidR="00302DAE" w:rsidRDefault="00302DAE">
                  <w:pPr>
                    <w:adjustRightInd w:val="0"/>
                    <w:snapToGrid w:val="0"/>
                    <w:jc w:val="center"/>
                    <w:rPr>
                      <w:szCs w:val="21"/>
                    </w:rPr>
                  </w:pPr>
                </w:p>
              </w:tc>
              <w:tc>
                <w:tcPr>
                  <w:tcW w:w="1681" w:type="dxa"/>
                  <w:vAlign w:val="center"/>
                </w:tcPr>
                <w:p w:rsidR="00302DAE" w:rsidRDefault="00302DAE">
                  <w:pPr>
                    <w:adjustRightInd w:val="0"/>
                    <w:snapToGrid w:val="0"/>
                    <w:jc w:val="center"/>
                    <w:rPr>
                      <w:szCs w:val="21"/>
                    </w:rPr>
                  </w:pPr>
                </w:p>
              </w:tc>
            </w:tr>
            <w:tr w:rsidR="00302DAE">
              <w:trPr>
                <w:trHeight w:val="20"/>
                <w:jc w:val="center"/>
              </w:trPr>
              <w:tc>
                <w:tcPr>
                  <w:tcW w:w="461" w:type="dxa"/>
                  <w:vAlign w:val="center"/>
                </w:tcPr>
                <w:p w:rsidR="00302DAE" w:rsidRDefault="00B54123">
                  <w:pPr>
                    <w:jc w:val="center"/>
                    <w:rPr>
                      <w:szCs w:val="21"/>
                    </w:rPr>
                  </w:pPr>
                  <w:r>
                    <w:rPr>
                      <w:rFonts w:hint="eastAsia"/>
                      <w:szCs w:val="21"/>
                    </w:rPr>
                    <w:t>19</w:t>
                  </w:r>
                </w:p>
              </w:tc>
              <w:tc>
                <w:tcPr>
                  <w:tcW w:w="1559" w:type="dxa"/>
                  <w:vAlign w:val="center"/>
                </w:tcPr>
                <w:p w:rsidR="00302DAE" w:rsidRDefault="00B54123">
                  <w:pPr>
                    <w:jc w:val="center"/>
                  </w:pPr>
                  <w:r>
                    <w:rPr>
                      <w:rFonts w:hint="eastAsia"/>
                    </w:rPr>
                    <w:t>玻璃</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widowControl/>
                    <w:spacing w:line="300" w:lineRule="exact"/>
                    <w:jc w:val="center"/>
                    <w:rPr>
                      <w:szCs w:val="21"/>
                    </w:rPr>
                  </w:pPr>
                  <w:r>
                    <w:rPr>
                      <w:rFonts w:hint="eastAsia"/>
                      <w:szCs w:val="21"/>
                    </w:rPr>
                    <w:t>100t</w:t>
                  </w:r>
                </w:p>
              </w:tc>
              <w:tc>
                <w:tcPr>
                  <w:tcW w:w="1269" w:type="dxa"/>
                  <w:vAlign w:val="center"/>
                </w:tcPr>
                <w:p w:rsidR="00302DAE" w:rsidRDefault="00302DAE">
                  <w:pPr>
                    <w:adjustRightInd w:val="0"/>
                    <w:snapToGrid w:val="0"/>
                    <w:jc w:val="center"/>
                    <w:rPr>
                      <w:szCs w:val="21"/>
                    </w:rPr>
                  </w:pPr>
                </w:p>
              </w:tc>
              <w:tc>
                <w:tcPr>
                  <w:tcW w:w="1681" w:type="dxa"/>
                  <w:vAlign w:val="center"/>
                </w:tcPr>
                <w:p w:rsidR="00302DAE" w:rsidRDefault="00302DAE">
                  <w:pPr>
                    <w:adjustRightInd w:val="0"/>
                    <w:snapToGrid w:val="0"/>
                    <w:jc w:val="center"/>
                    <w:rPr>
                      <w:szCs w:val="21"/>
                    </w:rPr>
                  </w:pPr>
                </w:p>
              </w:tc>
            </w:tr>
            <w:tr w:rsidR="00302DAE">
              <w:trPr>
                <w:trHeight w:val="20"/>
                <w:jc w:val="center"/>
              </w:trPr>
              <w:tc>
                <w:tcPr>
                  <w:tcW w:w="461" w:type="dxa"/>
                  <w:vAlign w:val="center"/>
                </w:tcPr>
                <w:p w:rsidR="00302DAE" w:rsidRDefault="00B54123">
                  <w:pPr>
                    <w:jc w:val="center"/>
                    <w:rPr>
                      <w:szCs w:val="21"/>
                    </w:rPr>
                  </w:pPr>
                  <w:r>
                    <w:rPr>
                      <w:rFonts w:hint="eastAsia"/>
                      <w:szCs w:val="21"/>
                    </w:rPr>
                    <w:t>20</w:t>
                  </w:r>
                </w:p>
              </w:tc>
              <w:tc>
                <w:tcPr>
                  <w:tcW w:w="1559" w:type="dxa"/>
                  <w:vAlign w:val="center"/>
                </w:tcPr>
                <w:p w:rsidR="00302DAE" w:rsidRDefault="00B54123">
                  <w:pPr>
                    <w:jc w:val="center"/>
                  </w:pPr>
                  <w:r>
                    <w:t>PVC</w:t>
                  </w:r>
                  <w:r>
                    <w:t>膜皮</w:t>
                  </w:r>
                </w:p>
              </w:tc>
              <w:tc>
                <w:tcPr>
                  <w:tcW w:w="3828" w:type="dxa"/>
                  <w:vAlign w:val="center"/>
                </w:tcPr>
                <w:p w:rsidR="00302DAE" w:rsidRDefault="00B54123">
                  <w:pPr>
                    <w:adjustRightInd w:val="0"/>
                    <w:snapToGrid w:val="0"/>
                    <w:jc w:val="center"/>
                    <w:rPr>
                      <w:szCs w:val="21"/>
                    </w:rPr>
                  </w:pPr>
                  <w:r>
                    <w:rPr>
                      <w:rFonts w:hint="eastAsia"/>
                      <w:szCs w:val="21"/>
                    </w:rPr>
                    <w:t>/</w:t>
                  </w:r>
                </w:p>
              </w:tc>
              <w:tc>
                <w:tcPr>
                  <w:tcW w:w="997" w:type="dxa"/>
                  <w:vAlign w:val="center"/>
                </w:tcPr>
                <w:p w:rsidR="00302DAE" w:rsidRDefault="00B54123">
                  <w:pPr>
                    <w:widowControl/>
                    <w:spacing w:line="300" w:lineRule="exact"/>
                    <w:jc w:val="center"/>
                    <w:rPr>
                      <w:szCs w:val="21"/>
                    </w:rPr>
                  </w:pPr>
                  <w:r>
                    <w:rPr>
                      <w:rFonts w:hint="eastAsia"/>
                      <w:szCs w:val="21"/>
                    </w:rPr>
                    <w:t>200</w:t>
                  </w:r>
                  <w:r>
                    <w:rPr>
                      <w:rFonts w:hint="eastAsia"/>
                      <w:szCs w:val="21"/>
                    </w:rPr>
                    <w:t>卷</w:t>
                  </w:r>
                </w:p>
              </w:tc>
              <w:tc>
                <w:tcPr>
                  <w:tcW w:w="1269" w:type="dxa"/>
                  <w:vAlign w:val="center"/>
                </w:tcPr>
                <w:p w:rsidR="00302DAE" w:rsidRDefault="00302DAE">
                  <w:pPr>
                    <w:adjustRightInd w:val="0"/>
                    <w:snapToGrid w:val="0"/>
                    <w:jc w:val="center"/>
                    <w:rPr>
                      <w:szCs w:val="21"/>
                    </w:rPr>
                  </w:pPr>
                </w:p>
              </w:tc>
              <w:tc>
                <w:tcPr>
                  <w:tcW w:w="1681" w:type="dxa"/>
                  <w:vAlign w:val="center"/>
                </w:tcPr>
                <w:p w:rsidR="00302DAE" w:rsidRDefault="00302DAE">
                  <w:pPr>
                    <w:adjustRightInd w:val="0"/>
                    <w:snapToGrid w:val="0"/>
                    <w:jc w:val="center"/>
                    <w:rPr>
                      <w:szCs w:val="21"/>
                    </w:rPr>
                  </w:pPr>
                </w:p>
              </w:tc>
            </w:tr>
          </w:tbl>
          <w:p w:rsidR="00302DAE" w:rsidRDefault="00B54123" w:rsidP="00A76E82">
            <w:pPr>
              <w:spacing w:beforeLines="50" w:line="360" w:lineRule="auto"/>
              <w:jc w:val="center"/>
              <w:rPr>
                <w:b/>
                <w:sz w:val="24"/>
              </w:rPr>
            </w:pPr>
            <w:r>
              <w:rPr>
                <w:b/>
                <w:sz w:val="24"/>
              </w:rPr>
              <w:t>表</w:t>
            </w:r>
            <w:r>
              <w:rPr>
                <w:b/>
                <w:sz w:val="24"/>
              </w:rPr>
              <w:t>1-</w:t>
            </w:r>
            <w:r>
              <w:rPr>
                <w:rFonts w:hint="eastAsia"/>
                <w:b/>
                <w:sz w:val="24"/>
              </w:rPr>
              <w:t xml:space="preserve">9  </w:t>
            </w:r>
            <w:r>
              <w:rPr>
                <w:rFonts w:hint="eastAsia"/>
                <w:b/>
                <w:sz w:val="24"/>
              </w:rPr>
              <w:t>整改前</w:t>
            </w:r>
            <w:r>
              <w:rPr>
                <w:b/>
                <w:sz w:val="24"/>
              </w:rPr>
              <w:t>主要设备表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71"/>
              <w:gridCol w:w="4026"/>
              <w:gridCol w:w="2925"/>
              <w:gridCol w:w="1873"/>
            </w:tblGrid>
            <w:tr w:rsidR="00302DAE">
              <w:trPr>
                <w:trHeight w:val="20"/>
                <w:jc w:val="center"/>
              </w:trPr>
              <w:tc>
                <w:tcPr>
                  <w:tcW w:w="971" w:type="dxa"/>
                  <w:vAlign w:val="center"/>
                </w:tcPr>
                <w:p w:rsidR="00302DAE" w:rsidRDefault="00B54123">
                  <w:pPr>
                    <w:jc w:val="center"/>
                    <w:rPr>
                      <w:b/>
                      <w:szCs w:val="21"/>
                    </w:rPr>
                  </w:pPr>
                  <w:r>
                    <w:rPr>
                      <w:b/>
                      <w:szCs w:val="21"/>
                    </w:rPr>
                    <w:t>序号</w:t>
                  </w:r>
                </w:p>
              </w:tc>
              <w:tc>
                <w:tcPr>
                  <w:tcW w:w="4026" w:type="dxa"/>
                  <w:vAlign w:val="center"/>
                </w:tcPr>
                <w:p w:rsidR="00302DAE" w:rsidRDefault="00B54123">
                  <w:pPr>
                    <w:jc w:val="center"/>
                    <w:rPr>
                      <w:b/>
                      <w:szCs w:val="21"/>
                    </w:rPr>
                  </w:pPr>
                  <w:r>
                    <w:rPr>
                      <w:b/>
                      <w:szCs w:val="21"/>
                    </w:rPr>
                    <w:t>设备名称</w:t>
                  </w:r>
                </w:p>
              </w:tc>
              <w:tc>
                <w:tcPr>
                  <w:tcW w:w="2925" w:type="dxa"/>
                  <w:vAlign w:val="center"/>
                </w:tcPr>
                <w:p w:rsidR="00302DAE" w:rsidRDefault="00B54123">
                  <w:pPr>
                    <w:jc w:val="center"/>
                    <w:rPr>
                      <w:b/>
                      <w:szCs w:val="21"/>
                    </w:rPr>
                  </w:pPr>
                  <w:r>
                    <w:rPr>
                      <w:b/>
                      <w:szCs w:val="21"/>
                    </w:rPr>
                    <w:t>规格</w:t>
                  </w:r>
                  <w:r>
                    <w:rPr>
                      <w:rFonts w:hint="eastAsia"/>
                      <w:b/>
                      <w:szCs w:val="21"/>
                    </w:rPr>
                    <w:t>/</w:t>
                  </w:r>
                  <w:r>
                    <w:rPr>
                      <w:rFonts w:hint="eastAsia"/>
                      <w:b/>
                      <w:szCs w:val="21"/>
                    </w:rPr>
                    <w:t>型号</w:t>
                  </w:r>
                </w:p>
              </w:tc>
              <w:tc>
                <w:tcPr>
                  <w:tcW w:w="1873" w:type="dxa"/>
                  <w:vAlign w:val="center"/>
                </w:tcPr>
                <w:p w:rsidR="00302DAE" w:rsidRDefault="00B54123">
                  <w:pPr>
                    <w:jc w:val="center"/>
                    <w:rPr>
                      <w:b/>
                      <w:szCs w:val="21"/>
                    </w:rPr>
                  </w:pPr>
                  <w:r>
                    <w:rPr>
                      <w:b/>
                      <w:szCs w:val="21"/>
                    </w:rPr>
                    <w:t>数量（台</w:t>
                  </w:r>
                  <w:r>
                    <w:rPr>
                      <w:b/>
                      <w:szCs w:val="21"/>
                    </w:rPr>
                    <w:t>/</w:t>
                  </w:r>
                  <w:r>
                    <w:rPr>
                      <w:b/>
                      <w:szCs w:val="21"/>
                    </w:rPr>
                    <w:t>套）</w:t>
                  </w:r>
                </w:p>
              </w:tc>
            </w:tr>
            <w:tr w:rsidR="00302DAE">
              <w:trPr>
                <w:trHeight w:val="323"/>
                <w:jc w:val="center"/>
              </w:trPr>
              <w:tc>
                <w:tcPr>
                  <w:tcW w:w="971" w:type="dxa"/>
                  <w:vAlign w:val="center"/>
                </w:tcPr>
                <w:p w:rsidR="00302DAE" w:rsidRDefault="00B54123">
                  <w:pPr>
                    <w:jc w:val="center"/>
                    <w:rPr>
                      <w:szCs w:val="21"/>
                    </w:rPr>
                  </w:pPr>
                  <w:r>
                    <w:rPr>
                      <w:rFonts w:hint="eastAsia"/>
                      <w:szCs w:val="21"/>
                    </w:rPr>
                    <w:t>1</w:t>
                  </w:r>
                </w:p>
              </w:tc>
              <w:tc>
                <w:tcPr>
                  <w:tcW w:w="4026" w:type="dxa"/>
                  <w:vAlign w:val="center"/>
                </w:tcPr>
                <w:p w:rsidR="00302DAE" w:rsidRDefault="00B54123">
                  <w:pPr>
                    <w:jc w:val="center"/>
                    <w:rPr>
                      <w:szCs w:val="28"/>
                    </w:rPr>
                  </w:pPr>
                  <w:r>
                    <w:rPr>
                      <w:szCs w:val="28"/>
                    </w:rPr>
                    <w:t>自动化玻璃机</w:t>
                  </w:r>
                </w:p>
              </w:tc>
              <w:tc>
                <w:tcPr>
                  <w:tcW w:w="2925" w:type="dxa"/>
                  <w:vAlign w:val="center"/>
                </w:tcPr>
                <w:p w:rsidR="00302DAE" w:rsidRDefault="00B54123">
                  <w:pPr>
                    <w:jc w:val="center"/>
                    <w:rPr>
                      <w:szCs w:val="28"/>
                    </w:rPr>
                  </w:pPr>
                  <w:r>
                    <w:rPr>
                      <w:szCs w:val="28"/>
                    </w:rPr>
                    <w:t>WM-1340</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w:t>
                  </w:r>
                </w:p>
              </w:tc>
              <w:tc>
                <w:tcPr>
                  <w:tcW w:w="4026" w:type="dxa"/>
                  <w:vAlign w:val="center"/>
                </w:tcPr>
                <w:p w:rsidR="00302DAE" w:rsidRDefault="00B54123">
                  <w:pPr>
                    <w:jc w:val="center"/>
                    <w:rPr>
                      <w:szCs w:val="28"/>
                    </w:rPr>
                  </w:pPr>
                  <w:r>
                    <w:rPr>
                      <w:szCs w:val="28"/>
                    </w:rPr>
                    <w:t>45</w:t>
                  </w:r>
                  <w:r>
                    <w:rPr>
                      <w:szCs w:val="28"/>
                    </w:rPr>
                    <w:t>度角切割机</w:t>
                  </w:r>
                </w:p>
              </w:tc>
              <w:tc>
                <w:tcPr>
                  <w:tcW w:w="2925" w:type="dxa"/>
                  <w:vAlign w:val="center"/>
                </w:tcPr>
                <w:p w:rsidR="00302DAE" w:rsidRDefault="00B54123">
                  <w:pPr>
                    <w:jc w:val="center"/>
                    <w:rPr>
                      <w:szCs w:val="28"/>
                    </w:rPr>
                  </w:pPr>
                  <w:r>
                    <w:rPr>
                      <w:szCs w:val="28"/>
                    </w:rPr>
                    <w:t>SP-RP1000</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3</w:t>
                  </w:r>
                </w:p>
              </w:tc>
              <w:tc>
                <w:tcPr>
                  <w:tcW w:w="4026" w:type="dxa"/>
                  <w:vAlign w:val="center"/>
                </w:tcPr>
                <w:p w:rsidR="00302DAE" w:rsidRDefault="00B54123">
                  <w:pPr>
                    <w:jc w:val="center"/>
                    <w:rPr>
                      <w:szCs w:val="28"/>
                    </w:rPr>
                  </w:pPr>
                  <w:r>
                    <w:rPr>
                      <w:szCs w:val="28"/>
                    </w:rPr>
                    <w:t>玻璃磨边机</w:t>
                  </w:r>
                </w:p>
              </w:tc>
              <w:tc>
                <w:tcPr>
                  <w:tcW w:w="2925" w:type="dxa"/>
                  <w:vAlign w:val="center"/>
                </w:tcPr>
                <w:p w:rsidR="00302DAE" w:rsidRDefault="00B54123">
                  <w:pPr>
                    <w:jc w:val="center"/>
                    <w:rPr>
                      <w:szCs w:val="28"/>
                    </w:rPr>
                  </w:pPr>
                  <w:r>
                    <w:rPr>
                      <w:szCs w:val="28"/>
                    </w:rPr>
                    <w:t>MB103AD</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4</w:t>
                  </w:r>
                </w:p>
              </w:tc>
              <w:tc>
                <w:tcPr>
                  <w:tcW w:w="4026" w:type="dxa"/>
                  <w:vAlign w:val="center"/>
                </w:tcPr>
                <w:p w:rsidR="00302DAE" w:rsidRDefault="00B54123">
                  <w:pPr>
                    <w:jc w:val="center"/>
                    <w:rPr>
                      <w:szCs w:val="28"/>
                    </w:rPr>
                  </w:pPr>
                  <w:r>
                    <w:rPr>
                      <w:szCs w:val="28"/>
                    </w:rPr>
                    <w:t>锯砖机</w:t>
                  </w:r>
                </w:p>
              </w:tc>
              <w:tc>
                <w:tcPr>
                  <w:tcW w:w="2925" w:type="dxa"/>
                  <w:vAlign w:val="center"/>
                </w:tcPr>
                <w:p w:rsidR="00302DAE" w:rsidRDefault="00B54123">
                  <w:pPr>
                    <w:jc w:val="center"/>
                    <w:rPr>
                      <w:szCs w:val="28"/>
                    </w:rPr>
                  </w:pPr>
                  <w:r>
                    <w:rPr>
                      <w:szCs w:val="28"/>
                    </w:rPr>
                    <w:t>MT345</w:t>
                  </w:r>
                </w:p>
              </w:tc>
              <w:tc>
                <w:tcPr>
                  <w:tcW w:w="1873" w:type="dxa"/>
                  <w:vAlign w:val="center"/>
                </w:tcPr>
                <w:p w:rsidR="00302DAE" w:rsidRDefault="00B54123">
                  <w:pPr>
                    <w:jc w:val="cente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5</w:t>
                  </w:r>
                </w:p>
              </w:tc>
              <w:tc>
                <w:tcPr>
                  <w:tcW w:w="4026" w:type="dxa"/>
                  <w:vAlign w:val="center"/>
                </w:tcPr>
                <w:p w:rsidR="00302DAE" w:rsidRDefault="00B54123">
                  <w:pPr>
                    <w:jc w:val="center"/>
                    <w:rPr>
                      <w:szCs w:val="28"/>
                    </w:rPr>
                  </w:pPr>
                  <w:r>
                    <w:rPr>
                      <w:szCs w:val="28"/>
                    </w:rPr>
                    <w:t>瓷砖打孔机</w:t>
                  </w:r>
                </w:p>
              </w:tc>
              <w:tc>
                <w:tcPr>
                  <w:tcW w:w="2925" w:type="dxa"/>
                  <w:vAlign w:val="center"/>
                </w:tcPr>
                <w:p w:rsidR="00302DAE" w:rsidRDefault="00B54123">
                  <w:pPr>
                    <w:jc w:val="center"/>
                    <w:rPr>
                      <w:szCs w:val="28"/>
                    </w:rPr>
                  </w:pPr>
                  <w:r>
                    <w:rPr>
                      <w:szCs w:val="28"/>
                    </w:rPr>
                    <w:t>MXS5115</w:t>
                  </w:r>
                </w:p>
              </w:tc>
              <w:tc>
                <w:tcPr>
                  <w:tcW w:w="1873" w:type="dxa"/>
                  <w:vAlign w:val="center"/>
                </w:tcPr>
                <w:p w:rsidR="00302DAE" w:rsidRDefault="00B54123">
                  <w:pPr>
                    <w:jc w:val="cente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6</w:t>
                  </w:r>
                </w:p>
              </w:tc>
              <w:tc>
                <w:tcPr>
                  <w:tcW w:w="4026" w:type="dxa"/>
                  <w:vAlign w:val="center"/>
                </w:tcPr>
                <w:p w:rsidR="00302DAE" w:rsidRDefault="00B54123">
                  <w:pPr>
                    <w:jc w:val="center"/>
                    <w:rPr>
                      <w:szCs w:val="28"/>
                    </w:rPr>
                  </w:pPr>
                  <w:r>
                    <w:rPr>
                      <w:rFonts w:hint="eastAsia"/>
                      <w:szCs w:val="28"/>
                    </w:rPr>
                    <w:t>玻璃</w:t>
                  </w:r>
                  <w:r>
                    <w:rPr>
                      <w:szCs w:val="28"/>
                    </w:rPr>
                    <w:t>切割机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7</w:t>
                  </w:r>
                </w:p>
              </w:tc>
              <w:tc>
                <w:tcPr>
                  <w:tcW w:w="4026" w:type="dxa"/>
                  <w:vAlign w:val="bottom"/>
                </w:tcPr>
                <w:p w:rsidR="00302DAE" w:rsidRDefault="00B54123">
                  <w:pPr>
                    <w:jc w:val="center"/>
                    <w:rPr>
                      <w:szCs w:val="28"/>
                    </w:rPr>
                  </w:pPr>
                  <w:r>
                    <w:rPr>
                      <w:szCs w:val="28"/>
                    </w:rPr>
                    <w:t>排钻机</w:t>
                  </w:r>
                </w:p>
              </w:tc>
              <w:tc>
                <w:tcPr>
                  <w:tcW w:w="2925" w:type="dxa"/>
                  <w:vAlign w:val="center"/>
                </w:tcPr>
                <w:p w:rsidR="00302DAE" w:rsidRDefault="00B54123">
                  <w:pPr>
                    <w:jc w:val="center"/>
                    <w:rPr>
                      <w:szCs w:val="28"/>
                    </w:rPr>
                  </w:pPr>
                  <w:r>
                    <w:rPr>
                      <w:szCs w:val="28"/>
                    </w:rPr>
                    <w:t>MJ6132D</w:t>
                  </w:r>
                </w:p>
              </w:tc>
              <w:tc>
                <w:tcPr>
                  <w:tcW w:w="1873" w:type="dxa"/>
                  <w:vAlign w:val="bottom"/>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8</w:t>
                  </w:r>
                </w:p>
              </w:tc>
              <w:tc>
                <w:tcPr>
                  <w:tcW w:w="4026" w:type="dxa"/>
                  <w:vAlign w:val="bottom"/>
                </w:tcPr>
                <w:p w:rsidR="00302DAE" w:rsidRDefault="00B54123">
                  <w:pPr>
                    <w:jc w:val="center"/>
                    <w:rPr>
                      <w:szCs w:val="28"/>
                    </w:rPr>
                  </w:pPr>
                  <w:r>
                    <w:rPr>
                      <w:szCs w:val="28"/>
                    </w:rPr>
                    <w:t>推台锯</w:t>
                  </w:r>
                </w:p>
              </w:tc>
              <w:tc>
                <w:tcPr>
                  <w:tcW w:w="2925" w:type="dxa"/>
                  <w:vAlign w:val="center"/>
                </w:tcPr>
                <w:p w:rsidR="00302DAE" w:rsidRDefault="00B54123">
                  <w:pPr>
                    <w:jc w:val="center"/>
                    <w:rPr>
                      <w:szCs w:val="28"/>
                    </w:rPr>
                  </w:pPr>
                  <w:r>
                    <w:rPr>
                      <w:szCs w:val="28"/>
                    </w:rPr>
                    <w:t>MH2500-1300-2</w:t>
                  </w:r>
                </w:p>
              </w:tc>
              <w:tc>
                <w:tcPr>
                  <w:tcW w:w="1873" w:type="dxa"/>
                  <w:vAlign w:val="bottom"/>
                </w:tcPr>
                <w:p w:rsidR="00302DAE" w:rsidRDefault="00B54123">
                  <w:pPr>
                    <w:jc w:val="center"/>
                    <w:rPr>
                      <w:szCs w:val="28"/>
                    </w:rPr>
                  </w:pPr>
                  <w:r>
                    <w:rPr>
                      <w:szCs w:val="28"/>
                    </w:rPr>
                    <w:t>6</w:t>
                  </w:r>
                </w:p>
              </w:tc>
            </w:tr>
            <w:tr w:rsidR="00302DAE">
              <w:trPr>
                <w:trHeight w:val="323"/>
                <w:jc w:val="center"/>
              </w:trPr>
              <w:tc>
                <w:tcPr>
                  <w:tcW w:w="971" w:type="dxa"/>
                  <w:vAlign w:val="center"/>
                </w:tcPr>
                <w:p w:rsidR="00302DAE" w:rsidRDefault="00B54123">
                  <w:pPr>
                    <w:jc w:val="center"/>
                    <w:rPr>
                      <w:szCs w:val="21"/>
                    </w:rPr>
                  </w:pPr>
                  <w:r>
                    <w:rPr>
                      <w:rFonts w:hint="eastAsia"/>
                      <w:szCs w:val="21"/>
                    </w:rPr>
                    <w:t>9</w:t>
                  </w:r>
                </w:p>
              </w:tc>
              <w:tc>
                <w:tcPr>
                  <w:tcW w:w="4026" w:type="dxa"/>
                  <w:vAlign w:val="bottom"/>
                </w:tcPr>
                <w:p w:rsidR="00302DAE" w:rsidRDefault="00B54123">
                  <w:pPr>
                    <w:jc w:val="center"/>
                    <w:rPr>
                      <w:szCs w:val="28"/>
                    </w:rPr>
                  </w:pPr>
                  <w:r>
                    <w:rPr>
                      <w:szCs w:val="28"/>
                    </w:rPr>
                    <w:t>钻孔机</w:t>
                  </w:r>
                </w:p>
              </w:tc>
              <w:tc>
                <w:tcPr>
                  <w:tcW w:w="2925" w:type="dxa"/>
                  <w:vAlign w:val="center"/>
                </w:tcPr>
                <w:p w:rsidR="00302DAE" w:rsidRDefault="00B54123">
                  <w:pPr>
                    <w:jc w:val="center"/>
                    <w:rPr>
                      <w:szCs w:val="28"/>
                    </w:rPr>
                  </w:pPr>
                  <w:r>
                    <w:rPr>
                      <w:szCs w:val="28"/>
                    </w:rPr>
                    <w:t>/</w:t>
                  </w:r>
                </w:p>
              </w:tc>
              <w:tc>
                <w:tcPr>
                  <w:tcW w:w="1873" w:type="dxa"/>
                  <w:vAlign w:val="bottom"/>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10</w:t>
                  </w:r>
                </w:p>
              </w:tc>
              <w:tc>
                <w:tcPr>
                  <w:tcW w:w="4026" w:type="dxa"/>
                  <w:vAlign w:val="center"/>
                </w:tcPr>
                <w:p w:rsidR="00302DAE" w:rsidRDefault="00B54123">
                  <w:pPr>
                    <w:jc w:val="center"/>
                    <w:rPr>
                      <w:szCs w:val="28"/>
                    </w:rPr>
                  </w:pPr>
                  <w:r>
                    <w:rPr>
                      <w:szCs w:val="28"/>
                    </w:rPr>
                    <w:t>封边机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11</w:t>
                  </w:r>
                </w:p>
              </w:tc>
              <w:tc>
                <w:tcPr>
                  <w:tcW w:w="4026" w:type="dxa"/>
                  <w:vAlign w:val="center"/>
                </w:tcPr>
                <w:p w:rsidR="00302DAE" w:rsidRDefault="00B54123">
                  <w:pPr>
                    <w:jc w:val="center"/>
                    <w:rPr>
                      <w:szCs w:val="28"/>
                    </w:rPr>
                  </w:pPr>
                  <w:r>
                    <w:rPr>
                      <w:szCs w:val="28"/>
                    </w:rPr>
                    <w:t>自动打孔机</w:t>
                  </w:r>
                </w:p>
              </w:tc>
              <w:tc>
                <w:tcPr>
                  <w:tcW w:w="2925" w:type="dxa"/>
                  <w:vAlign w:val="center"/>
                </w:tcPr>
                <w:p w:rsidR="00302DAE" w:rsidRDefault="00B54123">
                  <w:pPr>
                    <w:jc w:val="center"/>
                    <w:rPr>
                      <w:szCs w:val="28"/>
                    </w:rPr>
                  </w:pPr>
                  <w:r>
                    <w:rPr>
                      <w:szCs w:val="28"/>
                    </w:rPr>
                    <w:t>DEVON2213</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12</w:t>
                  </w:r>
                </w:p>
              </w:tc>
              <w:tc>
                <w:tcPr>
                  <w:tcW w:w="4026" w:type="dxa"/>
                  <w:vAlign w:val="center"/>
                </w:tcPr>
                <w:p w:rsidR="00302DAE" w:rsidRDefault="00B54123">
                  <w:pPr>
                    <w:jc w:val="center"/>
                    <w:rPr>
                      <w:szCs w:val="28"/>
                    </w:rPr>
                  </w:pPr>
                  <w:r>
                    <w:rPr>
                      <w:szCs w:val="28"/>
                    </w:rPr>
                    <w:t>板材自动切割机</w:t>
                  </w:r>
                </w:p>
              </w:tc>
              <w:tc>
                <w:tcPr>
                  <w:tcW w:w="2925" w:type="dxa"/>
                  <w:vAlign w:val="center"/>
                </w:tcPr>
                <w:p w:rsidR="00302DAE" w:rsidRDefault="00B54123">
                  <w:pPr>
                    <w:jc w:val="center"/>
                    <w:rPr>
                      <w:szCs w:val="28"/>
                    </w:rPr>
                  </w:pPr>
                  <w:r>
                    <w:rPr>
                      <w:szCs w:val="28"/>
                    </w:rPr>
                    <w:t>W-71</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13</w:t>
                  </w:r>
                </w:p>
              </w:tc>
              <w:tc>
                <w:tcPr>
                  <w:tcW w:w="4026" w:type="dxa"/>
                  <w:vAlign w:val="center"/>
                </w:tcPr>
                <w:p w:rsidR="00302DAE" w:rsidRDefault="00B54123">
                  <w:pPr>
                    <w:jc w:val="center"/>
                    <w:rPr>
                      <w:szCs w:val="28"/>
                    </w:rPr>
                  </w:pPr>
                  <w:r>
                    <w:rPr>
                      <w:szCs w:val="28"/>
                    </w:rPr>
                    <w:t>精密</w:t>
                  </w:r>
                  <w:r>
                    <w:rPr>
                      <w:rFonts w:hint="eastAsia"/>
                      <w:szCs w:val="28"/>
                    </w:rPr>
                    <w:t>锯</w:t>
                  </w:r>
                </w:p>
              </w:tc>
              <w:tc>
                <w:tcPr>
                  <w:tcW w:w="2925" w:type="dxa"/>
                  <w:vAlign w:val="center"/>
                </w:tcPr>
                <w:p w:rsidR="00302DAE" w:rsidRDefault="00B54123">
                  <w:pPr>
                    <w:jc w:val="center"/>
                    <w:rPr>
                      <w:szCs w:val="28"/>
                    </w:rPr>
                  </w:pPr>
                  <w:r>
                    <w:rPr>
                      <w:szCs w:val="28"/>
                    </w:rPr>
                    <w:t>TYPEMV90L-4</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14</w:t>
                  </w:r>
                </w:p>
              </w:tc>
              <w:tc>
                <w:tcPr>
                  <w:tcW w:w="4026" w:type="dxa"/>
                  <w:vAlign w:val="center"/>
                </w:tcPr>
                <w:p w:rsidR="00302DAE" w:rsidRDefault="00B54123">
                  <w:pPr>
                    <w:jc w:val="center"/>
                    <w:rPr>
                      <w:szCs w:val="28"/>
                    </w:rPr>
                  </w:pPr>
                  <w:r>
                    <w:rPr>
                      <w:szCs w:val="28"/>
                    </w:rPr>
                    <w:t>空压机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15</w:t>
                  </w:r>
                </w:p>
              </w:tc>
              <w:tc>
                <w:tcPr>
                  <w:tcW w:w="4026" w:type="dxa"/>
                  <w:vAlign w:val="center"/>
                </w:tcPr>
                <w:p w:rsidR="00302DAE" w:rsidRDefault="00B54123">
                  <w:pPr>
                    <w:jc w:val="center"/>
                    <w:rPr>
                      <w:szCs w:val="28"/>
                    </w:rPr>
                  </w:pPr>
                  <w:r>
                    <w:rPr>
                      <w:szCs w:val="28"/>
                    </w:rPr>
                    <w:t>立铣机</w:t>
                  </w:r>
                </w:p>
              </w:tc>
              <w:tc>
                <w:tcPr>
                  <w:tcW w:w="2925" w:type="dxa"/>
                  <w:vAlign w:val="center"/>
                </w:tcPr>
                <w:p w:rsidR="00302DAE" w:rsidRDefault="00B54123">
                  <w:pPr>
                    <w:jc w:val="center"/>
                    <w:rPr>
                      <w:szCs w:val="28"/>
                    </w:rPr>
                  </w:pPr>
                  <w:r>
                    <w:rPr>
                      <w:szCs w:val="28"/>
                    </w:rPr>
                    <w:t>YE2-908-4</w:t>
                  </w:r>
                </w:p>
              </w:tc>
              <w:tc>
                <w:tcPr>
                  <w:tcW w:w="1873" w:type="dxa"/>
                  <w:vAlign w:val="center"/>
                </w:tcPr>
                <w:p w:rsidR="00302DAE" w:rsidRDefault="00B54123">
                  <w:pPr>
                    <w:jc w:val="center"/>
                    <w:rPr>
                      <w:szCs w:val="28"/>
                    </w:rPr>
                  </w:pPr>
                  <w:r>
                    <w:rPr>
                      <w:szCs w:val="28"/>
                    </w:rPr>
                    <w:t>6</w:t>
                  </w:r>
                </w:p>
              </w:tc>
            </w:tr>
            <w:tr w:rsidR="00302DAE">
              <w:trPr>
                <w:trHeight w:val="323"/>
                <w:jc w:val="center"/>
              </w:trPr>
              <w:tc>
                <w:tcPr>
                  <w:tcW w:w="971" w:type="dxa"/>
                  <w:vAlign w:val="center"/>
                </w:tcPr>
                <w:p w:rsidR="00302DAE" w:rsidRDefault="00B54123">
                  <w:pPr>
                    <w:jc w:val="center"/>
                    <w:rPr>
                      <w:szCs w:val="21"/>
                    </w:rPr>
                  </w:pPr>
                  <w:r>
                    <w:rPr>
                      <w:rFonts w:hint="eastAsia"/>
                      <w:szCs w:val="21"/>
                    </w:rPr>
                    <w:t>16</w:t>
                  </w:r>
                </w:p>
              </w:tc>
              <w:tc>
                <w:tcPr>
                  <w:tcW w:w="4026" w:type="dxa"/>
                  <w:vAlign w:val="center"/>
                </w:tcPr>
                <w:p w:rsidR="00302DAE" w:rsidRDefault="00B54123">
                  <w:pPr>
                    <w:jc w:val="center"/>
                    <w:rPr>
                      <w:szCs w:val="28"/>
                    </w:rPr>
                  </w:pPr>
                  <w:r>
                    <w:rPr>
                      <w:szCs w:val="28"/>
                    </w:rPr>
                    <w:t>砂光机</w:t>
                  </w:r>
                </w:p>
              </w:tc>
              <w:tc>
                <w:tcPr>
                  <w:tcW w:w="2925" w:type="dxa"/>
                  <w:vAlign w:val="center"/>
                </w:tcPr>
                <w:p w:rsidR="00302DAE" w:rsidRDefault="00B54123">
                  <w:pPr>
                    <w:jc w:val="center"/>
                    <w:rPr>
                      <w:szCs w:val="28"/>
                    </w:rPr>
                  </w:pPr>
                  <w:r>
                    <w:rPr>
                      <w:szCs w:val="28"/>
                    </w:rPr>
                    <w:t>MJ396</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17</w:t>
                  </w:r>
                </w:p>
              </w:tc>
              <w:tc>
                <w:tcPr>
                  <w:tcW w:w="4026" w:type="dxa"/>
                  <w:vAlign w:val="center"/>
                </w:tcPr>
                <w:p w:rsidR="00302DAE" w:rsidRDefault="00B54123">
                  <w:pPr>
                    <w:jc w:val="center"/>
                    <w:rPr>
                      <w:szCs w:val="28"/>
                    </w:rPr>
                  </w:pPr>
                  <w:r>
                    <w:rPr>
                      <w:szCs w:val="28"/>
                    </w:rPr>
                    <w:t>拼板机</w:t>
                  </w:r>
                </w:p>
              </w:tc>
              <w:tc>
                <w:tcPr>
                  <w:tcW w:w="2925" w:type="dxa"/>
                  <w:vAlign w:val="center"/>
                </w:tcPr>
                <w:p w:rsidR="00302DAE" w:rsidRDefault="00B54123">
                  <w:pPr>
                    <w:jc w:val="center"/>
                    <w:rPr>
                      <w:szCs w:val="28"/>
                    </w:rPr>
                  </w:pPr>
                  <w:r>
                    <w:rPr>
                      <w:szCs w:val="28"/>
                    </w:rPr>
                    <w:t>BJC1128</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18</w:t>
                  </w:r>
                </w:p>
              </w:tc>
              <w:tc>
                <w:tcPr>
                  <w:tcW w:w="4026" w:type="dxa"/>
                  <w:vAlign w:val="center"/>
                </w:tcPr>
                <w:p w:rsidR="00302DAE" w:rsidRDefault="00B54123">
                  <w:pPr>
                    <w:jc w:val="center"/>
                    <w:rPr>
                      <w:szCs w:val="28"/>
                    </w:rPr>
                  </w:pPr>
                  <w:r>
                    <w:rPr>
                      <w:szCs w:val="28"/>
                    </w:rPr>
                    <w:t>平刨机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5</w:t>
                  </w:r>
                </w:p>
              </w:tc>
            </w:tr>
            <w:tr w:rsidR="00302DAE">
              <w:trPr>
                <w:trHeight w:val="323"/>
                <w:jc w:val="center"/>
              </w:trPr>
              <w:tc>
                <w:tcPr>
                  <w:tcW w:w="971" w:type="dxa"/>
                  <w:vAlign w:val="center"/>
                </w:tcPr>
                <w:p w:rsidR="00302DAE" w:rsidRDefault="00B54123">
                  <w:pPr>
                    <w:jc w:val="center"/>
                    <w:rPr>
                      <w:szCs w:val="21"/>
                    </w:rPr>
                  </w:pPr>
                  <w:r>
                    <w:rPr>
                      <w:rFonts w:hint="eastAsia"/>
                      <w:szCs w:val="21"/>
                    </w:rPr>
                    <w:t>19</w:t>
                  </w:r>
                </w:p>
              </w:tc>
              <w:tc>
                <w:tcPr>
                  <w:tcW w:w="4026" w:type="dxa"/>
                  <w:vAlign w:val="center"/>
                </w:tcPr>
                <w:p w:rsidR="00302DAE" w:rsidRDefault="00B54123">
                  <w:pPr>
                    <w:jc w:val="center"/>
                    <w:rPr>
                      <w:szCs w:val="28"/>
                    </w:rPr>
                  </w:pPr>
                  <w:r>
                    <w:rPr>
                      <w:szCs w:val="28"/>
                    </w:rPr>
                    <w:t>榫头机</w:t>
                  </w:r>
                </w:p>
              </w:tc>
              <w:tc>
                <w:tcPr>
                  <w:tcW w:w="2925" w:type="dxa"/>
                  <w:vAlign w:val="center"/>
                </w:tcPr>
                <w:p w:rsidR="00302DAE" w:rsidRDefault="00B54123">
                  <w:pPr>
                    <w:jc w:val="center"/>
                    <w:rPr>
                      <w:szCs w:val="28"/>
                    </w:rPr>
                  </w:pPr>
                  <w:r>
                    <w:rPr>
                      <w:szCs w:val="28"/>
                    </w:rPr>
                    <w:t>MZ94112</w:t>
                  </w:r>
                </w:p>
              </w:tc>
              <w:tc>
                <w:tcPr>
                  <w:tcW w:w="1873" w:type="dxa"/>
                  <w:vAlign w:val="center"/>
                </w:tcPr>
                <w:p w:rsidR="00302DAE" w:rsidRDefault="00B54123">
                  <w:pPr>
                    <w:jc w:val="center"/>
                    <w:rPr>
                      <w:szCs w:val="28"/>
                    </w:rPr>
                  </w:pPr>
                  <w:r>
                    <w:rPr>
                      <w:szCs w:val="28"/>
                    </w:rPr>
                    <w:t>3</w:t>
                  </w:r>
                </w:p>
              </w:tc>
            </w:tr>
            <w:tr w:rsidR="00302DAE">
              <w:trPr>
                <w:trHeight w:val="323"/>
                <w:jc w:val="center"/>
              </w:trPr>
              <w:tc>
                <w:tcPr>
                  <w:tcW w:w="971" w:type="dxa"/>
                  <w:vAlign w:val="center"/>
                </w:tcPr>
                <w:p w:rsidR="00302DAE" w:rsidRDefault="00B54123">
                  <w:pPr>
                    <w:jc w:val="center"/>
                    <w:rPr>
                      <w:szCs w:val="21"/>
                    </w:rPr>
                  </w:pPr>
                  <w:r>
                    <w:rPr>
                      <w:rFonts w:hint="eastAsia"/>
                      <w:szCs w:val="21"/>
                    </w:rPr>
                    <w:t>20</w:t>
                  </w:r>
                </w:p>
              </w:tc>
              <w:tc>
                <w:tcPr>
                  <w:tcW w:w="4026" w:type="dxa"/>
                  <w:vAlign w:val="center"/>
                </w:tcPr>
                <w:p w:rsidR="00302DAE" w:rsidRDefault="00B54123">
                  <w:pPr>
                    <w:jc w:val="center"/>
                    <w:rPr>
                      <w:szCs w:val="28"/>
                    </w:rPr>
                  </w:pPr>
                  <w:r>
                    <w:rPr>
                      <w:szCs w:val="28"/>
                    </w:rPr>
                    <w:t>压刨机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21</w:t>
                  </w:r>
                </w:p>
              </w:tc>
              <w:tc>
                <w:tcPr>
                  <w:tcW w:w="4026" w:type="dxa"/>
                  <w:vAlign w:val="center"/>
                </w:tcPr>
                <w:p w:rsidR="00302DAE" w:rsidRDefault="00B54123">
                  <w:pPr>
                    <w:jc w:val="center"/>
                    <w:rPr>
                      <w:szCs w:val="28"/>
                    </w:rPr>
                  </w:pPr>
                  <w:r>
                    <w:rPr>
                      <w:szCs w:val="28"/>
                    </w:rPr>
                    <w:t>镂铣机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22</w:t>
                  </w:r>
                </w:p>
              </w:tc>
              <w:tc>
                <w:tcPr>
                  <w:tcW w:w="4026" w:type="dxa"/>
                  <w:vAlign w:val="center"/>
                </w:tcPr>
                <w:p w:rsidR="00302DAE" w:rsidRDefault="00B54123">
                  <w:pPr>
                    <w:jc w:val="center"/>
                    <w:rPr>
                      <w:szCs w:val="28"/>
                    </w:rPr>
                  </w:pPr>
                  <w:r>
                    <w:rPr>
                      <w:szCs w:val="28"/>
                    </w:rPr>
                    <w:t>带锯机</w:t>
                  </w:r>
                </w:p>
              </w:tc>
              <w:tc>
                <w:tcPr>
                  <w:tcW w:w="2925" w:type="dxa"/>
                  <w:vAlign w:val="center"/>
                </w:tcPr>
                <w:p w:rsidR="00302DAE" w:rsidRDefault="00B54123">
                  <w:pPr>
                    <w:jc w:val="center"/>
                    <w:rPr>
                      <w:szCs w:val="28"/>
                    </w:rPr>
                  </w:pPr>
                  <w:r>
                    <w:rPr>
                      <w:szCs w:val="28"/>
                    </w:rPr>
                    <w:t>/</w:t>
                  </w:r>
                </w:p>
              </w:tc>
              <w:tc>
                <w:tcPr>
                  <w:tcW w:w="1873" w:type="dxa"/>
                  <w:vAlign w:val="center"/>
                </w:tcPr>
                <w:p w:rsidR="00302DAE" w:rsidRDefault="00B54123">
                  <w:pPr>
                    <w:jc w:val="center"/>
                    <w:rPr>
                      <w:szCs w:val="28"/>
                    </w:rPr>
                  </w:pPr>
                  <w:r>
                    <w:rPr>
                      <w:szCs w:val="28"/>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23</w:t>
                  </w:r>
                </w:p>
              </w:tc>
              <w:tc>
                <w:tcPr>
                  <w:tcW w:w="4026" w:type="dxa"/>
                  <w:vAlign w:val="center"/>
                </w:tcPr>
                <w:p w:rsidR="00302DAE" w:rsidRDefault="00B54123">
                  <w:pPr>
                    <w:jc w:val="center"/>
                    <w:rPr>
                      <w:szCs w:val="28"/>
                    </w:rPr>
                  </w:pPr>
                  <w:r>
                    <w:rPr>
                      <w:szCs w:val="28"/>
                    </w:rPr>
                    <w:t>钻孔机</w:t>
                  </w:r>
                </w:p>
              </w:tc>
              <w:tc>
                <w:tcPr>
                  <w:tcW w:w="2925" w:type="dxa"/>
                  <w:vAlign w:val="center"/>
                </w:tcPr>
                <w:p w:rsidR="00302DAE" w:rsidRDefault="00B54123">
                  <w:pPr>
                    <w:jc w:val="center"/>
                    <w:rPr>
                      <w:szCs w:val="28"/>
                    </w:rPr>
                  </w:pPr>
                  <w:r>
                    <w:rPr>
                      <w:szCs w:val="28"/>
                    </w:rPr>
                    <w:t>MB523B</w:t>
                  </w:r>
                  <w:r>
                    <w:rPr>
                      <w:szCs w:val="28"/>
                    </w:rPr>
                    <w:t>、</w:t>
                  </w:r>
                  <w:r>
                    <w:rPr>
                      <w:szCs w:val="28"/>
                    </w:rPr>
                    <w:t>MB106H</w:t>
                  </w:r>
                </w:p>
              </w:tc>
              <w:tc>
                <w:tcPr>
                  <w:tcW w:w="1873" w:type="dxa"/>
                  <w:vAlign w:val="center"/>
                </w:tcPr>
                <w:p w:rsidR="00302DAE" w:rsidRDefault="00B54123">
                  <w:pPr>
                    <w:jc w:val="center"/>
                    <w:rPr>
                      <w:szCs w:val="28"/>
                    </w:rPr>
                  </w:pPr>
                  <w:r>
                    <w:rPr>
                      <w:szCs w:val="28"/>
                    </w:rPr>
                    <w:t>4</w:t>
                  </w:r>
                </w:p>
              </w:tc>
            </w:tr>
            <w:tr w:rsidR="00302DAE">
              <w:trPr>
                <w:trHeight w:val="323"/>
                <w:jc w:val="center"/>
              </w:trPr>
              <w:tc>
                <w:tcPr>
                  <w:tcW w:w="971" w:type="dxa"/>
                  <w:vAlign w:val="center"/>
                </w:tcPr>
                <w:p w:rsidR="00302DAE" w:rsidRDefault="00B54123">
                  <w:pPr>
                    <w:jc w:val="center"/>
                    <w:rPr>
                      <w:szCs w:val="21"/>
                    </w:rPr>
                  </w:pPr>
                  <w:r>
                    <w:rPr>
                      <w:rFonts w:hint="eastAsia"/>
                      <w:szCs w:val="21"/>
                    </w:rPr>
                    <w:t>24</w:t>
                  </w:r>
                </w:p>
              </w:tc>
              <w:tc>
                <w:tcPr>
                  <w:tcW w:w="4026" w:type="dxa"/>
                  <w:vAlign w:val="center"/>
                </w:tcPr>
                <w:p w:rsidR="00302DAE" w:rsidRDefault="00B54123">
                  <w:pPr>
                    <w:jc w:val="center"/>
                    <w:rPr>
                      <w:szCs w:val="28"/>
                    </w:rPr>
                  </w:pPr>
                  <w:r>
                    <w:rPr>
                      <w:szCs w:val="28"/>
                    </w:rPr>
                    <w:t>指接机</w:t>
                  </w:r>
                </w:p>
              </w:tc>
              <w:tc>
                <w:tcPr>
                  <w:tcW w:w="2925" w:type="dxa"/>
                  <w:vAlign w:val="center"/>
                </w:tcPr>
                <w:p w:rsidR="00302DAE" w:rsidRDefault="00B54123">
                  <w:pPr>
                    <w:jc w:val="center"/>
                    <w:rPr>
                      <w:szCs w:val="28"/>
                    </w:rPr>
                  </w:pPr>
                  <w:r>
                    <w:rPr>
                      <w:szCs w:val="28"/>
                    </w:rPr>
                    <w:t>YE2-80</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25</w:t>
                  </w:r>
                </w:p>
              </w:tc>
              <w:tc>
                <w:tcPr>
                  <w:tcW w:w="4026" w:type="dxa"/>
                  <w:vAlign w:val="center"/>
                </w:tcPr>
                <w:p w:rsidR="00302DAE" w:rsidRDefault="00B54123">
                  <w:pPr>
                    <w:jc w:val="center"/>
                    <w:rPr>
                      <w:szCs w:val="28"/>
                    </w:rPr>
                  </w:pPr>
                  <w:r>
                    <w:rPr>
                      <w:szCs w:val="28"/>
                    </w:rPr>
                    <w:t>断料机</w:t>
                  </w:r>
                </w:p>
              </w:tc>
              <w:tc>
                <w:tcPr>
                  <w:tcW w:w="2925" w:type="dxa"/>
                  <w:vAlign w:val="center"/>
                </w:tcPr>
                <w:p w:rsidR="00302DAE" w:rsidRDefault="00B54123">
                  <w:pPr>
                    <w:jc w:val="center"/>
                    <w:rPr>
                      <w:szCs w:val="28"/>
                    </w:rPr>
                  </w:pPr>
                  <w:r>
                    <w:rPr>
                      <w:szCs w:val="28"/>
                    </w:rPr>
                    <w:t>MM2018</w:t>
                  </w:r>
                </w:p>
              </w:tc>
              <w:tc>
                <w:tcPr>
                  <w:tcW w:w="1873" w:type="dxa"/>
                  <w:vAlign w:val="center"/>
                </w:tcPr>
                <w:p w:rsidR="00302DAE" w:rsidRDefault="00B54123">
                  <w:pPr>
                    <w:jc w:val="center"/>
                    <w:rPr>
                      <w:szCs w:val="28"/>
                    </w:rPr>
                  </w:pPr>
                  <w:r>
                    <w:rPr>
                      <w:szCs w:val="28"/>
                    </w:rPr>
                    <w:t>2</w:t>
                  </w:r>
                </w:p>
              </w:tc>
            </w:tr>
            <w:tr w:rsidR="00302DAE">
              <w:trPr>
                <w:trHeight w:val="323"/>
                <w:jc w:val="center"/>
              </w:trPr>
              <w:tc>
                <w:tcPr>
                  <w:tcW w:w="971" w:type="dxa"/>
                  <w:vAlign w:val="center"/>
                </w:tcPr>
                <w:p w:rsidR="00302DAE" w:rsidRDefault="00B54123">
                  <w:pPr>
                    <w:jc w:val="center"/>
                    <w:rPr>
                      <w:szCs w:val="21"/>
                    </w:rPr>
                  </w:pPr>
                  <w:r>
                    <w:rPr>
                      <w:rFonts w:hint="eastAsia"/>
                      <w:szCs w:val="21"/>
                    </w:rPr>
                    <w:t>26</w:t>
                  </w:r>
                </w:p>
              </w:tc>
              <w:tc>
                <w:tcPr>
                  <w:tcW w:w="4026" w:type="dxa"/>
                  <w:vAlign w:val="center"/>
                </w:tcPr>
                <w:p w:rsidR="00302DAE" w:rsidRDefault="00B54123">
                  <w:pPr>
                    <w:jc w:val="center"/>
                    <w:rPr>
                      <w:szCs w:val="21"/>
                    </w:rPr>
                  </w:pPr>
                  <w:r>
                    <w:rPr>
                      <w:rFonts w:hint="eastAsia"/>
                      <w:szCs w:val="21"/>
                    </w:rPr>
                    <w:t>底漆房</w:t>
                  </w:r>
                </w:p>
              </w:tc>
              <w:tc>
                <w:tcPr>
                  <w:tcW w:w="2925" w:type="dxa"/>
                  <w:vAlign w:val="center"/>
                </w:tcPr>
                <w:p w:rsidR="00302DAE" w:rsidRDefault="00B54123">
                  <w:pPr>
                    <w:jc w:val="center"/>
                    <w:rPr>
                      <w:szCs w:val="21"/>
                    </w:rPr>
                  </w:pPr>
                  <w:r>
                    <w:rPr>
                      <w:szCs w:val="21"/>
                    </w:rPr>
                    <w:t>6m×</w:t>
                  </w:r>
                  <w:r>
                    <w:rPr>
                      <w:rFonts w:hint="eastAsia"/>
                      <w:szCs w:val="21"/>
                    </w:rPr>
                    <w:t>4</w:t>
                  </w:r>
                  <w:r>
                    <w:rPr>
                      <w:szCs w:val="21"/>
                    </w:rPr>
                    <w:t>m×</w:t>
                  </w:r>
                  <w:r>
                    <w:rPr>
                      <w:rFonts w:hint="eastAsia"/>
                      <w:szCs w:val="21"/>
                    </w:rPr>
                    <w:t>2.5</w:t>
                  </w:r>
                  <w:r>
                    <w:rPr>
                      <w:szCs w:val="21"/>
                    </w:rPr>
                    <w:t>m</w:t>
                  </w:r>
                  <w:r>
                    <w:rPr>
                      <w:szCs w:val="21"/>
                    </w:rPr>
                    <w:t>；</w:t>
                  </w:r>
                  <w:r>
                    <w:rPr>
                      <w:rFonts w:hint="eastAsia"/>
                      <w:szCs w:val="21"/>
                    </w:rPr>
                    <w:t>2</w:t>
                  </w:r>
                  <w:r>
                    <w:rPr>
                      <w:rFonts w:hint="eastAsia"/>
                      <w:szCs w:val="21"/>
                    </w:rPr>
                    <w:t>把</w:t>
                  </w:r>
                  <w:r>
                    <w:rPr>
                      <w:szCs w:val="21"/>
                    </w:rPr>
                    <w:t>喷枪</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27</w:t>
                  </w:r>
                </w:p>
              </w:tc>
              <w:tc>
                <w:tcPr>
                  <w:tcW w:w="4026" w:type="dxa"/>
                  <w:vAlign w:val="center"/>
                </w:tcPr>
                <w:p w:rsidR="00302DAE" w:rsidRDefault="00B54123">
                  <w:pPr>
                    <w:jc w:val="center"/>
                    <w:rPr>
                      <w:szCs w:val="21"/>
                    </w:rPr>
                  </w:pPr>
                  <w:r>
                    <w:rPr>
                      <w:rFonts w:hint="eastAsia"/>
                      <w:szCs w:val="21"/>
                    </w:rPr>
                    <w:t>底漆晾干房</w:t>
                  </w:r>
                </w:p>
              </w:tc>
              <w:tc>
                <w:tcPr>
                  <w:tcW w:w="2925" w:type="dxa"/>
                  <w:vAlign w:val="center"/>
                </w:tcPr>
                <w:p w:rsidR="00302DAE" w:rsidRDefault="00B54123">
                  <w:pPr>
                    <w:jc w:val="center"/>
                    <w:rPr>
                      <w:szCs w:val="21"/>
                    </w:rPr>
                  </w:pPr>
                  <w:r>
                    <w:rPr>
                      <w:rFonts w:hint="eastAsia"/>
                      <w:szCs w:val="21"/>
                    </w:rPr>
                    <w:t>8</w:t>
                  </w:r>
                  <w:r>
                    <w:rPr>
                      <w:szCs w:val="21"/>
                    </w:rPr>
                    <w:t>m×</w:t>
                  </w:r>
                  <w:r>
                    <w:rPr>
                      <w:rFonts w:hint="eastAsia"/>
                      <w:szCs w:val="21"/>
                    </w:rPr>
                    <w:t>5</w:t>
                  </w:r>
                  <w:r>
                    <w:rPr>
                      <w:szCs w:val="21"/>
                    </w:rPr>
                    <w:t>m×</w:t>
                  </w:r>
                  <w:r>
                    <w:rPr>
                      <w:rFonts w:hint="eastAsia"/>
                      <w:szCs w:val="21"/>
                    </w:rPr>
                    <w:t>2.5</w:t>
                  </w:r>
                  <w:r>
                    <w:rPr>
                      <w:szCs w:val="21"/>
                    </w:rPr>
                    <w:t>m</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28</w:t>
                  </w:r>
                </w:p>
              </w:tc>
              <w:tc>
                <w:tcPr>
                  <w:tcW w:w="4026" w:type="dxa"/>
                  <w:vAlign w:val="center"/>
                </w:tcPr>
                <w:p w:rsidR="00302DAE" w:rsidRDefault="00B54123">
                  <w:pPr>
                    <w:jc w:val="center"/>
                    <w:rPr>
                      <w:szCs w:val="21"/>
                    </w:rPr>
                  </w:pPr>
                  <w:r>
                    <w:rPr>
                      <w:rFonts w:hint="eastAsia"/>
                      <w:szCs w:val="21"/>
                    </w:rPr>
                    <w:t>面漆房</w:t>
                  </w:r>
                </w:p>
              </w:tc>
              <w:tc>
                <w:tcPr>
                  <w:tcW w:w="2925" w:type="dxa"/>
                  <w:vAlign w:val="center"/>
                </w:tcPr>
                <w:p w:rsidR="00302DAE" w:rsidRDefault="00B54123">
                  <w:pPr>
                    <w:jc w:val="center"/>
                    <w:rPr>
                      <w:szCs w:val="21"/>
                    </w:rPr>
                  </w:pPr>
                  <w:r>
                    <w:rPr>
                      <w:szCs w:val="21"/>
                    </w:rPr>
                    <w:t>6m×</w:t>
                  </w:r>
                  <w:r>
                    <w:rPr>
                      <w:rFonts w:hint="eastAsia"/>
                      <w:szCs w:val="21"/>
                    </w:rPr>
                    <w:t>4</w:t>
                  </w:r>
                  <w:r>
                    <w:rPr>
                      <w:szCs w:val="21"/>
                    </w:rPr>
                    <w:t>m×</w:t>
                  </w:r>
                  <w:r>
                    <w:rPr>
                      <w:rFonts w:hint="eastAsia"/>
                      <w:szCs w:val="21"/>
                    </w:rPr>
                    <w:t>2.5</w:t>
                  </w:r>
                  <w:r>
                    <w:rPr>
                      <w:szCs w:val="21"/>
                    </w:rPr>
                    <w:t>m</w:t>
                  </w:r>
                  <w:r>
                    <w:rPr>
                      <w:szCs w:val="21"/>
                    </w:rPr>
                    <w:t>；</w:t>
                  </w:r>
                  <w:r>
                    <w:rPr>
                      <w:rFonts w:hint="eastAsia"/>
                      <w:szCs w:val="21"/>
                    </w:rPr>
                    <w:t>2</w:t>
                  </w:r>
                  <w:r>
                    <w:rPr>
                      <w:rFonts w:hint="eastAsia"/>
                      <w:szCs w:val="21"/>
                    </w:rPr>
                    <w:t>把</w:t>
                  </w:r>
                  <w:r>
                    <w:rPr>
                      <w:szCs w:val="21"/>
                    </w:rPr>
                    <w:t>喷枪</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29</w:t>
                  </w:r>
                </w:p>
              </w:tc>
              <w:tc>
                <w:tcPr>
                  <w:tcW w:w="4026" w:type="dxa"/>
                  <w:vAlign w:val="center"/>
                </w:tcPr>
                <w:p w:rsidR="00302DAE" w:rsidRDefault="00B54123">
                  <w:pPr>
                    <w:jc w:val="center"/>
                    <w:rPr>
                      <w:szCs w:val="21"/>
                    </w:rPr>
                  </w:pPr>
                  <w:r>
                    <w:rPr>
                      <w:rFonts w:hint="eastAsia"/>
                      <w:szCs w:val="21"/>
                    </w:rPr>
                    <w:t>面漆晾干房</w:t>
                  </w:r>
                </w:p>
              </w:tc>
              <w:tc>
                <w:tcPr>
                  <w:tcW w:w="2925" w:type="dxa"/>
                  <w:vAlign w:val="center"/>
                </w:tcPr>
                <w:p w:rsidR="00302DAE" w:rsidRDefault="00B54123">
                  <w:pPr>
                    <w:jc w:val="center"/>
                    <w:rPr>
                      <w:szCs w:val="21"/>
                    </w:rPr>
                  </w:pPr>
                  <w:r>
                    <w:rPr>
                      <w:rFonts w:hint="eastAsia"/>
                      <w:szCs w:val="21"/>
                    </w:rPr>
                    <w:t>8</w:t>
                  </w:r>
                  <w:r>
                    <w:rPr>
                      <w:szCs w:val="21"/>
                    </w:rPr>
                    <w:t>m×</w:t>
                  </w:r>
                  <w:r>
                    <w:rPr>
                      <w:rFonts w:hint="eastAsia"/>
                      <w:szCs w:val="21"/>
                    </w:rPr>
                    <w:t>5</w:t>
                  </w:r>
                  <w:r>
                    <w:rPr>
                      <w:szCs w:val="21"/>
                    </w:rPr>
                    <w:t>m×</w:t>
                  </w:r>
                  <w:r>
                    <w:rPr>
                      <w:rFonts w:hint="eastAsia"/>
                      <w:szCs w:val="21"/>
                    </w:rPr>
                    <w:t>2.5</w:t>
                  </w:r>
                  <w:r>
                    <w:rPr>
                      <w:szCs w:val="21"/>
                    </w:rPr>
                    <w:t>m</w:t>
                  </w:r>
                </w:p>
              </w:tc>
              <w:tc>
                <w:tcPr>
                  <w:tcW w:w="1873" w:type="dxa"/>
                  <w:vAlign w:val="center"/>
                </w:tcPr>
                <w:p w:rsidR="00302DAE" w:rsidRDefault="00B54123">
                  <w:pPr>
                    <w:jc w:val="center"/>
                    <w:rPr>
                      <w:szCs w:val="21"/>
                    </w:rPr>
                  </w:pPr>
                  <w:r>
                    <w:rPr>
                      <w:rFonts w:hint="eastAsia"/>
                      <w:szCs w:val="21"/>
                    </w:rPr>
                    <w:t>1</w:t>
                  </w:r>
                </w:p>
              </w:tc>
            </w:tr>
            <w:tr w:rsidR="00302DAE">
              <w:trPr>
                <w:trHeight w:val="323"/>
                <w:jc w:val="center"/>
              </w:trPr>
              <w:tc>
                <w:tcPr>
                  <w:tcW w:w="971" w:type="dxa"/>
                  <w:vAlign w:val="center"/>
                </w:tcPr>
                <w:p w:rsidR="00302DAE" w:rsidRDefault="00B54123">
                  <w:pPr>
                    <w:jc w:val="center"/>
                    <w:rPr>
                      <w:szCs w:val="21"/>
                    </w:rPr>
                  </w:pPr>
                  <w:r>
                    <w:rPr>
                      <w:rFonts w:hint="eastAsia"/>
                      <w:szCs w:val="21"/>
                    </w:rPr>
                    <w:t>30</w:t>
                  </w:r>
                </w:p>
              </w:tc>
              <w:tc>
                <w:tcPr>
                  <w:tcW w:w="4026" w:type="dxa"/>
                  <w:vAlign w:val="center"/>
                </w:tcPr>
                <w:p w:rsidR="00302DAE" w:rsidRDefault="00B54123">
                  <w:pPr>
                    <w:jc w:val="center"/>
                    <w:rPr>
                      <w:szCs w:val="21"/>
                    </w:rPr>
                  </w:pPr>
                  <w:r>
                    <w:rPr>
                      <w:rFonts w:hint="eastAsia"/>
                      <w:szCs w:val="21"/>
                    </w:rPr>
                    <w:t>底漆打磨房</w:t>
                  </w:r>
                </w:p>
              </w:tc>
              <w:tc>
                <w:tcPr>
                  <w:tcW w:w="2925" w:type="dxa"/>
                  <w:vAlign w:val="center"/>
                </w:tcPr>
                <w:p w:rsidR="00302DAE" w:rsidRDefault="00B54123">
                  <w:pPr>
                    <w:jc w:val="center"/>
                    <w:rPr>
                      <w:szCs w:val="21"/>
                    </w:rPr>
                  </w:pPr>
                  <w:r>
                    <w:rPr>
                      <w:rFonts w:hint="eastAsia"/>
                      <w:szCs w:val="21"/>
                    </w:rPr>
                    <w:t>4</w:t>
                  </w:r>
                  <w:r>
                    <w:rPr>
                      <w:rFonts w:hint="eastAsia"/>
                      <w:szCs w:val="21"/>
                    </w:rPr>
                    <w:t>个工位</w:t>
                  </w:r>
                </w:p>
              </w:tc>
              <w:tc>
                <w:tcPr>
                  <w:tcW w:w="1873" w:type="dxa"/>
                  <w:vAlign w:val="center"/>
                </w:tcPr>
                <w:p w:rsidR="00302DAE" w:rsidRDefault="00B54123">
                  <w:pPr>
                    <w:jc w:val="center"/>
                    <w:rPr>
                      <w:szCs w:val="21"/>
                    </w:rPr>
                  </w:pPr>
                  <w:r>
                    <w:rPr>
                      <w:rFonts w:hint="eastAsia"/>
                      <w:szCs w:val="21"/>
                    </w:rPr>
                    <w:t>1</w:t>
                  </w:r>
                </w:p>
              </w:tc>
            </w:tr>
          </w:tbl>
          <w:p w:rsidR="00302DAE" w:rsidRDefault="00B54123" w:rsidP="00A76E82">
            <w:pPr>
              <w:adjustRightInd w:val="0"/>
              <w:snapToGrid w:val="0"/>
              <w:spacing w:beforeLines="50" w:line="360" w:lineRule="auto"/>
              <w:ind w:firstLineChars="200" w:firstLine="482"/>
              <w:rPr>
                <w:b/>
                <w:bCs/>
                <w:sz w:val="24"/>
              </w:rPr>
            </w:pPr>
            <w:r>
              <w:rPr>
                <w:rFonts w:hint="eastAsia"/>
                <w:b/>
                <w:bCs/>
                <w:sz w:val="24"/>
              </w:rPr>
              <w:t>3</w:t>
            </w:r>
            <w:r>
              <w:rPr>
                <w:rFonts w:hint="eastAsia"/>
                <w:b/>
                <w:bCs/>
                <w:sz w:val="24"/>
              </w:rPr>
              <w:t>、整改前产排污情况及污染防治措施</w:t>
            </w:r>
          </w:p>
          <w:p w:rsidR="00302DAE" w:rsidRDefault="00B54123">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）废气</w:t>
            </w:r>
          </w:p>
          <w:p w:rsidR="00302DAE" w:rsidRDefault="00B54123">
            <w:pPr>
              <w:adjustRightInd w:val="0"/>
              <w:snapToGrid w:val="0"/>
              <w:spacing w:line="360" w:lineRule="auto"/>
              <w:ind w:firstLineChars="200" w:firstLine="480"/>
              <w:rPr>
                <w:bCs/>
                <w:color w:val="FF0000"/>
                <w:sz w:val="24"/>
              </w:rPr>
            </w:pPr>
            <w:r>
              <w:rPr>
                <w:rFonts w:hint="eastAsia"/>
                <w:bCs/>
                <w:sz w:val="24"/>
              </w:rPr>
              <w:t>本项目整改前产生的大气污染物主要为木工粉尘、调漆、喷漆、晾干废气、打磨粉尘、吸</w:t>
            </w:r>
            <w:r>
              <w:rPr>
                <w:rFonts w:hint="eastAsia"/>
                <w:bCs/>
                <w:sz w:val="24"/>
              </w:rPr>
              <w:lastRenderedPageBreak/>
              <w:t>塑废气、贴膜废气等。木粉尘未安装中央吸尘装置，在各台产尘设备旁采用袋式除尘器进行吸收处理后无组织排放于生产车间内；车间二设有底漆房及晾干房、面漆房及晾干房各</w:t>
            </w:r>
            <w:r>
              <w:rPr>
                <w:rFonts w:hint="eastAsia"/>
                <w:bCs/>
                <w:sz w:val="24"/>
              </w:rPr>
              <w:t>1</w:t>
            </w:r>
            <w:r>
              <w:rPr>
                <w:rFonts w:hint="eastAsia"/>
                <w:bCs/>
                <w:sz w:val="24"/>
              </w:rPr>
              <w:t>座，均为封闭式。底漆喷漆房、面漆喷漆房均设置水帘柜吸收漆雾废气，对调漆、喷漆、晾干过程中产生的有机废气未进行收集处理，无组织排放于生产车间内；底漆打磨废气经干式打磨柜处理后无组织排放；吸塑、贴膜废气无组织排放于生产车间内。</w:t>
            </w:r>
          </w:p>
          <w:p w:rsidR="00302DAE" w:rsidRDefault="00B54123">
            <w:pPr>
              <w:adjustRightInd w:val="0"/>
              <w:snapToGrid w:val="0"/>
              <w:spacing w:line="360" w:lineRule="auto"/>
              <w:ind w:firstLineChars="200" w:firstLine="480"/>
              <w:rPr>
                <w:bCs/>
                <w:sz w:val="24"/>
              </w:rPr>
            </w:pPr>
            <w:r>
              <w:rPr>
                <w:rFonts w:hint="eastAsia"/>
                <w:bCs/>
                <w:sz w:val="24"/>
              </w:rPr>
              <w:t>（</w:t>
            </w:r>
            <w:r>
              <w:rPr>
                <w:rFonts w:hint="eastAsia"/>
                <w:bCs/>
                <w:sz w:val="24"/>
              </w:rPr>
              <w:t>2</w:t>
            </w:r>
            <w:r>
              <w:rPr>
                <w:rFonts w:hint="eastAsia"/>
                <w:bCs/>
                <w:sz w:val="24"/>
              </w:rPr>
              <w:t>）废水</w:t>
            </w:r>
          </w:p>
          <w:p w:rsidR="00302DAE" w:rsidRDefault="00B54123">
            <w:pPr>
              <w:adjustRightInd w:val="0"/>
              <w:snapToGrid w:val="0"/>
              <w:spacing w:line="360" w:lineRule="auto"/>
              <w:ind w:firstLineChars="200" w:firstLine="480"/>
              <w:rPr>
                <w:bCs/>
                <w:sz w:val="24"/>
              </w:rPr>
            </w:pPr>
            <w:r>
              <w:rPr>
                <w:rFonts w:hint="eastAsia"/>
                <w:bCs/>
                <w:sz w:val="24"/>
              </w:rPr>
              <w:t>本项目整改前废水主要为生活污水。经化粪池预处理接管海安县城北凌河污水处理厂，尾水排入洋蛮河。</w:t>
            </w:r>
          </w:p>
          <w:p w:rsidR="00302DAE" w:rsidRDefault="00B54123">
            <w:pPr>
              <w:adjustRightInd w:val="0"/>
              <w:snapToGrid w:val="0"/>
              <w:spacing w:line="360" w:lineRule="auto"/>
              <w:ind w:firstLineChars="200" w:firstLine="480"/>
              <w:rPr>
                <w:bCs/>
                <w:sz w:val="24"/>
              </w:rPr>
            </w:pPr>
            <w:r>
              <w:rPr>
                <w:rFonts w:hint="eastAsia"/>
                <w:bCs/>
                <w:sz w:val="24"/>
              </w:rPr>
              <w:t>（</w:t>
            </w:r>
            <w:r>
              <w:rPr>
                <w:rFonts w:hint="eastAsia"/>
                <w:bCs/>
                <w:sz w:val="24"/>
              </w:rPr>
              <w:t>3</w:t>
            </w:r>
            <w:r>
              <w:rPr>
                <w:rFonts w:hint="eastAsia"/>
                <w:bCs/>
                <w:sz w:val="24"/>
              </w:rPr>
              <w:t>）噪声</w:t>
            </w:r>
          </w:p>
          <w:p w:rsidR="00302DAE" w:rsidRDefault="00B54123">
            <w:pPr>
              <w:adjustRightInd w:val="0"/>
              <w:snapToGrid w:val="0"/>
              <w:spacing w:line="360" w:lineRule="auto"/>
              <w:ind w:firstLineChars="200" w:firstLine="480"/>
              <w:rPr>
                <w:bCs/>
                <w:sz w:val="24"/>
              </w:rPr>
            </w:pPr>
            <w:r>
              <w:rPr>
                <w:rFonts w:hint="eastAsia"/>
                <w:bCs/>
                <w:sz w:val="24"/>
              </w:rPr>
              <w:t>本项目整改前噪声主要来源于推台锯、排钻、铣床等生产设备，噪声源强约</w:t>
            </w:r>
            <w:r>
              <w:rPr>
                <w:rFonts w:hint="eastAsia"/>
                <w:bCs/>
                <w:sz w:val="24"/>
              </w:rPr>
              <w:t>80</w:t>
            </w:r>
            <w:r>
              <w:rPr>
                <w:rFonts w:hint="eastAsia"/>
                <w:bCs/>
                <w:sz w:val="24"/>
              </w:rPr>
              <w:t>～</w:t>
            </w:r>
            <w:r>
              <w:rPr>
                <w:rFonts w:hint="eastAsia"/>
                <w:bCs/>
                <w:sz w:val="24"/>
              </w:rPr>
              <w:t>90dB</w:t>
            </w:r>
            <w:r>
              <w:rPr>
                <w:rFonts w:hint="eastAsia"/>
                <w:bCs/>
                <w:sz w:val="24"/>
              </w:rPr>
              <w:t>（</w:t>
            </w:r>
            <w:r>
              <w:rPr>
                <w:rFonts w:hint="eastAsia"/>
                <w:bCs/>
                <w:sz w:val="24"/>
              </w:rPr>
              <w:t>A</w:t>
            </w:r>
            <w:r>
              <w:rPr>
                <w:rFonts w:hint="eastAsia"/>
                <w:bCs/>
                <w:sz w:val="24"/>
              </w:rPr>
              <w:t>）。经厂房隔声及距离衰减后，对周围环境影响较小。</w:t>
            </w:r>
          </w:p>
          <w:p w:rsidR="00302DAE" w:rsidRDefault="00B54123">
            <w:pPr>
              <w:adjustRightInd w:val="0"/>
              <w:snapToGrid w:val="0"/>
              <w:spacing w:line="360" w:lineRule="auto"/>
              <w:ind w:firstLineChars="200" w:firstLine="480"/>
              <w:rPr>
                <w:bCs/>
                <w:sz w:val="24"/>
              </w:rPr>
            </w:pPr>
            <w:r>
              <w:rPr>
                <w:rFonts w:hint="eastAsia"/>
                <w:bCs/>
                <w:sz w:val="24"/>
              </w:rPr>
              <w:t>（</w:t>
            </w:r>
            <w:r>
              <w:rPr>
                <w:rFonts w:hint="eastAsia"/>
                <w:bCs/>
                <w:sz w:val="24"/>
              </w:rPr>
              <w:t>4</w:t>
            </w:r>
            <w:r>
              <w:rPr>
                <w:rFonts w:hint="eastAsia"/>
                <w:bCs/>
                <w:sz w:val="24"/>
              </w:rPr>
              <w:t>）固废</w:t>
            </w:r>
          </w:p>
          <w:p w:rsidR="00302DAE" w:rsidRDefault="00B54123">
            <w:pPr>
              <w:spacing w:line="360" w:lineRule="auto"/>
              <w:ind w:firstLineChars="200" w:firstLine="480"/>
              <w:rPr>
                <w:bCs/>
                <w:sz w:val="24"/>
              </w:rPr>
            </w:pPr>
            <w:r>
              <w:rPr>
                <w:rFonts w:hint="eastAsia"/>
                <w:bCs/>
                <w:sz w:val="24"/>
              </w:rPr>
              <w:t>本项目整改前固废主要为废木料</w:t>
            </w:r>
            <w:r>
              <w:rPr>
                <w:bCs/>
                <w:sz w:val="24"/>
              </w:rPr>
              <w:t>、</w:t>
            </w:r>
            <w:r>
              <w:rPr>
                <w:rFonts w:hint="eastAsia"/>
                <w:bCs/>
                <w:sz w:val="24"/>
              </w:rPr>
              <w:t>废封边条、废边角料、废包装材料、除尘灰、废包装桶、废活性炭、漆渣、废过滤棉、废催化剂、废灯管、废抹布、劳保用品和</w:t>
            </w:r>
            <w:r>
              <w:rPr>
                <w:bCs/>
                <w:sz w:val="24"/>
              </w:rPr>
              <w:t>生活垃圾。其中</w:t>
            </w:r>
            <w:r>
              <w:rPr>
                <w:rFonts w:hint="eastAsia"/>
                <w:bCs/>
                <w:sz w:val="24"/>
              </w:rPr>
              <w:t>废木料、除尘灰、废边角料</w:t>
            </w:r>
            <w:r>
              <w:rPr>
                <w:bCs/>
                <w:sz w:val="24"/>
              </w:rPr>
              <w:t>收集后出售</w:t>
            </w:r>
            <w:r>
              <w:rPr>
                <w:rFonts w:hint="eastAsia"/>
                <w:bCs/>
                <w:sz w:val="24"/>
              </w:rPr>
              <w:t>处理；废包装桶、废活性炭、漆渣、废过滤棉、废催化剂、废灯管委托有资质单位处置；废抹布、劳保用品、废封边条和</w:t>
            </w:r>
            <w:r>
              <w:rPr>
                <w:bCs/>
                <w:sz w:val="24"/>
              </w:rPr>
              <w:t>生活垃圾定期交由环卫部门外运处置</w:t>
            </w:r>
            <w:r>
              <w:rPr>
                <w:rFonts w:hint="eastAsia"/>
                <w:bCs/>
                <w:sz w:val="24"/>
              </w:rPr>
              <w:t>。</w:t>
            </w:r>
          </w:p>
          <w:p w:rsidR="00302DAE" w:rsidRDefault="00B54123">
            <w:pPr>
              <w:spacing w:line="360" w:lineRule="auto"/>
              <w:ind w:firstLineChars="200" w:firstLine="482"/>
              <w:rPr>
                <w:rFonts w:hAnsi="宋体"/>
                <w:b/>
                <w:sz w:val="24"/>
              </w:rPr>
            </w:pPr>
            <w:r>
              <w:rPr>
                <w:rFonts w:hAnsi="宋体" w:hint="eastAsia"/>
                <w:b/>
                <w:sz w:val="24"/>
              </w:rPr>
              <w:t>4</w:t>
            </w:r>
            <w:r>
              <w:rPr>
                <w:rFonts w:hAnsi="宋体" w:hint="eastAsia"/>
                <w:b/>
                <w:sz w:val="24"/>
              </w:rPr>
              <w:t>、爵臣木业海安有限公司存在的问题和整改措施</w:t>
            </w:r>
          </w:p>
          <w:p w:rsidR="00302DAE" w:rsidRDefault="00B54123" w:rsidP="00023361">
            <w:pPr>
              <w:spacing w:line="360" w:lineRule="auto"/>
              <w:ind w:firstLineChars="200" w:firstLine="482"/>
              <w:jc w:val="center"/>
              <w:rPr>
                <w:rFonts w:hAnsi="宋体"/>
                <w:b/>
                <w:sz w:val="24"/>
              </w:rPr>
            </w:pPr>
            <w:r>
              <w:rPr>
                <w:rFonts w:hAnsi="宋体"/>
                <w:b/>
                <w:sz w:val="24"/>
              </w:rPr>
              <w:t>表</w:t>
            </w:r>
            <w:r>
              <w:rPr>
                <w:rFonts w:hAnsi="宋体"/>
                <w:b/>
                <w:sz w:val="24"/>
              </w:rPr>
              <w:t>1-</w:t>
            </w:r>
            <w:r>
              <w:rPr>
                <w:rFonts w:hAnsi="宋体" w:hint="eastAsia"/>
                <w:b/>
                <w:sz w:val="24"/>
              </w:rPr>
              <w:t xml:space="preserve">10  </w:t>
            </w:r>
            <w:r>
              <w:rPr>
                <w:rFonts w:hAnsi="宋体" w:hint="eastAsia"/>
                <w:b/>
                <w:sz w:val="24"/>
              </w:rPr>
              <w:t>存在问题和整改措施一览表</w:t>
            </w:r>
          </w:p>
          <w:tbl>
            <w:tblPr>
              <w:tblW w:w="97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7"/>
              <w:gridCol w:w="3775"/>
              <w:gridCol w:w="5223"/>
            </w:tblGrid>
            <w:tr w:rsidR="00302DAE">
              <w:trPr>
                <w:jc w:val="center"/>
              </w:trPr>
              <w:tc>
                <w:tcPr>
                  <w:tcW w:w="797" w:type="dxa"/>
                  <w:vAlign w:val="center"/>
                </w:tcPr>
                <w:p w:rsidR="00302DAE" w:rsidRDefault="00B54123">
                  <w:pPr>
                    <w:jc w:val="center"/>
                    <w:rPr>
                      <w:b/>
                      <w:szCs w:val="21"/>
                    </w:rPr>
                  </w:pPr>
                  <w:r>
                    <w:rPr>
                      <w:b/>
                      <w:szCs w:val="21"/>
                    </w:rPr>
                    <w:t>序号</w:t>
                  </w:r>
                </w:p>
              </w:tc>
              <w:tc>
                <w:tcPr>
                  <w:tcW w:w="3775" w:type="dxa"/>
                  <w:vAlign w:val="center"/>
                </w:tcPr>
                <w:p w:rsidR="00302DAE" w:rsidRDefault="00B54123">
                  <w:pPr>
                    <w:jc w:val="center"/>
                    <w:rPr>
                      <w:b/>
                      <w:szCs w:val="21"/>
                    </w:rPr>
                  </w:pPr>
                  <w:r>
                    <w:rPr>
                      <w:rFonts w:hint="eastAsia"/>
                      <w:b/>
                      <w:szCs w:val="21"/>
                    </w:rPr>
                    <w:t>存在问题</w:t>
                  </w:r>
                </w:p>
              </w:tc>
              <w:tc>
                <w:tcPr>
                  <w:tcW w:w="5223" w:type="dxa"/>
                  <w:vAlign w:val="center"/>
                </w:tcPr>
                <w:p w:rsidR="00302DAE" w:rsidRDefault="00B54123">
                  <w:pPr>
                    <w:jc w:val="center"/>
                    <w:rPr>
                      <w:b/>
                      <w:szCs w:val="21"/>
                    </w:rPr>
                  </w:pPr>
                  <w:r>
                    <w:rPr>
                      <w:rFonts w:hint="eastAsia"/>
                      <w:b/>
                      <w:szCs w:val="21"/>
                    </w:rPr>
                    <w:t>整改措施</w:t>
                  </w:r>
                </w:p>
              </w:tc>
            </w:tr>
            <w:tr w:rsidR="00302DAE">
              <w:trPr>
                <w:trHeight w:val="764"/>
                <w:jc w:val="center"/>
              </w:trPr>
              <w:tc>
                <w:tcPr>
                  <w:tcW w:w="797" w:type="dxa"/>
                  <w:vAlign w:val="center"/>
                </w:tcPr>
                <w:p w:rsidR="00302DAE" w:rsidRDefault="00B54123">
                  <w:pPr>
                    <w:jc w:val="center"/>
                    <w:rPr>
                      <w:szCs w:val="21"/>
                    </w:rPr>
                  </w:pPr>
                  <w:r>
                    <w:rPr>
                      <w:rFonts w:hint="eastAsia"/>
                      <w:szCs w:val="21"/>
                    </w:rPr>
                    <w:t>1</w:t>
                  </w:r>
                </w:p>
              </w:tc>
              <w:tc>
                <w:tcPr>
                  <w:tcW w:w="3775" w:type="dxa"/>
                  <w:vAlign w:val="center"/>
                </w:tcPr>
                <w:p w:rsidR="00302DAE" w:rsidRDefault="00B54123">
                  <w:pPr>
                    <w:jc w:val="center"/>
                    <w:rPr>
                      <w:szCs w:val="21"/>
                    </w:rPr>
                  </w:pPr>
                  <w:r>
                    <w:rPr>
                      <w:rFonts w:hint="eastAsia"/>
                      <w:szCs w:val="21"/>
                    </w:rPr>
                    <w:t>企业环保手续不完善</w:t>
                  </w:r>
                </w:p>
              </w:tc>
              <w:tc>
                <w:tcPr>
                  <w:tcW w:w="5223" w:type="dxa"/>
                  <w:vAlign w:val="center"/>
                </w:tcPr>
                <w:p w:rsidR="00302DAE" w:rsidRDefault="00B54123">
                  <w:pPr>
                    <w:jc w:val="center"/>
                    <w:rPr>
                      <w:szCs w:val="21"/>
                    </w:rPr>
                  </w:pPr>
                  <w:r>
                    <w:rPr>
                      <w:rFonts w:hint="eastAsia"/>
                      <w:szCs w:val="21"/>
                    </w:rPr>
                    <w:t>委托江苏圣泰环境科技股份有限公司编制本环境影响报告表，</w:t>
                  </w:r>
                  <w:r>
                    <w:rPr>
                      <w:szCs w:val="21"/>
                    </w:rPr>
                    <w:t>报请</w:t>
                  </w:r>
                  <w:r>
                    <w:rPr>
                      <w:rFonts w:hint="eastAsia"/>
                      <w:szCs w:val="21"/>
                    </w:rPr>
                    <w:t>审批</w:t>
                  </w:r>
                  <w:r>
                    <w:rPr>
                      <w:szCs w:val="21"/>
                    </w:rPr>
                    <w:t>主管部门审查、审批</w:t>
                  </w:r>
                  <w:r>
                    <w:rPr>
                      <w:rFonts w:hint="eastAsia"/>
                      <w:szCs w:val="21"/>
                    </w:rPr>
                    <w:t>，</w:t>
                  </w:r>
                  <w:r>
                    <w:rPr>
                      <w:szCs w:val="21"/>
                    </w:rPr>
                    <w:t>为项目实施和管理提供依据</w:t>
                  </w:r>
                </w:p>
              </w:tc>
            </w:tr>
            <w:tr w:rsidR="00302DAE">
              <w:trPr>
                <w:trHeight w:val="764"/>
                <w:jc w:val="center"/>
              </w:trPr>
              <w:tc>
                <w:tcPr>
                  <w:tcW w:w="797" w:type="dxa"/>
                  <w:vAlign w:val="center"/>
                </w:tcPr>
                <w:p w:rsidR="00302DAE" w:rsidRDefault="00B54123">
                  <w:pPr>
                    <w:jc w:val="center"/>
                    <w:rPr>
                      <w:szCs w:val="21"/>
                    </w:rPr>
                  </w:pPr>
                  <w:r>
                    <w:rPr>
                      <w:rFonts w:hint="eastAsia"/>
                      <w:szCs w:val="21"/>
                    </w:rPr>
                    <w:t>2</w:t>
                  </w:r>
                </w:p>
              </w:tc>
              <w:tc>
                <w:tcPr>
                  <w:tcW w:w="3775" w:type="dxa"/>
                  <w:vAlign w:val="center"/>
                </w:tcPr>
                <w:p w:rsidR="00302DAE" w:rsidRDefault="00B54123">
                  <w:pPr>
                    <w:widowControl/>
                    <w:adjustRightInd w:val="0"/>
                    <w:snapToGrid w:val="0"/>
                    <w:jc w:val="center"/>
                  </w:pPr>
                  <w:r>
                    <w:rPr>
                      <w:rFonts w:hint="eastAsia"/>
                    </w:rPr>
                    <w:t>木工粉尘无组织排放</w:t>
                  </w:r>
                </w:p>
              </w:tc>
              <w:tc>
                <w:tcPr>
                  <w:tcW w:w="5223" w:type="dxa"/>
                  <w:vAlign w:val="center"/>
                </w:tcPr>
                <w:p w:rsidR="00302DAE" w:rsidRDefault="00B54123">
                  <w:pPr>
                    <w:jc w:val="center"/>
                    <w:rPr>
                      <w:szCs w:val="21"/>
                    </w:rPr>
                  </w:pPr>
                  <w:r>
                    <w:rPr>
                      <w:rFonts w:hint="eastAsia"/>
                      <w:bCs/>
                      <w:szCs w:val="21"/>
                    </w:rPr>
                    <w:t>按照环评要求使用中央除尘器进行处理后通过排气筒达标排放</w:t>
                  </w:r>
                </w:p>
              </w:tc>
            </w:tr>
            <w:tr w:rsidR="00302DAE">
              <w:trPr>
                <w:trHeight w:val="764"/>
                <w:jc w:val="center"/>
              </w:trPr>
              <w:tc>
                <w:tcPr>
                  <w:tcW w:w="797" w:type="dxa"/>
                  <w:vAlign w:val="center"/>
                </w:tcPr>
                <w:p w:rsidR="00302DAE" w:rsidRDefault="00B54123">
                  <w:pPr>
                    <w:jc w:val="center"/>
                    <w:rPr>
                      <w:szCs w:val="21"/>
                    </w:rPr>
                  </w:pPr>
                  <w:r>
                    <w:rPr>
                      <w:rFonts w:hint="eastAsia"/>
                      <w:szCs w:val="21"/>
                    </w:rPr>
                    <w:t>3</w:t>
                  </w:r>
                </w:p>
              </w:tc>
              <w:tc>
                <w:tcPr>
                  <w:tcW w:w="3775" w:type="dxa"/>
                  <w:vAlign w:val="center"/>
                </w:tcPr>
                <w:p w:rsidR="00302DAE" w:rsidRDefault="00B54123">
                  <w:pPr>
                    <w:widowControl/>
                    <w:adjustRightInd w:val="0"/>
                    <w:snapToGrid w:val="0"/>
                    <w:jc w:val="center"/>
                  </w:pPr>
                  <w:r>
                    <w:rPr>
                      <w:rFonts w:hint="eastAsia"/>
                      <w:bCs/>
                    </w:rPr>
                    <w:t>喷漆及晾干过程中产生的有机废气，无组织排放于生产车间内</w:t>
                  </w:r>
                </w:p>
              </w:tc>
              <w:tc>
                <w:tcPr>
                  <w:tcW w:w="5223" w:type="dxa"/>
                  <w:vAlign w:val="center"/>
                </w:tcPr>
                <w:p w:rsidR="00302DAE" w:rsidRDefault="00B54123">
                  <w:pPr>
                    <w:jc w:val="center"/>
                    <w:rPr>
                      <w:bCs/>
                      <w:szCs w:val="21"/>
                    </w:rPr>
                  </w:pPr>
                  <w:r>
                    <w:rPr>
                      <w:rFonts w:hint="eastAsia"/>
                      <w:bCs/>
                      <w:szCs w:val="21"/>
                    </w:rPr>
                    <w:t>对底漆房及晾干房、面漆房及晾干房的漆雾废气、有机废气经“水帘</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光催化氧化</w:t>
                  </w:r>
                  <w:r>
                    <w:rPr>
                      <w:rFonts w:hint="eastAsia"/>
                      <w:bCs/>
                      <w:szCs w:val="21"/>
                    </w:rPr>
                    <w:t>+</w:t>
                  </w:r>
                  <w:r>
                    <w:rPr>
                      <w:rFonts w:hint="eastAsia"/>
                      <w:bCs/>
                      <w:szCs w:val="21"/>
                    </w:rPr>
                    <w:t>活性炭吸附”吸收处理，处理后的废气经</w:t>
                  </w:r>
                  <w:r>
                    <w:rPr>
                      <w:rFonts w:hint="eastAsia"/>
                      <w:bCs/>
                      <w:szCs w:val="21"/>
                    </w:rPr>
                    <w:t>15m</w:t>
                  </w:r>
                  <w:r>
                    <w:rPr>
                      <w:rFonts w:hint="eastAsia"/>
                      <w:bCs/>
                      <w:szCs w:val="21"/>
                    </w:rPr>
                    <w:t>排气筒排放</w:t>
                  </w:r>
                </w:p>
              </w:tc>
            </w:tr>
          </w:tbl>
          <w:p w:rsidR="00302DAE" w:rsidRDefault="00302DAE">
            <w:pPr>
              <w:spacing w:line="360" w:lineRule="auto"/>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tabs>
                <w:tab w:val="left" w:pos="1215"/>
              </w:tabs>
              <w:rPr>
                <w:color w:val="FF0000"/>
                <w:sz w:val="24"/>
              </w:rPr>
            </w:pPr>
          </w:p>
        </w:tc>
      </w:tr>
    </w:tbl>
    <w:p w:rsidR="00302DAE" w:rsidRDefault="00302DAE">
      <w:pPr>
        <w:rPr>
          <w:b/>
          <w:color w:val="FF0000"/>
          <w:sz w:val="24"/>
        </w:rPr>
        <w:sectPr w:rsidR="00302DAE">
          <w:type w:val="nextColumn"/>
          <w:pgSz w:w="11907" w:h="16839"/>
          <w:pgMar w:top="1440" w:right="1800" w:bottom="1440" w:left="1800" w:header="851" w:footer="992" w:gutter="0"/>
          <w:cols w:space="720"/>
          <w:titlePg/>
          <w:docGrid w:linePitch="312"/>
        </w:sectPr>
      </w:pPr>
    </w:p>
    <w:p w:rsidR="00302DAE" w:rsidRDefault="00B54123">
      <w:pPr>
        <w:outlineLvl w:val="0"/>
        <w:rPr>
          <w:b/>
          <w:sz w:val="32"/>
          <w:szCs w:val="32"/>
        </w:rPr>
      </w:pPr>
      <w:r>
        <w:rPr>
          <w:b/>
          <w:sz w:val="32"/>
          <w:szCs w:val="32"/>
        </w:rPr>
        <w:lastRenderedPageBreak/>
        <w:t>二、建设项目所在自然环境、社会环境简况</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2"/>
      </w:tblGrid>
      <w:tr w:rsidR="00302DAE">
        <w:trPr>
          <w:trHeight w:val="13509"/>
          <w:jc w:val="center"/>
        </w:trPr>
        <w:tc>
          <w:tcPr>
            <w:tcW w:w="9902" w:type="dxa"/>
          </w:tcPr>
          <w:p w:rsidR="00302DAE" w:rsidRDefault="00B54123" w:rsidP="00A76E82">
            <w:pPr>
              <w:spacing w:beforeLines="50" w:line="360" w:lineRule="auto"/>
              <w:rPr>
                <w:b/>
                <w:sz w:val="24"/>
              </w:rPr>
            </w:pPr>
            <w:r>
              <w:rPr>
                <w:b/>
                <w:sz w:val="24"/>
              </w:rPr>
              <w:t>自然环境简况（地形、地貌、地质、气候、气象、水文、植被、生物多样性等）：</w:t>
            </w:r>
          </w:p>
          <w:p w:rsidR="00302DAE" w:rsidRDefault="00B54123">
            <w:pPr>
              <w:tabs>
                <w:tab w:val="left" w:pos="1095"/>
              </w:tabs>
              <w:adjustRightInd w:val="0"/>
              <w:snapToGrid w:val="0"/>
              <w:spacing w:line="360" w:lineRule="auto"/>
              <w:ind w:firstLineChars="200" w:firstLine="482"/>
              <w:rPr>
                <w:b/>
                <w:sz w:val="24"/>
              </w:rPr>
            </w:pPr>
            <w:r>
              <w:rPr>
                <w:b/>
                <w:sz w:val="24"/>
              </w:rPr>
              <w:t>1</w:t>
            </w:r>
            <w:r>
              <w:rPr>
                <w:b/>
                <w:sz w:val="24"/>
              </w:rPr>
              <w:t>、地理位置</w:t>
            </w:r>
          </w:p>
          <w:p w:rsidR="00302DAE" w:rsidRDefault="00B54123">
            <w:pPr>
              <w:spacing w:line="360" w:lineRule="auto"/>
              <w:ind w:firstLineChars="200" w:firstLine="480"/>
              <w:rPr>
                <w:sz w:val="24"/>
              </w:rPr>
            </w:pPr>
            <w:r>
              <w:rPr>
                <w:rFonts w:hint="eastAsia"/>
                <w:sz w:val="24"/>
              </w:rPr>
              <w:t>海安市</w:t>
            </w:r>
            <w:r>
              <w:rPr>
                <w:sz w:val="24"/>
              </w:rPr>
              <w:t>地处江苏省中南部，地理位置为北纬</w:t>
            </w:r>
            <w:r>
              <w:rPr>
                <w:sz w:val="24"/>
              </w:rPr>
              <w:t>32°34′</w:t>
            </w:r>
            <w:r>
              <w:rPr>
                <w:sz w:val="24"/>
              </w:rPr>
              <w:t>，东经</w:t>
            </w:r>
            <w:r>
              <w:rPr>
                <w:sz w:val="24"/>
              </w:rPr>
              <w:t>120°27′</w:t>
            </w:r>
            <w:r>
              <w:rPr>
                <w:sz w:val="24"/>
              </w:rPr>
              <w:t>，坐落于长江三角洲东北翼，西接姜堰市，东临南黄海，北接东台市，南与泰兴市、如皋市、如东县毗连，地理位置优越。</w:t>
            </w:r>
            <w:r>
              <w:rPr>
                <w:sz w:val="24"/>
              </w:rPr>
              <w:t>204</w:t>
            </w:r>
            <w:r>
              <w:rPr>
                <w:sz w:val="24"/>
              </w:rPr>
              <w:t>国道、</w:t>
            </w:r>
            <w:r>
              <w:rPr>
                <w:sz w:val="24"/>
              </w:rPr>
              <w:t>328</w:t>
            </w:r>
            <w:r>
              <w:rPr>
                <w:sz w:val="24"/>
              </w:rPr>
              <w:t>国道和</w:t>
            </w:r>
            <w:r>
              <w:rPr>
                <w:sz w:val="24"/>
              </w:rPr>
              <w:t>202</w:t>
            </w:r>
            <w:r>
              <w:rPr>
                <w:sz w:val="24"/>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p>
          <w:p w:rsidR="00302DAE" w:rsidRDefault="00B54123">
            <w:pPr>
              <w:tabs>
                <w:tab w:val="left" w:pos="1095"/>
              </w:tabs>
              <w:adjustRightInd w:val="0"/>
              <w:snapToGrid w:val="0"/>
              <w:spacing w:line="360" w:lineRule="auto"/>
              <w:ind w:firstLineChars="200" w:firstLine="482"/>
              <w:rPr>
                <w:b/>
                <w:sz w:val="24"/>
              </w:rPr>
            </w:pPr>
            <w:r>
              <w:rPr>
                <w:b/>
                <w:sz w:val="24"/>
              </w:rPr>
              <w:t>2</w:t>
            </w:r>
            <w:r>
              <w:rPr>
                <w:b/>
                <w:sz w:val="24"/>
              </w:rPr>
              <w:t>、地形地貌</w:t>
            </w:r>
          </w:p>
          <w:p w:rsidR="00302DAE" w:rsidRDefault="00B54123">
            <w:pPr>
              <w:pStyle w:val="a3"/>
              <w:spacing w:line="360" w:lineRule="auto"/>
              <w:ind w:firstLineChars="200" w:firstLine="480"/>
              <w:rPr>
                <w:rFonts w:ascii="Times New Roman" w:hAnsi="Times New Roman"/>
                <w:szCs w:val="24"/>
              </w:rPr>
            </w:pPr>
            <w:r>
              <w:rPr>
                <w:rFonts w:ascii="Times New Roman" w:hAnsi="Times New Roman" w:hint="eastAsia"/>
                <w:szCs w:val="24"/>
              </w:rPr>
              <w:t>海安市</w:t>
            </w:r>
            <w:r>
              <w:rPr>
                <w:rFonts w:ascii="Times New Roman" w:hAnsi="Times New Roman"/>
                <w:szCs w:val="24"/>
              </w:rPr>
              <w:t>全县均为平原地带，地形坦荡，河道稠密。栟茶运河、串场河以东为河东地区，是苏北滨海平原的最高处，为海相沉积物盐碱地区，海拔</w:t>
            </w:r>
            <w:r>
              <w:rPr>
                <w:rFonts w:ascii="Times New Roman" w:hAnsi="Times New Roman"/>
                <w:szCs w:val="24"/>
              </w:rPr>
              <w:t>3.6~5m</w:t>
            </w:r>
            <w:r>
              <w:rPr>
                <w:rFonts w:ascii="Times New Roman" w:hAnsi="Times New Roman"/>
                <w:szCs w:val="24"/>
              </w:rPr>
              <w:t>，最早成陆距今</w:t>
            </w:r>
            <w:r>
              <w:rPr>
                <w:rFonts w:ascii="Times New Roman" w:hAnsi="Times New Roman"/>
                <w:szCs w:val="24"/>
              </w:rPr>
              <w:t>4600</w:t>
            </w:r>
            <w:r>
              <w:rPr>
                <w:rFonts w:ascii="Times New Roman" w:hAnsi="Times New Roman"/>
                <w:szCs w:val="24"/>
              </w:rPr>
              <w:t>年历史，愈往海边成陆愈晚。原北凌乡海拔</w:t>
            </w:r>
            <w:r>
              <w:rPr>
                <w:rFonts w:ascii="Times New Roman" w:hAnsi="Times New Roman"/>
                <w:szCs w:val="24"/>
              </w:rPr>
              <w:t>3.54m</w:t>
            </w:r>
            <w:r>
              <w:rPr>
                <w:rFonts w:ascii="Times New Roman" w:hAnsi="Times New Roman"/>
                <w:szCs w:val="24"/>
              </w:rPr>
              <w:t>，老坝港东部在</w:t>
            </w:r>
            <w:r>
              <w:rPr>
                <w:rFonts w:ascii="Times New Roman" w:hAnsi="Times New Roman"/>
                <w:szCs w:val="24"/>
              </w:rPr>
              <w:t>3.5m</w:t>
            </w:r>
            <w:r>
              <w:rPr>
                <w:rFonts w:ascii="Times New Roman" w:hAnsi="Times New Roman"/>
                <w:szCs w:val="24"/>
              </w:rPr>
              <w:t>以下。栟茶运河以南以西地区为河南地区，是长江冲积平原的一部分（古代长江口在扬州一带）。平均海拔</w:t>
            </w:r>
            <w:r>
              <w:rPr>
                <w:rFonts w:ascii="Times New Roman" w:hAnsi="Times New Roman"/>
                <w:szCs w:val="24"/>
              </w:rPr>
              <w:t>4~5m</w:t>
            </w:r>
            <w:r>
              <w:rPr>
                <w:rFonts w:ascii="Times New Roman" w:hAnsi="Times New Roman"/>
                <w:szCs w:val="24"/>
              </w:rPr>
              <w:t>。串场河以西、栟茶运河以北为河北地区，属里下河低洼圩田平原区，北部南莫、白甸、墩头、仇湖、吉庆海拔</w:t>
            </w:r>
            <w:r>
              <w:rPr>
                <w:rFonts w:ascii="Times New Roman" w:hAnsi="Times New Roman"/>
                <w:szCs w:val="24"/>
              </w:rPr>
              <w:t>1.6~3.5m</w:t>
            </w:r>
            <w:r>
              <w:rPr>
                <w:rFonts w:ascii="Times New Roman" w:hAnsi="Times New Roman"/>
                <w:szCs w:val="24"/>
              </w:rPr>
              <w:t>，南部章郭、双楼、胡集、海安镇北部、古贲等海拔在</w:t>
            </w:r>
            <w:r>
              <w:rPr>
                <w:rFonts w:ascii="Times New Roman" w:hAnsi="Times New Roman"/>
                <w:szCs w:val="24"/>
              </w:rPr>
              <w:t>4</w:t>
            </w:r>
            <w:r>
              <w:rPr>
                <w:rFonts w:ascii="Times New Roman" w:hAnsi="Times New Roman"/>
                <w:szCs w:val="24"/>
              </w:rPr>
              <w:t>米左右，该地区土地肥沃。</w:t>
            </w:r>
          </w:p>
          <w:p w:rsidR="00302DAE" w:rsidRDefault="00B54123">
            <w:pPr>
              <w:tabs>
                <w:tab w:val="left" w:pos="1095"/>
              </w:tabs>
              <w:adjustRightInd w:val="0"/>
              <w:snapToGrid w:val="0"/>
              <w:spacing w:line="360" w:lineRule="auto"/>
              <w:ind w:firstLineChars="200" w:firstLine="482"/>
              <w:rPr>
                <w:b/>
                <w:sz w:val="24"/>
              </w:rPr>
            </w:pPr>
            <w:r>
              <w:rPr>
                <w:b/>
                <w:sz w:val="24"/>
              </w:rPr>
              <w:t>3</w:t>
            </w:r>
            <w:r>
              <w:rPr>
                <w:b/>
                <w:sz w:val="24"/>
              </w:rPr>
              <w:t>、气象特征</w:t>
            </w:r>
          </w:p>
          <w:p w:rsidR="00302DAE" w:rsidRDefault="00B54123">
            <w:pPr>
              <w:pStyle w:val="a3"/>
              <w:spacing w:line="360" w:lineRule="auto"/>
              <w:ind w:firstLineChars="200" w:firstLine="480"/>
              <w:rPr>
                <w:rFonts w:ascii="Times New Roman" w:hAnsi="Times New Roman"/>
                <w:szCs w:val="24"/>
              </w:rPr>
            </w:pPr>
            <w:r>
              <w:rPr>
                <w:rFonts w:ascii="Times New Roman" w:hAnsi="Times New Roman" w:hint="eastAsia"/>
                <w:szCs w:val="24"/>
              </w:rPr>
              <w:t>海安市</w:t>
            </w:r>
            <w:r>
              <w:rPr>
                <w:rFonts w:ascii="Times New Roman" w:hAnsi="Times New Roman"/>
                <w:szCs w:val="24"/>
              </w:rPr>
              <w:t>位于北亚热带海洋季风性湿润气候区，四季分明。</w:t>
            </w:r>
          </w:p>
          <w:p w:rsidR="00302DAE" w:rsidRDefault="00B54123">
            <w:pPr>
              <w:pStyle w:val="a3"/>
              <w:spacing w:line="360" w:lineRule="auto"/>
              <w:ind w:firstLineChars="200" w:firstLine="480"/>
              <w:rPr>
                <w:rFonts w:ascii="Times New Roman" w:hAnsi="Times New Roman"/>
                <w:szCs w:val="24"/>
              </w:rPr>
            </w:pPr>
            <w:r>
              <w:rPr>
                <w:rFonts w:ascii="Times New Roman" w:hAnsi="Times New Roman"/>
                <w:szCs w:val="24"/>
              </w:rPr>
              <w:t>多年平均气温为</w:t>
            </w:r>
            <w:r>
              <w:rPr>
                <w:rFonts w:ascii="Times New Roman" w:hAnsi="Times New Roman"/>
                <w:szCs w:val="24"/>
              </w:rPr>
              <w:t>14.6℃</w:t>
            </w:r>
            <w:r>
              <w:rPr>
                <w:rFonts w:ascii="Times New Roman" w:hAnsi="Times New Roman"/>
                <w:szCs w:val="24"/>
              </w:rPr>
              <w:t>。</w:t>
            </w:r>
            <w:r>
              <w:rPr>
                <w:rFonts w:ascii="Times New Roman" w:hAnsi="Times New Roman"/>
                <w:szCs w:val="24"/>
              </w:rPr>
              <w:t>1</w:t>
            </w:r>
            <w:r>
              <w:rPr>
                <w:rFonts w:ascii="Times New Roman" w:hAnsi="Times New Roman"/>
                <w:szCs w:val="24"/>
              </w:rPr>
              <w:t>月最冷，月平均</w:t>
            </w:r>
            <w:r>
              <w:rPr>
                <w:rFonts w:ascii="Times New Roman" w:hAnsi="Times New Roman"/>
                <w:szCs w:val="24"/>
              </w:rPr>
              <w:t>1.5℃</w:t>
            </w:r>
            <w:r>
              <w:rPr>
                <w:rFonts w:ascii="Times New Roman" w:hAnsi="Times New Roman"/>
                <w:szCs w:val="24"/>
              </w:rPr>
              <w:t>。</w:t>
            </w:r>
            <w:r>
              <w:rPr>
                <w:rFonts w:ascii="Times New Roman" w:hAnsi="Times New Roman"/>
                <w:szCs w:val="24"/>
              </w:rPr>
              <w:t>7</w:t>
            </w:r>
            <w:r>
              <w:rPr>
                <w:rFonts w:ascii="Times New Roman" w:hAnsi="Times New Roman"/>
                <w:szCs w:val="24"/>
              </w:rPr>
              <w:t>、</w:t>
            </w:r>
            <w:r>
              <w:rPr>
                <w:rFonts w:ascii="Times New Roman" w:hAnsi="Times New Roman"/>
                <w:szCs w:val="24"/>
              </w:rPr>
              <w:t>8</w:t>
            </w:r>
            <w:r>
              <w:rPr>
                <w:rFonts w:ascii="Times New Roman" w:hAnsi="Times New Roman"/>
                <w:szCs w:val="24"/>
              </w:rPr>
              <w:t>月最热，平均气温</w:t>
            </w:r>
            <w:r>
              <w:rPr>
                <w:rFonts w:ascii="Times New Roman" w:hAnsi="Times New Roman"/>
                <w:szCs w:val="24"/>
              </w:rPr>
              <w:t>27.2℃</w:t>
            </w:r>
            <w:r>
              <w:rPr>
                <w:rFonts w:ascii="Times New Roman" w:hAnsi="Times New Roman"/>
                <w:szCs w:val="24"/>
              </w:rPr>
              <w:t>。年最高平均气温</w:t>
            </w:r>
            <w:r>
              <w:rPr>
                <w:rFonts w:ascii="Times New Roman" w:hAnsi="Times New Roman"/>
                <w:szCs w:val="24"/>
              </w:rPr>
              <w:t>19.5℃</w:t>
            </w:r>
            <w:r>
              <w:rPr>
                <w:rFonts w:ascii="Times New Roman" w:hAnsi="Times New Roman"/>
                <w:szCs w:val="24"/>
              </w:rPr>
              <w:t>，年最低平均气温</w:t>
            </w:r>
            <w:r>
              <w:rPr>
                <w:rFonts w:ascii="Times New Roman" w:hAnsi="Times New Roman"/>
                <w:szCs w:val="24"/>
              </w:rPr>
              <w:t>10.6℃</w:t>
            </w:r>
            <w:r>
              <w:rPr>
                <w:rFonts w:ascii="Times New Roman" w:hAnsi="Times New Roman"/>
                <w:szCs w:val="24"/>
              </w:rPr>
              <w:t>，年极端最低气温</w:t>
            </w:r>
            <w:r>
              <w:rPr>
                <w:rFonts w:ascii="Times New Roman" w:hAnsi="Times New Roman"/>
                <w:szCs w:val="24"/>
              </w:rPr>
              <w:t>-12℃</w:t>
            </w:r>
            <w:r>
              <w:rPr>
                <w:rFonts w:ascii="Times New Roman" w:hAnsi="Times New Roman"/>
                <w:szCs w:val="24"/>
              </w:rPr>
              <w:t>（</w:t>
            </w:r>
            <w:r>
              <w:rPr>
                <w:rFonts w:ascii="Times New Roman" w:hAnsi="Times New Roman"/>
                <w:szCs w:val="24"/>
              </w:rPr>
              <w:t>1969</w:t>
            </w:r>
            <w:r>
              <w:rPr>
                <w:rFonts w:ascii="Times New Roman" w:hAnsi="Times New Roman"/>
                <w:szCs w:val="24"/>
              </w:rPr>
              <w:t>年），年极端最高气温</w:t>
            </w:r>
            <w:r>
              <w:rPr>
                <w:rFonts w:ascii="Times New Roman" w:hAnsi="Times New Roman"/>
                <w:szCs w:val="24"/>
              </w:rPr>
              <w:t>39.4℃</w:t>
            </w:r>
            <w:r>
              <w:rPr>
                <w:rFonts w:ascii="Times New Roman" w:hAnsi="Times New Roman"/>
                <w:szCs w:val="24"/>
              </w:rPr>
              <w:t>（</w:t>
            </w:r>
            <w:r>
              <w:rPr>
                <w:rFonts w:ascii="Times New Roman" w:hAnsi="Times New Roman"/>
                <w:szCs w:val="24"/>
              </w:rPr>
              <w:t>1959</w:t>
            </w:r>
            <w:r>
              <w:rPr>
                <w:rFonts w:ascii="Times New Roman" w:hAnsi="Times New Roman"/>
                <w:szCs w:val="24"/>
              </w:rPr>
              <w:t>年）。年平均蒸发量为</w:t>
            </w:r>
            <w:r>
              <w:rPr>
                <w:rFonts w:ascii="Times New Roman" w:hAnsi="Times New Roman"/>
                <w:szCs w:val="24"/>
              </w:rPr>
              <w:t>1360mm</w:t>
            </w:r>
            <w:r>
              <w:rPr>
                <w:rFonts w:ascii="Times New Roman" w:hAnsi="Times New Roman"/>
                <w:szCs w:val="24"/>
              </w:rPr>
              <w:t>。无霜期一般为</w:t>
            </w:r>
            <w:r>
              <w:rPr>
                <w:rFonts w:ascii="Times New Roman" w:hAnsi="Times New Roman"/>
                <w:szCs w:val="24"/>
              </w:rPr>
              <w:t>222.6</w:t>
            </w:r>
            <w:r>
              <w:rPr>
                <w:rFonts w:ascii="Times New Roman" w:hAnsi="Times New Roman"/>
                <w:szCs w:val="24"/>
              </w:rPr>
              <w:t>天，年降水量平均</w:t>
            </w:r>
            <w:r>
              <w:rPr>
                <w:rFonts w:ascii="Times New Roman" w:hAnsi="Times New Roman"/>
                <w:szCs w:val="24"/>
              </w:rPr>
              <w:t>1021.9mm,</w:t>
            </w:r>
            <w:r>
              <w:rPr>
                <w:rFonts w:ascii="Times New Roman" w:hAnsi="Times New Roman"/>
                <w:szCs w:val="24"/>
              </w:rPr>
              <w:t>年雨日平均</w:t>
            </w:r>
            <w:r>
              <w:rPr>
                <w:rFonts w:ascii="Times New Roman" w:hAnsi="Times New Roman"/>
                <w:szCs w:val="24"/>
              </w:rPr>
              <w:t>117</w:t>
            </w:r>
            <w:r>
              <w:rPr>
                <w:rFonts w:ascii="Times New Roman" w:hAnsi="Times New Roman"/>
                <w:szCs w:val="24"/>
              </w:rPr>
              <w:t>天，年日照平均时数</w:t>
            </w:r>
            <w:r>
              <w:rPr>
                <w:rFonts w:ascii="Times New Roman" w:hAnsi="Times New Roman"/>
                <w:szCs w:val="24"/>
              </w:rPr>
              <w:t>2176.4</w:t>
            </w:r>
            <w:r>
              <w:rPr>
                <w:rFonts w:ascii="Times New Roman" w:hAnsi="Times New Roman"/>
                <w:szCs w:val="24"/>
              </w:rPr>
              <w:t>小时，年平均日照率为</w:t>
            </w:r>
            <w:r>
              <w:rPr>
                <w:rFonts w:ascii="Times New Roman" w:hAnsi="Times New Roman"/>
                <w:szCs w:val="24"/>
              </w:rPr>
              <w:t>49</w:t>
            </w:r>
            <w:r>
              <w:rPr>
                <w:rFonts w:ascii="Times New Roman" w:hAnsi="Times New Roman"/>
                <w:szCs w:val="24"/>
              </w:rPr>
              <w:t>％。</w:t>
            </w:r>
          </w:p>
          <w:p w:rsidR="00302DAE" w:rsidRDefault="00B54123">
            <w:pPr>
              <w:pStyle w:val="a3"/>
              <w:spacing w:line="360" w:lineRule="auto"/>
              <w:ind w:firstLineChars="200" w:firstLine="480"/>
              <w:rPr>
                <w:rFonts w:ascii="Times New Roman" w:hAnsi="Times New Roman"/>
                <w:szCs w:val="24"/>
              </w:rPr>
            </w:pPr>
            <w:r>
              <w:rPr>
                <w:rFonts w:ascii="Times New Roman" w:hAnsi="Times New Roman"/>
                <w:szCs w:val="24"/>
              </w:rPr>
              <w:t>常年主导风向为东南风，风频</w:t>
            </w:r>
            <w:r>
              <w:rPr>
                <w:rFonts w:ascii="Times New Roman" w:hAnsi="Times New Roman"/>
                <w:szCs w:val="24"/>
              </w:rPr>
              <w:t>9</w:t>
            </w:r>
            <w:r>
              <w:rPr>
                <w:rFonts w:ascii="Times New Roman" w:hAnsi="Times New Roman"/>
                <w:szCs w:val="24"/>
              </w:rPr>
              <w:t>％。</w:t>
            </w:r>
            <w:r>
              <w:rPr>
                <w:rFonts w:ascii="Times New Roman" w:hAnsi="Times New Roman"/>
                <w:szCs w:val="24"/>
              </w:rPr>
              <w:t>4~8</w:t>
            </w:r>
            <w:r>
              <w:rPr>
                <w:rFonts w:ascii="Times New Roman" w:hAnsi="Times New Roman"/>
                <w:szCs w:val="24"/>
              </w:rPr>
              <w:t>月主导风向为东南风，</w:t>
            </w:r>
            <w:r>
              <w:rPr>
                <w:rFonts w:ascii="Times New Roman" w:hAnsi="Times New Roman"/>
                <w:szCs w:val="24"/>
              </w:rPr>
              <w:t>2~3</w:t>
            </w:r>
            <w:r>
              <w:rPr>
                <w:rFonts w:ascii="Times New Roman" w:hAnsi="Times New Roman"/>
                <w:szCs w:val="24"/>
              </w:rPr>
              <w:t>月和</w:t>
            </w:r>
            <w:r>
              <w:rPr>
                <w:rFonts w:ascii="Times New Roman" w:hAnsi="Times New Roman"/>
                <w:szCs w:val="24"/>
              </w:rPr>
              <w:t>9~10</w:t>
            </w:r>
            <w:r>
              <w:rPr>
                <w:rFonts w:ascii="Times New Roman" w:hAnsi="Times New Roman"/>
                <w:szCs w:val="24"/>
              </w:rPr>
              <w:t>月主导风向为东北风，</w:t>
            </w:r>
            <w:r>
              <w:rPr>
                <w:rFonts w:ascii="Times New Roman" w:hAnsi="Times New Roman"/>
                <w:szCs w:val="24"/>
              </w:rPr>
              <w:t>11</w:t>
            </w:r>
            <w:r>
              <w:rPr>
                <w:rFonts w:ascii="Times New Roman" w:hAnsi="Times New Roman"/>
                <w:szCs w:val="24"/>
              </w:rPr>
              <w:t>月至翌年</w:t>
            </w:r>
            <w:r>
              <w:rPr>
                <w:rFonts w:ascii="Times New Roman" w:hAnsi="Times New Roman"/>
                <w:szCs w:val="24"/>
              </w:rPr>
              <w:t>1</w:t>
            </w:r>
            <w:r>
              <w:rPr>
                <w:rFonts w:ascii="Times New Roman" w:hAnsi="Times New Roman"/>
                <w:szCs w:val="24"/>
              </w:rPr>
              <w:t>月为北风和西北风，年平均风速</w:t>
            </w:r>
            <w:r>
              <w:rPr>
                <w:rFonts w:ascii="Times New Roman" w:hAnsi="Times New Roman"/>
                <w:szCs w:val="24"/>
              </w:rPr>
              <w:t>3.3m/s</w:t>
            </w:r>
            <w:r>
              <w:rPr>
                <w:rFonts w:ascii="Times New Roman" w:hAnsi="Times New Roman"/>
                <w:szCs w:val="24"/>
              </w:rPr>
              <w:t>，最大风速</w:t>
            </w:r>
            <w:r>
              <w:rPr>
                <w:rFonts w:ascii="Times New Roman" w:hAnsi="Times New Roman"/>
                <w:szCs w:val="24"/>
              </w:rPr>
              <w:t>13.4m/s</w:t>
            </w:r>
            <w:r>
              <w:rPr>
                <w:rFonts w:ascii="Times New Roman" w:hAnsi="Times New Roman"/>
                <w:szCs w:val="24"/>
              </w:rPr>
              <w:t>。</w:t>
            </w:r>
          </w:p>
          <w:p w:rsidR="00302DAE" w:rsidRDefault="00B54123">
            <w:pPr>
              <w:tabs>
                <w:tab w:val="left" w:pos="1095"/>
              </w:tabs>
              <w:adjustRightInd w:val="0"/>
              <w:snapToGrid w:val="0"/>
              <w:spacing w:line="360" w:lineRule="auto"/>
              <w:ind w:firstLineChars="200" w:firstLine="482"/>
              <w:rPr>
                <w:b/>
                <w:sz w:val="24"/>
              </w:rPr>
            </w:pPr>
            <w:r>
              <w:rPr>
                <w:b/>
                <w:sz w:val="24"/>
              </w:rPr>
              <w:t>4</w:t>
            </w:r>
            <w:r>
              <w:rPr>
                <w:b/>
                <w:sz w:val="24"/>
              </w:rPr>
              <w:t>、水文</w:t>
            </w:r>
          </w:p>
          <w:p w:rsidR="00302DAE" w:rsidRDefault="00B54123">
            <w:pPr>
              <w:adjustRightInd w:val="0"/>
              <w:snapToGrid w:val="0"/>
              <w:spacing w:line="360" w:lineRule="auto"/>
              <w:ind w:firstLineChars="200" w:firstLine="480"/>
              <w:rPr>
                <w:sz w:val="24"/>
              </w:rPr>
            </w:pPr>
            <w:r>
              <w:rPr>
                <w:rFonts w:hint="eastAsia"/>
                <w:sz w:val="24"/>
              </w:rPr>
              <w:t>海安市</w:t>
            </w:r>
            <w:r>
              <w:rPr>
                <w:sz w:val="24"/>
              </w:rPr>
              <w:t>地处江淮平原、滨海平原和长江三角洲交汇之处。全县河道以通扬河、通榆河为界，划分为长江和淮河两大水系。因县境地势平坦，高差甚小，河道之间又相互贯通，两大水系之间并无截然分界，为了保护江水北调输水通道通榆河和新通扬运河，由涵闸控制，使</w:t>
            </w:r>
            <w:r>
              <w:rPr>
                <w:sz w:val="24"/>
              </w:rPr>
              <w:lastRenderedPageBreak/>
              <w:t>新、老通扬河分开。域内河道正常流向均为自南向北，自西向东。</w:t>
            </w:r>
          </w:p>
          <w:p w:rsidR="00302DAE" w:rsidRDefault="00B54123">
            <w:pPr>
              <w:adjustRightInd w:val="0"/>
              <w:snapToGrid w:val="0"/>
              <w:spacing w:line="360" w:lineRule="auto"/>
              <w:ind w:firstLineChars="200" w:firstLine="480"/>
              <w:rPr>
                <w:sz w:val="24"/>
              </w:rPr>
            </w:pPr>
            <w:r>
              <w:rPr>
                <w:sz w:val="24"/>
              </w:rPr>
              <w:t>（</w:t>
            </w:r>
            <w:r>
              <w:rPr>
                <w:sz w:val="24"/>
              </w:rPr>
              <w:t>1</w:t>
            </w:r>
            <w:r>
              <w:rPr>
                <w:sz w:val="24"/>
              </w:rPr>
              <w:t>）长江水系</w:t>
            </w:r>
          </w:p>
          <w:p w:rsidR="00302DAE" w:rsidRDefault="00B54123">
            <w:pPr>
              <w:adjustRightInd w:val="0"/>
              <w:snapToGrid w:val="0"/>
              <w:spacing w:line="360" w:lineRule="auto"/>
              <w:ind w:firstLineChars="200" w:firstLine="480"/>
              <w:rPr>
                <w:sz w:val="24"/>
              </w:rPr>
            </w:pPr>
            <w:r>
              <w:rPr>
                <w:sz w:val="24"/>
              </w:rPr>
              <w:t>通扬河以南、通榆河以东属长江水系，总面积</w:t>
            </w:r>
            <w:r>
              <w:rPr>
                <w:sz w:val="24"/>
              </w:rPr>
              <w:t>703.8</w:t>
            </w:r>
            <w:r>
              <w:rPr>
                <w:sz w:val="24"/>
              </w:rPr>
              <w:t>平方公里，平均水位</w:t>
            </w:r>
            <w:r>
              <w:rPr>
                <w:sz w:val="24"/>
              </w:rPr>
              <w:t xml:space="preserve">2.01 </w:t>
            </w:r>
            <w:r>
              <w:rPr>
                <w:sz w:val="24"/>
              </w:rPr>
              <w:t>米，最高水位</w:t>
            </w:r>
            <w:r>
              <w:rPr>
                <w:sz w:val="24"/>
              </w:rPr>
              <w:t>4.49</w:t>
            </w:r>
            <w:r>
              <w:rPr>
                <w:sz w:val="24"/>
              </w:rPr>
              <w:t>米，最低水位</w:t>
            </w:r>
            <w:r>
              <w:rPr>
                <w:sz w:val="24"/>
              </w:rPr>
              <w:t>0.08</w:t>
            </w:r>
            <w:r>
              <w:rPr>
                <w:sz w:val="24"/>
              </w:rPr>
              <w:t>米。主要河流有通扬运河、栟茶运河、如海河、焦港河、丁堡河、北凌河等。焦港、如海运河、通扬运河、丁堡河为引水骨干河道，南引长江水；栟茶运河、北凌河为排水骨干河道，东流至小洋口闸入海。栟茶运河贯通河南、河东两地区，横穿焦港、如海运河、通扬运河、丁堡河等河道，兼起着调度引江水源的作用。</w:t>
            </w:r>
          </w:p>
          <w:p w:rsidR="00302DAE" w:rsidRDefault="00B54123">
            <w:pPr>
              <w:adjustRightInd w:val="0"/>
              <w:snapToGrid w:val="0"/>
              <w:spacing w:line="360" w:lineRule="auto"/>
              <w:ind w:firstLineChars="200" w:firstLine="480"/>
              <w:rPr>
                <w:sz w:val="24"/>
              </w:rPr>
            </w:pPr>
            <w:r>
              <w:rPr>
                <w:sz w:val="24"/>
              </w:rPr>
              <w:t>（</w:t>
            </w:r>
            <w:r>
              <w:rPr>
                <w:sz w:val="24"/>
              </w:rPr>
              <w:t>2</w:t>
            </w:r>
            <w:r>
              <w:rPr>
                <w:sz w:val="24"/>
              </w:rPr>
              <w:t>）老通扬运河</w:t>
            </w:r>
          </w:p>
          <w:p w:rsidR="00302DAE" w:rsidRDefault="00B54123">
            <w:pPr>
              <w:adjustRightInd w:val="0"/>
              <w:snapToGrid w:val="0"/>
              <w:spacing w:line="360" w:lineRule="auto"/>
              <w:ind w:firstLineChars="200" w:firstLine="480"/>
              <w:rPr>
                <w:sz w:val="24"/>
              </w:rPr>
            </w:pPr>
            <w:r>
              <w:rPr>
                <w:sz w:val="24"/>
              </w:rPr>
              <w:t>老通扬运河由西往东流经曲塘、双楼、胡集、海安、城东</w:t>
            </w:r>
            <w:r>
              <w:rPr>
                <w:sz w:val="24"/>
              </w:rPr>
              <w:t>5</w:t>
            </w:r>
            <w:r>
              <w:rPr>
                <w:sz w:val="24"/>
              </w:rPr>
              <w:t>个集镇与栟茶运河在城东镇四叉港汇合后南至如皋市，是长江</w:t>
            </w:r>
            <w:r>
              <w:rPr>
                <w:sz w:val="24"/>
              </w:rPr>
              <w:t>-</w:t>
            </w:r>
            <w:r>
              <w:rPr>
                <w:sz w:val="24"/>
              </w:rPr>
              <w:t>淮河两大水系的分界河流，在海安境内全长</w:t>
            </w:r>
            <w:r>
              <w:rPr>
                <w:sz w:val="24"/>
              </w:rPr>
              <w:t xml:space="preserve">33.85 </w:t>
            </w:r>
            <w:r>
              <w:rPr>
                <w:sz w:val="24"/>
              </w:rPr>
              <w:t>公里。老焦港河、洋港河、翻身河等都直接流入该河。老通扬运河海安段河床比降小，水流缓慢，流向基本为自西向东，但因受上下游闸坝控制，常会出现滞流或倒流的现象。老通扬运河既是海安水路交通的主要通道，又是工业生产和农业灌溉的重要水源和纳污水体。</w:t>
            </w:r>
          </w:p>
          <w:p w:rsidR="00302DAE" w:rsidRDefault="00B54123">
            <w:pPr>
              <w:adjustRightInd w:val="0"/>
              <w:snapToGrid w:val="0"/>
              <w:spacing w:line="360" w:lineRule="auto"/>
              <w:ind w:firstLineChars="200" w:firstLine="480"/>
              <w:rPr>
                <w:sz w:val="24"/>
              </w:rPr>
            </w:pPr>
            <w:r>
              <w:rPr>
                <w:sz w:val="24"/>
              </w:rPr>
              <w:t>（</w:t>
            </w:r>
            <w:r>
              <w:rPr>
                <w:sz w:val="24"/>
              </w:rPr>
              <w:t>3</w:t>
            </w:r>
            <w:r>
              <w:rPr>
                <w:sz w:val="24"/>
              </w:rPr>
              <w:t>）栟茶运河</w:t>
            </w:r>
          </w:p>
          <w:p w:rsidR="00302DAE" w:rsidRDefault="00B54123">
            <w:pPr>
              <w:adjustRightInd w:val="0"/>
              <w:snapToGrid w:val="0"/>
              <w:spacing w:line="360" w:lineRule="auto"/>
              <w:ind w:firstLineChars="200" w:firstLine="480"/>
              <w:rPr>
                <w:sz w:val="24"/>
              </w:rPr>
            </w:pPr>
            <w:r>
              <w:rPr>
                <w:sz w:val="24"/>
              </w:rPr>
              <w:t>栟茶运河由泰州市塔子里入境，由西往东，途经</w:t>
            </w:r>
            <w:r>
              <w:rPr>
                <w:rFonts w:hint="eastAsia"/>
                <w:sz w:val="24"/>
              </w:rPr>
              <w:t>海安市</w:t>
            </w:r>
            <w:r>
              <w:rPr>
                <w:sz w:val="24"/>
              </w:rPr>
              <w:t>雅周、营溪、仁桥、城东、洋蛮河、西场、李堡镇、角斜镇等</w:t>
            </w:r>
            <w:r>
              <w:rPr>
                <w:sz w:val="24"/>
              </w:rPr>
              <w:t>8</w:t>
            </w:r>
            <w:r>
              <w:rPr>
                <w:sz w:val="24"/>
              </w:rPr>
              <w:t>个乡镇。出境经如东小洋口入海。是</w:t>
            </w:r>
            <w:r>
              <w:rPr>
                <w:rFonts w:hint="eastAsia"/>
                <w:sz w:val="24"/>
              </w:rPr>
              <w:t>海安市</w:t>
            </w:r>
            <w:r>
              <w:rPr>
                <w:sz w:val="24"/>
              </w:rPr>
              <w:t>高沙土片和河东盐碱片东区的主要干河，境内总长度</w:t>
            </w:r>
            <w:r>
              <w:rPr>
                <w:sz w:val="24"/>
              </w:rPr>
              <w:t>53.64</w:t>
            </w:r>
            <w:r>
              <w:rPr>
                <w:sz w:val="24"/>
              </w:rPr>
              <w:t>公里，沿岸多为农业垦作区，通扬运河在城东镇出境时，与栟茶运河交汇，对其水质产生了一定影响。栟茶运河海安段，河床比降小，水流缓慢，流向基本上是由西往东，但因受小洋口闸坝控制，经常出现滞流或倒流现象。</w:t>
            </w:r>
          </w:p>
          <w:p w:rsidR="00302DAE" w:rsidRDefault="00B54123">
            <w:pPr>
              <w:adjustRightInd w:val="0"/>
              <w:snapToGrid w:val="0"/>
              <w:spacing w:line="360" w:lineRule="auto"/>
              <w:ind w:firstLineChars="200" w:firstLine="480"/>
              <w:rPr>
                <w:sz w:val="24"/>
              </w:rPr>
            </w:pPr>
            <w:r>
              <w:rPr>
                <w:sz w:val="24"/>
              </w:rPr>
              <w:t>（</w:t>
            </w:r>
            <w:r>
              <w:rPr>
                <w:sz w:val="24"/>
              </w:rPr>
              <w:t>4</w:t>
            </w:r>
            <w:r>
              <w:rPr>
                <w:sz w:val="24"/>
              </w:rPr>
              <w:t>）淮河水系</w:t>
            </w:r>
          </w:p>
          <w:p w:rsidR="00302DAE" w:rsidRDefault="00B54123">
            <w:pPr>
              <w:adjustRightInd w:val="0"/>
              <w:snapToGrid w:val="0"/>
              <w:spacing w:line="360" w:lineRule="auto"/>
              <w:ind w:firstLineChars="200" w:firstLine="480"/>
              <w:rPr>
                <w:sz w:val="24"/>
              </w:rPr>
            </w:pPr>
            <w:r>
              <w:rPr>
                <w:sz w:val="24"/>
              </w:rPr>
              <w:t>通扬河以北、通榆河以西为里下河地区，属淮河水系，总面积</w:t>
            </w:r>
            <w:r>
              <w:rPr>
                <w:sz w:val="24"/>
              </w:rPr>
              <w:t xml:space="preserve">422.4 </w:t>
            </w:r>
            <w:r>
              <w:rPr>
                <w:sz w:val="24"/>
              </w:rPr>
              <w:t>平方公里，平均水位</w:t>
            </w:r>
            <w:r>
              <w:rPr>
                <w:sz w:val="24"/>
              </w:rPr>
              <w:t xml:space="preserve">1.34 </w:t>
            </w:r>
            <w:r>
              <w:rPr>
                <w:sz w:val="24"/>
              </w:rPr>
              <w:t>米，最高水位</w:t>
            </w:r>
            <w:r>
              <w:rPr>
                <w:sz w:val="24"/>
              </w:rPr>
              <w:t xml:space="preserve">3.57 </w:t>
            </w:r>
            <w:r>
              <w:rPr>
                <w:sz w:val="24"/>
              </w:rPr>
              <w:t>米，最低水位</w:t>
            </w:r>
            <w:r>
              <w:rPr>
                <w:sz w:val="24"/>
              </w:rPr>
              <w:t xml:space="preserve">0.32 </w:t>
            </w:r>
            <w:r>
              <w:rPr>
                <w:sz w:val="24"/>
              </w:rPr>
              <w:t>米。主要河流有新通扬运河、通榆运河、串场河等。新通扬运河为江水北调引水骨干河道，通榆运河、串场河为输水骨干河道。</w:t>
            </w:r>
          </w:p>
          <w:p w:rsidR="00302DAE" w:rsidRDefault="00B54123">
            <w:pPr>
              <w:tabs>
                <w:tab w:val="left" w:pos="1095"/>
              </w:tabs>
              <w:adjustRightInd w:val="0"/>
              <w:snapToGrid w:val="0"/>
              <w:spacing w:line="360" w:lineRule="auto"/>
              <w:ind w:firstLineChars="200" w:firstLine="482"/>
              <w:rPr>
                <w:b/>
                <w:sz w:val="24"/>
              </w:rPr>
            </w:pPr>
            <w:r>
              <w:rPr>
                <w:b/>
                <w:sz w:val="24"/>
              </w:rPr>
              <w:t>5</w:t>
            </w:r>
            <w:r>
              <w:rPr>
                <w:b/>
                <w:sz w:val="24"/>
              </w:rPr>
              <w:t>、生态环境</w:t>
            </w:r>
          </w:p>
          <w:p w:rsidR="00302DAE" w:rsidRDefault="00B54123">
            <w:pPr>
              <w:tabs>
                <w:tab w:val="left" w:pos="1095"/>
              </w:tabs>
              <w:adjustRightInd w:val="0"/>
              <w:snapToGrid w:val="0"/>
              <w:spacing w:line="360" w:lineRule="auto"/>
              <w:ind w:firstLineChars="200" w:firstLine="480"/>
              <w:rPr>
                <w:color w:val="FF0000"/>
                <w:sz w:val="24"/>
              </w:rPr>
            </w:pPr>
            <w:r>
              <w:rPr>
                <w:sz w:val="24"/>
              </w:rPr>
              <w:t>由于长期的农业生产及开发活动，该区域的自然生态已为人工农业生态所取代，本地天然植被较少，本地除住宅、工业和道路用地外，主要是农业用地，种植稻、麦、油菜和蔬菜等。此外，家前屋后和道路河流两旁种植有各种林木和花卉，树木以槐、榆、桑等树种为主，水产有鲫鱼、鲤鱼等。河边多为芦苇。野生动物仅有鸟、鼠、蛇、蛙、昆虫等小动物，，无大型野生哺乳动物。野生植物主要是芦苇，小草、藻类和蒲公英等。</w:t>
            </w:r>
          </w:p>
        </w:tc>
      </w:tr>
      <w:tr w:rsidR="00302DAE">
        <w:trPr>
          <w:trHeight w:val="13740"/>
          <w:jc w:val="center"/>
        </w:trPr>
        <w:tc>
          <w:tcPr>
            <w:tcW w:w="9902" w:type="dxa"/>
          </w:tcPr>
          <w:p w:rsidR="00302DAE" w:rsidRDefault="00B54123" w:rsidP="00A76E82">
            <w:pPr>
              <w:spacing w:beforeLines="50" w:line="360" w:lineRule="auto"/>
              <w:rPr>
                <w:b/>
                <w:sz w:val="24"/>
              </w:rPr>
            </w:pPr>
            <w:r>
              <w:rPr>
                <w:b/>
                <w:sz w:val="24"/>
              </w:rPr>
              <w:lastRenderedPageBreak/>
              <w:t>社会环境简况（社会经济结构、教育、文化、文物保护等）：</w:t>
            </w:r>
          </w:p>
          <w:p w:rsidR="00302DAE" w:rsidRDefault="00B54123">
            <w:pPr>
              <w:adjustRightInd w:val="0"/>
              <w:snapToGrid w:val="0"/>
              <w:spacing w:line="360" w:lineRule="auto"/>
              <w:ind w:firstLineChars="200" w:firstLine="482"/>
              <w:jc w:val="left"/>
              <w:rPr>
                <w:b/>
                <w:sz w:val="24"/>
              </w:rPr>
            </w:pPr>
            <w:r>
              <w:rPr>
                <w:rFonts w:hint="eastAsia"/>
                <w:b/>
                <w:sz w:val="24"/>
              </w:rPr>
              <w:t>1</w:t>
            </w:r>
            <w:r>
              <w:rPr>
                <w:rFonts w:hint="eastAsia"/>
                <w:b/>
                <w:sz w:val="24"/>
              </w:rPr>
              <w:t>、</w:t>
            </w:r>
            <w:r>
              <w:rPr>
                <w:b/>
                <w:sz w:val="24"/>
              </w:rPr>
              <w:t>经济发展概况</w:t>
            </w:r>
          </w:p>
          <w:p w:rsidR="00302DAE" w:rsidRDefault="00B54123">
            <w:pPr>
              <w:shd w:val="clear" w:color="auto" w:fill="FFFFFF"/>
              <w:spacing w:line="360" w:lineRule="auto"/>
              <w:ind w:firstLineChars="200" w:firstLine="480"/>
              <w:rPr>
                <w:sz w:val="24"/>
              </w:rPr>
            </w:pPr>
            <w:r>
              <w:rPr>
                <w:sz w:val="24"/>
              </w:rPr>
              <w:t>201</w:t>
            </w:r>
            <w:r>
              <w:rPr>
                <w:rFonts w:hint="eastAsia"/>
                <w:sz w:val="24"/>
              </w:rPr>
              <w:t>7</w:t>
            </w:r>
            <w:r>
              <w:rPr>
                <w:sz w:val="24"/>
              </w:rPr>
              <w:t>年，</w:t>
            </w:r>
            <w:r>
              <w:rPr>
                <w:rFonts w:hint="eastAsia"/>
                <w:sz w:val="24"/>
              </w:rPr>
              <w:t>海安市预计完成</w:t>
            </w:r>
            <w:r>
              <w:rPr>
                <w:sz w:val="24"/>
              </w:rPr>
              <w:t>地区生产总值</w:t>
            </w:r>
            <w:r>
              <w:rPr>
                <w:rFonts w:hint="eastAsia"/>
                <w:sz w:val="24"/>
              </w:rPr>
              <w:t>855</w:t>
            </w:r>
            <w:r>
              <w:rPr>
                <w:sz w:val="24"/>
              </w:rPr>
              <w:t>亿元，增长</w:t>
            </w:r>
            <w:r>
              <w:rPr>
                <w:rFonts w:hint="eastAsia"/>
                <w:sz w:val="24"/>
              </w:rPr>
              <w:t>8.5</w:t>
            </w:r>
            <w:r>
              <w:rPr>
                <w:sz w:val="24"/>
              </w:rPr>
              <w:t>％。</w:t>
            </w:r>
            <w:r>
              <w:rPr>
                <w:rFonts w:hint="eastAsia"/>
                <w:sz w:val="24"/>
              </w:rPr>
              <w:t>经济结构不断优化。三次产业增加值占比进一步优化为</w:t>
            </w:r>
            <w:r>
              <w:rPr>
                <w:rFonts w:hint="eastAsia"/>
                <w:sz w:val="24"/>
              </w:rPr>
              <w:t>6.6:46.6:46.8</w:t>
            </w:r>
            <w:r>
              <w:rPr>
                <w:rFonts w:hint="eastAsia"/>
                <w:sz w:val="24"/>
              </w:rPr>
              <w:t>。“三二一”产业格局形成。高新技术产业产值</w:t>
            </w:r>
            <w:r>
              <w:rPr>
                <w:rFonts w:hint="eastAsia"/>
                <w:sz w:val="24"/>
              </w:rPr>
              <w:t>1250</w:t>
            </w:r>
            <w:r>
              <w:rPr>
                <w:rFonts w:hint="eastAsia"/>
                <w:sz w:val="24"/>
              </w:rPr>
              <w:t>亿元，增长</w:t>
            </w:r>
            <w:r>
              <w:rPr>
                <w:rFonts w:hint="eastAsia"/>
                <w:sz w:val="24"/>
              </w:rPr>
              <w:t>16.4%</w:t>
            </w:r>
            <w:r>
              <w:rPr>
                <w:rFonts w:hint="eastAsia"/>
                <w:sz w:val="24"/>
              </w:rPr>
              <w:t>。新兴产业产值</w:t>
            </w:r>
            <w:r>
              <w:rPr>
                <w:rFonts w:hint="eastAsia"/>
                <w:sz w:val="24"/>
              </w:rPr>
              <w:t>995</w:t>
            </w:r>
            <w:r>
              <w:rPr>
                <w:rFonts w:hint="eastAsia"/>
                <w:sz w:val="24"/>
              </w:rPr>
              <w:t>亿元，增长</w:t>
            </w:r>
            <w:r>
              <w:rPr>
                <w:rFonts w:hint="eastAsia"/>
                <w:sz w:val="24"/>
              </w:rPr>
              <w:t>20%</w:t>
            </w:r>
            <w:r>
              <w:rPr>
                <w:rFonts w:hint="eastAsia"/>
                <w:sz w:val="24"/>
              </w:rPr>
              <w:t>。工业经济稳中提质，预计全年实现工业应税销售</w:t>
            </w:r>
            <w:r>
              <w:rPr>
                <w:rFonts w:hint="eastAsia"/>
                <w:sz w:val="24"/>
              </w:rPr>
              <w:t>1330</w:t>
            </w:r>
            <w:r>
              <w:rPr>
                <w:rFonts w:hint="eastAsia"/>
                <w:sz w:val="24"/>
              </w:rPr>
              <w:t>亿元，增幅</w:t>
            </w:r>
            <w:r>
              <w:rPr>
                <w:rFonts w:hint="eastAsia"/>
                <w:sz w:val="24"/>
              </w:rPr>
              <w:t>17.5%</w:t>
            </w:r>
            <w:r>
              <w:rPr>
                <w:rFonts w:hint="eastAsia"/>
                <w:sz w:val="24"/>
              </w:rPr>
              <w:t>，总量南通市第一；实现工业增加值</w:t>
            </w:r>
            <w:r>
              <w:rPr>
                <w:rFonts w:hint="eastAsia"/>
                <w:sz w:val="24"/>
              </w:rPr>
              <w:t>565</w:t>
            </w:r>
            <w:r>
              <w:rPr>
                <w:rFonts w:hint="eastAsia"/>
                <w:sz w:val="24"/>
              </w:rPr>
              <w:t>亿元，增幅</w:t>
            </w:r>
            <w:r>
              <w:rPr>
                <w:rFonts w:hint="eastAsia"/>
                <w:sz w:val="24"/>
              </w:rPr>
              <w:t>9%</w:t>
            </w:r>
            <w:r>
              <w:rPr>
                <w:rFonts w:hint="eastAsia"/>
                <w:sz w:val="24"/>
              </w:rPr>
              <w:t>；工业用电量增幅</w:t>
            </w:r>
            <w:r>
              <w:rPr>
                <w:rFonts w:hint="eastAsia"/>
                <w:sz w:val="24"/>
              </w:rPr>
              <w:t>11%</w:t>
            </w:r>
            <w:r>
              <w:rPr>
                <w:rFonts w:hint="eastAsia"/>
                <w:sz w:val="24"/>
              </w:rPr>
              <w:t>（剔除去产能因素），全市第一；规模企业新增数、净增数、保有量均居全市第一，亿元企业数继续保持全市最多，总数达</w:t>
            </w:r>
            <w:r>
              <w:rPr>
                <w:rFonts w:hint="eastAsia"/>
                <w:sz w:val="24"/>
              </w:rPr>
              <w:t>220</w:t>
            </w:r>
            <w:r>
              <w:rPr>
                <w:rFonts w:hint="eastAsia"/>
                <w:sz w:val="24"/>
              </w:rPr>
              <w:t>家，净增</w:t>
            </w:r>
            <w:r>
              <w:rPr>
                <w:rFonts w:hint="eastAsia"/>
                <w:sz w:val="24"/>
              </w:rPr>
              <w:t>20</w:t>
            </w:r>
            <w:r>
              <w:rPr>
                <w:rFonts w:hint="eastAsia"/>
                <w:sz w:val="24"/>
              </w:rPr>
              <w:t>家。完成工业技改设备投入</w:t>
            </w:r>
            <w:r>
              <w:rPr>
                <w:rFonts w:hint="eastAsia"/>
                <w:sz w:val="24"/>
              </w:rPr>
              <w:t>25</w:t>
            </w:r>
            <w:r>
              <w:rPr>
                <w:rFonts w:hint="eastAsia"/>
                <w:sz w:val="24"/>
              </w:rPr>
              <w:t>亿元，技改设备投入超千万元的企业</w:t>
            </w:r>
            <w:r>
              <w:rPr>
                <w:rFonts w:hint="eastAsia"/>
                <w:sz w:val="24"/>
              </w:rPr>
              <w:t>45</w:t>
            </w:r>
            <w:r>
              <w:rPr>
                <w:rFonts w:hint="eastAsia"/>
                <w:sz w:val="24"/>
              </w:rPr>
              <w:t>家。建筑产业现代化进程加快，实现总产值</w:t>
            </w:r>
            <w:r>
              <w:rPr>
                <w:rFonts w:hint="eastAsia"/>
                <w:sz w:val="24"/>
              </w:rPr>
              <w:t>1250</w:t>
            </w:r>
            <w:r>
              <w:rPr>
                <w:rFonts w:hint="eastAsia"/>
                <w:sz w:val="24"/>
              </w:rPr>
              <w:t>亿元，增长</w:t>
            </w:r>
            <w:r>
              <w:rPr>
                <w:rFonts w:hint="eastAsia"/>
                <w:sz w:val="24"/>
              </w:rPr>
              <w:t>17.2%</w:t>
            </w:r>
            <w:r>
              <w:rPr>
                <w:rFonts w:hint="eastAsia"/>
                <w:sz w:val="24"/>
              </w:rPr>
              <w:t>，其中“一带一路”沿线国家施工产值</w:t>
            </w:r>
            <w:r>
              <w:rPr>
                <w:rFonts w:hint="eastAsia"/>
                <w:sz w:val="24"/>
              </w:rPr>
              <w:t>6350</w:t>
            </w:r>
            <w:r>
              <w:rPr>
                <w:rFonts w:hint="eastAsia"/>
                <w:sz w:val="24"/>
              </w:rPr>
              <w:t>万美元，增长</w:t>
            </w:r>
            <w:r>
              <w:rPr>
                <w:rFonts w:hint="eastAsia"/>
                <w:sz w:val="24"/>
              </w:rPr>
              <w:t>20.08%</w:t>
            </w:r>
            <w:r>
              <w:rPr>
                <w:rFonts w:hint="eastAsia"/>
                <w:sz w:val="24"/>
              </w:rPr>
              <w:t>；新增鲁班奖工程</w:t>
            </w:r>
            <w:r>
              <w:rPr>
                <w:rFonts w:hint="eastAsia"/>
                <w:sz w:val="24"/>
              </w:rPr>
              <w:t>3</w:t>
            </w:r>
            <w:r>
              <w:rPr>
                <w:rFonts w:hint="eastAsia"/>
                <w:sz w:val="24"/>
              </w:rPr>
              <w:t>项，国优工程</w:t>
            </w:r>
            <w:r>
              <w:rPr>
                <w:rFonts w:hint="eastAsia"/>
                <w:sz w:val="24"/>
              </w:rPr>
              <w:t>2</w:t>
            </w:r>
            <w:r>
              <w:rPr>
                <w:rFonts w:hint="eastAsia"/>
                <w:sz w:val="24"/>
              </w:rPr>
              <w:t>项，詹天佑奖</w:t>
            </w:r>
            <w:r>
              <w:rPr>
                <w:rFonts w:hint="eastAsia"/>
                <w:sz w:val="24"/>
              </w:rPr>
              <w:t>5</w:t>
            </w:r>
            <w:r>
              <w:rPr>
                <w:rFonts w:hint="eastAsia"/>
                <w:sz w:val="24"/>
              </w:rPr>
              <w:t>项</w:t>
            </w:r>
            <w:r>
              <w:rPr>
                <w:sz w:val="24"/>
              </w:rPr>
              <w:t>。</w:t>
            </w:r>
          </w:p>
          <w:p w:rsidR="00302DAE" w:rsidRDefault="00B54123">
            <w:pPr>
              <w:adjustRightInd w:val="0"/>
              <w:snapToGrid w:val="0"/>
              <w:spacing w:line="360" w:lineRule="auto"/>
              <w:ind w:left="480"/>
              <w:rPr>
                <w:b/>
                <w:sz w:val="24"/>
              </w:rPr>
            </w:pPr>
            <w:r>
              <w:rPr>
                <w:b/>
                <w:sz w:val="24"/>
              </w:rPr>
              <w:t>2</w:t>
            </w:r>
            <w:r>
              <w:rPr>
                <w:b/>
                <w:sz w:val="24"/>
              </w:rPr>
              <w:t>、交通运输</w:t>
            </w:r>
          </w:p>
          <w:p w:rsidR="00302DAE" w:rsidRDefault="00B54123">
            <w:pPr>
              <w:adjustRightInd w:val="0"/>
              <w:snapToGrid w:val="0"/>
              <w:spacing w:line="360" w:lineRule="auto"/>
              <w:ind w:firstLineChars="200" w:firstLine="480"/>
              <w:rPr>
                <w:sz w:val="24"/>
              </w:rPr>
            </w:pPr>
            <w:r>
              <w:rPr>
                <w:rFonts w:hint="eastAsia"/>
                <w:sz w:val="24"/>
              </w:rPr>
              <w:t>海安市</w:t>
            </w:r>
            <w:r>
              <w:rPr>
                <w:sz w:val="24"/>
              </w:rPr>
              <w:t>交通便捷。海安在汉代就有</w:t>
            </w:r>
            <w:r>
              <w:rPr>
                <w:sz w:val="24"/>
              </w:rPr>
              <w:t>“</w:t>
            </w:r>
            <w:r>
              <w:rPr>
                <w:sz w:val="24"/>
              </w:rPr>
              <w:t>三十六盐场咽喉，数十州县要道</w:t>
            </w:r>
            <w:r>
              <w:rPr>
                <w:sz w:val="24"/>
              </w:rPr>
              <w:t>”</w:t>
            </w:r>
            <w:r>
              <w:rPr>
                <w:sz w:val="24"/>
              </w:rPr>
              <w:t>之称，</w:t>
            </w:r>
            <w:r>
              <w:rPr>
                <w:sz w:val="24"/>
              </w:rPr>
              <w:t>2006</w:t>
            </w:r>
            <w:r>
              <w:rPr>
                <w:sz w:val="24"/>
              </w:rPr>
              <w:t>年被确认为全省农村公路管养示范县。县域等级公路里程由</w:t>
            </w:r>
            <w:r>
              <w:rPr>
                <w:sz w:val="24"/>
              </w:rPr>
              <w:t>“</w:t>
            </w:r>
            <w:r>
              <w:rPr>
                <w:sz w:val="24"/>
              </w:rPr>
              <w:t>九五</w:t>
            </w:r>
            <w:r>
              <w:rPr>
                <w:sz w:val="24"/>
              </w:rPr>
              <w:t>”</w:t>
            </w:r>
            <w:r>
              <w:rPr>
                <w:sz w:val="24"/>
              </w:rPr>
              <w:t>期末的</w:t>
            </w:r>
            <w:r>
              <w:rPr>
                <w:sz w:val="24"/>
              </w:rPr>
              <w:t>308</w:t>
            </w:r>
            <w:r>
              <w:rPr>
                <w:sz w:val="24"/>
              </w:rPr>
              <w:t>公里增加到</w:t>
            </w:r>
            <w:r>
              <w:rPr>
                <w:sz w:val="24"/>
              </w:rPr>
              <w:t>1590</w:t>
            </w:r>
            <w:r>
              <w:rPr>
                <w:sz w:val="24"/>
              </w:rPr>
              <w:t>公里，密度从每平方公里</w:t>
            </w:r>
            <w:r>
              <w:rPr>
                <w:sz w:val="24"/>
              </w:rPr>
              <w:t>0.29</w:t>
            </w:r>
            <w:r>
              <w:rPr>
                <w:sz w:val="24"/>
              </w:rPr>
              <w:t>公里提升到</w:t>
            </w:r>
            <w:r>
              <w:rPr>
                <w:sz w:val="24"/>
              </w:rPr>
              <w:t>1.5</w:t>
            </w:r>
            <w:r>
              <w:rPr>
                <w:sz w:val="24"/>
              </w:rPr>
              <w:t>公里，实现了农村公里</w:t>
            </w:r>
            <w:r>
              <w:rPr>
                <w:sz w:val="24"/>
              </w:rPr>
              <w:t>“</w:t>
            </w:r>
            <w:r>
              <w:rPr>
                <w:sz w:val="24"/>
              </w:rPr>
              <w:t>村村通</w:t>
            </w:r>
            <w:r>
              <w:rPr>
                <w:sz w:val="24"/>
              </w:rPr>
              <w:t>”</w:t>
            </w:r>
            <w:r>
              <w:rPr>
                <w:sz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Pr>
                <w:sz w:val="24"/>
              </w:rPr>
              <w:t>“</w:t>
            </w:r>
            <w:r>
              <w:rPr>
                <w:sz w:val="24"/>
              </w:rPr>
              <w:t>南昆北海</w:t>
            </w:r>
            <w:r>
              <w:rPr>
                <w:sz w:val="24"/>
              </w:rPr>
              <w:t>”</w:t>
            </w:r>
            <w:r>
              <w:rPr>
                <w:sz w:val="24"/>
              </w:rPr>
              <w:t>之称。宁启铁路、新长铁路复线电气化改造，海洋铁路、沪通铁路、</w:t>
            </w:r>
            <w:r>
              <w:rPr>
                <w:sz w:val="24"/>
              </w:rPr>
              <w:t>221</w:t>
            </w:r>
            <w:r>
              <w:rPr>
                <w:sz w:val="24"/>
              </w:rPr>
              <w:t>省道、临海高等级公路加快建设和连申线航道升级改造，海安的公铁水</w:t>
            </w:r>
            <w:r>
              <w:rPr>
                <w:sz w:val="24"/>
              </w:rPr>
              <w:t>“</w:t>
            </w:r>
            <w:r>
              <w:rPr>
                <w:sz w:val="24"/>
              </w:rPr>
              <w:t>三位一体</w:t>
            </w:r>
            <w:r>
              <w:rPr>
                <w:sz w:val="24"/>
              </w:rPr>
              <w:t>”</w:t>
            </w:r>
            <w:r>
              <w:rPr>
                <w:sz w:val="24"/>
              </w:rPr>
              <w:t>立体交通网络更为完善。</w:t>
            </w:r>
          </w:p>
          <w:p w:rsidR="00302DAE" w:rsidRDefault="00B54123">
            <w:pPr>
              <w:adjustRightInd w:val="0"/>
              <w:snapToGrid w:val="0"/>
              <w:spacing w:line="360" w:lineRule="auto"/>
              <w:ind w:firstLineChars="200" w:firstLine="482"/>
              <w:rPr>
                <w:b/>
                <w:sz w:val="24"/>
              </w:rPr>
            </w:pPr>
            <w:r>
              <w:rPr>
                <w:b/>
                <w:sz w:val="24"/>
              </w:rPr>
              <w:t>3</w:t>
            </w:r>
            <w:r>
              <w:rPr>
                <w:b/>
                <w:sz w:val="24"/>
              </w:rPr>
              <w:t>、教育文化</w:t>
            </w:r>
          </w:p>
          <w:p w:rsidR="00302DAE" w:rsidRDefault="00B54123">
            <w:pPr>
              <w:adjustRightInd w:val="0"/>
              <w:snapToGrid w:val="0"/>
              <w:spacing w:line="360" w:lineRule="auto"/>
              <w:ind w:firstLine="480"/>
              <w:rPr>
                <w:sz w:val="24"/>
              </w:rPr>
            </w:pPr>
            <w:r>
              <w:rPr>
                <w:sz w:val="24"/>
              </w:rPr>
              <w:t>海安于</w:t>
            </w:r>
            <w:r>
              <w:rPr>
                <w:sz w:val="24"/>
              </w:rPr>
              <w:t>1992</w:t>
            </w:r>
            <w:r>
              <w:rPr>
                <w:sz w:val="24"/>
              </w:rPr>
              <w:t>年、</w:t>
            </w:r>
            <w:r>
              <w:rPr>
                <w:sz w:val="24"/>
              </w:rPr>
              <w:t>1995</w:t>
            </w:r>
            <w:r>
              <w:rPr>
                <w:sz w:val="24"/>
              </w:rPr>
              <w:t>年、</w:t>
            </w:r>
            <w:r>
              <w:rPr>
                <w:sz w:val="24"/>
              </w:rPr>
              <w:t>2004</w:t>
            </w:r>
            <w:r>
              <w:rPr>
                <w:sz w:val="24"/>
              </w:rPr>
              <w:t>年，在苏中地区率先普及了义务教育、幼儿教育和高中教育，</w:t>
            </w:r>
            <w:r>
              <w:rPr>
                <w:sz w:val="24"/>
              </w:rPr>
              <w:t>“</w:t>
            </w:r>
            <w:r>
              <w:rPr>
                <w:sz w:val="24"/>
              </w:rPr>
              <w:t>江海天骄</w:t>
            </w:r>
            <w:r>
              <w:rPr>
                <w:sz w:val="24"/>
              </w:rPr>
              <w:t>──</w:t>
            </w:r>
            <w:r>
              <w:rPr>
                <w:sz w:val="24"/>
              </w:rPr>
              <w:t>中小学课程同步学习辅导</w:t>
            </w:r>
            <w:r>
              <w:rPr>
                <w:sz w:val="24"/>
              </w:rPr>
              <w:t>”</w:t>
            </w:r>
            <w:r>
              <w:rPr>
                <w:sz w:val="24"/>
              </w:rPr>
              <w:t>项目建设通过了部级审定。有</w:t>
            </w:r>
            <w:r>
              <w:rPr>
                <w:sz w:val="24"/>
              </w:rPr>
              <w:t>“</w:t>
            </w:r>
            <w:r>
              <w:rPr>
                <w:sz w:val="24"/>
              </w:rPr>
              <w:t>中国教育看江苏、江苏教育看南通、南通教育看海安</w:t>
            </w:r>
            <w:r>
              <w:rPr>
                <w:sz w:val="24"/>
              </w:rPr>
              <w:t>”</w:t>
            </w:r>
            <w:r>
              <w:rPr>
                <w:sz w:val="24"/>
              </w:rPr>
              <w:t>之美誉。</w:t>
            </w:r>
          </w:p>
          <w:p w:rsidR="00302DAE" w:rsidRDefault="00B54123">
            <w:pPr>
              <w:adjustRightInd w:val="0"/>
              <w:snapToGrid w:val="0"/>
              <w:spacing w:line="360" w:lineRule="auto"/>
              <w:ind w:firstLine="480"/>
              <w:rPr>
                <w:color w:val="FF0000"/>
                <w:sz w:val="24"/>
              </w:rPr>
            </w:pPr>
            <w:r>
              <w:rPr>
                <w:sz w:val="24"/>
              </w:rPr>
              <w:t>海安花鼓是海安的文化品牌，表现的是生活在溪水清悠、田禾葱翠的鱼米之乡的村姑，面朝大海、背朝田庄的黄海渔村的渔妇的生活，展现的是她们既热情奔放又柔美温情的个性。特别是表现村姑、渔妇穿梭织网于花前月下的</w:t>
            </w:r>
            <w:r>
              <w:rPr>
                <w:sz w:val="24"/>
              </w:rPr>
              <w:t>“</w:t>
            </w:r>
            <w:r>
              <w:rPr>
                <w:sz w:val="24"/>
              </w:rPr>
              <w:t>颔首、摇肩、展臂、舒腕</w:t>
            </w:r>
            <w:r>
              <w:rPr>
                <w:sz w:val="24"/>
              </w:rPr>
              <w:t>”</w:t>
            </w:r>
            <w:r>
              <w:rPr>
                <w:sz w:val="24"/>
              </w:rPr>
              <w:t>，</w:t>
            </w:r>
            <w:r>
              <w:rPr>
                <w:sz w:val="24"/>
              </w:rPr>
              <w:t>“</w:t>
            </w:r>
            <w:r>
              <w:rPr>
                <w:sz w:val="24"/>
              </w:rPr>
              <w:t>欲动先出胯，逐步微微颤</w:t>
            </w:r>
            <w:r>
              <w:rPr>
                <w:sz w:val="24"/>
              </w:rPr>
              <w:t>”</w:t>
            </w:r>
            <w:r>
              <w:rPr>
                <w:sz w:val="24"/>
              </w:rPr>
              <w:t>的舞蹈语言，活灵活现地再现了村姑、渔妇悠然自得的劳作生活，蕴藏着村姑、渔妇生活富足的欢乐情怀。</w:t>
            </w:r>
          </w:p>
          <w:p w:rsidR="00302DAE" w:rsidRDefault="00B54123" w:rsidP="00A76E82">
            <w:pPr>
              <w:adjustRightInd w:val="0"/>
              <w:snapToGrid w:val="0"/>
              <w:spacing w:beforeLines="50" w:line="360" w:lineRule="auto"/>
              <w:ind w:firstLine="480"/>
              <w:rPr>
                <w:b/>
                <w:sz w:val="24"/>
              </w:rPr>
            </w:pPr>
            <w:r>
              <w:rPr>
                <w:b/>
                <w:sz w:val="24"/>
              </w:rPr>
              <w:lastRenderedPageBreak/>
              <w:t>4</w:t>
            </w:r>
            <w:r>
              <w:rPr>
                <w:b/>
                <w:sz w:val="24"/>
              </w:rPr>
              <w:t>、文物保护</w:t>
            </w:r>
          </w:p>
          <w:p w:rsidR="00302DAE" w:rsidRDefault="00B54123">
            <w:pPr>
              <w:adjustRightInd w:val="0"/>
              <w:snapToGrid w:val="0"/>
              <w:spacing w:line="360" w:lineRule="auto"/>
              <w:ind w:firstLine="480"/>
              <w:rPr>
                <w:color w:val="FF0000"/>
                <w:sz w:val="24"/>
              </w:rPr>
            </w:pPr>
            <w:r>
              <w:rPr>
                <w:rFonts w:hint="eastAsia"/>
                <w:sz w:val="24"/>
              </w:rPr>
              <w:t>海安市</w:t>
            </w:r>
            <w:r>
              <w:rPr>
                <w:sz w:val="24"/>
              </w:rPr>
              <w:t>内现有省、市文物保护单位青墩遗址、苏中七战七捷纪念馆、高凤英烈士墓和海安博物馆等，建设项目所在地</w:t>
            </w:r>
            <w:r>
              <w:rPr>
                <w:sz w:val="24"/>
              </w:rPr>
              <w:t>1000m</w:t>
            </w:r>
            <w:r>
              <w:rPr>
                <w:sz w:val="24"/>
              </w:rPr>
              <w:t>范围内无文物保护单位。</w:t>
            </w:r>
          </w:p>
          <w:p w:rsidR="00302DAE" w:rsidRDefault="00B54123">
            <w:pPr>
              <w:widowControl/>
              <w:spacing w:line="360" w:lineRule="auto"/>
              <w:ind w:firstLine="480"/>
              <w:jc w:val="left"/>
              <w:rPr>
                <w:b/>
                <w:kern w:val="0"/>
                <w:sz w:val="24"/>
              </w:rPr>
            </w:pPr>
            <w:r>
              <w:rPr>
                <w:b/>
                <w:kern w:val="0"/>
                <w:sz w:val="24"/>
              </w:rPr>
              <w:t>5</w:t>
            </w:r>
            <w:r>
              <w:rPr>
                <w:b/>
                <w:kern w:val="0"/>
                <w:sz w:val="24"/>
              </w:rPr>
              <w:t>、</w:t>
            </w:r>
            <w:r>
              <w:rPr>
                <w:rFonts w:hint="eastAsia"/>
                <w:b/>
                <w:kern w:val="0"/>
                <w:sz w:val="24"/>
              </w:rPr>
              <w:t>海安经济开发区</w:t>
            </w:r>
            <w:r>
              <w:rPr>
                <w:b/>
                <w:kern w:val="0"/>
                <w:sz w:val="24"/>
              </w:rPr>
              <w:t>概况</w:t>
            </w:r>
          </w:p>
          <w:p w:rsidR="00302DAE" w:rsidRDefault="00B54123">
            <w:pPr>
              <w:widowControl/>
              <w:spacing w:line="360" w:lineRule="auto"/>
              <w:ind w:firstLine="480"/>
              <w:jc w:val="left"/>
              <w:rPr>
                <w:kern w:val="0"/>
                <w:sz w:val="24"/>
              </w:rPr>
            </w:pPr>
            <w:r>
              <w:rPr>
                <w:rFonts w:hint="eastAsia"/>
                <w:kern w:val="0"/>
                <w:sz w:val="24"/>
              </w:rPr>
              <w:t>国家级海安经济技术开发区前身是创建于</w:t>
            </w:r>
            <w:r>
              <w:rPr>
                <w:rFonts w:hint="eastAsia"/>
                <w:kern w:val="0"/>
                <w:sz w:val="24"/>
              </w:rPr>
              <w:t>1992</w:t>
            </w:r>
            <w:r>
              <w:rPr>
                <w:rFonts w:hint="eastAsia"/>
                <w:kern w:val="0"/>
                <w:sz w:val="24"/>
              </w:rPr>
              <w:t>年的海安经济开发区，</w:t>
            </w:r>
            <w:r>
              <w:rPr>
                <w:rFonts w:hint="eastAsia"/>
                <w:kern w:val="0"/>
                <w:sz w:val="24"/>
              </w:rPr>
              <w:t>1996</w:t>
            </w:r>
            <w:r>
              <w:rPr>
                <w:rFonts w:hint="eastAsia"/>
                <w:kern w:val="0"/>
                <w:sz w:val="24"/>
              </w:rPr>
              <w:t>年经江苏省人民政府批准、国家发改委核准的省级经济开发区，</w:t>
            </w:r>
            <w:r>
              <w:rPr>
                <w:rFonts w:hint="eastAsia"/>
                <w:kern w:val="0"/>
                <w:sz w:val="24"/>
              </w:rPr>
              <w:t>2012</w:t>
            </w:r>
            <w:r>
              <w:rPr>
                <w:rFonts w:hint="eastAsia"/>
                <w:kern w:val="0"/>
                <w:sz w:val="24"/>
              </w:rPr>
              <w:t>年</w:t>
            </w:r>
            <w:r>
              <w:rPr>
                <w:rFonts w:hint="eastAsia"/>
                <w:kern w:val="0"/>
                <w:sz w:val="24"/>
              </w:rPr>
              <w:t>7</w:t>
            </w:r>
            <w:r>
              <w:rPr>
                <w:rFonts w:hint="eastAsia"/>
                <w:kern w:val="0"/>
                <w:sz w:val="24"/>
              </w:rPr>
              <w:t>月</w:t>
            </w:r>
            <w:r>
              <w:rPr>
                <w:rFonts w:hint="eastAsia"/>
                <w:kern w:val="0"/>
                <w:sz w:val="24"/>
              </w:rPr>
              <w:t>30</w:t>
            </w:r>
            <w:r>
              <w:rPr>
                <w:rFonts w:hint="eastAsia"/>
                <w:kern w:val="0"/>
                <w:sz w:val="24"/>
              </w:rPr>
              <w:t>日经中华人民共和国国务院批准，升级为国家级经济技术开发区，定名海安经济技术开发区。先后荣膺“江苏省先进开发区”、“江苏省国际服务外包示范区”、“全国和谐劳动关系模范工业园区”等光荣称号，</w:t>
            </w:r>
            <w:r>
              <w:rPr>
                <w:rFonts w:hint="eastAsia"/>
                <w:kern w:val="0"/>
                <w:sz w:val="24"/>
              </w:rPr>
              <w:t>2006</w:t>
            </w:r>
            <w:r>
              <w:rPr>
                <w:rFonts w:hint="eastAsia"/>
                <w:kern w:val="0"/>
                <w:sz w:val="24"/>
              </w:rPr>
              <w:t>年一次性通过</w:t>
            </w:r>
            <w:r>
              <w:rPr>
                <w:rFonts w:hint="eastAsia"/>
                <w:kern w:val="0"/>
                <w:sz w:val="24"/>
              </w:rPr>
              <w:t>JSO9001</w:t>
            </w:r>
            <w:r>
              <w:rPr>
                <w:rFonts w:hint="eastAsia"/>
                <w:kern w:val="0"/>
                <w:sz w:val="24"/>
              </w:rPr>
              <w:t>、</w:t>
            </w:r>
            <w:r>
              <w:rPr>
                <w:rFonts w:hint="eastAsia"/>
                <w:kern w:val="0"/>
                <w:sz w:val="24"/>
              </w:rPr>
              <w:t>JSO14001</w:t>
            </w:r>
            <w:r>
              <w:rPr>
                <w:rFonts w:hint="eastAsia"/>
                <w:kern w:val="0"/>
                <w:sz w:val="24"/>
              </w:rPr>
              <w:t>和</w:t>
            </w:r>
            <w:r>
              <w:rPr>
                <w:rFonts w:hint="eastAsia"/>
                <w:kern w:val="0"/>
                <w:sz w:val="24"/>
              </w:rPr>
              <w:t>OHSAS18001</w:t>
            </w:r>
            <w:r>
              <w:rPr>
                <w:rFonts w:hint="eastAsia"/>
                <w:kern w:val="0"/>
                <w:sz w:val="24"/>
              </w:rPr>
              <w:t>标准认证。建设水平在全省</w:t>
            </w:r>
            <w:r>
              <w:rPr>
                <w:rFonts w:hint="eastAsia"/>
                <w:kern w:val="0"/>
                <w:sz w:val="24"/>
              </w:rPr>
              <w:t>113</w:t>
            </w:r>
            <w:r>
              <w:rPr>
                <w:rFonts w:hint="eastAsia"/>
                <w:kern w:val="0"/>
                <w:sz w:val="24"/>
              </w:rPr>
              <w:t>家省级开发区中排名第</w:t>
            </w:r>
            <w:r>
              <w:rPr>
                <w:rFonts w:hint="eastAsia"/>
                <w:kern w:val="0"/>
                <w:sz w:val="24"/>
              </w:rPr>
              <w:t>18</w:t>
            </w:r>
            <w:r>
              <w:rPr>
                <w:rFonts w:hint="eastAsia"/>
                <w:kern w:val="0"/>
                <w:sz w:val="24"/>
              </w:rPr>
              <w:t>位；业务总收入在南通市</w:t>
            </w:r>
            <w:r>
              <w:rPr>
                <w:rFonts w:hint="eastAsia"/>
                <w:kern w:val="0"/>
                <w:sz w:val="24"/>
              </w:rPr>
              <w:t>13</w:t>
            </w:r>
            <w:r>
              <w:rPr>
                <w:rFonts w:hint="eastAsia"/>
                <w:kern w:val="0"/>
                <w:sz w:val="24"/>
              </w:rPr>
              <w:t>家开发区中仅次于南通经济技术开发区，名列第二。</w:t>
            </w:r>
          </w:p>
          <w:p w:rsidR="00302DAE" w:rsidRDefault="00B54123">
            <w:pPr>
              <w:widowControl/>
              <w:spacing w:line="360" w:lineRule="auto"/>
              <w:ind w:firstLine="480"/>
              <w:jc w:val="left"/>
              <w:rPr>
                <w:kern w:val="0"/>
                <w:sz w:val="24"/>
              </w:rPr>
            </w:pPr>
            <w:r>
              <w:rPr>
                <w:rFonts w:hint="eastAsia"/>
                <w:kern w:val="0"/>
                <w:sz w:val="24"/>
              </w:rPr>
              <w:t>交通区位特殊。境内两条高速、两条国道、两条运河、三条铁路纵横交错，是上海</w:t>
            </w:r>
            <w:r>
              <w:rPr>
                <w:rFonts w:hint="eastAsia"/>
                <w:kern w:val="0"/>
                <w:sz w:val="24"/>
              </w:rPr>
              <w:t>1.5</w:t>
            </w:r>
            <w:r>
              <w:rPr>
                <w:rFonts w:hint="eastAsia"/>
                <w:kern w:val="0"/>
                <w:sz w:val="24"/>
              </w:rPr>
              <w:t>小时核心经济圈的北翼枢纽、东方深水大港——洋口港的后港枢纽。国家二级编组站——海安火车站、海安汽车站坐落其间，高速道口环形分布：从海安火车站出发，</w:t>
            </w:r>
            <w:r>
              <w:rPr>
                <w:rFonts w:hint="eastAsia"/>
                <w:kern w:val="0"/>
                <w:sz w:val="24"/>
              </w:rPr>
              <w:t>11</w:t>
            </w:r>
            <w:r>
              <w:rPr>
                <w:rFonts w:hint="eastAsia"/>
                <w:kern w:val="0"/>
                <w:sz w:val="24"/>
              </w:rPr>
              <w:t>小时可抵达北京；从沈海高速海安道口出发，</w:t>
            </w:r>
            <w:r>
              <w:rPr>
                <w:rFonts w:hint="eastAsia"/>
                <w:kern w:val="0"/>
                <w:sz w:val="24"/>
              </w:rPr>
              <w:t>1.5</w:t>
            </w:r>
            <w:r>
              <w:rPr>
                <w:rFonts w:hint="eastAsia"/>
                <w:kern w:val="0"/>
                <w:sz w:val="24"/>
              </w:rPr>
              <w:t>小时内直达上海；沪通城际轨道的开工建设，从这里出发，</w:t>
            </w:r>
            <w:r>
              <w:rPr>
                <w:rFonts w:hint="eastAsia"/>
                <w:kern w:val="0"/>
                <w:sz w:val="24"/>
              </w:rPr>
              <w:t>45</w:t>
            </w:r>
            <w:r>
              <w:rPr>
                <w:rFonts w:hint="eastAsia"/>
                <w:kern w:val="0"/>
                <w:sz w:val="24"/>
              </w:rPr>
              <w:t>分钟可抵达上海虹桥交通枢纽中心，这里必然成为名副其实的“上海后花园”。</w:t>
            </w:r>
          </w:p>
          <w:p w:rsidR="00302DAE" w:rsidRDefault="00B54123">
            <w:pPr>
              <w:widowControl/>
              <w:spacing w:line="360" w:lineRule="auto"/>
              <w:ind w:firstLine="480"/>
              <w:jc w:val="left"/>
              <w:rPr>
                <w:kern w:val="0"/>
                <w:sz w:val="24"/>
              </w:rPr>
            </w:pPr>
            <w:r>
              <w:rPr>
                <w:rFonts w:hint="eastAsia"/>
                <w:kern w:val="0"/>
                <w:sz w:val="24"/>
              </w:rPr>
              <w:t>功能配套一流。邀请苏州工业园的规划单位——新加坡邦城规划顾问有限公司全覆盖编制海安东部产业新城。“七横七纵”的高等级公路四通八达，“九通一平”全部到位，管网、电网、通信网覆盖全区，是中国东部沿海重要的电网枢纽节点。七星湖正成为海安城市的一张烫金名片；汽车城</w:t>
            </w:r>
            <w:r>
              <w:rPr>
                <w:rFonts w:hint="eastAsia"/>
                <w:kern w:val="0"/>
                <w:sz w:val="24"/>
              </w:rPr>
              <w:t>CBD</w:t>
            </w:r>
            <w:r>
              <w:rPr>
                <w:rFonts w:hint="eastAsia"/>
                <w:kern w:val="0"/>
                <w:sz w:val="24"/>
              </w:rPr>
              <w:t>分布着</w:t>
            </w:r>
            <w:r>
              <w:rPr>
                <w:rFonts w:hint="eastAsia"/>
                <w:kern w:val="0"/>
                <w:sz w:val="24"/>
              </w:rPr>
              <w:t>3</w:t>
            </w:r>
            <w:r>
              <w:rPr>
                <w:rFonts w:hint="eastAsia"/>
                <w:kern w:val="0"/>
                <w:sz w:val="24"/>
              </w:rPr>
              <w:t>家四星级大酒店、</w:t>
            </w:r>
            <w:r>
              <w:rPr>
                <w:rFonts w:hint="eastAsia"/>
                <w:kern w:val="0"/>
                <w:sz w:val="24"/>
              </w:rPr>
              <w:t>1</w:t>
            </w:r>
            <w:r>
              <w:rPr>
                <w:rFonts w:hint="eastAsia"/>
                <w:kern w:val="0"/>
                <w:sz w:val="24"/>
              </w:rPr>
              <w:t>家五星级酒店在建；国检、海关办事机构正式运行，海关特殊功能区建设正在推进：建有苏中国际汽车城、苏中煤炭集散中心、苏中不锈钢铝型材中心、全国棉花交易市场“交割仓库”等，正成为苏中地区重要的商务接待中心、金融服务中心、商贸物流中心。</w:t>
            </w:r>
          </w:p>
          <w:p w:rsidR="00302DAE" w:rsidRDefault="00B54123">
            <w:pPr>
              <w:widowControl/>
              <w:spacing w:line="360" w:lineRule="auto"/>
              <w:ind w:firstLine="480"/>
              <w:jc w:val="left"/>
              <w:rPr>
                <w:kern w:val="0"/>
                <w:sz w:val="24"/>
              </w:rPr>
            </w:pPr>
            <w:r>
              <w:rPr>
                <w:rFonts w:hint="eastAsia"/>
                <w:kern w:val="0"/>
                <w:sz w:val="24"/>
              </w:rPr>
              <w:t>创业环境优越。海安经济技术开发区已成为沪浙、苏南等企业投资最为理想的首选地，杨浦海安工业园、奉贤海安工业园、常安纺织科技园、锡海工业园等共建园区，成为苏沪战略合作、跨江互动发展的典范。杨浦共建模式得到时任中央政治局委员、上海市委书记俞正声的充分肯定。项目便民服务三级网络全省放样，外来务工人员“三集中”模式全省示范；温家宝总理三次批示，职工安全知识培训经验全国推广。</w:t>
            </w:r>
          </w:p>
          <w:p w:rsidR="00302DAE" w:rsidRDefault="00B54123">
            <w:pPr>
              <w:widowControl/>
              <w:spacing w:line="360" w:lineRule="auto"/>
              <w:ind w:firstLine="480"/>
              <w:jc w:val="left"/>
              <w:rPr>
                <w:kern w:val="0"/>
                <w:sz w:val="24"/>
              </w:rPr>
            </w:pPr>
            <w:r>
              <w:rPr>
                <w:rFonts w:hint="eastAsia"/>
                <w:kern w:val="0"/>
                <w:sz w:val="24"/>
              </w:rPr>
              <w:t>产业发展强劲。全区形成了高新技术、装配制造、现代纺织三大产业集群，</w:t>
            </w:r>
            <w:r>
              <w:rPr>
                <w:rFonts w:hint="eastAsia"/>
                <w:kern w:val="0"/>
                <w:sz w:val="24"/>
              </w:rPr>
              <w:t>IT</w:t>
            </w:r>
            <w:r>
              <w:rPr>
                <w:rFonts w:hint="eastAsia"/>
                <w:kern w:val="0"/>
                <w:sz w:val="24"/>
              </w:rPr>
              <w:t>及电子、</w:t>
            </w:r>
            <w:r>
              <w:rPr>
                <w:rFonts w:hint="eastAsia"/>
                <w:kern w:val="0"/>
                <w:sz w:val="24"/>
              </w:rPr>
              <w:lastRenderedPageBreak/>
              <w:t>电力装备（智能电网）、锻压机械、建材设备、电梯部件、丝绸纺织、新材料、新能源、光机电、现代服务等十大特色版块，</w:t>
            </w:r>
            <w:r>
              <w:rPr>
                <w:rFonts w:hint="eastAsia"/>
                <w:kern w:val="0"/>
                <w:sz w:val="24"/>
              </w:rPr>
              <w:t>20</w:t>
            </w:r>
            <w:r>
              <w:rPr>
                <w:rFonts w:hint="eastAsia"/>
                <w:kern w:val="0"/>
                <w:sz w:val="24"/>
              </w:rPr>
              <w:t>多家企业在全球和国内行业中排名前</w:t>
            </w:r>
            <w:r>
              <w:rPr>
                <w:rFonts w:hint="eastAsia"/>
                <w:kern w:val="0"/>
                <w:sz w:val="24"/>
              </w:rPr>
              <w:t>20</w:t>
            </w:r>
            <w:r>
              <w:rPr>
                <w:rFonts w:hint="eastAsia"/>
                <w:kern w:val="0"/>
                <w:sz w:val="24"/>
              </w:rPr>
              <w:t>强。同时配有电梯部件设计与制造、建材机械装备两个国家级特色产业基地、一个省级电力装备制造特殊产业园，</w:t>
            </w:r>
            <w:r>
              <w:rPr>
                <w:rFonts w:hint="eastAsia"/>
                <w:kern w:val="0"/>
                <w:sz w:val="24"/>
              </w:rPr>
              <w:t>523</w:t>
            </w:r>
            <w:r>
              <w:rPr>
                <w:rFonts w:hint="eastAsia"/>
                <w:kern w:val="0"/>
                <w:sz w:val="24"/>
              </w:rPr>
              <w:t>文化产业园是全国第一家美术文化产业园。拥有中国名牌产品</w:t>
            </w:r>
            <w:r>
              <w:rPr>
                <w:rFonts w:hint="eastAsia"/>
                <w:kern w:val="0"/>
                <w:sz w:val="24"/>
              </w:rPr>
              <w:t>7</w:t>
            </w:r>
            <w:r>
              <w:rPr>
                <w:rFonts w:hint="eastAsia"/>
                <w:kern w:val="0"/>
                <w:sz w:val="24"/>
              </w:rPr>
              <w:t>个、中国驰名商标</w:t>
            </w:r>
            <w:r>
              <w:rPr>
                <w:rFonts w:hint="eastAsia"/>
                <w:kern w:val="0"/>
                <w:sz w:val="24"/>
              </w:rPr>
              <w:t>3</w:t>
            </w:r>
            <w:r>
              <w:rPr>
                <w:rFonts w:hint="eastAsia"/>
                <w:kern w:val="0"/>
                <w:sz w:val="24"/>
              </w:rPr>
              <w:t>个、国家出口免检产品</w:t>
            </w:r>
            <w:r>
              <w:rPr>
                <w:rFonts w:hint="eastAsia"/>
                <w:kern w:val="0"/>
                <w:sz w:val="24"/>
              </w:rPr>
              <w:t>1</w:t>
            </w:r>
            <w:r>
              <w:rPr>
                <w:rFonts w:hint="eastAsia"/>
                <w:kern w:val="0"/>
                <w:sz w:val="24"/>
              </w:rPr>
              <w:t>个，“国字号”品牌总数苏中领先</w:t>
            </w:r>
            <w:r>
              <w:rPr>
                <w:kern w:val="0"/>
                <w:sz w:val="24"/>
              </w:rPr>
              <w:t>。</w:t>
            </w:r>
          </w:p>
          <w:p w:rsidR="00302DAE" w:rsidRDefault="00B54123">
            <w:pPr>
              <w:widowControl/>
              <w:spacing w:line="360" w:lineRule="auto"/>
              <w:ind w:firstLine="480"/>
              <w:jc w:val="left"/>
              <w:rPr>
                <w:kern w:val="0"/>
                <w:sz w:val="24"/>
              </w:rPr>
            </w:pPr>
            <w:r>
              <w:rPr>
                <w:rFonts w:hint="eastAsia"/>
                <w:kern w:val="0"/>
                <w:sz w:val="24"/>
              </w:rPr>
              <w:t>基础设施情况</w:t>
            </w:r>
            <w:r>
              <w:rPr>
                <w:kern w:val="0"/>
                <w:sz w:val="24"/>
              </w:rPr>
              <w:t>:</w:t>
            </w:r>
          </w:p>
          <w:p w:rsidR="00302DAE" w:rsidRDefault="00B54123">
            <w:pPr>
              <w:widowControl/>
              <w:spacing w:line="360" w:lineRule="auto"/>
              <w:ind w:firstLine="480"/>
              <w:jc w:val="left"/>
              <w:rPr>
                <w:kern w:val="0"/>
                <w:sz w:val="24"/>
              </w:rPr>
            </w:pPr>
            <w:r>
              <w:rPr>
                <w:rFonts w:hint="eastAsia"/>
                <w:kern w:val="0"/>
                <w:sz w:val="24"/>
              </w:rPr>
              <w:t>（</w:t>
            </w:r>
            <w:r>
              <w:rPr>
                <w:rFonts w:hint="eastAsia"/>
                <w:kern w:val="0"/>
                <w:sz w:val="24"/>
              </w:rPr>
              <w:t>1</w:t>
            </w:r>
            <w:r>
              <w:rPr>
                <w:rFonts w:hint="eastAsia"/>
                <w:kern w:val="0"/>
                <w:sz w:val="24"/>
              </w:rPr>
              <w:t>）给水：海安市市域总用水量为</w:t>
            </w:r>
            <w:r>
              <w:rPr>
                <w:rFonts w:hint="eastAsia"/>
                <w:kern w:val="0"/>
                <w:sz w:val="24"/>
              </w:rPr>
              <w:t>3</w:t>
            </w:r>
            <w:r>
              <w:rPr>
                <w:kern w:val="0"/>
                <w:sz w:val="24"/>
              </w:rPr>
              <w:t>6</w:t>
            </w:r>
            <w:r>
              <w:rPr>
                <w:rFonts w:hint="eastAsia"/>
                <w:kern w:val="0"/>
                <w:sz w:val="24"/>
              </w:rPr>
              <w:t>万立方米</w:t>
            </w:r>
            <w:r>
              <w:rPr>
                <w:rFonts w:hint="eastAsia"/>
                <w:kern w:val="0"/>
                <w:sz w:val="24"/>
              </w:rPr>
              <w:t>/</w:t>
            </w:r>
            <w:r>
              <w:rPr>
                <w:rFonts w:hint="eastAsia"/>
                <w:kern w:val="0"/>
                <w:sz w:val="24"/>
              </w:rPr>
              <w:t>日。以如海引江区域供水工程为主，依靠长青沙水厂向海安供应清水。县域内实现区域统一供水，城区主要依靠海岸地面水厂增压站供水，至</w:t>
            </w:r>
            <w:r>
              <w:rPr>
                <w:rFonts w:hint="eastAsia"/>
                <w:kern w:val="0"/>
                <w:sz w:val="24"/>
              </w:rPr>
              <w:t>2</w:t>
            </w:r>
            <w:r>
              <w:rPr>
                <w:kern w:val="0"/>
                <w:sz w:val="24"/>
              </w:rPr>
              <w:t>017</w:t>
            </w:r>
            <w:r>
              <w:rPr>
                <w:rFonts w:hint="eastAsia"/>
                <w:kern w:val="0"/>
                <w:sz w:val="24"/>
              </w:rPr>
              <w:t>年区域新增供水能力</w:t>
            </w:r>
            <w:r>
              <w:rPr>
                <w:rFonts w:hint="eastAsia"/>
                <w:kern w:val="0"/>
                <w:sz w:val="24"/>
              </w:rPr>
              <w:t>1</w:t>
            </w:r>
            <w:r>
              <w:rPr>
                <w:rFonts w:hint="eastAsia"/>
                <w:kern w:val="0"/>
                <w:sz w:val="24"/>
              </w:rPr>
              <w:t>万立方米</w:t>
            </w:r>
            <w:r>
              <w:rPr>
                <w:rFonts w:hint="eastAsia"/>
                <w:kern w:val="0"/>
                <w:sz w:val="24"/>
              </w:rPr>
              <w:t>/</w:t>
            </w:r>
            <w:r>
              <w:rPr>
                <w:rFonts w:hint="eastAsia"/>
                <w:kern w:val="0"/>
                <w:sz w:val="24"/>
              </w:rPr>
              <w:t>日。</w:t>
            </w:r>
          </w:p>
          <w:p w:rsidR="00302DAE" w:rsidRDefault="00B54123">
            <w:pPr>
              <w:widowControl/>
              <w:spacing w:line="360" w:lineRule="auto"/>
              <w:ind w:firstLine="480"/>
              <w:jc w:val="left"/>
              <w:rPr>
                <w:kern w:val="0"/>
                <w:sz w:val="24"/>
              </w:rPr>
            </w:pPr>
            <w:r>
              <w:rPr>
                <w:rFonts w:hint="eastAsia"/>
                <w:kern w:val="0"/>
                <w:sz w:val="24"/>
              </w:rPr>
              <w:t>（</w:t>
            </w:r>
            <w:r>
              <w:rPr>
                <w:rFonts w:hint="eastAsia"/>
                <w:kern w:val="0"/>
                <w:sz w:val="24"/>
              </w:rPr>
              <w:t>2</w:t>
            </w:r>
            <w:r>
              <w:rPr>
                <w:rFonts w:hint="eastAsia"/>
                <w:kern w:val="0"/>
                <w:sz w:val="24"/>
              </w:rPr>
              <w:t>）排水：经济开发区采用“雨污分流制”，雨水由管道分片收集，汇聚后经明渠排入附近水体。生活污水和工业废水由排污管网收集后，经市政污水管网送至海安县城北凌河污水处理厂处理。</w:t>
            </w:r>
            <w:r>
              <w:rPr>
                <w:rFonts w:hint="eastAsia"/>
                <w:bCs/>
                <w:kern w:val="0"/>
                <w:sz w:val="24"/>
              </w:rPr>
              <w:t>一期处理能力为</w:t>
            </w:r>
            <w:r>
              <w:rPr>
                <w:rFonts w:hint="eastAsia"/>
                <w:bCs/>
                <w:kern w:val="0"/>
                <w:sz w:val="24"/>
              </w:rPr>
              <w:t>2.5</w:t>
            </w:r>
            <w:r>
              <w:rPr>
                <w:rFonts w:hint="eastAsia"/>
                <w:bCs/>
                <w:kern w:val="0"/>
                <w:sz w:val="24"/>
              </w:rPr>
              <w:t>万</w:t>
            </w:r>
            <w:r>
              <w:rPr>
                <w:rFonts w:hint="eastAsia"/>
                <w:bCs/>
                <w:kern w:val="0"/>
                <w:sz w:val="24"/>
              </w:rPr>
              <w:t>m</w:t>
            </w:r>
            <w:r>
              <w:rPr>
                <w:bCs/>
                <w:kern w:val="0"/>
                <w:sz w:val="24"/>
                <w:vertAlign w:val="superscript"/>
              </w:rPr>
              <w:t>3</w:t>
            </w:r>
            <w:r>
              <w:rPr>
                <w:bCs/>
                <w:kern w:val="0"/>
                <w:sz w:val="24"/>
              </w:rPr>
              <w:t>/d</w:t>
            </w:r>
            <w:r>
              <w:rPr>
                <w:rFonts w:hint="eastAsia"/>
                <w:bCs/>
                <w:kern w:val="0"/>
                <w:sz w:val="24"/>
              </w:rPr>
              <w:t>，建设时间为</w:t>
            </w:r>
            <w:r>
              <w:rPr>
                <w:rFonts w:hint="eastAsia"/>
                <w:bCs/>
                <w:kern w:val="0"/>
                <w:sz w:val="24"/>
              </w:rPr>
              <w:t>2013</w:t>
            </w:r>
            <w:r>
              <w:rPr>
                <w:rFonts w:hint="eastAsia"/>
                <w:bCs/>
                <w:kern w:val="0"/>
                <w:sz w:val="24"/>
              </w:rPr>
              <w:t>年</w:t>
            </w:r>
            <w:r>
              <w:rPr>
                <w:rFonts w:hint="eastAsia"/>
                <w:bCs/>
                <w:kern w:val="0"/>
                <w:sz w:val="24"/>
              </w:rPr>
              <w:t>12</w:t>
            </w:r>
            <w:r>
              <w:rPr>
                <w:rFonts w:hint="eastAsia"/>
                <w:bCs/>
                <w:kern w:val="0"/>
                <w:sz w:val="24"/>
              </w:rPr>
              <w:t>月</w:t>
            </w:r>
            <w:r>
              <w:rPr>
                <w:rFonts w:hint="eastAsia"/>
                <w:bCs/>
                <w:kern w:val="0"/>
                <w:sz w:val="24"/>
              </w:rPr>
              <w:t>-</w:t>
            </w:r>
            <w:r>
              <w:rPr>
                <w:bCs/>
                <w:kern w:val="0"/>
                <w:sz w:val="24"/>
              </w:rPr>
              <w:t>2014</w:t>
            </w:r>
            <w:r>
              <w:rPr>
                <w:rFonts w:hint="eastAsia"/>
                <w:bCs/>
                <w:kern w:val="0"/>
                <w:sz w:val="24"/>
              </w:rPr>
              <w:t>年</w:t>
            </w:r>
            <w:r>
              <w:rPr>
                <w:rFonts w:hint="eastAsia"/>
                <w:bCs/>
                <w:kern w:val="0"/>
                <w:sz w:val="24"/>
              </w:rPr>
              <w:t>12</w:t>
            </w:r>
            <w:r>
              <w:rPr>
                <w:rFonts w:hint="eastAsia"/>
                <w:bCs/>
                <w:kern w:val="0"/>
                <w:sz w:val="24"/>
              </w:rPr>
              <w:t>月；二期处理能力为</w:t>
            </w:r>
            <w:r>
              <w:rPr>
                <w:rFonts w:hint="eastAsia"/>
                <w:bCs/>
                <w:kern w:val="0"/>
                <w:sz w:val="24"/>
              </w:rPr>
              <w:t>2.4</w:t>
            </w:r>
            <w:r>
              <w:rPr>
                <w:rFonts w:hint="eastAsia"/>
                <w:bCs/>
                <w:kern w:val="0"/>
                <w:sz w:val="24"/>
              </w:rPr>
              <w:t>万</w:t>
            </w:r>
            <w:r>
              <w:rPr>
                <w:rFonts w:hint="eastAsia"/>
                <w:bCs/>
                <w:kern w:val="0"/>
                <w:sz w:val="24"/>
              </w:rPr>
              <w:t>m</w:t>
            </w:r>
            <w:r>
              <w:rPr>
                <w:bCs/>
                <w:kern w:val="0"/>
                <w:sz w:val="24"/>
                <w:vertAlign w:val="superscript"/>
              </w:rPr>
              <w:t>3</w:t>
            </w:r>
            <w:r>
              <w:rPr>
                <w:bCs/>
                <w:kern w:val="0"/>
                <w:sz w:val="24"/>
              </w:rPr>
              <w:t>/d</w:t>
            </w:r>
            <w:r>
              <w:rPr>
                <w:rFonts w:hint="eastAsia"/>
                <w:bCs/>
                <w:kern w:val="0"/>
                <w:sz w:val="24"/>
              </w:rPr>
              <w:t>，建设时间为</w:t>
            </w:r>
            <w:r>
              <w:rPr>
                <w:rFonts w:hint="eastAsia"/>
                <w:bCs/>
                <w:kern w:val="0"/>
                <w:sz w:val="24"/>
              </w:rPr>
              <w:t>2015</w:t>
            </w:r>
            <w:r>
              <w:rPr>
                <w:rFonts w:hint="eastAsia"/>
                <w:bCs/>
                <w:kern w:val="0"/>
                <w:sz w:val="24"/>
              </w:rPr>
              <w:t>年</w:t>
            </w:r>
            <w:r>
              <w:rPr>
                <w:rFonts w:hint="eastAsia"/>
                <w:bCs/>
                <w:kern w:val="0"/>
                <w:sz w:val="24"/>
              </w:rPr>
              <w:t>1</w:t>
            </w:r>
            <w:r>
              <w:rPr>
                <w:rFonts w:hint="eastAsia"/>
                <w:bCs/>
                <w:kern w:val="0"/>
                <w:sz w:val="24"/>
              </w:rPr>
              <w:t>月</w:t>
            </w:r>
            <w:r>
              <w:rPr>
                <w:rFonts w:hint="eastAsia"/>
                <w:bCs/>
                <w:kern w:val="0"/>
                <w:sz w:val="24"/>
              </w:rPr>
              <w:t>-</w:t>
            </w:r>
            <w:r>
              <w:rPr>
                <w:bCs/>
                <w:kern w:val="0"/>
                <w:sz w:val="24"/>
              </w:rPr>
              <w:t>2016</w:t>
            </w:r>
            <w:r>
              <w:rPr>
                <w:rFonts w:hint="eastAsia"/>
                <w:bCs/>
                <w:kern w:val="0"/>
                <w:sz w:val="24"/>
              </w:rPr>
              <w:t>年</w:t>
            </w:r>
            <w:r>
              <w:rPr>
                <w:rFonts w:hint="eastAsia"/>
                <w:bCs/>
                <w:kern w:val="0"/>
                <w:sz w:val="24"/>
              </w:rPr>
              <w:t>6</w:t>
            </w:r>
            <w:r>
              <w:rPr>
                <w:rFonts w:hint="eastAsia"/>
                <w:bCs/>
                <w:kern w:val="0"/>
                <w:sz w:val="24"/>
              </w:rPr>
              <w:t>月。一期收集范围为串场河以西部分，二期收集范围为串场河以东部分</w:t>
            </w:r>
            <w:r>
              <w:rPr>
                <w:rFonts w:hint="eastAsia"/>
                <w:kern w:val="0"/>
                <w:sz w:val="24"/>
              </w:rPr>
              <w:t>。</w:t>
            </w:r>
          </w:p>
          <w:p w:rsidR="00302DAE" w:rsidRDefault="00B54123">
            <w:pPr>
              <w:widowControl/>
              <w:spacing w:line="360" w:lineRule="auto"/>
              <w:ind w:firstLine="480"/>
              <w:jc w:val="left"/>
              <w:rPr>
                <w:kern w:val="0"/>
                <w:sz w:val="24"/>
              </w:rPr>
            </w:pPr>
            <w:r>
              <w:rPr>
                <w:rFonts w:hint="eastAsia"/>
                <w:kern w:val="0"/>
                <w:sz w:val="24"/>
              </w:rPr>
              <w:t>（</w:t>
            </w:r>
            <w:r>
              <w:rPr>
                <w:rFonts w:hint="eastAsia"/>
                <w:kern w:val="0"/>
                <w:sz w:val="24"/>
              </w:rPr>
              <w:t>3</w:t>
            </w:r>
            <w:r>
              <w:rPr>
                <w:rFonts w:hint="eastAsia"/>
                <w:kern w:val="0"/>
                <w:sz w:val="24"/>
              </w:rPr>
              <w:t>）其他：垃圾无害化处理率达到</w:t>
            </w:r>
            <w:r>
              <w:rPr>
                <w:rFonts w:hint="eastAsia"/>
                <w:kern w:val="0"/>
                <w:sz w:val="24"/>
              </w:rPr>
              <w:t>9</w:t>
            </w:r>
            <w:r>
              <w:rPr>
                <w:kern w:val="0"/>
                <w:sz w:val="24"/>
              </w:rPr>
              <w:t>5</w:t>
            </w:r>
            <w:r>
              <w:rPr>
                <w:rFonts w:hint="eastAsia"/>
                <w:kern w:val="0"/>
                <w:sz w:val="24"/>
              </w:rPr>
              <w:t>%</w:t>
            </w:r>
            <w:r>
              <w:rPr>
                <w:rFonts w:hint="eastAsia"/>
                <w:kern w:val="0"/>
                <w:sz w:val="24"/>
              </w:rPr>
              <w:t>以上，燃气气化率达到</w:t>
            </w:r>
            <w:r>
              <w:rPr>
                <w:rFonts w:hint="eastAsia"/>
                <w:kern w:val="0"/>
                <w:sz w:val="24"/>
              </w:rPr>
              <w:t>1</w:t>
            </w:r>
            <w:r>
              <w:rPr>
                <w:kern w:val="0"/>
                <w:sz w:val="24"/>
              </w:rPr>
              <w:t>00</w:t>
            </w:r>
            <w:r>
              <w:rPr>
                <w:rFonts w:hint="eastAsia"/>
                <w:kern w:val="0"/>
                <w:sz w:val="24"/>
              </w:rPr>
              <w:t>%</w:t>
            </w:r>
            <w:r>
              <w:rPr>
                <w:rFonts w:hint="eastAsia"/>
                <w:kern w:val="0"/>
                <w:sz w:val="24"/>
              </w:rPr>
              <w:t>。</w:t>
            </w:r>
          </w:p>
          <w:p w:rsidR="00302DAE" w:rsidRDefault="00B54123">
            <w:pPr>
              <w:widowControl/>
              <w:spacing w:line="360" w:lineRule="auto"/>
              <w:ind w:firstLine="480"/>
              <w:jc w:val="left"/>
              <w:rPr>
                <w:color w:val="FF0000"/>
                <w:kern w:val="0"/>
                <w:sz w:val="24"/>
              </w:rPr>
            </w:pPr>
            <w:r>
              <w:rPr>
                <w:kern w:val="0"/>
                <w:sz w:val="24"/>
              </w:rPr>
              <w:t>本项目位于</w:t>
            </w:r>
            <w:r>
              <w:rPr>
                <w:rFonts w:hint="eastAsia"/>
                <w:kern w:val="0"/>
                <w:sz w:val="24"/>
              </w:rPr>
              <w:t>海安经济开发区内</w:t>
            </w:r>
            <w:r>
              <w:rPr>
                <w:kern w:val="0"/>
                <w:sz w:val="24"/>
              </w:rPr>
              <w:t>，项目用地属于工业用地。</w:t>
            </w:r>
          </w:p>
        </w:tc>
      </w:tr>
    </w:tbl>
    <w:p w:rsidR="00302DAE" w:rsidRDefault="00302DAE">
      <w:pPr>
        <w:rPr>
          <w:b/>
          <w:color w:val="FF0000"/>
          <w:sz w:val="28"/>
          <w:szCs w:val="28"/>
        </w:rPr>
        <w:sectPr w:rsidR="00302DAE">
          <w:type w:val="nextColumn"/>
          <w:pgSz w:w="11907" w:h="16839"/>
          <w:pgMar w:top="1440" w:right="1800" w:bottom="1440" w:left="1800" w:header="851" w:footer="992" w:gutter="0"/>
          <w:cols w:space="720"/>
          <w:titlePg/>
          <w:docGrid w:linePitch="312"/>
        </w:sectPr>
      </w:pPr>
    </w:p>
    <w:p w:rsidR="00302DAE" w:rsidRDefault="00B54123">
      <w:pPr>
        <w:outlineLvl w:val="0"/>
        <w:rPr>
          <w:b/>
          <w:sz w:val="32"/>
          <w:szCs w:val="32"/>
        </w:rPr>
      </w:pPr>
      <w:r>
        <w:rPr>
          <w:b/>
          <w:sz w:val="32"/>
          <w:szCs w:val="32"/>
        </w:rPr>
        <w:lastRenderedPageBreak/>
        <w:t>三、环境质量状况</w:t>
      </w:r>
    </w:p>
    <w:tbl>
      <w:tblPr>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3"/>
      </w:tblGrid>
      <w:tr w:rsidR="00302DAE">
        <w:trPr>
          <w:trHeight w:val="2967"/>
          <w:jc w:val="center"/>
        </w:trPr>
        <w:tc>
          <w:tcPr>
            <w:tcW w:w="10003" w:type="dxa"/>
          </w:tcPr>
          <w:p w:rsidR="00302DAE" w:rsidRDefault="00B54123" w:rsidP="00A76E82">
            <w:pPr>
              <w:spacing w:beforeLines="50" w:line="360" w:lineRule="auto"/>
              <w:ind w:firstLineChars="200" w:firstLine="482"/>
              <w:rPr>
                <w:b/>
                <w:sz w:val="24"/>
              </w:rPr>
            </w:pPr>
            <w:r>
              <w:rPr>
                <w:b/>
                <w:sz w:val="24"/>
              </w:rPr>
              <w:t>项目所在区域环境质量现状及主要环境问题：（空气环境、地面水、地下水、声环境、辐射环境、生态环境）</w:t>
            </w:r>
          </w:p>
          <w:p w:rsidR="00302DAE" w:rsidRDefault="00B54123">
            <w:pPr>
              <w:adjustRightInd w:val="0"/>
              <w:snapToGrid w:val="0"/>
              <w:spacing w:line="360" w:lineRule="auto"/>
              <w:ind w:firstLineChars="200" w:firstLine="482"/>
              <w:rPr>
                <w:b/>
                <w:sz w:val="24"/>
              </w:rPr>
            </w:pPr>
            <w:r>
              <w:rPr>
                <w:b/>
                <w:sz w:val="24"/>
              </w:rPr>
              <w:t>1</w:t>
            </w:r>
            <w:r>
              <w:rPr>
                <w:rFonts w:hint="eastAsia"/>
                <w:b/>
                <w:sz w:val="24"/>
              </w:rPr>
              <w:t>、</w:t>
            </w:r>
            <w:r>
              <w:rPr>
                <w:b/>
                <w:sz w:val="24"/>
              </w:rPr>
              <w:t>环境空气质量</w:t>
            </w:r>
          </w:p>
          <w:p w:rsidR="00302DAE" w:rsidRDefault="00B54123">
            <w:pPr>
              <w:adjustRightInd w:val="0"/>
              <w:snapToGrid w:val="0"/>
              <w:spacing w:line="360" w:lineRule="auto"/>
              <w:ind w:firstLineChars="200" w:firstLine="480"/>
              <w:rPr>
                <w:sz w:val="24"/>
              </w:rPr>
            </w:pPr>
            <w:r>
              <w:rPr>
                <w:rFonts w:hint="eastAsia"/>
                <w:sz w:val="24"/>
              </w:rPr>
              <w:t>①项目所在区域达标情况判断</w:t>
            </w:r>
          </w:p>
          <w:p w:rsidR="00302DAE" w:rsidRDefault="00B54123">
            <w:pPr>
              <w:adjustRightInd w:val="0"/>
              <w:snapToGrid w:val="0"/>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大气环境》（</w:t>
            </w:r>
            <w:r>
              <w:rPr>
                <w:rFonts w:hint="eastAsia"/>
                <w:sz w:val="24"/>
              </w:rPr>
              <w:t>H</w:t>
            </w:r>
            <w:r>
              <w:rPr>
                <w:sz w:val="24"/>
              </w:rPr>
              <w:t>J2.2-2018</w:t>
            </w:r>
            <w:r>
              <w:rPr>
                <w:rFonts w:hint="eastAsia"/>
                <w:sz w:val="24"/>
              </w:rPr>
              <w:t>），项目所在区域达标情况判定优先采用国家或地方生态环境主管部门公开发布的环境质量公告或环境质量报告中的数据和结论。根据《南通市环境状况公报》（</w:t>
            </w:r>
            <w:r>
              <w:rPr>
                <w:rFonts w:hint="eastAsia"/>
                <w:sz w:val="24"/>
              </w:rPr>
              <w:t>2</w:t>
            </w:r>
            <w:r>
              <w:rPr>
                <w:sz w:val="24"/>
              </w:rPr>
              <w:t>017</w:t>
            </w:r>
            <w:r>
              <w:rPr>
                <w:rFonts w:hint="eastAsia"/>
                <w:sz w:val="24"/>
              </w:rPr>
              <w:t>），</w:t>
            </w:r>
            <w:r>
              <w:rPr>
                <w:rFonts w:hint="eastAsia"/>
                <w:sz w:val="24"/>
              </w:rPr>
              <w:t>2</w:t>
            </w:r>
            <w:r>
              <w:rPr>
                <w:sz w:val="24"/>
              </w:rPr>
              <w:t>017</w:t>
            </w:r>
            <w:r>
              <w:rPr>
                <w:sz w:val="24"/>
              </w:rPr>
              <w:t>年海安</w:t>
            </w:r>
            <w:r>
              <w:rPr>
                <w:rFonts w:hint="eastAsia"/>
                <w:sz w:val="24"/>
              </w:rPr>
              <w:t>镇</w:t>
            </w:r>
            <w:r>
              <w:rPr>
                <w:rFonts w:hint="eastAsia"/>
                <w:sz w:val="24"/>
              </w:rPr>
              <w:t>P</w:t>
            </w:r>
            <w:r>
              <w:rPr>
                <w:sz w:val="24"/>
              </w:rPr>
              <w:t>M</w:t>
            </w:r>
            <w:r>
              <w:rPr>
                <w:sz w:val="24"/>
                <w:vertAlign w:val="subscript"/>
              </w:rPr>
              <w:t>10</w:t>
            </w:r>
            <w:r>
              <w:rPr>
                <w:sz w:val="24"/>
              </w:rPr>
              <w:t>和</w:t>
            </w:r>
            <w:r>
              <w:rPr>
                <w:rFonts w:hint="eastAsia"/>
                <w:sz w:val="24"/>
              </w:rPr>
              <w:t>P</w:t>
            </w:r>
            <w:r>
              <w:rPr>
                <w:sz w:val="24"/>
              </w:rPr>
              <w:t>M</w:t>
            </w:r>
            <w:r>
              <w:rPr>
                <w:sz w:val="24"/>
                <w:vertAlign w:val="subscript"/>
              </w:rPr>
              <w:t>2.5</w:t>
            </w:r>
            <w:r>
              <w:rPr>
                <w:sz w:val="24"/>
              </w:rPr>
              <w:t>不能满足《环境空气质量标准》</w:t>
            </w:r>
            <w:r>
              <w:rPr>
                <w:rFonts w:hint="eastAsia"/>
                <w:sz w:val="24"/>
              </w:rPr>
              <w:t>（</w:t>
            </w:r>
            <w:r>
              <w:rPr>
                <w:sz w:val="24"/>
              </w:rPr>
              <w:t>GB3095-2012</w:t>
            </w:r>
            <w:r>
              <w:rPr>
                <w:sz w:val="24"/>
              </w:rPr>
              <w:t>）二级标准</w:t>
            </w:r>
            <w:r>
              <w:rPr>
                <w:rFonts w:hint="eastAsia"/>
                <w:sz w:val="24"/>
              </w:rPr>
              <w:t>，项目</w:t>
            </w:r>
            <w:r>
              <w:rPr>
                <w:sz w:val="24"/>
              </w:rPr>
              <w:t>所在区域为不达标区</w:t>
            </w:r>
            <w:r>
              <w:rPr>
                <w:rFonts w:hint="eastAsia"/>
                <w:sz w:val="24"/>
              </w:rPr>
              <w:t>。</w:t>
            </w:r>
            <w:r>
              <w:rPr>
                <w:rFonts w:hint="eastAsia"/>
                <w:sz w:val="24"/>
              </w:rPr>
              <w:t>2</w:t>
            </w:r>
            <w:r>
              <w:rPr>
                <w:sz w:val="24"/>
              </w:rPr>
              <w:t>017</w:t>
            </w:r>
            <w:r>
              <w:rPr>
                <w:sz w:val="24"/>
              </w:rPr>
              <w:t>年海安镇主要空气污染物指标监测结果见表</w:t>
            </w:r>
            <w:r>
              <w:rPr>
                <w:rFonts w:hint="eastAsia"/>
                <w:sz w:val="24"/>
              </w:rPr>
              <w:t>3-</w:t>
            </w:r>
            <w:r>
              <w:rPr>
                <w:sz w:val="24"/>
              </w:rPr>
              <w:t>1</w:t>
            </w:r>
            <w:r w:rsidR="00023361">
              <w:rPr>
                <w:rFonts w:hint="eastAsia"/>
                <w:sz w:val="24"/>
              </w:rPr>
              <w:t>：</w:t>
            </w:r>
          </w:p>
          <w:p w:rsidR="00302DAE" w:rsidRDefault="00B54123" w:rsidP="00023361">
            <w:pPr>
              <w:spacing w:line="360" w:lineRule="auto"/>
              <w:ind w:firstLineChars="200" w:firstLine="482"/>
              <w:jc w:val="center"/>
              <w:rPr>
                <w:b/>
                <w:sz w:val="24"/>
              </w:rPr>
            </w:pPr>
            <w:r>
              <w:rPr>
                <w:b/>
                <w:sz w:val="24"/>
              </w:rPr>
              <w:t>表</w:t>
            </w:r>
            <w:r>
              <w:rPr>
                <w:rFonts w:hint="eastAsia"/>
                <w:b/>
                <w:sz w:val="24"/>
              </w:rPr>
              <w:t>3-</w:t>
            </w:r>
            <w:r>
              <w:rPr>
                <w:b/>
                <w:sz w:val="24"/>
              </w:rPr>
              <w:t xml:space="preserve">1 </w:t>
            </w:r>
            <w:r>
              <w:rPr>
                <w:rFonts w:hint="eastAsia"/>
                <w:b/>
                <w:sz w:val="24"/>
              </w:rPr>
              <w:t xml:space="preserve"> 2</w:t>
            </w:r>
            <w:r>
              <w:rPr>
                <w:b/>
                <w:sz w:val="24"/>
              </w:rPr>
              <w:t>017</w:t>
            </w:r>
            <w:r>
              <w:rPr>
                <w:b/>
                <w:sz w:val="24"/>
              </w:rPr>
              <w:t>年海安镇主要空气污染物指标监测结果</w:t>
            </w:r>
          </w:p>
          <w:tbl>
            <w:tblPr>
              <w:tblW w:w="97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30"/>
              <w:gridCol w:w="1518"/>
              <w:gridCol w:w="1703"/>
              <w:gridCol w:w="1676"/>
              <w:gridCol w:w="1631"/>
              <w:gridCol w:w="1629"/>
            </w:tblGrid>
            <w:tr w:rsidR="00302DAE">
              <w:trPr>
                <w:trHeight w:val="247"/>
                <w:jc w:val="center"/>
              </w:trPr>
              <w:tc>
                <w:tcPr>
                  <w:tcW w:w="1630" w:type="dxa"/>
                  <w:shd w:val="clear" w:color="auto" w:fill="auto"/>
                  <w:vAlign w:val="center"/>
                </w:tcPr>
                <w:p w:rsidR="00302DAE" w:rsidRDefault="00B54123">
                  <w:pPr>
                    <w:snapToGrid w:val="0"/>
                    <w:spacing w:line="240" w:lineRule="atLeast"/>
                    <w:jc w:val="center"/>
                    <w:rPr>
                      <w:b/>
                      <w:szCs w:val="21"/>
                    </w:rPr>
                  </w:pPr>
                  <w:r>
                    <w:rPr>
                      <w:rFonts w:hint="eastAsia"/>
                      <w:b/>
                      <w:szCs w:val="21"/>
                    </w:rPr>
                    <w:t>污染物</w:t>
                  </w:r>
                </w:p>
              </w:tc>
              <w:tc>
                <w:tcPr>
                  <w:tcW w:w="1518" w:type="dxa"/>
                  <w:shd w:val="clear" w:color="auto" w:fill="auto"/>
                  <w:vAlign w:val="center"/>
                </w:tcPr>
                <w:p w:rsidR="00302DAE" w:rsidRDefault="00B54123">
                  <w:pPr>
                    <w:snapToGrid w:val="0"/>
                    <w:spacing w:line="240" w:lineRule="atLeast"/>
                    <w:jc w:val="center"/>
                    <w:rPr>
                      <w:b/>
                      <w:szCs w:val="21"/>
                    </w:rPr>
                  </w:pPr>
                  <w:r>
                    <w:rPr>
                      <w:rFonts w:hint="eastAsia"/>
                      <w:b/>
                      <w:szCs w:val="21"/>
                    </w:rPr>
                    <w:t>年评价指标</w:t>
                  </w:r>
                </w:p>
              </w:tc>
              <w:tc>
                <w:tcPr>
                  <w:tcW w:w="1703" w:type="dxa"/>
                  <w:shd w:val="clear" w:color="auto" w:fill="auto"/>
                  <w:vAlign w:val="center"/>
                </w:tcPr>
                <w:p w:rsidR="00302DAE" w:rsidRDefault="00B54123">
                  <w:pPr>
                    <w:snapToGrid w:val="0"/>
                    <w:spacing w:line="240" w:lineRule="atLeast"/>
                    <w:jc w:val="center"/>
                    <w:rPr>
                      <w:b/>
                      <w:szCs w:val="21"/>
                    </w:rPr>
                  </w:pPr>
                  <w:r>
                    <w:rPr>
                      <w:rFonts w:hint="eastAsia"/>
                      <w:b/>
                      <w:szCs w:val="21"/>
                    </w:rPr>
                    <w:t>现状浓度</w:t>
                  </w:r>
                </w:p>
                <w:p w:rsidR="00302DAE" w:rsidRDefault="00B54123">
                  <w:pPr>
                    <w:snapToGrid w:val="0"/>
                    <w:spacing w:line="240" w:lineRule="atLeast"/>
                    <w:jc w:val="center"/>
                    <w:rPr>
                      <w:b/>
                      <w:szCs w:val="21"/>
                    </w:rPr>
                  </w:pPr>
                  <w:r>
                    <w:rPr>
                      <w:rFonts w:hint="eastAsia"/>
                      <w:b/>
                      <w:szCs w:val="21"/>
                    </w:rPr>
                    <w:t>（</w:t>
                  </w:r>
                  <w:r>
                    <w:rPr>
                      <w:b/>
                      <w:bCs/>
                      <w:szCs w:val="21"/>
                    </w:rPr>
                    <w:t>μg</w:t>
                  </w:r>
                  <w:r>
                    <w:rPr>
                      <w:b/>
                      <w:szCs w:val="21"/>
                    </w:rPr>
                    <w:t xml:space="preserve"> /m</w:t>
                  </w:r>
                  <w:r>
                    <w:rPr>
                      <w:b/>
                      <w:szCs w:val="21"/>
                      <w:vertAlign w:val="superscript"/>
                    </w:rPr>
                    <w:t>3</w:t>
                  </w:r>
                  <w:r>
                    <w:rPr>
                      <w:rFonts w:hint="eastAsia"/>
                      <w:b/>
                      <w:szCs w:val="21"/>
                    </w:rPr>
                    <w:t>）</w:t>
                  </w:r>
                </w:p>
              </w:tc>
              <w:tc>
                <w:tcPr>
                  <w:tcW w:w="1676" w:type="dxa"/>
                  <w:shd w:val="clear" w:color="auto" w:fill="auto"/>
                  <w:vAlign w:val="center"/>
                </w:tcPr>
                <w:p w:rsidR="00302DAE" w:rsidRDefault="00B54123">
                  <w:pPr>
                    <w:snapToGrid w:val="0"/>
                    <w:spacing w:line="240" w:lineRule="atLeast"/>
                    <w:jc w:val="center"/>
                    <w:rPr>
                      <w:b/>
                      <w:szCs w:val="21"/>
                    </w:rPr>
                  </w:pPr>
                  <w:r>
                    <w:rPr>
                      <w:b/>
                      <w:szCs w:val="21"/>
                    </w:rPr>
                    <w:t>标准值</w:t>
                  </w:r>
                </w:p>
                <w:p w:rsidR="00302DAE" w:rsidRDefault="00B54123">
                  <w:pPr>
                    <w:snapToGrid w:val="0"/>
                    <w:spacing w:line="240" w:lineRule="atLeast"/>
                    <w:jc w:val="center"/>
                    <w:rPr>
                      <w:b/>
                      <w:szCs w:val="21"/>
                    </w:rPr>
                  </w:pPr>
                  <w:r>
                    <w:rPr>
                      <w:rFonts w:hint="eastAsia"/>
                      <w:b/>
                      <w:szCs w:val="21"/>
                    </w:rPr>
                    <w:t>（</w:t>
                  </w:r>
                  <w:r>
                    <w:rPr>
                      <w:b/>
                      <w:bCs/>
                      <w:szCs w:val="21"/>
                    </w:rPr>
                    <w:t>μg</w:t>
                  </w:r>
                  <w:r>
                    <w:rPr>
                      <w:b/>
                      <w:szCs w:val="21"/>
                    </w:rPr>
                    <w:t xml:space="preserve"> /m</w:t>
                  </w:r>
                  <w:r>
                    <w:rPr>
                      <w:b/>
                      <w:szCs w:val="21"/>
                      <w:vertAlign w:val="superscript"/>
                    </w:rPr>
                    <w:t>3</w:t>
                  </w:r>
                  <w:r>
                    <w:rPr>
                      <w:rFonts w:hint="eastAsia"/>
                      <w:b/>
                      <w:szCs w:val="21"/>
                    </w:rPr>
                    <w:t>）</w:t>
                  </w:r>
                </w:p>
              </w:tc>
              <w:tc>
                <w:tcPr>
                  <w:tcW w:w="1631" w:type="dxa"/>
                  <w:shd w:val="clear" w:color="auto" w:fill="auto"/>
                  <w:vAlign w:val="center"/>
                </w:tcPr>
                <w:p w:rsidR="00302DAE" w:rsidRDefault="00B54123">
                  <w:pPr>
                    <w:snapToGrid w:val="0"/>
                    <w:spacing w:line="240" w:lineRule="atLeast"/>
                    <w:jc w:val="center"/>
                    <w:rPr>
                      <w:b/>
                      <w:szCs w:val="21"/>
                    </w:rPr>
                  </w:pPr>
                  <w:r>
                    <w:rPr>
                      <w:b/>
                      <w:szCs w:val="21"/>
                    </w:rPr>
                    <w:t>占标率</w:t>
                  </w:r>
                  <w:r>
                    <w:rPr>
                      <w:rFonts w:hint="eastAsia"/>
                      <w:b/>
                      <w:szCs w:val="21"/>
                    </w:rPr>
                    <w:t>%</w:t>
                  </w:r>
                </w:p>
              </w:tc>
              <w:tc>
                <w:tcPr>
                  <w:tcW w:w="1629" w:type="dxa"/>
                  <w:shd w:val="clear" w:color="auto" w:fill="auto"/>
                  <w:vAlign w:val="center"/>
                </w:tcPr>
                <w:p w:rsidR="00302DAE" w:rsidRDefault="00B54123">
                  <w:pPr>
                    <w:snapToGrid w:val="0"/>
                    <w:spacing w:line="240" w:lineRule="atLeast"/>
                    <w:jc w:val="center"/>
                    <w:rPr>
                      <w:b/>
                      <w:szCs w:val="21"/>
                    </w:rPr>
                  </w:pPr>
                  <w:r>
                    <w:rPr>
                      <w:b/>
                      <w:szCs w:val="21"/>
                    </w:rPr>
                    <w:t>达标情况</w:t>
                  </w:r>
                </w:p>
              </w:tc>
            </w:tr>
            <w:tr w:rsidR="00302DAE">
              <w:trPr>
                <w:trHeight w:val="247"/>
                <w:jc w:val="center"/>
              </w:trPr>
              <w:tc>
                <w:tcPr>
                  <w:tcW w:w="1630" w:type="dxa"/>
                  <w:shd w:val="clear" w:color="auto" w:fill="auto"/>
                  <w:vAlign w:val="center"/>
                </w:tcPr>
                <w:p w:rsidR="00302DAE" w:rsidRDefault="00B54123">
                  <w:pPr>
                    <w:autoSpaceDE w:val="0"/>
                    <w:autoSpaceDN w:val="0"/>
                    <w:adjustRightInd w:val="0"/>
                    <w:snapToGrid w:val="0"/>
                    <w:spacing w:line="240" w:lineRule="atLeast"/>
                    <w:jc w:val="center"/>
                    <w:rPr>
                      <w:kern w:val="0"/>
                      <w:szCs w:val="21"/>
                    </w:rPr>
                  </w:pPr>
                  <w:r>
                    <w:rPr>
                      <w:kern w:val="0"/>
                      <w:szCs w:val="21"/>
                    </w:rPr>
                    <w:t>SO</w:t>
                  </w:r>
                  <w:r>
                    <w:rPr>
                      <w:kern w:val="0"/>
                      <w:szCs w:val="21"/>
                      <w:vertAlign w:val="subscript"/>
                    </w:rPr>
                    <w:t>2</w:t>
                  </w:r>
                </w:p>
              </w:tc>
              <w:tc>
                <w:tcPr>
                  <w:tcW w:w="1518" w:type="dxa"/>
                  <w:vMerge w:val="restart"/>
                  <w:shd w:val="clear" w:color="auto" w:fill="auto"/>
                  <w:vAlign w:val="center"/>
                </w:tcPr>
                <w:p w:rsidR="00302DAE" w:rsidRDefault="00B54123">
                  <w:pPr>
                    <w:snapToGrid w:val="0"/>
                    <w:spacing w:line="240" w:lineRule="atLeast"/>
                    <w:jc w:val="center"/>
                    <w:rPr>
                      <w:szCs w:val="21"/>
                    </w:rPr>
                  </w:pPr>
                  <w:r>
                    <w:rPr>
                      <w:rFonts w:hint="eastAsia"/>
                      <w:szCs w:val="21"/>
                    </w:rPr>
                    <w:t>年平均质量</w:t>
                  </w:r>
                </w:p>
                <w:p w:rsidR="00302DAE" w:rsidRDefault="00B54123">
                  <w:pPr>
                    <w:snapToGrid w:val="0"/>
                    <w:spacing w:line="240" w:lineRule="atLeast"/>
                    <w:jc w:val="center"/>
                    <w:rPr>
                      <w:szCs w:val="21"/>
                    </w:rPr>
                  </w:pPr>
                  <w:r>
                    <w:rPr>
                      <w:rFonts w:hint="eastAsia"/>
                      <w:szCs w:val="21"/>
                    </w:rPr>
                    <w:t>浓度</w:t>
                  </w:r>
                </w:p>
              </w:tc>
              <w:tc>
                <w:tcPr>
                  <w:tcW w:w="1703" w:type="dxa"/>
                  <w:shd w:val="clear" w:color="auto" w:fill="auto"/>
                  <w:vAlign w:val="center"/>
                </w:tcPr>
                <w:p w:rsidR="00302DAE" w:rsidRDefault="00B54123">
                  <w:pPr>
                    <w:snapToGrid w:val="0"/>
                    <w:spacing w:line="240" w:lineRule="atLeast"/>
                    <w:jc w:val="center"/>
                    <w:rPr>
                      <w:szCs w:val="21"/>
                    </w:rPr>
                  </w:pPr>
                  <w:r>
                    <w:rPr>
                      <w:rFonts w:hint="eastAsia"/>
                      <w:szCs w:val="21"/>
                    </w:rPr>
                    <w:t>2</w:t>
                  </w:r>
                  <w:r>
                    <w:rPr>
                      <w:szCs w:val="21"/>
                    </w:rPr>
                    <w:t>8</w:t>
                  </w:r>
                </w:p>
              </w:tc>
              <w:tc>
                <w:tcPr>
                  <w:tcW w:w="1676" w:type="dxa"/>
                  <w:shd w:val="clear" w:color="auto" w:fill="auto"/>
                  <w:vAlign w:val="center"/>
                </w:tcPr>
                <w:p w:rsidR="00302DAE" w:rsidRDefault="00B54123">
                  <w:pPr>
                    <w:snapToGrid w:val="0"/>
                    <w:spacing w:line="240" w:lineRule="atLeast"/>
                    <w:jc w:val="center"/>
                    <w:rPr>
                      <w:szCs w:val="21"/>
                    </w:rPr>
                  </w:pPr>
                  <w:r>
                    <w:rPr>
                      <w:rFonts w:hint="eastAsia"/>
                      <w:szCs w:val="21"/>
                    </w:rPr>
                    <w:t>6</w:t>
                  </w:r>
                  <w:r>
                    <w:rPr>
                      <w:szCs w:val="21"/>
                    </w:rPr>
                    <w:t>0</w:t>
                  </w:r>
                </w:p>
              </w:tc>
              <w:tc>
                <w:tcPr>
                  <w:tcW w:w="1631" w:type="dxa"/>
                  <w:shd w:val="clear" w:color="auto" w:fill="auto"/>
                  <w:vAlign w:val="center"/>
                </w:tcPr>
                <w:p w:rsidR="00302DAE" w:rsidRDefault="00B54123">
                  <w:pPr>
                    <w:snapToGrid w:val="0"/>
                    <w:spacing w:line="240" w:lineRule="atLeast"/>
                    <w:jc w:val="center"/>
                    <w:rPr>
                      <w:szCs w:val="21"/>
                    </w:rPr>
                  </w:pPr>
                  <w:r>
                    <w:rPr>
                      <w:szCs w:val="21"/>
                    </w:rPr>
                    <w:t>46.67</w:t>
                  </w:r>
                </w:p>
              </w:tc>
              <w:tc>
                <w:tcPr>
                  <w:tcW w:w="1629" w:type="dxa"/>
                  <w:shd w:val="clear" w:color="auto" w:fill="auto"/>
                  <w:vAlign w:val="center"/>
                </w:tcPr>
                <w:p w:rsidR="00302DAE" w:rsidRDefault="00B54123">
                  <w:pPr>
                    <w:snapToGrid w:val="0"/>
                    <w:spacing w:line="240" w:lineRule="atLeast"/>
                    <w:jc w:val="center"/>
                    <w:rPr>
                      <w:szCs w:val="21"/>
                    </w:rPr>
                  </w:pPr>
                  <w:r>
                    <w:rPr>
                      <w:rFonts w:hint="eastAsia"/>
                      <w:szCs w:val="21"/>
                    </w:rPr>
                    <w:t>达标</w:t>
                  </w:r>
                </w:p>
              </w:tc>
            </w:tr>
            <w:tr w:rsidR="00302DAE">
              <w:trPr>
                <w:trHeight w:val="247"/>
                <w:jc w:val="center"/>
              </w:trPr>
              <w:tc>
                <w:tcPr>
                  <w:tcW w:w="1630" w:type="dxa"/>
                  <w:shd w:val="clear" w:color="auto" w:fill="auto"/>
                  <w:vAlign w:val="center"/>
                </w:tcPr>
                <w:p w:rsidR="00302DAE" w:rsidRDefault="00B54123">
                  <w:pPr>
                    <w:autoSpaceDE w:val="0"/>
                    <w:autoSpaceDN w:val="0"/>
                    <w:adjustRightInd w:val="0"/>
                    <w:snapToGrid w:val="0"/>
                    <w:spacing w:line="240" w:lineRule="atLeast"/>
                    <w:jc w:val="center"/>
                    <w:rPr>
                      <w:kern w:val="0"/>
                      <w:szCs w:val="21"/>
                    </w:rPr>
                  </w:pPr>
                  <w:r>
                    <w:rPr>
                      <w:kern w:val="0"/>
                      <w:szCs w:val="21"/>
                    </w:rPr>
                    <w:t>NO</w:t>
                  </w:r>
                  <w:r>
                    <w:rPr>
                      <w:kern w:val="0"/>
                      <w:szCs w:val="21"/>
                      <w:vertAlign w:val="subscript"/>
                    </w:rPr>
                    <w:t>2</w:t>
                  </w:r>
                </w:p>
              </w:tc>
              <w:tc>
                <w:tcPr>
                  <w:tcW w:w="1518" w:type="dxa"/>
                  <w:vMerge/>
                  <w:shd w:val="clear" w:color="auto" w:fill="auto"/>
                  <w:vAlign w:val="center"/>
                </w:tcPr>
                <w:p w:rsidR="00302DAE" w:rsidRDefault="00302DAE">
                  <w:pPr>
                    <w:snapToGrid w:val="0"/>
                    <w:spacing w:line="240" w:lineRule="atLeast"/>
                    <w:jc w:val="center"/>
                    <w:rPr>
                      <w:szCs w:val="21"/>
                    </w:rPr>
                  </w:pPr>
                </w:p>
              </w:tc>
              <w:tc>
                <w:tcPr>
                  <w:tcW w:w="1703" w:type="dxa"/>
                  <w:shd w:val="clear" w:color="auto" w:fill="auto"/>
                  <w:vAlign w:val="center"/>
                </w:tcPr>
                <w:p w:rsidR="00302DAE" w:rsidRDefault="00B54123">
                  <w:pPr>
                    <w:snapToGrid w:val="0"/>
                    <w:spacing w:line="240" w:lineRule="atLeast"/>
                    <w:jc w:val="center"/>
                    <w:rPr>
                      <w:szCs w:val="21"/>
                    </w:rPr>
                  </w:pPr>
                  <w:r>
                    <w:rPr>
                      <w:rFonts w:hint="eastAsia"/>
                      <w:szCs w:val="21"/>
                    </w:rPr>
                    <w:t>2</w:t>
                  </w:r>
                  <w:r>
                    <w:rPr>
                      <w:szCs w:val="21"/>
                    </w:rPr>
                    <w:t>2</w:t>
                  </w:r>
                </w:p>
              </w:tc>
              <w:tc>
                <w:tcPr>
                  <w:tcW w:w="1676" w:type="dxa"/>
                  <w:shd w:val="clear" w:color="auto" w:fill="auto"/>
                  <w:vAlign w:val="center"/>
                </w:tcPr>
                <w:p w:rsidR="00302DAE" w:rsidRDefault="00B54123">
                  <w:pPr>
                    <w:snapToGrid w:val="0"/>
                    <w:spacing w:line="240" w:lineRule="atLeast"/>
                    <w:jc w:val="center"/>
                    <w:rPr>
                      <w:szCs w:val="21"/>
                    </w:rPr>
                  </w:pPr>
                  <w:r>
                    <w:rPr>
                      <w:rFonts w:hint="eastAsia"/>
                      <w:szCs w:val="21"/>
                    </w:rPr>
                    <w:t>4</w:t>
                  </w:r>
                  <w:r>
                    <w:rPr>
                      <w:szCs w:val="21"/>
                    </w:rPr>
                    <w:t>0</w:t>
                  </w:r>
                </w:p>
              </w:tc>
              <w:tc>
                <w:tcPr>
                  <w:tcW w:w="1631" w:type="dxa"/>
                  <w:shd w:val="clear" w:color="auto" w:fill="auto"/>
                  <w:vAlign w:val="center"/>
                </w:tcPr>
                <w:p w:rsidR="00302DAE" w:rsidRDefault="00B54123">
                  <w:pPr>
                    <w:snapToGrid w:val="0"/>
                    <w:spacing w:line="240" w:lineRule="atLeast"/>
                    <w:jc w:val="center"/>
                    <w:rPr>
                      <w:szCs w:val="21"/>
                    </w:rPr>
                  </w:pPr>
                  <w:r>
                    <w:rPr>
                      <w:szCs w:val="21"/>
                    </w:rPr>
                    <w:t>55.00</w:t>
                  </w:r>
                </w:p>
              </w:tc>
              <w:tc>
                <w:tcPr>
                  <w:tcW w:w="1629" w:type="dxa"/>
                  <w:shd w:val="clear" w:color="auto" w:fill="auto"/>
                  <w:vAlign w:val="center"/>
                </w:tcPr>
                <w:p w:rsidR="00302DAE" w:rsidRDefault="00B54123">
                  <w:pPr>
                    <w:snapToGrid w:val="0"/>
                    <w:spacing w:line="240" w:lineRule="atLeast"/>
                    <w:jc w:val="center"/>
                    <w:rPr>
                      <w:szCs w:val="21"/>
                    </w:rPr>
                  </w:pPr>
                  <w:r>
                    <w:rPr>
                      <w:rFonts w:hint="eastAsia"/>
                      <w:szCs w:val="21"/>
                    </w:rPr>
                    <w:t>达标</w:t>
                  </w:r>
                </w:p>
              </w:tc>
            </w:tr>
            <w:tr w:rsidR="00302DAE">
              <w:trPr>
                <w:trHeight w:val="247"/>
                <w:jc w:val="center"/>
              </w:trPr>
              <w:tc>
                <w:tcPr>
                  <w:tcW w:w="1630" w:type="dxa"/>
                  <w:shd w:val="clear" w:color="auto" w:fill="auto"/>
                  <w:vAlign w:val="center"/>
                </w:tcPr>
                <w:p w:rsidR="00302DAE" w:rsidRDefault="00B54123">
                  <w:pPr>
                    <w:autoSpaceDE w:val="0"/>
                    <w:autoSpaceDN w:val="0"/>
                    <w:adjustRightInd w:val="0"/>
                    <w:snapToGrid w:val="0"/>
                    <w:spacing w:line="240" w:lineRule="atLeast"/>
                    <w:jc w:val="center"/>
                    <w:rPr>
                      <w:kern w:val="0"/>
                      <w:szCs w:val="21"/>
                    </w:rPr>
                  </w:pPr>
                  <w:r>
                    <w:rPr>
                      <w:kern w:val="0"/>
                      <w:szCs w:val="21"/>
                    </w:rPr>
                    <w:t>PM</w:t>
                  </w:r>
                  <w:r>
                    <w:rPr>
                      <w:kern w:val="0"/>
                      <w:szCs w:val="21"/>
                      <w:vertAlign w:val="subscript"/>
                    </w:rPr>
                    <w:t>10</w:t>
                  </w:r>
                </w:p>
              </w:tc>
              <w:tc>
                <w:tcPr>
                  <w:tcW w:w="1518" w:type="dxa"/>
                  <w:vMerge/>
                  <w:shd w:val="clear" w:color="auto" w:fill="auto"/>
                  <w:vAlign w:val="center"/>
                </w:tcPr>
                <w:p w:rsidR="00302DAE" w:rsidRDefault="00302DAE">
                  <w:pPr>
                    <w:snapToGrid w:val="0"/>
                    <w:spacing w:line="240" w:lineRule="atLeast"/>
                    <w:jc w:val="center"/>
                    <w:rPr>
                      <w:szCs w:val="21"/>
                    </w:rPr>
                  </w:pPr>
                </w:p>
              </w:tc>
              <w:tc>
                <w:tcPr>
                  <w:tcW w:w="1703" w:type="dxa"/>
                  <w:shd w:val="clear" w:color="auto" w:fill="auto"/>
                  <w:vAlign w:val="center"/>
                </w:tcPr>
                <w:p w:rsidR="00302DAE" w:rsidRDefault="00B54123">
                  <w:pPr>
                    <w:snapToGrid w:val="0"/>
                    <w:spacing w:line="240" w:lineRule="atLeast"/>
                    <w:jc w:val="center"/>
                    <w:rPr>
                      <w:szCs w:val="21"/>
                    </w:rPr>
                  </w:pPr>
                  <w:r>
                    <w:rPr>
                      <w:rFonts w:hint="eastAsia"/>
                      <w:szCs w:val="21"/>
                    </w:rPr>
                    <w:t>7</w:t>
                  </w:r>
                  <w:r>
                    <w:rPr>
                      <w:szCs w:val="21"/>
                    </w:rPr>
                    <w:t>3</w:t>
                  </w:r>
                </w:p>
              </w:tc>
              <w:tc>
                <w:tcPr>
                  <w:tcW w:w="1676" w:type="dxa"/>
                  <w:shd w:val="clear" w:color="auto" w:fill="auto"/>
                  <w:vAlign w:val="center"/>
                </w:tcPr>
                <w:p w:rsidR="00302DAE" w:rsidRDefault="00B54123">
                  <w:pPr>
                    <w:snapToGrid w:val="0"/>
                    <w:spacing w:line="240" w:lineRule="atLeast"/>
                    <w:jc w:val="center"/>
                    <w:rPr>
                      <w:szCs w:val="21"/>
                    </w:rPr>
                  </w:pPr>
                  <w:r>
                    <w:rPr>
                      <w:rFonts w:hint="eastAsia"/>
                      <w:szCs w:val="21"/>
                    </w:rPr>
                    <w:t>7</w:t>
                  </w:r>
                  <w:r>
                    <w:rPr>
                      <w:szCs w:val="21"/>
                    </w:rPr>
                    <w:t>0</w:t>
                  </w:r>
                </w:p>
              </w:tc>
              <w:tc>
                <w:tcPr>
                  <w:tcW w:w="1631" w:type="dxa"/>
                  <w:shd w:val="clear" w:color="auto" w:fill="auto"/>
                  <w:vAlign w:val="center"/>
                </w:tcPr>
                <w:p w:rsidR="00302DAE" w:rsidRDefault="00B54123">
                  <w:pPr>
                    <w:snapToGrid w:val="0"/>
                    <w:spacing w:line="240" w:lineRule="atLeast"/>
                    <w:jc w:val="center"/>
                    <w:rPr>
                      <w:szCs w:val="21"/>
                    </w:rPr>
                  </w:pPr>
                  <w:r>
                    <w:rPr>
                      <w:szCs w:val="21"/>
                    </w:rPr>
                    <w:t>104.29</w:t>
                  </w:r>
                </w:p>
              </w:tc>
              <w:tc>
                <w:tcPr>
                  <w:tcW w:w="1629" w:type="dxa"/>
                  <w:shd w:val="clear" w:color="auto" w:fill="auto"/>
                  <w:vAlign w:val="center"/>
                </w:tcPr>
                <w:p w:rsidR="00302DAE" w:rsidRDefault="00B54123">
                  <w:pPr>
                    <w:snapToGrid w:val="0"/>
                    <w:spacing w:line="240" w:lineRule="atLeast"/>
                    <w:jc w:val="center"/>
                    <w:rPr>
                      <w:szCs w:val="21"/>
                    </w:rPr>
                  </w:pPr>
                  <w:r>
                    <w:rPr>
                      <w:rFonts w:hint="eastAsia"/>
                      <w:szCs w:val="21"/>
                    </w:rPr>
                    <w:t>不达标</w:t>
                  </w:r>
                </w:p>
              </w:tc>
            </w:tr>
            <w:tr w:rsidR="00302DAE">
              <w:trPr>
                <w:trHeight w:val="247"/>
                <w:jc w:val="center"/>
              </w:trPr>
              <w:tc>
                <w:tcPr>
                  <w:tcW w:w="1630" w:type="dxa"/>
                  <w:shd w:val="clear" w:color="auto" w:fill="auto"/>
                  <w:vAlign w:val="center"/>
                </w:tcPr>
                <w:p w:rsidR="00302DAE" w:rsidRDefault="00B54123">
                  <w:pPr>
                    <w:snapToGrid w:val="0"/>
                    <w:spacing w:line="240" w:lineRule="atLeast"/>
                    <w:jc w:val="center"/>
                    <w:rPr>
                      <w:b/>
                      <w:szCs w:val="21"/>
                    </w:rPr>
                  </w:pPr>
                  <w:r>
                    <w:rPr>
                      <w:kern w:val="0"/>
                      <w:szCs w:val="21"/>
                    </w:rPr>
                    <w:t>PM</w:t>
                  </w:r>
                  <w:r>
                    <w:rPr>
                      <w:kern w:val="0"/>
                      <w:szCs w:val="21"/>
                      <w:vertAlign w:val="subscript"/>
                    </w:rPr>
                    <w:t>2.5</w:t>
                  </w:r>
                </w:p>
              </w:tc>
              <w:tc>
                <w:tcPr>
                  <w:tcW w:w="1518" w:type="dxa"/>
                  <w:vMerge/>
                  <w:shd w:val="clear" w:color="auto" w:fill="auto"/>
                  <w:vAlign w:val="center"/>
                </w:tcPr>
                <w:p w:rsidR="00302DAE" w:rsidRDefault="00302DAE">
                  <w:pPr>
                    <w:snapToGrid w:val="0"/>
                    <w:spacing w:line="240" w:lineRule="atLeast"/>
                    <w:jc w:val="center"/>
                    <w:rPr>
                      <w:szCs w:val="21"/>
                    </w:rPr>
                  </w:pPr>
                </w:p>
              </w:tc>
              <w:tc>
                <w:tcPr>
                  <w:tcW w:w="1703" w:type="dxa"/>
                  <w:shd w:val="clear" w:color="auto" w:fill="auto"/>
                  <w:vAlign w:val="center"/>
                </w:tcPr>
                <w:p w:rsidR="00302DAE" w:rsidRDefault="00B54123">
                  <w:pPr>
                    <w:snapToGrid w:val="0"/>
                    <w:spacing w:line="240" w:lineRule="atLeast"/>
                    <w:jc w:val="center"/>
                    <w:rPr>
                      <w:szCs w:val="21"/>
                    </w:rPr>
                  </w:pPr>
                  <w:r>
                    <w:rPr>
                      <w:rFonts w:hint="eastAsia"/>
                      <w:szCs w:val="21"/>
                    </w:rPr>
                    <w:t>4</w:t>
                  </w:r>
                  <w:r>
                    <w:rPr>
                      <w:szCs w:val="21"/>
                    </w:rPr>
                    <w:t>5</w:t>
                  </w:r>
                </w:p>
              </w:tc>
              <w:tc>
                <w:tcPr>
                  <w:tcW w:w="1676" w:type="dxa"/>
                  <w:shd w:val="clear" w:color="auto" w:fill="auto"/>
                  <w:vAlign w:val="center"/>
                </w:tcPr>
                <w:p w:rsidR="00302DAE" w:rsidRDefault="00B54123">
                  <w:pPr>
                    <w:snapToGrid w:val="0"/>
                    <w:spacing w:line="240" w:lineRule="atLeast"/>
                    <w:jc w:val="center"/>
                    <w:rPr>
                      <w:szCs w:val="21"/>
                    </w:rPr>
                  </w:pPr>
                  <w:r>
                    <w:rPr>
                      <w:rFonts w:hint="eastAsia"/>
                      <w:szCs w:val="21"/>
                    </w:rPr>
                    <w:t>3</w:t>
                  </w:r>
                  <w:r>
                    <w:rPr>
                      <w:szCs w:val="21"/>
                    </w:rPr>
                    <w:t>5</w:t>
                  </w:r>
                </w:p>
              </w:tc>
              <w:tc>
                <w:tcPr>
                  <w:tcW w:w="1631" w:type="dxa"/>
                  <w:shd w:val="clear" w:color="auto" w:fill="auto"/>
                  <w:vAlign w:val="center"/>
                </w:tcPr>
                <w:p w:rsidR="00302DAE" w:rsidRDefault="00B54123">
                  <w:pPr>
                    <w:snapToGrid w:val="0"/>
                    <w:spacing w:line="240" w:lineRule="atLeast"/>
                    <w:jc w:val="center"/>
                    <w:rPr>
                      <w:szCs w:val="21"/>
                    </w:rPr>
                  </w:pPr>
                  <w:r>
                    <w:rPr>
                      <w:szCs w:val="21"/>
                    </w:rPr>
                    <w:t>128.57</w:t>
                  </w:r>
                </w:p>
              </w:tc>
              <w:tc>
                <w:tcPr>
                  <w:tcW w:w="1629" w:type="dxa"/>
                  <w:shd w:val="clear" w:color="auto" w:fill="auto"/>
                  <w:vAlign w:val="center"/>
                </w:tcPr>
                <w:p w:rsidR="00302DAE" w:rsidRDefault="00B54123">
                  <w:pPr>
                    <w:snapToGrid w:val="0"/>
                    <w:spacing w:line="240" w:lineRule="atLeast"/>
                    <w:jc w:val="center"/>
                    <w:rPr>
                      <w:szCs w:val="21"/>
                    </w:rPr>
                  </w:pPr>
                  <w:r>
                    <w:rPr>
                      <w:rFonts w:hint="eastAsia"/>
                      <w:szCs w:val="21"/>
                    </w:rPr>
                    <w:t>不达标</w:t>
                  </w:r>
                </w:p>
              </w:tc>
            </w:tr>
          </w:tbl>
          <w:p w:rsidR="00302DAE" w:rsidRDefault="00B54123" w:rsidP="00A76E82">
            <w:pPr>
              <w:adjustRightInd w:val="0"/>
              <w:snapToGrid w:val="0"/>
              <w:spacing w:beforeLines="50" w:line="360" w:lineRule="auto"/>
              <w:ind w:firstLineChars="200" w:firstLine="480"/>
              <w:rPr>
                <w:sz w:val="24"/>
              </w:rPr>
            </w:pPr>
            <w:r>
              <w:rPr>
                <w:rFonts w:hint="eastAsia"/>
                <w:sz w:val="24"/>
              </w:rPr>
              <w:t>南通市</w:t>
            </w:r>
            <w:r>
              <w:rPr>
                <w:rFonts w:hint="eastAsia"/>
                <w:sz w:val="24"/>
              </w:rPr>
              <w:t>2017</w:t>
            </w:r>
            <w:r>
              <w:rPr>
                <w:rFonts w:hint="eastAsia"/>
                <w:sz w:val="24"/>
              </w:rPr>
              <w:t>年区域空气质量现状评价</w:t>
            </w:r>
            <w:r>
              <w:rPr>
                <w:sz w:val="24"/>
              </w:rPr>
              <w:t>见表</w:t>
            </w:r>
            <w:r>
              <w:rPr>
                <w:rFonts w:hint="eastAsia"/>
                <w:sz w:val="24"/>
              </w:rPr>
              <w:t>3-</w:t>
            </w:r>
            <w:r>
              <w:rPr>
                <w:sz w:val="24"/>
              </w:rPr>
              <w:t>2</w:t>
            </w:r>
            <w:r>
              <w:rPr>
                <w:rFonts w:hint="eastAsia"/>
                <w:sz w:val="24"/>
              </w:rPr>
              <w:t>，基础数据为</w:t>
            </w:r>
            <w:r>
              <w:rPr>
                <w:rFonts w:hint="eastAsia"/>
                <w:sz w:val="24"/>
              </w:rPr>
              <w:t>2</w:t>
            </w:r>
            <w:r>
              <w:rPr>
                <w:sz w:val="24"/>
              </w:rPr>
              <w:t>017</w:t>
            </w:r>
            <w:r>
              <w:rPr>
                <w:sz w:val="24"/>
              </w:rPr>
              <w:t>年南通市全年每天检测数据</w:t>
            </w:r>
            <w:r>
              <w:rPr>
                <w:rFonts w:hint="eastAsia"/>
                <w:sz w:val="24"/>
              </w:rPr>
              <w:t>，数据来源为</w:t>
            </w:r>
            <w:r>
              <w:rPr>
                <w:sz w:val="24"/>
              </w:rPr>
              <w:t>中国空气质量在线监测分析平台</w:t>
            </w:r>
            <w:r>
              <w:rPr>
                <w:rFonts w:hint="eastAsia"/>
                <w:sz w:val="24"/>
              </w:rPr>
              <w:t>。</w:t>
            </w:r>
            <w:r>
              <w:rPr>
                <w:sz w:val="24"/>
              </w:rPr>
              <w:t>SO</w:t>
            </w:r>
            <w:r>
              <w:rPr>
                <w:sz w:val="24"/>
                <w:vertAlign w:val="subscript"/>
              </w:rPr>
              <w:t>2</w:t>
            </w:r>
            <w:r>
              <w:rPr>
                <w:sz w:val="24"/>
              </w:rPr>
              <w:t>、</w:t>
            </w:r>
            <w:r>
              <w:rPr>
                <w:sz w:val="24"/>
              </w:rPr>
              <w:t>PM</w:t>
            </w:r>
            <w:r>
              <w:rPr>
                <w:sz w:val="24"/>
                <w:vertAlign w:val="subscript"/>
              </w:rPr>
              <w:t>10</w:t>
            </w:r>
            <w:r>
              <w:rPr>
                <w:sz w:val="24"/>
              </w:rPr>
              <w:t>、</w:t>
            </w:r>
            <w:r>
              <w:rPr>
                <w:rFonts w:hint="eastAsia"/>
                <w:sz w:val="24"/>
              </w:rPr>
              <w:t>CO</w:t>
            </w:r>
            <w:r>
              <w:rPr>
                <w:sz w:val="24"/>
              </w:rPr>
              <w:t>相关指标符合《环境空气质量标准》（</w:t>
            </w:r>
            <w:r>
              <w:rPr>
                <w:sz w:val="24"/>
              </w:rPr>
              <w:t>GB3095-2012</w:t>
            </w:r>
            <w:r>
              <w:rPr>
                <w:sz w:val="24"/>
              </w:rPr>
              <w:t>）二级标准，</w:t>
            </w:r>
            <w:r>
              <w:rPr>
                <w:sz w:val="24"/>
              </w:rPr>
              <w:t>NO</w:t>
            </w:r>
            <w:r>
              <w:rPr>
                <w:sz w:val="24"/>
                <w:vertAlign w:val="subscript"/>
              </w:rPr>
              <w:t>2</w:t>
            </w:r>
            <w:r>
              <w:rPr>
                <w:sz w:val="24"/>
              </w:rPr>
              <w:t>日均值第</w:t>
            </w:r>
            <w:r>
              <w:rPr>
                <w:sz w:val="24"/>
              </w:rPr>
              <w:t>98</w:t>
            </w:r>
            <w:r>
              <w:rPr>
                <w:sz w:val="24"/>
              </w:rPr>
              <w:t>百分位数浓度、</w:t>
            </w:r>
            <w:r>
              <w:rPr>
                <w:sz w:val="24"/>
              </w:rPr>
              <w:t>PM</w:t>
            </w:r>
            <w:r>
              <w:rPr>
                <w:sz w:val="24"/>
                <w:vertAlign w:val="subscript"/>
              </w:rPr>
              <w:t>2.5</w:t>
            </w:r>
            <w:r>
              <w:rPr>
                <w:sz w:val="24"/>
              </w:rPr>
              <w:t>的年均浓度和日均值第</w:t>
            </w:r>
            <w:r>
              <w:rPr>
                <w:sz w:val="24"/>
              </w:rPr>
              <w:t>9</w:t>
            </w:r>
            <w:r w:rsidR="00E13C32">
              <w:rPr>
                <w:rFonts w:hint="eastAsia"/>
                <w:sz w:val="24"/>
              </w:rPr>
              <w:t>5</w:t>
            </w:r>
            <w:r>
              <w:rPr>
                <w:sz w:val="24"/>
              </w:rPr>
              <w:t>百分位数浓度</w:t>
            </w:r>
            <w:r>
              <w:rPr>
                <w:rFonts w:hint="eastAsia"/>
                <w:sz w:val="24"/>
              </w:rPr>
              <w:t>、</w:t>
            </w:r>
            <w:r>
              <w:rPr>
                <w:rFonts w:hint="eastAsia"/>
                <w:sz w:val="24"/>
              </w:rPr>
              <w:t>O</w:t>
            </w:r>
            <w:r>
              <w:rPr>
                <w:sz w:val="24"/>
                <w:vertAlign w:val="subscript"/>
              </w:rPr>
              <w:t>3</w:t>
            </w:r>
            <w:r>
              <w:rPr>
                <w:sz w:val="24"/>
              </w:rPr>
              <w:t>的</w:t>
            </w:r>
            <w:r>
              <w:rPr>
                <w:sz w:val="24"/>
              </w:rPr>
              <w:t>8</w:t>
            </w:r>
            <w:r>
              <w:rPr>
                <w:sz w:val="24"/>
              </w:rPr>
              <w:t>小时平均第</w:t>
            </w:r>
            <w:r>
              <w:rPr>
                <w:sz w:val="24"/>
              </w:rPr>
              <w:t>90</w:t>
            </w:r>
            <w:r>
              <w:rPr>
                <w:sz w:val="24"/>
              </w:rPr>
              <w:t>百分位数超过《环境空气质量标准》（</w:t>
            </w:r>
            <w:r>
              <w:rPr>
                <w:sz w:val="24"/>
              </w:rPr>
              <w:t>GB3095-2012</w:t>
            </w:r>
            <w:r>
              <w:rPr>
                <w:sz w:val="24"/>
              </w:rPr>
              <w:t>）二级标准浓度限值。</w:t>
            </w:r>
          </w:p>
          <w:p w:rsidR="00302DAE" w:rsidRDefault="00B54123">
            <w:pPr>
              <w:adjustRightInd w:val="0"/>
              <w:snapToGrid w:val="0"/>
              <w:spacing w:line="360" w:lineRule="auto"/>
              <w:ind w:firstLineChars="200" w:firstLine="480"/>
              <w:rPr>
                <w:color w:val="FF0000"/>
                <w:sz w:val="24"/>
              </w:rPr>
            </w:pPr>
            <w:r>
              <w:rPr>
                <w:rFonts w:ascii="Times new man" w:hAnsi="Times new man" w:hint="eastAsia"/>
                <w:sz w:val="24"/>
              </w:rPr>
              <w:t>因此判定项目所在区域属于不达标区</w:t>
            </w:r>
            <w:r>
              <w:rPr>
                <w:rFonts w:hint="eastAsia"/>
                <w:sz w:val="24"/>
              </w:rPr>
              <w:t>，具体大气污染物目标分解计划根据《</w:t>
            </w:r>
            <w:r>
              <w:rPr>
                <w:sz w:val="24"/>
              </w:rPr>
              <w:t>南通市</w:t>
            </w:r>
            <w:r>
              <w:rPr>
                <w:sz w:val="24"/>
              </w:rPr>
              <w:t>2018</w:t>
            </w:r>
            <w:r>
              <w:rPr>
                <w:sz w:val="24"/>
              </w:rPr>
              <w:t>年大气污染防治工作计划</w:t>
            </w:r>
            <w:r>
              <w:rPr>
                <w:rFonts w:hint="eastAsia"/>
                <w:sz w:val="24"/>
              </w:rPr>
              <w:t>》执行。</w:t>
            </w: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302DAE">
            <w:pPr>
              <w:adjustRightInd w:val="0"/>
              <w:snapToGrid w:val="0"/>
              <w:ind w:left="1260"/>
              <w:jc w:val="center"/>
              <w:rPr>
                <w:rFonts w:ascii="宋体" w:hAnsi="宋体"/>
                <w:b/>
                <w:color w:val="FF0000"/>
                <w:sz w:val="24"/>
              </w:rPr>
            </w:pPr>
          </w:p>
          <w:p w:rsidR="00302DAE" w:rsidRDefault="00B54123" w:rsidP="00A76E82">
            <w:pPr>
              <w:adjustRightInd w:val="0"/>
              <w:snapToGrid w:val="0"/>
              <w:spacing w:beforeLines="50" w:line="360" w:lineRule="auto"/>
              <w:ind w:left="1259"/>
              <w:jc w:val="center"/>
              <w:rPr>
                <w:b/>
                <w:sz w:val="24"/>
              </w:rPr>
            </w:pPr>
            <w:r>
              <w:rPr>
                <w:rFonts w:hAnsi="宋体"/>
                <w:b/>
                <w:sz w:val="24"/>
              </w:rPr>
              <w:lastRenderedPageBreak/>
              <w:t>表</w:t>
            </w:r>
            <w:r>
              <w:rPr>
                <w:b/>
                <w:sz w:val="24"/>
              </w:rPr>
              <w:t>3-2</w:t>
            </w:r>
            <w:r>
              <w:rPr>
                <w:rFonts w:hint="eastAsia"/>
                <w:b/>
                <w:sz w:val="24"/>
              </w:rPr>
              <w:t xml:space="preserve"> </w:t>
            </w:r>
            <w:r>
              <w:rPr>
                <w:b/>
                <w:sz w:val="24"/>
              </w:rPr>
              <w:t xml:space="preserve"> 2017</w:t>
            </w:r>
            <w:r>
              <w:rPr>
                <w:rFonts w:hAnsi="宋体"/>
                <w:b/>
                <w:sz w:val="24"/>
              </w:rPr>
              <w:t>年区域空气质量现状评价表</w:t>
            </w:r>
          </w:p>
          <w:tbl>
            <w:tblPr>
              <w:tblW w:w="9787"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971"/>
              <w:gridCol w:w="2605"/>
              <w:gridCol w:w="1294"/>
              <w:gridCol w:w="1454"/>
              <w:gridCol w:w="1184"/>
              <w:gridCol w:w="1245"/>
              <w:gridCol w:w="1034"/>
            </w:tblGrid>
            <w:tr w:rsidR="00302DAE">
              <w:trPr>
                <w:trHeight w:val="428"/>
                <w:jc w:val="center"/>
              </w:trPr>
              <w:tc>
                <w:tcPr>
                  <w:tcW w:w="971" w:type="dxa"/>
                  <w:shd w:val="clear" w:color="auto" w:fill="auto"/>
                  <w:vAlign w:val="center"/>
                </w:tcPr>
                <w:p w:rsidR="00302DAE" w:rsidRDefault="00B54123">
                  <w:pPr>
                    <w:widowControl/>
                    <w:snapToGrid w:val="0"/>
                    <w:spacing w:line="240" w:lineRule="atLeast"/>
                    <w:jc w:val="center"/>
                    <w:rPr>
                      <w:b/>
                      <w:kern w:val="0"/>
                      <w:szCs w:val="21"/>
                    </w:rPr>
                  </w:pPr>
                  <w:r>
                    <w:rPr>
                      <w:b/>
                      <w:kern w:val="0"/>
                      <w:szCs w:val="21"/>
                    </w:rPr>
                    <w:t>污染物</w:t>
                  </w:r>
                </w:p>
              </w:tc>
              <w:tc>
                <w:tcPr>
                  <w:tcW w:w="2605" w:type="dxa"/>
                  <w:shd w:val="clear" w:color="auto" w:fill="auto"/>
                  <w:vAlign w:val="center"/>
                </w:tcPr>
                <w:p w:rsidR="00302DAE" w:rsidRDefault="00B54123">
                  <w:pPr>
                    <w:widowControl/>
                    <w:snapToGrid w:val="0"/>
                    <w:spacing w:line="240" w:lineRule="atLeast"/>
                    <w:jc w:val="center"/>
                    <w:rPr>
                      <w:b/>
                      <w:kern w:val="0"/>
                      <w:szCs w:val="21"/>
                    </w:rPr>
                  </w:pPr>
                  <w:r>
                    <w:rPr>
                      <w:b/>
                      <w:kern w:val="0"/>
                      <w:szCs w:val="21"/>
                    </w:rPr>
                    <w:t>年评价指标</w:t>
                  </w:r>
                </w:p>
              </w:tc>
              <w:tc>
                <w:tcPr>
                  <w:tcW w:w="1294" w:type="dxa"/>
                  <w:shd w:val="clear" w:color="auto" w:fill="auto"/>
                  <w:vAlign w:val="center"/>
                </w:tcPr>
                <w:p w:rsidR="00302DAE" w:rsidRDefault="00B54123">
                  <w:pPr>
                    <w:widowControl/>
                    <w:snapToGrid w:val="0"/>
                    <w:spacing w:line="240" w:lineRule="atLeast"/>
                    <w:jc w:val="center"/>
                    <w:rPr>
                      <w:b/>
                      <w:kern w:val="0"/>
                      <w:szCs w:val="21"/>
                    </w:rPr>
                  </w:pPr>
                  <w:r>
                    <w:rPr>
                      <w:b/>
                      <w:kern w:val="0"/>
                      <w:szCs w:val="21"/>
                    </w:rPr>
                    <w:t>现状浓度</w:t>
                  </w:r>
                  <w:r>
                    <w:rPr>
                      <w:b/>
                      <w:kern w:val="0"/>
                      <w:szCs w:val="21"/>
                    </w:rPr>
                    <w:t>/</w:t>
                  </w:r>
                  <w:r>
                    <w:rPr>
                      <w:b/>
                      <w:kern w:val="0"/>
                      <w:szCs w:val="21"/>
                    </w:rPr>
                    <w:t>（</w:t>
                  </w:r>
                  <w:r>
                    <w:rPr>
                      <w:b/>
                      <w:kern w:val="0"/>
                      <w:szCs w:val="21"/>
                    </w:rPr>
                    <w:t>µg/m</w:t>
                  </w:r>
                  <w:r>
                    <w:rPr>
                      <w:b/>
                      <w:kern w:val="0"/>
                      <w:szCs w:val="21"/>
                      <w:vertAlign w:val="superscript"/>
                    </w:rPr>
                    <w:t>3</w:t>
                  </w:r>
                  <w:r>
                    <w:rPr>
                      <w:b/>
                      <w:kern w:val="0"/>
                      <w:szCs w:val="21"/>
                    </w:rPr>
                    <w:t>）</w:t>
                  </w:r>
                </w:p>
              </w:tc>
              <w:tc>
                <w:tcPr>
                  <w:tcW w:w="1454" w:type="dxa"/>
                  <w:shd w:val="clear" w:color="auto" w:fill="auto"/>
                  <w:vAlign w:val="center"/>
                </w:tcPr>
                <w:p w:rsidR="00302DAE" w:rsidRDefault="00B54123">
                  <w:pPr>
                    <w:widowControl/>
                    <w:snapToGrid w:val="0"/>
                    <w:spacing w:line="240" w:lineRule="atLeast"/>
                    <w:jc w:val="center"/>
                    <w:rPr>
                      <w:b/>
                      <w:kern w:val="0"/>
                      <w:szCs w:val="21"/>
                    </w:rPr>
                  </w:pPr>
                  <w:r>
                    <w:rPr>
                      <w:b/>
                      <w:kern w:val="0"/>
                      <w:szCs w:val="21"/>
                    </w:rPr>
                    <w:t>标准值</w:t>
                  </w:r>
                  <w:r>
                    <w:rPr>
                      <w:b/>
                      <w:kern w:val="0"/>
                      <w:szCs w:val="21"/>
                    </w:rPr>
                    <w:t>/</w:t>
                  </w:r>
                  <w:r>
                    <w:rPr>
                      <w:b/>
                      <w:kern w:val="0"/>
                      <w:szCs w:val="21"/>
                    </w:rPr>
                    <w:t>（</w:t>
                  </w:r>
                  <w:r>
                    <w:rPr>
                      <w:b/>
                      <w:kern w:val="0"/>
                      <w:szCs w:val="21"/>
                    </w:rPr>
                    <w:t>µg/m</w:t>
                  </w:r>
                  <w:r>
                    <w:rPr>
                      <w:b/>
                      <w:kern w:val="0"/>
                      <w:szCs w:val="21"/>
                      <w:vertAlign w:val="superscript"/>
                    </w:rPr>
                    <w:t>3</w:t>
                  </w:r>
                  <w:r>
                    <w:rPr>
                      <w:b/>
                      <w:kern w:val="0"/>
                      <w:szCs w:val="21"/>
                    </w:rPr>
                    <w:t>）</w:t>
                  </w:r>
                </w:p>
              </w:tc>
              <w:tc>
                <w:tcPr>
                  <w:tcW w:w="1184" w:type="dxa"/>
                  <w:vAlign w:val="center"/>
                </w:tcPr>
                <w:p w:rsidR="00302DAE" w:rsidRDefault="00B54123">
                  <w:pPr>
                    <w:widowControl/>
                    <w:snapToGrid w:val="0"/>
                    <w:spacing w:line="240" w:lineRule="atLeast"/>
                    <w:jc w:val="center"/>
                    <w:rPr>
                      <w:b/>
                      <w:kern w:val="0"/>
                      <w:szCs w:val="21"/>
                    </w:rPr>
                  </w:pPr>
                  <w:r>
                    <w:rPr>
                      <w:b/>
                      <w:kern w:val="0"/>
                      <w:szCs w:val="21"/>
                    </w:rPr>
                    <w:t>占标率</w:t>
                  </w:r>
                  <w:r>
                    <w:rPr>
                      <w:b/>
                      <w:kern w:val="0"/>
                      <w:szCs w:val="21"/>
                    </w:rPr>
                    <w:t>%</w:t>
                  </w:r>
                </w:p>
              </w:tc>
              <w:tc>
                <w:tcPr>
                  <w:tcW w:w="1245" w:type="dxa"/>
                  <w:shd w:val="clear" w:color="auto" w:fill="auto"/>
                  <w:vAlign w:val="center"/>
                </w:tcPr>
                <w:p w:rsidR="00302DAE" w:rsidRDefault="00B54123">
                  <w:pPr>
                    <w:widowControl/>
                    <w:snapToGrid w:val="0"/>
                    <w:spacing w:line="240" w:lineRule="atLeast"/>
                    <w:jc w:val="center"/>
                    <w:rPr>
                      <w:b/>
                      <w:kern w:val="0"/>
                      <w:szCs w:val="21"/>
                    </w:rPr>
                  </w:pPr>
                  <w:r>
                    <w:rPr>
                      <w:b/>
                      <w:kern w:val="0"/>
                      <w:szCs w:val="21"/>
                    </w:rPr>
                    <w:t>超标频率</w:t>
                  </w:r>
                  <w:r>
                    <w:rPr>
                      <w:b/>
                      <w:kern w:val="0"/>
                      <w:szCs w:val="21"/>
                    </w:rPr>
                    <w:t>%</w:t>
                  </w:r>
                </w:p>
              </w:tc>
              <w:tc>
                <w:tcPr>
                  <w:tcW w:w="1034" w:type="dxa"/>
                  <w:shd w:val="clear" w:color="auto" w:fill="auto"/>
                  <w:vAlign w:val="center"/>
                </w:tcPr>
                <w:p w:rsidR="00302DAE" w:rsidRDefault="00B54123">
                  <w:pPr>
                    <w:widowControl/>
                    <w:snapToGrid w:val="0"/>
                    <w:spacing w:line="240" w:lineRule="atLeast"/>
                    <w:jc w:val="center"/>
                    <w:rPr>
                      <w:b/>
                      <w:kern w:val="0"/>
                      <w:szCs w:val="21"/>
                    </w:rPr>
                  </w:pPr>
                  <w:r>
                    <w:rPr>
                      <w:b/>
                      <w:kern w:val="0"/>
                      <w:szCs w:val="21"/>
                    </w:rPr>
                    <w:t>达标情况</w:t>
                  </w:r>
                </w:p>
              </w:tc>
            </w:tr>
            <w:tr w:rsidR="00302DAE">
              <w:trPr>
                <w:trHeight w:val="319"/>
                <w:jc w:val="center"/>
              </w:trPr>
              <w:tc>
                <w:tcPr>
                  <w:tcW w:w="971" w:type="dxa"/>
                  <w:vMerge w:val="restart"/>
                  <w:shd w:val="clear" w:color="auto" w:fill="auto"/>
                  <w:vAlign w:val="center"/>
                </w:tcPr>
                <w:p w:rsidR="00302DAE" w:rsidRDefault="00B54123">
                  <w:pPr>
                    <w:widowControl/>
                    <w:jc w:val="center"/>
                    <w:rPr>
                      <w:kern w:val="0"/>
                      <w:szCs w:val="21"/>
                    </w:rPr>
                  </w:pPr>
                  <w:r>
                    <w:rPr>
                      <w:kern w:val="0"/>
                      <w:szCs w:val="21"/>
                    </w:rPr>
                    <w:t>SO</w:t>
                  </w:r>
                  <w:r>
                    <w:rPr>
                      <w:kern w:val="0"/>
                      <w:szCs w:val="21"/>
                      <w:vertAlign w:val="subscript"/>
                    </w:rPr>
                    <w:t>2</w:t>
                  </w:r>
                  <w:r>
                    <w:rPr>
                      <w:kern w:val="0"/>
                      <w:szCs w:val="21"/>
                    </w:rPr>
                    <w:t xml:space="preserve">　</w:t>
                  </w: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年平均质量浓度</w:t>
                  </w:r>
                </w:p>
              </w:tc>
              <w:tc>
                <w:tcPr>
                  <w:tcW w:w="1294" w:type="dxa"/>
                  <w:shd w:val="clear" w:color="auto" w:fill="auto"/>
                  <w:vAlign w:val="center"/>
                </w:tcPr>
                <w:p w:rsidR="00302DAE" w:rsidRDefault="00B54123">
                  <w:pPr>
                    <w:widowControl/>
                    <w:jc w:val="center"/>
                    <w:rPr>
                      <w:kern w:val="0"/>
                      <w:szCs w:val="21"/>
                    </w:rPr>
                  </w:pPr>
                  <w:r>
                    <w:rPr>
                      <w:kern w:val="0"/>
                      <w:szCs w:val="21"/>
                    </w:rPr>
                    <w:t>21.16</w:t>
                  </w:r>
                </w:p>
              </w:tc>
              <w:tc>
                <w:tcPr>
                  <w:tcW w:w="1454" w:type="dxa"/>
                  <w:shd w:val="clear" w:color="auto" w:fill="auto"/>
                  <w:vAlign w:val="center"/>
                </w:tcPr>
                <w:p w:rsidR="00302DAE" w:rsidRDefault="00B54123">
                  <w:pPr>
                    <w:widowControl/>
                    <w:jc w:val="center"/>
                    <w:rPr>
                      <w:kern w:val="0"/>
                      <w:szCs w:val="21"/>
                    </w:rPr>
                  </w:pPr>
                  <w:r>
                    <w:rPr>
                      <w:kern w:val="0"/>
                      <w:szCs w:val="21"/>
                    </w:rPr>
                    <w:t>60</w:t>
                  </w:r>
                </w:p>
              </w:tc>
              <w:tc>
                <w:tcPr>
                  <w:tcW w:w="1184" w:type="dxa"/>
                  <w:vAlign w:val="center"/>
                </w:tcPr>
                <w:p w:rsidR="00302DAE" w:rsidRDefault="00B54123">
                  <w:pPr>
                    <w:widowControl/>
                    <w:jc w:val="center"/>
                    <w:rPr>
                      <w:kern w:val="0"/>
                      <w:szCs w:val="21"/>
                    </w:rPr>
                  </w:pPr>
                  <w:r>
                    <w:rPr>
                      <w:kern w:val="0"/>
                      <w:szCs w:val="21"/>
                    </w:rPr>
                    <w:t>35.27</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0</w:t>
                  </w:r>
                  <w:r>
                    <w:rPr>
                      <w:kern w:val="0"/>
                      <w:szCs w:val="21"/>
                    </w:rPr>
                    <w:t xml:space="preserve">　</w:t>
                  </w:r>
                </w:p>
              </w:tc>
              <w:tc>
                <w:tcPr>
                  <w:tcW w:w="1034" w:type="dxa"/>
                  <w:shd w:val="clear" w:color="auto" w:fill="auto"/>
                  <w:vAlign w:val="center"/>
                </w:tcPr>
                <w:p w:rsidR="00302DAE" w:rsidRDefault="00B54123">
                  <w:pPr>
                    <w:widowControl/>
                    <w:jc w:val="center"/>
                    <w:rPr>
                      <w:kern w:val="0"/>
                      <w:szCs w:val="21"/>
                    </w:rPr>
                  </w:pPr>
                  <w:r>
                    <w:rPr>
                      <w:rFonts w:hint="eastAsia"/>
                      <w:kern w:val="0"/>
                      <w:szCs w:val="21"/>
                    </w:rPr>
                    <w:t>达标</w:t>
                  </w:r>
                  <w:r>
                    <w:rPr>
                      <w:kern w:val="0"/>
                      <w:szCs w:val="21"/>
                    </w:rPr>
                    <w:t xml:space="preserve">　</w:t>
                  </w:r>
                </w:p>
              </w:tc>
            </w:tr>
            <w:tr w:rsidR="00302DAE">
              <w:trPr>
                <w:trHeight w:val="198"/>
                <w:jc w:val="center"/>
              </w:trPr>
              <w:tc>
                <w:tcPr>
                  <w:tcW w:w="971" w:type="dxa"/>
                  <w:vMerge/>
                  <w:vAlign w:val="center"/>
                </w:tcPr>
                <w:p w:rsidR="00302DAE" w:rsidRDefault="00302DAE">
                  <w:pPr>
                    <w:widowControl/>
                    <w:jc w:val="center"/>
                    <w:rPr>
                      <w:kern w:val="0"/>
                      <w:szCs w:val="21"/>
                    </w:rPr>
                  </w:pP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24</w:t>
                  </w:r>
                  <w:r>
                    <w:rPr>
                      <w:kern w:val="0"/>
                      <w:szCs w:val="21"/>
                    </w:rPr>
                    <w:t>小时平均第</w:t>
                  </w:r>
                  <w:r>
                    <w:rPr>
                      <w:kern w:val="0"/>
                      <w:szCs w:val="21"/>
                    </w:rPr>
                    <w:t>98</w:t>
                  </w:r>
                  <w:r>
                    <w:rPr>
                      <w:kern w:val="0"/>
                      <w:szCs w:val="21"/>
                    </w:rPr>
                    <w:t>百分位数</w:t>
                  </w:r>
                </w:p>
              </w:tc>
              <w:tc>
                <w:tcPr>
                  <w:tcW w:w="1294" w:type="dxa"/>
                  <w:shd w:val="clear" w:color="auto" w:fill="auto"/>
                  <w:vAlign w:val="center"/>
                </w:tcPr>
                <w:p w:rsidR="00302DAE" w:rsidRDefault="00B54123">
                  <w:pPr>
                    <w:widowControl/>
                    <w:jc w:val="center"/>
                    <w:rPr>
                      <w:kern w:val="0"/>
                      <w:szCs w:val="21"/>
                    </w:rPr>
                  </w:pPr>
                  <w:r>
                    <w:rPr>
                      <w:kern w:val="0"/>
                      <w:szCs w:val="21"/>
                    </w:rPr>
                    <w:t>40</w:t>
                  </w:r>
                </w:p>
              </w:tc>
              <w:tc>
                <w:tcPr>
                  <w:tcW w:w="1454" w:type="dxa"/>
                  <w:shd w:val="clear" w:color="auto" w:fill="auto"/>
                  <w:vAlign w:val="center"/>
                </w:tcPr>
                <w:p w:rsidR="00302DAE" w:rsidRDefault="00B54123">
                  <w:pPr>
                    <w:widowControl/>
                    <w:jc w:val="center"/>
                    <w:rPr>
                      <w:kern w:val="0"/>
                      <w:szCs w:val="21"/>
                    </w:rPr>
                  </w:pPr>
                  <w:r>
                    <w:rPr>
                      <w:kern w:val="0"/>
                      <w:szCs w:val="21"/>
                    </w:rPr>
                    <w:t>150</w:t>
                  </w:r>
                </w:p>
              </w:tc>
              <w:tc>
                <w:tcPr>
                  <w:tcW w:w="1184" w:type="dxa"/>
                  <w:vAlign w:val="center"/>
                </w:tcPr>
                <w:p w:rsidR="00302DAE" w:rsidRDefault="00B54123">
                  <w:pPr>
                    <w:jc w:val="center"/>
                    <w:rPr>
                      <w:kern w:val="0"/>
                      <w:szCs w:val="21"/>
                    </w:rPr>
                  </w:pPr>
                  <w:r>
                    <w:rPr>
                      <w:kern w:val="0"/>
                      <w:szCs w:val="21"/>
                    </w:rPr>
                    <w:t>26.67</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0</w:t>
                  </w:r>
                  <w:r>
                    <w:rPr>
                      <w:kern w:val="0"/>
                      <w:szCs w:val="21"/>
                    </w:rPr>
                    <w:t xml:space="preserve">　</w:t>
                  </w:r>
                </w:p>
              </w:tc>
              <w:tc>
                <w:tcPr>
                  <w:tcW w:w="1034" w:type="dxa"/>
                  <w:shd w:val="clear" w:color="auto" w:fill="auto"/>
                  <w:vAlign w:val="center"/>
                </w:tcPr>
                <w:p w:rsidR="00302DAE" w:rsidRDefault="00B54123">
                  <w:pPr>
                    <w:widowControl/>
                    <w:jc w:val="center"/>
                    <w:rPr>
                      <w:kern w:val="0"/>
                      <w:szCs w:val="21"/>
                    </w:rPr>
                  </w:pPr>
                  <w:r>
                    <w:rPr>
                      <w:rFonts w:hint="eastAsia"/>
                      <w:kern w:val="0"/>
                      <w:szCs w:val="21"/>
                    </w:rPr>
                    <w:t>达标</w:t>
                  </w:r>
                </w:p>
              </w:tc>
            </w:tr>
            <w:tr w:rsidR="00302DAE">
              <w:trPr>
                <w:trHeight w:val="50"/>
                <w:jc w:val="center"/>
              </w:trPr>
              <w:tc>
                <w:tcPr>
                  <w:tcW w:w="971" w:type="dxa"/>
                  <w:vMerge w:val="restart"/>
                  <w:vAlign w:val="center"/>
                </w:tcPr>
                <w:p w:rsidR="00302DAE" w:rsidRDefault="00B54123">
                  <w:pPr>
                    <w:widowControl/>
                    <w:jc w:val="center"/>
                    <w:rPr>
                      <w:kern w:val="0"/>
                      <w:szCs w:val="21"/>
                    </w:rPr>
                  </w:pPr>
                  <w:r>
                    <w:rPr>
                      <w:kern w:val="0"/>
                      <w:szCs w:val="21"/>
                    </w:rPr>
                    <w:t>NO</w:t>
                  </w:r>
                  <w:r>
                    <w:rPr>
                      <w:kern w:val="0"/>
                      <w:szCs w:val="21"/>
                      <w:vertAlign w:val="subscript"/>
                    </w:rPr>
                    <w:t>2</w:t>
                  </w: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年平均质量浓度</w:t>
                  </w:r>
                </w:p>
              </w:tc>
              <w:tc>
                <w:tcPr>
                  <w:tcW w:w="1294" w:type="dxa"/>
                  <w:shd w:val="clear" w:color="auto" w:fill="auto"/>
                  <w:vAlign w:val="center"/>
                </w:tcPr>
                <w:p w:rsidR="00302DAE" w:rsidRDefault="00B54123">
                  <w:pPr>
                    <w:widowControl/>
                    <w:jc w:val="center"/>
                    <w:rPr>
                      <w:kern w:val="0"/>
                      <w:szCs w:val="21"/>
                    </w:rPr>
                  </w:pPr>
                  <w:r>
                    <w:rPr>
                      <w:kern w:val="0"/>
                      <w:szCs w:val="21"/>
                    </w:rPr>
                    <w:t>37.88</w:t>
                  </w:r>
                </w:p>
              </w:tc>
              <w:tc>
                <w:tcPr>
                  <w:tcW w:w="1454" w:type="dxa"/>
                  <w:shd w:val="clear" w:color="auto" w:fill="auto"/>
                  <w:vAlign w:val="center"/>
                </w:tcPr>
                <w:p w:rsidR="00302DAE" w:rsidRDefault="00B54123">
                  <w:pPr>
                    <w:widowControl/>
                    <w:jc w:val="center"/>
                    <w:rPr>
                      <w:kern w:val="0"/>
                      <w:szCs w:val="21"/>
                    </w:rPr>
                  </w:pPr>
                  <w:r>
                    <w:rPr>
                      <w:kern w:val="0"/>
                      <w:szCs w:val="21"/>
                    </w:rPr>
                    <w:t>40</w:t>
                  </w:r>
                </w:p>
              </w:tc>
              <w:tc>
                <w:tcPr>
                  <w:tcW w:w="1184" w:type="dxa"/>
                  <w:vAlign w:val="center"/>
                </w:tcPr>
                <w:p w:rsidR="00302DAE" w:rsidRDefault="00B54123">
                  <w:pPr>
                    <w:jc w:val="center"/>
                    <w:rPr>
                      <w:kern w:val="0"/>
                      <w:szCs w:val="21"/>
                    </w:rPr>
                  </w:pPr>
                  <w:r>
                    <w:rPr>
                      <w:kern w:val="0"/>
                      <w:szCs w:val="21"/>
                    </w:rPr>
                    <w:t>94.70</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0</w:t>
                  </w:r>
                </w:p>
              </w:tc>
              <w:tc>
                <w:tcPr>
                  <w:tcW w:w="1034" w:type="dxa"/>
                  <w:vAlign w:val="center"/>
                </w:tcPr>
                <w:p w:rsidR="00302DAE" w:rsidRDefault="00B54123">
                  <w:pPr>
                    <w:widowControl/>
                    <w:jc w:val="center"/>
                    <w:rPr>
                      <w:kern w:val="0"/>
                      <w:szCs w:val="21"/>
                    </w:rPr>
                  </w:pPr>
                  <w:r>
                    <w:rPr>
                      <w:rFonts w:hint="eastAsia"/>
                      <w:kern w:val="0"/>
                      <w:szCs w:val="21"/>
                    </w:rPr>
                    <w:t>达标</w:t>
                  </w:r>
                </w:p>
              </w:tc>
            </w:tr>
            <w:tr w:rsidR="00302DAE">
              <w:trPr>
                <w:trHeight w:val="110"/>
                <w:jc w:val="center"/>
              </w:trPr>
              <w:tc>
                <w:tcPr>
                  <w:tcW w:w="971" w:type="dxa"/>
                  <w:vMerge/>
                  <w:vAlign w:val="center"/>
                </w:tcPr>
                <w:p w:rsidR="00302DAE" w:rsidRDefault="00302DAE">
                  <w:pPr>
                    <w:widowControl/>
                    <w:jc w:val="center"/>
                    <w:rPr>
                      <w:kern w:val="0"/>
                      <w:szCs w:val="21"/>
                    </w:rPr>
                  </w:pP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24</w:t>
                  </w:r>
                  <w:r>
                    <w:rPr>
                      <w:kern w:val="0"/>
                      <w:szCs w:val="21"/>
                    </w:rPr>
                    <w:t>小时平均第</w:t>
                  </w:r>
                  <w:r>
                    <w:rPr>
                      <w:kern w:val="0"/>
                      <w:szCs w:val="21"/>
                    </w:rPr>
                    <w:t>98</w:t>
                  </w:r>
                  <w:r>
                    <w:rPr>
                      <w:kern w:val="0"/>
                      <w:szCs w:val="21"/>
                    </w:rPr>
                    <w:t>百分位数</w:t>
                  </w:r>
                </w:p>
              </w:tc>
              <w:tc>
                <w:tcPr>
                  <w:tcW w:w="1294" w:type="dxa"/>
                  <w:shd w:val="clear" w:color="auto" w:fill="auto"/>
                  <w:vAlign w:val="center"/>
                </w:tcPr>
                <w:p w:rsidR="00302DAE" w:rsidRDefault="00B54123">
                  <w:pPr>
                    <w:widowControl/>
                    <w:jc w:val="center"/>
                    <w:rPr>
                      <w:kern w:val="0"/>
                      <w:szCs w:val="21"/>
                    </w:rPr>
                  </w:pPr>
                  <w:r>
                    <w:rPr>
                      <w:kern w:val="0"/>
                      <w:szCs w:val="21"/>
                    </w:rPr>
                    <w:t>86.72</w:t>
                  </w:r>
                </w:p>
              </w:tc>
              <w:tc>
                <w:tcPr>
                  <w:tcW w:w="1454" w:type="dxa"/>
                  <w:shd w:val="clear" w:color="auto" w:fill="auto"/>
                  <w:vAlign w:val="center"/>
                </w:tcPr>
                <w:p w:rsidR="00302DAE" w:rsidRDefault="00B54123">
                  <w:pPr>
                    <w:widowControl/>
                    <w:jc w:val="center"/>
                    <w:rPr>
                      <w:kern w:val="0"/>
                      <w:szCs w:val="21"/>
                    </w:rPr>
                  </w:pPr>
                  <w:r>
                    <w:rPr>
                      <w:kern w:val="0"/>
                      <w:szCs w:val="21"/>
                    </w:rPr>
                    <w:t>80</w:t>
                  </w:r>
                </w:p>
              </w:tc>
              <w:tc>
                <w:tcPr>
                  <w:tcW w:w="1184" w:type="dxa"/>
                  <w:vAlign w:val="center"/>
                </w:tcPr>
                <w:p w:rsidR="00302DAE" w:rsidRDefault="00B54123">
                  <w:pPr>
                    <w:jc w:val="center"/>
                    <w:rPr>
                      <w:kern w:val="0"/>
                      <w:szCs w:val="21"/>
                    </w:rPr>
                  </w:pPr>
                  <w:r>
                    <w:rPr>
                      <w:kern w:val="0"/>
                      <w:szCs w:val="21"/>
                    </w:rPr>
                    <w:t>108.40</w:t>
                  </w:r>
                </w:p>
              </w:tc>
              <w:tc>
                <w:tcPr>
                  <w:tcW w:w="1245" w:type="dxa"/>
                  <w:shd w:val="clear" w:color="auto" w:fill="auto"/>
                  <w:vAlign w:val="center"/>
                </w:tcPr>
                <w:p w:rsidR="00302DAE" w:rsidRDefault="00B54123">
                  <w:pPr>
                    <w:widowControl/>
                    <w:jc w:val="center"/>
                    <w:rPr>
                      <w:kern w:val="0"/>
                      <w:szCs w:val="21"/>
                    </w:rPr>
                  </w:pPr>
                  <w:r>
                    <w:rPr>
                      <w:kern w:val="0"/>
                      <w:szCs w:val="21"/>
                    </w:rPr>
                    <w:t>3.84</w:t>
                  </w:r>
                </w:p>
              </w:tc>
              <w:tc>
                <w:tcPr>
                  <w:tcW w:w="1034" w:type="dxa"/>
                  <w:vAlign w:val="center"/>
                </w:tcPr>
                <w:p w:rsidR="00302DAE" w:rsidRDefault="00B54123">
                  <w:pPr>
                    <w:widowControl/>
                    <w:jc w:val="center"/>
                    <w:rPr>
                      <w:kern w:val="0"/>
                      <w:szCs w:val="21"/>
                    </w:rPr>
                  </w:pPr>
                  <w:r>
                    <w:rPr>
                      <w:kern w:val="0"/>
                      <w:szCs w:val="21"/>
                    </w:rPr>
                    <w:t>不达标</w:t>
                  </w:r>
                </w:p>
              </w:tc>
            </w:tr>
            <w:tr w:rsidR="00302DAE">
              <w:trPr>
                <w:trHeight w:val="50"/>
                <w:jc w:val="center"/>
              </w:trPr>
              <w:tc>
                <w:tcPr>
                  <w:tcW w:w="971" w:type="dxa"/>
                  <w:vMerge w:val="restart"/>
                  <w:vAlign w:val="center"/>
                </w:tcPr>
                <w:p w:rsidR="00302DAE" w:rsidRDefault="00B54123">
                  <w:pPr>
                    <w:widowControl/>
                    <w:jc w:val="center"/>
                    <w:rPr>
                      <w:kern w:val="0"/>
                      <w:szCs w:val="21"/>
                    </w:rPr>
                  </w:pPr>
                  <w:r>
                    <w:rPr>
                      <w:kern w:val="0"/>
                      <w:szCs w:val="21"/>
                    </w:rPr>
                    <w:t>PM</w:t>
                  </w:r>
                  <w:r>
                    <w:rPr>
                      <w:kern w:val="0"/>
                      <w:szCs w:val="21"/>
                      <w:vertAlign w:val="subscript"/>
                    </w:rPr>
                    <w:t>10</w:t>
                  </w: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年平均质量浓度</w:t>
                  </w:r>
                </w:p>
              </w:tc>
              <w:tc>
                <w:tcPr>
                  <w:tcW w:w="1294" w:type="dxa"/>
                  <w:shd w:val="clear" w:color="auto" w:fill="auto"/>
                  <w:vAlign w:val="center"/>
                </w:tcPr>
                <w:p w:rsidR="00302DAE" w:rsidRDefault="00B54123">
                  <w:pPr>
                    <w:widowControl/>
                    <w:jc w:val="center"/>
                    <w:rPr>
                      <w:kern w:val="0"/>
                      <w:szCs w:val="21"/>
                    </w:rPr>
                  </w:pPr>
                  <w:r>
                    <w:rPr>
                      <w:kern w:val="0"/>
                      <w:szCs w:val="21"/>
                    </w:rPr>
                    <w:t>63.67</w:t>
                  </w:r>
                </w:p>
              </w:tc>
              <w:tc>
                <w:tcPr>
                  <w:tcW w:w="1454" w:type="dxa"/>
                  <w:shd w:val="clear" w:color="auto" w:fill="auto"/>
                  <w:vAlign w:val="center"/>
                </w:tcPr>
                <w:p w:rsidR="00302DAE" w:rsidRDefault="00B54123">
                  <w:pPr>
                    <w:widowControl/>
                    <w:jc w:val="center"/>
                    <w:rPr>
                      <w:kern w:val="0"/>
                      <w:szCs w:val="21"/>
                    </w:rPr>
                  </w:pPr>
                  <w:r>
                    <w:rPr>
                      <w:kern w:val="0"/>
                      <w:szCs w:val="21"/>
                    </w:rPr>
                    <w:t>70</w:t>
                  </w:r>
                </w:p>
              </w:tc>
              <w:tc>
                <w:tcPr>
                  <w:tcW w:w="1184" w:type="dxa"/>
                  <w:vAlign w:val="center"/>
                </w:tcPr>
                <w:p w:rsidR="00302DAE" w:rsidRDefault="00B54123">
                  <w:pPr>
                    <w:jc w:val="center"/>
                    <w:rPr>
                      <w:kern w:val="0"/>
                      <w:szCs w:val="21"/>
                    </w:rPr>
                  </w:pPr>
                  <w:r>
                    <w:rPr>
                      <w:kern w:val="0"/>
                      <w:szCs w:val="21"/>
                    </w:rPr>
                    <w:t>90.96</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0</w:t>
                  </w:r>
                </w:p>
              </w:tc>
              <w:tc>
                <w:tcPr>
                  <w:tcW w:w="1034" w:type="dxa"/>
                  <w:vAlign w:val="center"/>
                </w:tcPr>
                <w:p w:rsidR="00302DAE" w:rsidRDefault="00B54123">
                  <w:pPr>
                    <w:widowControl/>
                    <w:jc w:val="center"/>
                    <w:rPr>
                      <w:kern w:val="0"/>
                      <w:szCs w:val="21"/>
                    </w:rPr>
                  </w:pPr>
                  <w:r>
                    <w:rPr>
                      <w:rFonts w:hint="eastAsia"/>
                      <w:kern w:val="0"/>
                      <w:szCs w:val="21"/>
                    </w:rPr>
                    <w:t>达标</w:t>
                  </w:r>
                </w:p>
              </w:tc>
            </w:tr>
            <w:tr w:rsidR="00302DAE">
              <w:trPr>
                <w:trHeight w:val="50"/>
                <w:jc w:val="center"/>
              </w:trPr>
              <w:tc>
                <w:tcPr>
                  <w:tcW w:w="971" w:type="dxa"/>
                  <w:vMerge/>
                  <w:vAlign w:val="center"/>
                </w:tcPr>
                <w:p w:rsidR="00302DAE" w:rsidRDefault="00302DAE">
                  <w:pPr>
                    <w:widowControl/>
                    <w:jc w:val="center"/>
                    <w:rPr>
                      <w:kern w:val="0"/>
                      <w:szCs w:val="21"/>
                    </w:rPr>
                  </w:pP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24</w:t>
                  </w:r>
                  <w:r>
                    <w:rPr>
                      <w:kern w:val="0"/>
                      <w:szCs w:val="21"/>
                    </w:rPr>
                    <w:t>小时平均第</w:t>
                  </w:r>
                  <w:r>
                    <w:rPr>
                      <w:kern w:val="0"/>
                      <w:szCs w:val="21"/>
                    </w:rPr>
                    <w:t>95</w:t>
                  </w:r>
                  <w:r>
                    <w:rPr>
                      <w:kern w:val="0"/>
                      <w:szCs w:val="21"/>
                    </w:rPr>
                    <w:t>百分位数</w:t>
                  </w:r>
                </w:p>
              </w:tc>
              <w:tc>
                <w:tcPr>
                  <w:tcW w:w="1294" w:type="dxa"/>
                  <w:shd w:val="clear" w:color="auto" w:fill="auto"/>
                  <w:vAlign w:val="center"/>
                </w:tcPr>
                <w:p w:rsidR="00302DAE" w:rsidRDefault="00B54123">
                  <w:pPr>
                    <w:widowControl/>
                    <w:jc w:val="center"/>
                    <w:rPr>
                      <w:kern w:val="0"/>
                      <w:szCs w:val="21"/>
                    </w:rPr>
                  </w:pPr>
                  <w:r>
                    <w:rPr>
                      <w:kern w:val="0"/>
                      <w:szCs w:val="21"/>
                    </w:rPr>
                    <w:t>121.8</w:t>
                  </w:r>
                </w:p>
              </w:tc>
              <w:tc>
                <w:tcPr>
                  <w:tcW w:w="1454" w:type="dxa"/>
                  <w:shd w:val="clear" w:color="auto" w:fill="auto"/>
                  <w:vAlign w:val="center"/>
                </w:tcPr>
                <w:p w:rsidR="00302DAE" w:rsidRDefault="00B54123">
                  <w:pPr>
                    <w:widowControl/>
                    <w:jc w:val="center"/>
                    <w:rPr>
                      <w:kern w:val="0"/>
                      <w:szCs w:val="21"/>
                    </w:rPr>
                  </w:pPr>
                  <w:r>
                    <w:rPr>
                      <w:kern w:val="0"/>
                      <w:szCs w:val="21"/>
                    </w:rPr>
                    <w:t>150</w:t>
                  </w:r>
                </w:p>
              </w:tc>
              <w:tc>
                <w:tcPr>
                  <w:tcW w:w="1184" w:type="dxa"/>
                  <w:vAlign w:val="center"/>
                </w:tcPr>
                <w:p w:rsidR="00302DAE" w:rsidRDefault="00B54123">
                  <w:pPr>
                    <w:jc w:val="center"/>
                    <w:rPr>
                      <w:kern w:val="0"/>
                      <w:szCs w:val="21"/>
                    </w:rPr>
                  </w:pPr>
                  <w:r>
                    <w:rPr>
                      <w:kern w:val="0"/>
                      <w:szCs w:val="21"/>
                    </w:rPr>
                    <w:t>81.20</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0</w:t>
                  </w:r>
                </w:p>
              </w:tc>
              <w:tc>
                <w:tcPr>
                  <w:tcW w:w="1034" w:type="dxa"/>
                  <w:vAlign w:val="center"/>
                </w:tcPr>
                <w:p w:rsidR="00302DAE" w:rsidRDefault="00B54123">
                  <w:pPr>
                    <w:widowControl/>
                    <w:jc w:val="center"/>
                    <w:rPr>
                      <w:kern w:val="0"/>
                      <w:szCs w:val="21"/>
                    </w:rPr>
                  </w:pPr>
                  <w:r>
                    <w:rPr>
                      <w:rFonts w:hint="eastAsia"/>
                      <w:kern w:val="0"/>
                      <w:szCs w:val="21"/>
                    </w:rPr>
                    <w:t>达标</w:t>
                  </w:r>
                </w:p>
              </w:tc>
            </w:tr>
            <w:tr w:rsidR="00302DAE">
              <w:trPr>
                <w:trHeight w:val="50"/>
                <w:jc w:val="center"/>
              </w:trPr>
              <w:tc>
                <w:tcPr>
                  <w:tcW w:w="971" w:type="dxa"/>
                  <w:vMerge w:val="restart"/>
                  <w:vAlign w:val="center"/>
                </w:tcPr>
                <w:p w:rsidR="00302DAE" w:rsidRDefault="00B54123">
                  <w:pPr>
                    <w:widowControl/>
                    <w:jc w:val="center"/>
                    <w:rPr>
                      <w:kern w:val="0"/>
                      <w:szCs w:val="21"/>
                    </w:rPr>
                  </w:pPr>
                  <w:r>
                    <w:rPr>
                      <w:kern w:val="0"/>
                      <w:szCs w:val="21"/>
                    </w:rPr>
                    <w:t>PM</w:t>
                  </w:r>
                  <w:r>
                    <w:rPr>
                      <w:kern w:val="0"/>
                      <w:szCs w:val="21"/>
                      <w:vertAlign w:val="subscript"/>
                    </w:rPr>
                    <w:t>2.5</w:t>
                  </w: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年平均质量浓度</w:t>
                  </w:r>
                </w:p>
              </w:tc>
              <w:tc>
                <w:tcPr>
                  <w:tcW w:w="1294" w:type="dxa"/>
                  <w:shd w:val="clear" w:color="auto" w:fill="auto"/>
                  <w:vAlign w:val="center"/>
                </w:tcPr>
                <w:p w:rsidR="00302DAE" w:rsidRDefault="00B54123">
                  <w:pPr>
                    <w:widowControl/>
                    <w:jc w:val="center"/>
                    <w:rPr>
                      <w:kern w:val="0"/>
                      <w:szCs w:val="21"/>
                    </w:rPr>
                  </w:pPr>
                  <w:r>
                    <w:rPr>
                      <w:kern w:val="0"/>
                      <w:szCs w:val="21"/>
                    </w:rPr>
                    <w:t>38.72</w:t>
                  </w:r>
                </w:p>
              </w:tc>
              <w:tc>
                <w:tcPr>
                  <w:tcW w:w="1454" w:type="dxa"/>
                  <w:shd w:val="clear" w:color="auto" w:fill="auto"/>
                  <w:vAlign w:val="center"/>
                </w:tcPr>
                <w:p w:rsidR="00302DAE" w:rsidRDefault="00B54123">
                  <w:pPr>
                    <w:widowControl/>
                    <w:jc w:val="center"/>
                    <w:rPr>
                      <w:kern w:val="0"/>
                      <w:szCs w:val="21"/>
                    </w:rPr>
                  </w:pPr>
                  <w:r>
                    <w:rPr>
                      <w:kern w:val="0"/>
                      <w:szCs w:val="21"/>
                    </w:rPr>
                    <w:t>35</w:t>
                  </w:r>
                </w:p>
              </w:tc>
              <w:tc>
                <w:tcPr>
                  <w:tcW w:w="1184" w:type="dxa"/>
                  <w:vAlign w:val="center"/>
                </w:tcPr>
                <w:p w:rsidR="00302DAE" w:rsidRDefault="00B54123">
                  <w:pPr>
                    <w:jc w:val="center"/>
                    <w:rPr>
                      <w:kern w:val="0"/>
                      <w:szCs w:val="21"/>
                    </w:rPr>
                  </w:pPr>
                  <w:r>
                    <w:rPr>
                      <w:kern w:val="0"/>
                      <w:szCs w:val="21"/>
                    </w:rPr>
                    <w:t>110.63</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w:t>
                  </w:r>
                </w:p>
              </w:tc>
              <w:tc>
                <w:tcPr>
                  <w:tcW w:w="1034" w:type="dxa"/>
                  <w:vAlign w:val="center"/>
                </w:tcPr>
                <w:p w:rsidR="00302DAE" w:rsidRDefault="00B54123">
                  <w:pPr>
                    <w:widowControl/>
                    <w:jc w:val="center"/>
                    <w:rPr>
                      <w:kern w:val="0"/>
                      <w:szCs w:val="21"/>
                    </w:rPr>
                  </w:pPr>
                  <w:r>
                    <w:rPr>
                      <w:kern w:val="0"/>
                      <w:szCs w:val="21"/>
                    </w:rPr>
                    <w:t>不达标</w:t>
                  </w:r>
                </w:p>
              </w:tc>
            </w:tr>
            <w:tr w:rsidR="00302DAE">
              <w:trPr>
                <w:trHeight w:val="50"/>
                <w:jc w:val="center"/>
              </w:trPr>
              <w:tc>
                <w:tcPr>
                  <w:tcW w:w="971" w:type="dxa"/>
                  <w:vMerge/>
                  <w:vAlign w:val="center"/>
                </w:tcPr>
                <w:p w:rsidR="00302DAE" w:rsidRDefault="00302DAE">
                  <w:pPr>
                    <w:widowControl/>
                    <w:jc w:val="center"/>
                    <w:rPr>
                      <w:kern w:val="0"/>
                      <w:szCs w:val="21"/>
                    </w:rPr>
                  </w:pP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24</w:t>
                  </w:r>
                  <w:r>
                    <w:rPr>
                      <w:kern w:val="0"/>
                      <w:szCs w:val="21"/>
                    </w:rPr>
                    <w:t>小时平均第</w:t>
                  </w:r>
                  <w:r>
                    <w:rPr>
                      <w:kern w:val="0"/>
                      <w:szCs w:val="21"/>
                    </w:rPr>
                    <w:t>95</w:t>
                  </w:r>
                  <w:r>
                    <w:rPr>
                      <w:kern w:val="0"/>
                      <w:szCs w:val="21"/>
                    </w:rPr>
                    <w:t>百分位数</w:t>
                  </w:r>
                </w:p>
              </w:tc>
              <w:tc>
                <w:tcPr>
                  <w:tcW w:w="1294" w:type="dxa"/>
                  <w:shd w:val="clear" w:color="auto" w:fill="auto"/>
                  <w:vAlign w:val="center"/>
                </w:tcPr>
                <w:p w:rsidR="00302DAE" w:rsidRDefault="00B54123">
                  <w:pPr>
                    <w:widowControl/>
                    <w:jc w:val="center"/>
                    <w:rPr>
                      <w:kern w:val="0"/>
                      <w:szCs w:val="21"/>
                    </w:rPr>
                  </w:pPr>
                  <w:r>
                    <w:rPr>
                      <w:kern w:val="0"/>
                      <w:szCs w:val="21"/>
                    </w:rPr>
                    <w:t>85.4</w:t>
                  </w:r>
                </w:p>
              </w:tc>
              <w:tc>
                <w:tcPr>
                  <w:tcW w:w="1454" w:type="dxa"/>
                  <w:shd w:val="clear" w:color="auto" w:fill="auto"/>
                  <w:vAlign w:val="center"/>
                </w:tcPr>
                <w:p w:rsidR="00302DAE" w:rsidRDefault="00B54123">
                  <w:pPr>
                    <w:widowControl/>
                    <w:jc w:val="center"/>
                    <w:rPr>
                      <w:kern w:val="0"/>
                      <w:szCs w:val="21"/>
                    </w:rPr>
                  </w:pPr>
                  <w:r>
                    <w:rPr>
                      <w:kern w:val="0"/>
                      <w:szCs w:val="21"/>
                    </w:rPr>
                    <w:t>75</w:t>
                  </w:r>
                </w:p>
              </w:tc>
              <w:tc>
                <w:tcPr>
                  <w:tcW w:w="1184" w:type="dxa"/>
                  <w:vAlign w:val="center"/>
                </w:tcPr>
                <w:p w:rsidR="00302DAE" w:rsidRDefault="00B54123">
                  <w:pPr>
                    <w:jc w:val="center"/>
                    <w:rPr>
                      <w:kern w:val="0"/>
                      <w:szCs w:val="21"/>
                    </w:rPr>
                  </w:pPr>
                  <w:r>
                    <w:rPr>
                      <w:kern w:val="0"/>
                      <w:szCs w:val="21"/>
                    </w:rPr>
                    <w:t>113.87</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7</w:t>
                  </w:r>
                  <w:r>
                    <w:rPr>
                      <w:kern w:val="0"/>
                      <w:szCs w:val="21"/>
                    </w:rPr>
                    <w:t>.9</w:t>
                  </w:r>
                </w:p>
              </w:tc>
              <w:tc>
                <w:tcPr>
                  <w:tcW w:w="1034" w:type="dxa"/>
                  <w:vAlign w:val="center"/>
                </w:tcPr>
                <w:p w:rsidR="00302DAE" w:rsidRDefault="00B54123">
                  <w:pPr>
                    <w:widowControl/>
                    <w:jc w:val="center"/>
                    <w:rPr>
                      <w:kern w:val="0"/>
                      <w:szCs w:val="21"/>
                    </w:rPr>
                  </w:pPr>
                  <w:r>
                    <w:rPr>
                      <w:kern w:val="0"/>
                      <w:szCs w:val="21"/>
                    </w:rPr>
                    <w:t>不达标</w:t>
                  </w:r>
                </w:p>
              </w:tc>
            </w:tr>
            <w:tr w:rsidR="00302DAE">
              <w:trPr>
                <w:trHeight w:val="50"/>
                <w:jc w:val="center"/>
              </w:trPr>
              <w:tc>
                <w:tcPr>
                  <w:tcW w:w="971" w:type="dxa"/>
                  <w:vMerge w:val="restart"/>
                  <w:vAlign w:val="center"/>
                </w:tcPr>
                <w:p w:rsidR="00302DAE" w:rsidRDefault="00B54123">
                  <w:pPr>
                    <w:widowControl/>
                    <w:jc w:val="center"/>
                    <w:rPr>
                      <w:kern w:val="0"/>
                      <w:szCs w:val="21"/>
                    </w:rPr>
                  </w:pPr>
                  <w:r>
                    <w:rPr>
                      <w:kern w:val="0"/>
                      <w:szCs w:val="21"/>
                    </w:rPr>
                    <w:t>CO</w:t>
                  </w: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年平均质量浓度</w:t>
                  </w:r>
                </w:p>
              </w:tc>
              <w:tc>
                <w:tcPr>
                  <w:tcW w:w="1294" w:type="dxa"/>
                  <w:shd w:val="clear" w:color="auto" w:fill="auto"/>
                  <w:vAlign w:val="center"/>
                </w:tcPr>
                <w:p w:rsidR="00302DAE" w:rsidRDefault="00B54123">
                  <w:pPr>
                    <w:widowControl/>
                    <w:jc w:val="center"/>
                    <w:rPr>
                      <w:kern w:val="0"/>
                      <w:szCs w:val="21"/>
                    </w:rPr>
                  </w:pPr>
                  <w:r>
                    <w:rPr>
                      <w:kern w:val="0"/>
                      <w:szCs w:val="21"/>
                    </w:rPr>
                    <w:t>0.848</w:t>
                  </w:r>
                </w:p>
              </w:tc>
              <w:tc>
                <w:tcPr>
                  <w:tcW w:w="1454" w:type="dxa"/>
                  <w:shd w:val="clear" w:color="auto" w:fill="auto"/>
                  <w:vAlign w:val="center"/>
                </w:tcPr>
                <w:p w:rsidR="00302DAE" w:rsidRDefault="00B54123">
                  <w:pPr>
                    <w:widowControl/>
                    <w:jc w:val="center"/>
                    <w:rPr>
                      <w:kern w:val="0"/>
                      <w:szCs w:val="21"/>
                    </w:rPr>
                  </w:pPr>
                  <w:r>
                    <w:rPr>
                      <w:kern w:val="0"/>
                      <w:szCs w:val="21"/>
                    </w:rPr>
                    <w:t>--</w:t>
                  </w:r>
                </w:p>
              </w:tc>
              <w:tc>
                <w:tcPr>
                  <w:tcW w:w="1184" w:type="dxa"/>
                  <w:vAlign w:val="center"/>
                </w:tcPr>
                <w:p w:rsidR="00302DAE" w:rsidRDefault="00B54123">
                  <w:pPr>
                    <w:jc w:val="center"/>
                    <w:rPr>
                      <w:kern w:val="0"/>
                      <w:szCs w:val="21"/>
                    </w:rPr>
                  </w:pPr>
                  <w:r>
                    <w:rPr>
                      <w:kern w:val="0"/>
                      <w:szCs w:val="21"/>
                    </w:rPr>
                    <w:t>--</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w:t>
                  </w:r>
                </w:p>
              </w:tc>
              <w:tc>
                <w:tcPr>
                  <w:tcW w:w="1034" w:type="dxa"/>
                  <w:vAlign w:val="center"/>
                </w:tcPr>
                <w:p w:rsidR="00302DAE" w:rsidRDefault="00B54123">
                  <w:pPr>
                    <w:widowControl/>
                    <w:jc w:val="center"/>
                    <w:rPr>
                      <w:kern w:val="0"/>
                      <w:szCs w:val="21"/>
                    </w:rPr>
                  </w:pPr>
                  <w:r>
                    <w:rPr>
                      <w:rFonts w:hint="eastAsia"/>
                      <w:kern w:val="0"/>
                      <w:szCs w:val="21"/>
                    </w:rPr>
                    <w:t>/</w:t>
                  </w:r>
                </w:p>
              </w:tc>
            </w:tr>
            <w:tr w:rsidR="00302DAE">
              <w:trPr>
                <w:trHeight w:val="50"/>
                <w:jc w:val="center"/>
              </w:trPr>
              <w:tc>
                <w:tcPr>
                  <w:tcW w:w="971" w:type="dxa"/>
                  <w:vMerge/>
                  <w:vAlign w:val="center"/>
                </w:tcPr>
                <w:p w:rsidR="00302DAE" w:rsidRDefault="00302DAE">
                  <w:pPr>
                    <w:widowControl/>
                    <w:jc w:val="center"/>
                    <w:rPr>
                      <w:kern w:val="0"/>
                      <w:szCs w:val="21"/>
                    </w:rPr>
                  </w:pP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24</w:t>
                  </w:r>
                  <w:r>
                    <w:rPr>
                      <w:kern w:val="0"/>
                      <w:szCs w:val="21"/>
                    </w:rPr>
                    <w:t>小时平均第</w:t>
                  </w:r>
                  <w:r>
                    <w:rPr>
                      <w:kern w:val="0"/>
                      <w:szCs w:val="21"/>
                    </w:rPr>
                    <w:t>95</w:t>
                  </w:r>
                  <w:r>
                    <w:rPr>
                      <w:kern w:val="0"/>
                      <w:szCs w:val="21"/>
                    </w:rPr>
                    <w:t>百分位数</w:t>
                  </w:r>
                </w:p>
              </w:tc>
              <w:tc>
                <w:tcPr>
                  <w:tcW w:w="1294" w:type="dxa"/>
                  <w:shd w:val="clear" w:color="auto" w:fill="auto"/>
                  <w:vAlign w:val="center"/>
                </w:tcPr>
                <w:p w:rsidR="00302DAE" w:rsidRDefault="00B54123">
                  <w:pPr>
                    <w:widowControl/>
                    <w:jc w:val="center"/>
                    <w:rPr>
                      <w:kern w:val="0"/>
                      <w:szCs w:val="21"/>
                    </w:rPr>
                  </w:pPr>
                  <w:r>
                    <w:rPr>
                      <w:kern w:val="0"/>
                      <w:szCs w:val="21"/>
                    </w:rPr>
                    <w:t>1.5</w:t>
                  </w:r>
                </w:p>
              </w:tc>
              <w:tc>
                <w:tcPr>
                  <w:tcW w:w="1454" w:type="dxa"/>
                  <w:shd w:val="clear" w:color="auto" w:fill="auto"/>
                  <w:vAlign w:val="center"/>
                </w:tcPr>
                <w:p w:rsidR="00302DAE" w:rsidRDefault="00B54123">
                  <w:pPr>
                    <w:widowControl/>
                    <w:jc w:val="center"/>
                    <w:rPr>
                      <w:kern w:val="0"/>
                      <w:szCs w:val="21"/>
                    </w:rPr>
                  </w:pPr>
                  <w:r>
                    <w:rPr>
                      <w:kern w:val="0"/>
                      <w:szCs w:val="21"/>
                    </w:rPr>
                    <w:t>4</w:t>
                  </w:r>
                  <w:r>
                    <w:rPr>
                      <w:rFonts w:hint="eastAsia"/>
                      <w:kern w:val="0"/>
                      <w:szCs w:val="21"/>
                    </w:rPr>
                    <w:t>000</w:t>
                  </w:r>
                </w:p>
              </w:tc>
              <w:tc>
                <w:tcPr>
                  <w:tcW w:w="1184" w:type="dxa"/>
                  <w:vAlign w:val="center"/>
                </w:tcPr>
                <w:p w:rsidR="00302DAE" w:rsidRDefault="00B54123">
                  <w:pPr>
                    <w:jc w:val="center"/>
                    <w:rPr>
                      <w:kern w:val="0"/>
                      <w:szCs w:val="21"/>
                    </w:rPr>
                  </w:pPr>
                  <w:r>
                    <w:rPr>
                      <w:rFonts w:hint="eastAsia"/>
                      <w:kern w:val="0"/>
                      <w:szCs w:val="21"/>
                    </w:rPr>
                    <w:t>0.0375</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0</w:t>
                  </w:r>
                </w:p>
              </w:tc>
              <w:tc>
                <w:tcPr>
                  <w:tcW w:w="1034" w:type="dxa"/>
                  <w:vAlign w:val="center"/>
                </w:tcPr>
                <w:p w:rsidR="00302DAE" w:rsidRDefault="00B54123">
                  <w:pPr>
                    <w:widowControl/>
                    <w:jc w:val="center"/>
                    <w:rPr>
                      <w:kern w:val="0"/>
                      <w:szCs w:val="21"/>
                    </w:rPr>
                  </w:pPr>
                  <w:r>
                    <w:rPr>
                      <w:rFonts w:hint="eastAsia"/>
                      <w:kern w:val="0"/>
                      <w:szCs w:val="21"/>
                    </w:rPr>
                    <w:t>达标</w:t>
                  </w:r>
                </w:p>
              </w:tc>
            </w:tr>
            <w:tr w:rsidR="00302DAE">
              <w:trPr>
                <w:trHeight w:val="107"/>
                <w:jc w:val="center"/>
              </w:trPr>
              <w:tc>
                <w:tcPr>
                  <w:tcW w:w="971" w:type="dxa"/>
                  <w:vMerge w:val="restart"/>
                  <w:vAlign w:val="center"/>
                </w:tcPr>
                <w:p w:rsidR="00302DAE" w:rsidRDefault="00B54123">
                  <w:pPr>
                    <w:widowControl/>
                    <w:jc w:val="center"/>
                    <w:rPr>
                      <w:kern w:val="0"/>
                      <w:szCs w:val="21"/>
                    </w:rPr>
                  </w:pPr>
                  <w:r>
                    <w:rPr>
                      <w:kern w:val="0"/>
                      <w:szCs w:val="21"/>
                    </w:rPr>
                    <w:t>O</w:t>
                  </w:r>
                  <w:r>
                    <w:rPr>
                      <w:kern w:val="0"/>
                      <w:szCs w:val="21"/>
                      <w:vertAlign w:val="subscript"/>
                    </w:rPr>
                    <w:t>3</w:t>
                  </w: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年平均质量浓度</w:t>
                  </w:r>
                </w:p>
              </w:tc>
              <w:tc>
                <w:tcPr>
                  <w:tcW w:w="1294" w:type="dxa"/>
                  <w:shd w:val="clear" w:color="auto" w:fill="auto"/>
                  <w:vAlign w:val="center"/>
                </w:tcPr>
                <w:p w:rsidR="00302DAE" w:rsidRDefault="00B54123">
                  <w:pPr>
                    <w:widowControl/>
                    <w:jc w:val="center"/>
                    <w:rPr>
                      <w:kern w:val="0"/>
                      <w:szCs w:val="21"/>
                    </w:rPr>
                  </w:pPr>
                  <w:r>
                    <w:rPr>
                      <w:kern w:val="0"/>
                      <w:szCs w:val="21"/>
                    </w:rPr>
                    <w:t>114.67</w:t>
                  </w:r>
                </w:p>
              </w:tc>
              <w:tc>
                <w:tcPr>
                  <w:tcW w:w="1454" w:type="dxa"/>
                  <w:shd w:val="clear" w:color="auto" w:fill="auto"/>
                  <w:vAlign w:val="center"/>
                </w:tcPr>
                <w:p w:rsidR="00302DAE" w:rsidRDefault="00B54123">
                  <w:pPr>
                    <w:widowControl/>
                    <w:jc w:val="center"/>
                    <w:rPr>
                      <w:kern w:val="0"/>
                      <w:szCs w:val="21"/>
                    </w:rPr>
                  </w:pPr>
                  <w:r>
                    <w:rPr>
                      <w:kern w:val="0"/>
                      <w:szCs w:val="21"/>
                    </w:rPr>
                    <w:t>--</w:t>
                  </w:r>
                </w:p>
              </w:tc>
              <w:tc>
                <w:tcPr>
                  <w:tcW w:w="1184" w:type="dxa"/>
                  <w:vAlign w:val="center"/>
                </w:tcPr>
                <w:p w:rsidR="00302DAE" w:rsidRDefault="00B54123">
                  <w:pPr>
                    <w:jc w:val="center"/>
                    <w:rPr>
                      <w:kern w:val="0"/>
                      <w:szCs w:val="21"/>
                    </w:rPr>
                  </w:pPr>
                  <w:r>
                    <w:rPr>
                      <w:kern w:val="0"/>
                      <w:szCs w:val="21"/>
                    </w:rPr>
                    <w:t>--</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w:t>
                  </w:r>
                </w:p>
              </w:tc>
              <w:tc>
                <w:tcPr>
                  <w:tcW w:w="1034" w:type="dxa"/>
                  <w:vAlign w:val="center"/>
                </w:tcPr>
                <w:p w:rsidR="00302DAE" w:rsidRDefault="00B54123">
                  <w:pPr>
                    <w:ind w:firstLineChars="200" w:firstLine="420"/>
                    <w:jc w:val="left"/>
                    <w:rPr>
                      <w:kern w:val="0"/>
                      <w:szCs w:val="21"/>
                    </w:rPr>
                  </w:pPr>
                  <w:r>
                    <w:rPr>
                      <w:rFonts w:hint="eastAsia"/>
                      <w:kern w:val="0"/>
                      <w:szCs w:val="21"/>
                    </w:rPr>
                    <w:t>/</w:t>
                  </w:r>
                </w:p>
              </w:tc>
            </w:tr>
            <w:tr w:rsidR="00302DAE">
              <w:trPr>
                <w:trHeight w:val="111"/>
                <w:jc w:val="center"/>
              </w:trPr>
              <w:tc>
                <w:tcPr>
                  <w:tcW w:w="971" w:type="dxa"/>
                  <w:vMerge/>
                  <w:vAlign w:val="center"/>
                </w:tcPr>
                <w:p w:rsidR="00302DAE" w:rsidRDefault="00302DAE">
                  <w:pPr>
                    <w:widowControl/>
                    <w:jc w:val="center"/>
                    <w:rPr>
                      <w:kern w:val="0"/>
                      <w:szCs w:val="21"/>
                    </w:rPr>
                  </w:pPr>
                </w:p>
              </w:tc>
              <w:tc>
                <w:tcPr>
                  <w:tcW w:w="2605" w:type="dxa"/>
                  <w:shd w:val="clear" w:color="auto" w:fill="auto"/>
                  <w:vAlign w:val="center"/>
                </w:tcPr>
                <w:p w:rsidR="00302DAE" w:rsidRDefault="00B54123">
                  <w:pPr>
                    <w:widowControl/>
                    <w:snapToGrid w:val="0"/>
                    <w:spacing w:line="240" w:lineRule="atLeast"/>
                    <w:jc w:val="center"/>
                    <w:rPr>
                      <w:kern w:val="0"/>
                      <w:szCs w:val="21"/>
                    </w:rPr>
                  </w:pPr>
                  <w:r>
                    <w:rPr>
                      <w:kern w:val="0"/>
                      <w:szCs w:val="21"/>
                    </w:rPr>
                    <w:t>8</w:t>
                  </w:r>
                  <w:r>
                    <w:rPr>
                      <w:kern w:val="0"/>
                      <w:szCs w:val="21"/>
                    </w:rPr>
                    <w:t>小时平均第</w:t>
                  </w:r>
                  <w:r>
                    <w:rPr>
                      <w:kern w:val="0"/>
                      <w:szCs w:val="21"/>
                    </w:rPr>
                    <w:t>90</w:t>
                  </w:r>
                  <w:r>
                    <w:rPr>
                      <w:kern w:val="0"/>
                      <w:szCs w:val="21"/>
                    </w:rPr>
                    <w:t>百分位数</w:t>
                  </w:r>
                </w:p>
              </w:tc>
              <w:tc>
                <w:tcPr>
                  <w:tcW w:w="1294" w:type="dxa"/>
                  <w:shd w:val="clear" w:color="auto" w:fill="auto"/>
                  <w:vAlign w:val="center"/>
                </w:tcPr>
                <w:p w:rsidR="00302DAE" w:rsidRDefault="00B54123">
                  <w:pPr>
                    <w:widowControl/>
                    <w:jc w:val="center"/>
                    <w:rPr>
                      <w:kern w:val="0"/>
                      <w:szCs w:val="21"/>
                    </w:rPr>
                  </w:pPr>
                  <w:r>
                    <w:rPr>
                      <w:kern w:val="0"/>
                      <w:szCs w:val="21"/>
                    </w:rPr>
                    <w:t>184.6</w:t>
                  </w:r>
                </w:p>
              </w:tc>
              <w:tc>
                <w:tcPr>
                  <w:tcW w:w="1454" w:type="dxa"/>
                  <w:shd w:val="clear" w:color="auto" w:fill="auto"/>
                  <w:vAlign w:val="center"/>
                </w:tcPr>
                <w:p w:rsidR="00302DAE" w:rsidRDefault="00B54123">
                  <w:pPr>
                    <w:widowControl/>
                    <w:jc w:val="center"/>
                    <w:rPr>
                      <w:kern w:val="0"/>
                      <w:szCs w:val="21"/>
                    </w:rPr>
                  </w:pPr>
                  <w:r>
                    <w:rPr>
                      <w:kern w:val="0"/>
                      <w:szCs w:val="21"/>
                    </w:rPr>
                    <w:t>160</w:t>
                  </w:r>
                </w:p>
              </w:tc>
              <w:tc>
                <w:tcPr>
                  <w:tcW w:w="1184" w:type="dxa"/>
                  <w:vAlign w:val="center"/>
                </w:tcPr>
                <w:p w:rsidR="00302DAE" w:rsidRDefault="00B54123">
                  <w:pPr>
                    <w:jc w:val="center"/>
                    <w:rPr>
                      <w:kern w:val="0"/>
                      <w:szCs w:val="21"/>
                    </w:rPr>
                  </w:pPr>
                  <w:r>
                    <w:rPr>
                      <w:kern w:val="0"/>
                      <w:szCs w:val="21"/>
                    </w:rPr>
                    <w:t>115.38</w:t>
                  </w:r>
                </w:p>
              </w:tc>
              <w:tc>
                <w:tcPr>
                  <w:tcW w:w="1245" w:type="dxa"/>
                  <w:shd w:val="clear" w:color="auto" w:fill="auto"/>
                  <w:vAlign w:val="center"/>
                </w:tcPr>
                <w:p w:rsidR="00302DAE" w:rsidRDefault="00B54123">
                  <w:pPr>
                    <w:widowControl/>
                    <w:jc w:val="center"/>
                    <w:rPr>
                      <w:kern w:val="0"/>
                      <w:szCs w:val="21"/>
                    </w:rPr>
                  </w:pPr>
                  <w:r>
                    <w:rPr>
                      <w:rFonts w:hint="eastAsia"/>
                      <w:kern w:val="0"/>
                      <w:szCs w:val="21"/>
                    </w:rPr>
                    <w:t>1</w:t>
                  </w:r>
                  <w:r>
                    <w:rPr>
                      <w:kern w:val="0"/>
                      <w:szCs w:val="21"/>
                    </w:rPr>
                    <w:t>8.08</w:t>
                  </w:r>
                </w:p>
              </w:tc>
              <w:tc>
                <w:tcPr>
                  <w:tcW w:w="1034" w:type="dxa"/>
                  <w:vAlign w:val="center"/>
                </w:tcPr>
                <w:p w:rsidR="00302DAE" w:rsidRDefault="00B54123">
                  <w:pPr>
                    <w:widowControl/>
                    <w:jc w:val="center"/>
                    <w:rPr>
                      <w:kern w:val="0"/>
                      <w:szCs w:val="21"/>
                    </w:rPr>
                  </w:pPr>
                  <w:r>
                    <w:rPr>
                      <w:kern w:val="0"/>
                      <w:szCs w:val="21"/>
                    </w:rPr>
                    <w:t>不达标</w:t>
                  </w:r>
                </w:p>
              </w:tc>
            </w:tr>
          </w:tbl>
          <w:p w:rsidR="00302DAE" w:rsidRDefault="00B54123" w:rsidP="00A76E82">
            <w:pPr>
              <w:adjustRightInd w:val="0"/>
              <w:snapToGrid w:val="0"/>
              <w:spacing w:beforeLines="50" w:line="360" w:lineRule="auto"/>
              <w:ind w:firstLineChars="200" w:firstLine="480"/>
              <w:rPr>
                <w:sz w:val="24"/>
              </w:rPr>
            </w:pPr>
            <w:r>
              <w:rPr>
                <w:rFonts w:hint="eastAsia"/>
                <w:sz w:val="24"/>
              </w:rPr>
              <w:t>②其他污染物环境质量现状评价</w:t>
            </w:r>
          </w:p>
          <w:p w:rsidR="00302DAE" w:rsidRDefault="00B54123">
            <w:pPr>
              <w:adjustRightInd w:val="0"/>
              <w:snapToGrid w:val="0"/>
              <w:spacing w:line="360" w:lineRule="auto"/>
              <w:ind w:firstLineChars="200" w:firstLine="480"/>
              <w:rPr>
                <w:sz w:val="24"/>
              </w:rPr>
            </w:pPr>
            <w:r>
              <w:rPr>
                <w:rFonts w:ascii="宋体" w:hAnsi="宋体" w:cs="宋体" w:hint="eastAsia"/>
                <w:sz w:val="24"/>
              </w:rPr>
              <w:t>本项目所在地其他污染物大气环境质量现状数据</w:t>
            </w:r>
            <w:r>
              <w:rPr>
                <w:sz w:val="24"/>
              </w:rPr>
              <w:t>引用《</w:t>
            </w:r>
            <w:r>
              <w:rPr>
                <w:rFonts w:hint="eastAsia"/>
                <w:sz w:val="24"/>
              </w:rPr>
              <w:t>南通明诺新能源应用科技有限公司</w:t>
            </w:r>
          </w:p>
          <w:p w:rsidR="00302DAE" w:rsidRDefault="00B54123">
            <w:pPr>
              <w:adjustRightInd w:val="0"/>
              <w:snapToGrid w:val="0"/>
              <w:spacing w:line="360" w:lineRule="auto"/>
              <w:rPr>
                <w:sz w:val="24"/>
              </w:rPr>
            </w:pPr>
            <w:r>
              <w:rPr>
                <w:rFonts w:hint="eastAsia"/>
                <w:sz w:val="24"/>
              </w:rPr>
              <w:t>年产</w:t>
            </w:r>
            <w:r>
              <w:rPr>
                <w:rFonts w:hint="eastAsia"/>
                <w:sz w:val="24"/>
              </w:rPr>
              <w:t>1000</w:t>
            </w:r>
            <w:r>
              <w:rPr>
                <w:rFonts w:hint="eastAsia"/>
                <w:sz w:val="24"/>
              </w:rPr>
              <w:t>台电动环卫（场地）清运车及</w:t>
            </w:r>
            <w:r>
              <w:rPr>
                <w:rFonts w:hint="eastAsia"/>
                <w:sz w:val="24"/>
              </w:rPr>
              <w:t>100</w:t>
            </w:r>
            <w:r>
              <w:rPr>
                <w:rFonts w:hint="eastAsia"/>
                <w:sz w:val="24"/>
              </w:rPr>
              <w:t>台（套）汽车配件项目环境影响报告书</w:t>
            </w:r>
            <w:r>
              <w:rPr>
                <w:sz w:val="24"/>
              </w:rPr>
              <w:t>》中的监测数据，</w:t>
            </w:r>
            <w:r>
              <w:rPr>
                <w:rFonts w:hint="eastAsia"/>
                <w:sz w:val="24"/>
              </w:rPr>
              <w:t>引用点位于本</w:t>
            </w:r>
            <w:r>
              <w:rPr>
                <w:sz w:val="24"/>
              </w:rPr>
              <w:t>项目</w:t>
            </w:r>
            <w:r>
              <w:rPr>
                <w:rFonts w:hint="eastAsia"/>
                <w:sz w:val="24"/>
              </w:rPr>
              <w:t>西南侧</w:t>
            </w:r>
            <w:r>
              <w:rPr>
                <w:sz w:val="24"/>
              </w:rPr>
              <w:t>约</w:t>
            </w:r>
            <w:r>
              <w:rPr>
                <w:rFonts w:hint="eastAsia"/>
                <w:sz w:val="24"/>
              </w:rPr>
              <w:t>1.6</w:t>
            </w:r>
            <w:r>
              <w:rPr>
                <w:sz w:val="24"/>
              </w:rPr>
              <w:t>km</w:t>
            </w:r>
            <w:r>
              <w:rPr>
                <w:sz w:val="24"/>
              </w:rPr>
              <w:t>，监测时间为</w:t>
            </w:r>
            <w:r>
              <w:rPr>
                <w:sz w:val="24"/>
              </w:rPr>
              <w:t>201</w:t>
            </w:r>
            <w:r>
              <w:rPr>
                <w:rFonts w:hint="eastAsia"/>
                <w:sz w:val="24"/>
              </w:rPr>
              <w:t>7</w:t>
            </w:r>
            <w:r>
              <w:rPr>
                <w:sz w:val="24"/>
              </w:rPr>
              <w:t>年</w:t>
            </w:r>
            <w:r>
              <w:rPr>
                <w:rFonts w:hint="eastAsia"/>
                <w:sz w:val="24"/>
              </w:rPr>
              <w:t>1</w:t>
            </w:r>
            <w:r>
              <w:rPr>
                <w:sz w:val="24"/>
              </w:rPr>
              <w:t>月</w:t>
            </w:r>
            <w:r>
              <w:rPr>
                <w:rFonts w:hint="eastAsia"/>
                <w:sz w:val="24"/>
              </w:rPr>
              <w:t>，</w:t>
            </w:r>
            <w:r>
              <w:rPr>
                <w:sz w:val="24"/>
              </w:rPr>
              <w:t>监测期后区域污染源变化不大，在本项目评价范围内，可引用。监测结果表明，项目所在地大气环境质量较好，</w:t>
            </w:r>
            <w:r>
              <w:rPr>
                <w:rFonts w:hint="eastAsia"/>
                <w:sz w:val="24"/>
              </w:rPr>
              <w:t>TVOC</w:t>
            </w:r>
            <w:r>
              <w:rPr>
                <w:sz w:val="24"/>
              </w:rPr>
              <w:t>浓度无超标现象，符合</w:t>
            </w:r>
            <w:r>
              <w:rPr>
                <w:rFonts w:hint="eastAsia"/>
                <w:bCs/>
                <w:sz w:val="24"/>
              </w:rPr>
              <w:t>《环境影响评价技术导则</w:t>
            </w:r>
            <w:r>
              <w:rPr>
                <w:rFonts w:hint="eastAsia"/>
                <w:bCs/>
                <w:sz w:val="24"/>
              </w:rPr>
              <w:t xml:space="preserve"> </w:t>
            </w:r>
            <w:r>
              <w:rPr>
                <w:rFonts w:hint="eastAsia"/>
                <w:bCs/>
                <w:sz w:val="24"/>
              </w:rPr>
              <w:t>大气环境》（</w:t>
            </w:r>
            <w:r>
              <w:rPr>
                <w:rFonts w:hint="eastAsia"/>
                <w:bCs/>
                <w:sz w:val="24"/>
              </w:rPr>
              <w:t>HJ2.2-2018</w:t>
            </w:r>
            <w:r>
              <w:rPr>
                <w:rFonts w:hint="eastAsia"/>
                <w:bCs/>
                <w:sz w:val="24"/>
              </w:rPr>
              <w:t>）附录</w:t>
            </w:r>
            <w:r>
              <w:rPr>
                <w:rFonts w:hint="eastAsia"/>
                <w:bCs/>
                <w:sz w:val="24"/>
              </w:rPr>
              <w:t>D</w:t>
            </w:r>
            <w:r>
              <w:rPr>
                <w:rFonts w:hint="eastAsia"/>
                <w:sz w:val="24"/>
              </w:rPr>
              <w:t>中</w:t>
            </w:r>
            <w:r>
              <w:rPr>
                <w:rFonts w:hint="eastAsia"/>
                <w:sz w:val="24"/>
              </w:rPr>
              <w:t>T</w:t>
            </w:r>
            <w:r>
              <w:rPr>
                <w:sz w:val="24"/>
              </w:rPr>
              <w:t>VOC</w:t>
            </w:r>
            <w:r>
              <w:rPr>
                <w:rFonts w:hint="eastAsia"/>
                <w:sz w:val="24"/>
              </w:rPr>
              <w:t>标准</w:t>
            </w:r>
            <w:r>
              <w:rPr>
                <w:sz w:val="24"/>
              </w:rPr>
              <w:t>要求。主要大气污染指标监测结果见表</w:t>
            </w:r>
            <w:r>
              <w:rPr>
                <w:sz w:val="24"/>
              </w:rPr>
              <w:t>3-</w:t>
            </w:r>
            <w:r>
              <w:rPr>
                <w:rFonts w:hint="eastAsia"/>
                <w:sz w:val="24"/>
              </w:rPr>
              <w:t>3</w:t>
            </w:r>
            <w:r w:rsidR="00023361">
              <w:rPr>
                <w:rFonts w:hint="eastAsia"/>
                <w:sz w:val="24"/>
              </w:rPr>
              <w:t>：</w:t>
            </w:r>
          </w:p>
          <w:p w:rsidR="00302DAE" w:rsidRDefault="00B54123" w:rsidP="00023361">
            <w:pPr>
              <w:snapToGrid w:val="0"/>
              <w:spacing w:line="360" w:lineRule="auto"/>
              <w:ind w:firstLine="51"/>
              <w:jc w:val="center"/>
              <w:rPr>
                <w:b/>
                <w:bCs/>
                <w:color w:val="FF0000"/>
                <w:sz w:val="24"/>
              </w:rPr>
            </w:pPr>
            <w:r>
              <w:rPr>
                <w:b/>
                <w:bCs/>
                <w:sz w:val="24"/>
              </w:rPr>
              <w:t>表</w:t>
            </w:r>
            <w:r>
              <w:rPr>
                <w:b/>
                <w:bCs/>
                <w:sz w:val="24"/>
              </w:rPr>
              <w:t>3-</w:t>
            </w:r>
            <w:r>
              <w:rPr>
                <w:rFonts w:hint="eastAsia"/>
                <w:b/>
                <w:bCs/>
                <w:sz w:val="24"/>
              </w:rPr>
              <w:t>3</w:t>
            </w:r>
            <w:r>
              <w:rPr>
                <w:b/>
                <w:bCs/>
                <w:sz w:val="24"/>
              </w:rPr>
              <w:t xml:space="preserve">  </w:t>
            </w:r>
            <w:r>
              <w:rPr>
                <w:rFonts w:hint="eastAsia"/>
                <w:b/>
                <w:bCs/>
                <w:sz w:val="24"/>
              </w:rPr>
              <w:t>其他污染物</w:t>
            </w:r>
            <w:r>
              <w:rPr>
                <w:b/>
                <w:bCs/>
                <w:sz w:val="24"/>
              </w:rPr>
              <w:t>环境质量现状监测结果</w:t>
            </w:r>
          </w:p>
          <w:tbl>
            <w:tblPr>
              <w:tblW w:w="97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79"/>
              <w:gridCol w:w="1214"/>
              <w:gridCol w:w="1110"/>
              <w:gridCol w:w="808"/>
              <w:gridCol w:w="785"/>
              <w:gridCol w:w="1131"/>
              <w:gridCol w:w="1298"/>
              <w:gridCol w:w="1037"/>
              <w:gridCol w:w="642"/>
              <w:gridCol w:w="683"/>
            </w:tblGrid>
            <w:tr w:rsidR="00302DAE">
              <w:trPr>
                <w:trHeight w:val="226"/>
                <w:jc w:val="center"/>
              </w:trPr>
              <w:tc>
                <w:tcPr>
                  <w:tcW w:w="1079"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监测点位</w:t>
                  </w:r>
                </w:p>
              </w:tc>
              <w:tc>
                <w:tcPr>
                  <w:tcW w:w="2324" w:type="dxa"/>
                  <w:gridSpan w:val="2"/>
                  <w:shd w:val="clear" w:color="auto" w:fill="auto"/>
                  <w:vAlign w:val="center"/>
                </w:tcPr>
                <w:p w:rsidR="00302DAE" w:rsidRDefault="00B54123">
                  <w:pPr>
                    <w:snapToGrid w:val="0"/>
                    <w:spacing w:line="240" w:lineRule="atLeast"/>
                    <w:jc w:val="center"/>
                    <w:rPr>
                      <w:b/>
                      <w:szCs w:val="21"/>
                    </w:rPr>
                  </w:pPr>
                  <w:r>
                    <w:rPr>
                      <w:rFonts w:hint="eastAsia"/>
                      <w:b/>
                      <w:szCs w:val="21"/>
                    </w:rPr>
                    <w:t>监测点坐标（</w:t>
                  </w:r>
                  <w:r>
                    <w:rPr>
                      <w:rFonts w:hint="eastAsia"/>
                      <w:b/>
                      <w:szCs w:val="21"/>
                    </w:rPr>
                    <w:t>m</w:t>
                  </w:r>
                  <w:r>
                    <w:rPr>
                      <w:rFonts w:hint="eastAsia"/>
                      <w:b/>
                      <w:szCs w:val="21"/>
                    </w:rPr>
                    <w:t>）</w:t>
                  </w:r>
                </w:p>
              </w:tc>
              <w:tc>
                <w:tcPr>
                  <w:tcW w:w="808"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污染物</w:t>
                  </w:r>
                </w:p>
              </w:tc>
              <w:tc>
                <w:tcPr>
                  <w:tcW w:w="785"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平均时间</w:t>
                  </w:r>
                </w:p>
              </w:tc>
              <w:tc>
                <w:tcPr>
                  <w:tcW w:w="1131"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评价标准</w:t>
                  </w:r>
                </w:p>
                <w:p w:rsidR="00302DAE" w:rsidRDefault="00B54123">
                  <w:pPr>
                    <w:snapToGrid w:val="0"/>
                    <w:spacing w:line="240" w:lineRule="atLeast"/>
                    <w:jc w:val="center"/>
                    <w:rPr>
                      <w:b/>
                      <w:szCs w:val="21"/>
                    </w:rPr>
                  </w:pPr>
                  <w:r>
                    <w:rPr>
                      <w:rFonts w:hint="eastAsia"/>
                      <w:b/>
                      <w:szCs w:val="21"/>
                    </w:rPr>
                    <w:t>（</w:t>
                  </w:r>
                  <w:r>
                    <w:rPr>
                      <w:b/>
                      <w:bCs/>
                      <w:szCs w:val="21"/>
                    </w:rPr>
                    <w:t>μg</w:t>
                  </w:r>
                  <w:r>
                    <w:rPr>
                      <w:b/>
                      <w:szCs w:val="21"/>
                    </w:rPr>
                    <w:t xml:space="preserve"> /m</w:t>
                  </w:r>
                  <w:r>
                    <w:rPr>
                      <w:b/>
                      <w:szCs w:val="21"/>
                      <w:vertAlign w:val="superscript"/>
                    </w:rPr>
                    <w:t>3</w:t>
                  </w:r>
                  <w:r>
                    <w:rPr>
                      <w:rFonts w:hint="eastAsia"/>
                      <w:b/>
                      <w:szCs w:val="21"/>
                    </w:rPr>
                    <w:t>）</w:t>
                  </w:r>
                </w:p>
              </w:tc>
              <w:tc>
                <w:tcPr>
                  <w:tcW w:w="1298"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监测浓度范围（</w:t>
                  </w:r>
                  <w:r>
                    <w:rPr>
                      <w:b/>
                      <w:bCs/>
                      <w:szCs w:val="21"/>
                    </w:rPr>
                    <w:t>μg</w:t>
                  </w:r>
                  <w:r>
                    <w:rPr>
                      <w:b/>
                      <w:szCs w:val="21"/>
                    </w:rPr>
                    <w:t xml:space="preserve"> /m</w:t>
                  </w:r>
                  <w:r>
                    <w:rPr>
                      <w:b/>
                      <w:szCs w:val="21"/>
                      <w:vertAlign w:val="superscript"/>
                    </w:rPr>
                    <w:t>3</w:t>
                  </w:r>
                  <w:r>
                    <w:rPr>
                      <w:rFonts w:hint="eastAsia"/>
                      <w:b/>
                      <w:szCs w:val="21"/>
                    </w:rPr>
                    <w:t>）</w:t>
                  </w:r>
                </w:p>
              </w:tc>
              <w:tc>
                <w:tcPr>
                  <w:tcW w:w="1037"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最大浓度占标率</w:t>
                  </w:r>
                </w:p>
              </w:tc>
              <w:tc>
                <w:tcPr>
                  <w:tcW w:w="642"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超标率</w:t>
                  </w:r>
                </w:p>
              </w:tc>
              <w:tc>
                <w:tcPr>
                  <w:tcW w:w="683" w:type="dxa"/>
                  <w:vMerge w:val="restart"/>
                  <w:shd w:val="clear" w:color="auto" w:fill="auto"/>
                  <w:vAlign w:val="center"/>
                </w:tcPr>
                <w:p w:rsidR="00302DAE" w:rsidRDefault="00B54123">
                  <w:pPr>
                    <w:snapToGrid w:val="0"/>
                    <w:spacing w:line="240" w:lineRule="atLeast"/>
                    <w:jc w:val="center"/>
                    <w:rPr>
                      <w:b/>
                      <w:szCs w:val="21"/>
                    </w:rPr>
                  </w:pPr>
                  <w:r>
                    <w:rPr>
                      <w:rFonts w:hint="eastAsia"/>
                      <w:b/>
                      <w:szCs w:val="21"/>
                    </w:rPr>
                    <w:t>达标情况</w:t>
                  </w:r>
                </w:p>
              </w:tc>
            </w:tr>
            <w:tr w:rsidR="00302DAE">
              <w:trPr>
                <w:trHeight w:val="225"/>
                <w:jc w:val="center"/>
              </w:trPr>
              <w:tc>
                <w:tcPr>
                  <w:tcW w:w="1079" w:type="dxa"/>
                  <w:vMerge/>
                  <w:shd w:val="clear" w:color="auto" w:fill="auto"/>
                  <w:vAlign w:val="center"/>
                </w:tcPr>
                <w:p w:rsidR="00302DAE" w:rsidRDefault="00302DAE">
                  <w:pPr>
                    <w:snapToGrid w:val="0"/>
                    <w:spacing w:line="240" w:lineRule="atLeast"/>
                    <w:jc w:val="center"/>
                    <w:rPr>
                      <w:b/>
                      <w:szCs w:val="21"/>
                    </w:rPr>
                  </w:pPr>
                </w:p>
              </w:tc>
              <w:tc>
                <w:tcPr>
                  <w:tcW w:w="1214" w:type="dxa"/>
                  <w:shd w:val="clear" w:color="auto" w:fill="auto"/>
                  <w:vAlign w:val="center"/>
                </w:tcPr>
                <w:p w:rsidR="00302DAE" w:rsidRDefault="00B54123">
                  <w:pPr>
                    <w:snapToGrid w:val="0"/>
                    <w:spacing w:line="240" w:lineRule="atLeast"/>
                    <w:jc w:val="center"/>
                    <w:rPr>
                      <w:b/>
                      <w:szCs w:val="21"/>
                    </w:rPr>
                  </w:pPr>
                  <w:r>
                    <w:rPr>
                      <w:rFonts w:hint="eastAsia"/>
                      <w:b/>
                      <w:szCs w:val="21"/>
                    </w:rPr>
                    <w:t>X</w:t>
                  </w:r>
                </w:p>
              </w:tc>
              <w:tc>
                <w:tcPr>
                  <w:tcW w:w="1110" w:type="dxa"/>
                  <w:shd w:val="clear" w:color="auto" w:fill="auto"/>
                  <w:vAlign w:val="center"/>
                </w:tcPr>
                <w:p w:rsidR="00302DAE" w:rsidRDefault="00B54123">
                  <w:pPr>
                    <w:snapToGrid w:val="0"/>
                    <w:spacing w:line="240" w:lineRule="atLeast"/>
                    <w:jc w:val="center"/>
                    <w:rPr>
                      <w:b/>
                      <w:szCs w:val="21"/>
                    </w:rPr>
                  </w:pPr>
                  <w:r>
                    <w:rPr>
                      <w:rFonts w:hint="eastAsia"/>
                      <w:b/>
                      <w:szCs w:val="21"/>
                    </w:rPr>
                    <w:t>Y</w:t>
                  </w:r>
                </w:p>
              </w:tc>
              <w:tc>
                <w:tcPr>
                  <w:tcW w:w="808" w:type="dxa"/>
                  <w:vMerge/>
                  <w:shd w:val="clear" w:color="auto" w:fill="auto"/>
                  <w:vAlign w:val="center"/>
                </w:tcPr>
                <w:p w:rsidR="00302DAE" w:rsidRDefault="00302DAE">
                  <w:pPr>
                    <w:snapToGrid w:val="0"/>
                    <w:spacing w:line="240" w:lineRule="atLeast"/>
                    <w:jc w:val="center"/>
                    <w:rPr>
                      <w:b/>
                      <w:szCs w:val="21"/>
                    </w:rPr>
                  </w:pPr>
                </w:p>
              </w:tc>
              <w:tc>
                <w:tcPr>
                  <w:tcW w:w="785" w:type="dxa"/>
                  <w:vMerge/>
                  <w:shd w:val="clear" w:color="auto" w:fill="auto"/>
                  <w:vAlign w:val="center"/>
                </w:tcPr>
                <w:p w:rsidR="00302DAE" w:rsidRDefault="00302DAE">
                  <w:pPr>
                    <w:snapToGrid w:val="0"/>
                    <w:spacing w:line="240" w:lineRule="atLeast"/>
                    <w:jc w:val="center"/>
                    <w:rPr>
                      <w:b/>
                      <w:szCs w:val="21"/>
                    </w:rPr>
                  </w:pPr>
                </w:p>
              </w:tc>
              <w:tc>
                <w:tcPr>
                  <w:tcW w:w="1131" w:type="dxa"/>
                  <w:vMerge/>
                  <w:shd w:val="clear" w:color="auto" w:fill="auto"/>
                  <w:vAlign w:val="center"/>
                </w:tcPr>
                <w:p w:rsidR="00302DAE" w:rsidRDefault="00302DAE">
                  <w:pPr>
                    <w:snapToGrid w:val="0"/>
                    <w:spacing w:line="240" w:lineRule="atLeast"/>
                    <w:jc w:val="center"/>
                    <w:rPr>
                      <w:b/>
                      <w:szCs w:val="21"/>
                    </w:rPr>
                  </w:pPr>
                </w:p>
              </w:tc>
              <w:tc>
                <w:tcPr>
                  <w:tcW w:w="1298" w:type="dxa"/>
                  <w:vMerge/>
                  <w:shd w:val="clear" w:color="auto" w:fill="auto"/>
                  <w:vAlign w:val="center"/>
                </w:tcPr>
                <w:p w:rsidR="00302DAE" w:rsidRDefault="00302DAE">
                  <w:pPr>
                    <w:snapToGrid w:val="0"/>
                    <w:spacing w:line="240" w:lineRule="atLeast"/>
                    <w:jc w:val="center"/>
                    <w:rPr>
                      <w:b/>
                      <w:szCs w:val="21"/>
                    </w:rPr>
                  </w:pPr>
                </w:p>
              </w:tc>
              <w:tc>
                <w:tcPr>
                  <w:tcW w:w="1037" w:type="dxa"/>
                  <w:vMerge/>
                  <w:shd w:val="clear" w:color="auto" w:fill="auto"/>
                  <w:vAlign w:val="center"/>
                </w:tcPr>
                <w:p w:rsidR="00302DAE" w:rsidRDefault="00302DAE">
                  <w:pPr>
                    <w:snapToGrid w:val="0"/>
                    <w:spacing w:line="240" w:lineRule="atLeast"/>
                    <w:jc w:val="center"/>
                    <w:rPr>
                      <w:b/>
                      <w:szCs w:val="21"/>
                    </w:rPr>
                  </w:pPr>
                </w:p>
              </w:tc>
              <w:tc>
                <w:tcPr>
                  <w:tcW w:w="642" w:type="dxa"/>
                  <w:vMerge/>
                  <w:shd w:val="clear" w:color="auto" w:fill="auto"/>
                  <w:vAlign w:val="center"/>
                </w:tcPr>
                <w:p w:rsidR="00302DAE" w:rsidRDefault="00302DAE">
                  <w:pPr>
                    <w:snapToGrid w:val="0"/>
                    <w:spacing w:line="240" w:lineRule="atLeast"/>
                    <w:jc w:val="center"/>
                    <w:rPr>
                      <w:b/>
                      <w:szCs w:val="21"/>
                    </w:rPr>
                  </w:pPr>
                </w:p>
              </w:tc>
              <w:tc>
                <w:tcPr>
                  <w:tcW w:w="683" w:type="dxa"/>
                  <w:vMerge/>
                  <w:shd w:val="clear" w:color="auto" w:fill="auto"/>
                  <w:vAlign w:val="center"/>
                </w:tcPr>
                <w:p w:rsidR="00302DAE" w:rsidRDefault="00302DAE">
                  <w:pPr>
                    <w:snapToGrid w:val="0"/>
                    <w:spacing w:line="240" w:lineRule="atLeast"/>
                    <w:jc w:val="center"/>
                    <w:rPr>
                      <w:b/>
                      <w:szCs w:val="21"/>
                    </w:rPr>
                  </w:pPr>
                </w:p>
              </w:tc>
            </w:tr>
            <w:tr w:rsidR="00302DAE">
              <w:trPr>
                <w:trHeight w:val="247"/>
                <w:jc w:val="center"/>
              </w:trPr>
              <w:tc>
                <w:tcPr>
                  <w:tcW w:w="1079" w:type="dxa"/>
                  <w:shd w:val="clear" w:color="auto" w:fill="auto"/>
                  <w:vAlign w:val="center"/>
                </w:tcPr>
                <w:p w:rsidR="00302DAE" w:rsidRDefault="00B54123">
                  <w:pPr>
                    <w:autoSpaceDE w:val="0"/>
                    <w:autoSpaceDN w:val="0"/>
                    <w:adjustRightInd w:val="0"/>
                    <w:snapToGrid w:val="0"/>
                    <w:spacing w:line="240" w:lineRule="atLeast"/>
                    <w:jc w:val="center"/>
                    <w:rPr>
                      <w:kern w:val="0"/>
                      <w:szCs w:val="21"/>
                    </w:rPr>
                  </w:pPr>
                  <w:r>
                    <w:rPr>
                      <w:rFonts w:hint="eastAsia"/>
                      <w:kern w:val="0"/>
                      <w:szCs w:val="21"/>
                    </w:rPr>
                    <w:t>引用项目所在地</w:t>
                  </w:r>
                </w:p>
              </w:tc>
              <w:tc>
                <w:tcPr>
                  <w:tcW w:w="1214" w:type="dxa"/>
                  <w:shd w:val="clear" w:color="auto" w:fill="auto"/>
                  <w:vAlign w:val="center"/>
                </w:tcPr>
                <w:p w:rsidR="00302DAE" w:rsidRDefault="00B54123">
                  <w:pPr>
                    <w:snapToGrid w:val="0"/>
                    <w:spacing w:line="240" w:lineRule="atLeast"/>
                    <w:jc w:val="center"/>
                    <w:rPr>
                      <w:szCs w:val="21"/>
                    </w:rPr>
                  </w:pPr>
                  <w:r>
                    <w:rPr>
                      <w:szCs w:val="21"/>
                    </w:rPr>
                    <w:t>269000</w:t>
                  </w:r>
                </w:p>
              </w:tc>
              <w:tc>
                <w:tcPr>
                  <w:tcW w:w="1110" w:type="dxa"/>
                  <w:shd w:val="clear" w:color="auto" w:fill="auto"/>
                  <w:vAlign w:val="center"/>
                </w:tcPr>
                <w:p w:rsidR="00302DAE" w:rsidRDefault="00B54123">
                  <w:pPr>
                    <w:snapToGrid w:val="0"/>
                    <w:spacing w:line="240" w:lineRule="atLeast"/>
                    <w:jc w:val="center"/>
                    <w:rPr>
                      <w:szCs w:val="21"/>
                    </w:rPr>
                  </w:pPr>
                  <w:r>
                    <w:rPr>
                      <w:szCs w:val="21"/>
                    </w:rPr>
                    <w:t>3602959</w:t>
                  </w:r>
                </w:p>
              </w:tc>
              <w:tc>
                <w:tcPr>
                  <w:tcW w:w="808" w:type="dxa"/>
                  <w:shd w:val="clear" w:color="auto" w:fill="auto"/>
                  <w:vAlign w:val="center"/>
                </w:tcPr>
                <w:p w:rsidR="00302DAE" w:rsidRDefault="00B54123">
                  <w:pPr>
                    <w:snapToGrid w:val="0"/>
                    <w:spacing w:line="240" w:lineRule="atLeast"/>
                    <w:jc w:val="center"/>
                    <w:rPr>
                      <w:szCs w:val="21"/>
                    </w:rPr>
                  </w:pPr>
                  <w:r>
                    <w:rPr>
                      <w:rFonts w:hint="eastAsia"/>
                      <w:szCs w:val="21"/>
                    </w:rPr>
                    <w:t>TVOC</w:t>
                  </w:r>
                </w:p>
              </w:tc>
              <w:tc>
                <w:tcPr>
                  <w:tcW w:w="785" w:type="dxa"/>
                  <w:shd w:val="clear" w:color="auto" w:fill="auto"/>
                  <w:vAlign w:val="center"/>
                </w:tcPr>
                <w:p w:rsidR="00302DAE" w:rsidRDefault="00B54123">
                  <w:pPr>
                    <w:snapToGrid w:val="0"/>
                    <w:spacing w:line="240" w:lineRule="atLeast"/>
                    <w:jc w:val="center"/>
                    <w:rPr>
                      <w:szCs w:val="21"/>
                    </w:rPr>
                  </w:pPr>
                  <w:r>
                    <w:rPr>
                      <w:rFonts w:hint="eastAsia"/>
                      <w:szCs w:val="21"/>
                    </w:rPr>
                    <w:t>1h</w:t>
                  </w:r>
                </w:p>
              </w:tc>
              <w:tc>
                <w:tcPr>
                  <w:tcW w:w="1131" w:type="dxa"/>
                  <w:shd w:val="clear" w:color="auto" w:fill="auto"/>
                  <w:vAlign w:val="center"/>
                </w:tcPr>
                <w:p w:rsidR="00302DAE" w:rsidRDefault="00B54123">
                  <w:pPr>
                    <w:snapToGrid w:val="0"/>
                    <w:spacing w:line="240" w:lineRule="atLeast"/>
                    <w:jc w:val="center"/>
                    <w:rPr>
                      <w:szCs w:val="21"/>
                    </w:rPr>
                  </w:pPr>
                  <w:r>
                    <w:rPr>
                      <w:rFonts w:hint="eastAsia"/>
                      <w:szCs w:val="21"/>
                    </w:rPr>
                    <w:t>600</w:t>
                  </w:r>
                </w:p>
              </w:tc>
              <w:tc>
                <w:tcPr>
                  <w:tcW w:w="1298" w:type="dxa"/>
                  <w:shd w:val="clear" w:color="auto" w:fill="auto"/>
                  <w:vAlign w:val="center"/>
                </w:tcPr>
                <w:p w:rsidR="00302DAE" w:rsidRDefault="00B54123">
                  <w:pPr>
                    <w:snapToGrid w:val="0"/>
                    <w:spacing w:line="240" w:lineRule="atLeast"/>
                    <w:jc w:val="center"/>
                    <w:rPr>
                      <w:szCs w:val="21"/>
                    </w:rPr>
                  </w:pPr>
                  <w:r>
                    <w:rPr>
                      <w:rFonts w:hint="eastAsia"/>
                      <w:szCs w:val="21"/>
                    </w:rPr>
                    <w:t>108</w:t>
                  </w:r>
                  <w:r>
                    <w:rPr>
                      <w:rFonts w:hint="eastAsia"/>
                      <w:szCs w:val="21"/>
                    </w:rPr>
                    <w:t>～</w:t>
                  </w:r>
                  <w:r>
                    <w:rPr>
                      <w:rFonts w:hint="eastAsia"/>
                      <w:szCs w:val="21"/>
                    </w:rPr>
                    <w:t>189</w:t>
                  </w:r>
                </w:p>
              </w:tc>
              <w:tc>
                <w:tcPr>
                  <w:tcW w:w="1037" w:type="dxa"/>
                  <w:shd w:val="clear" w:color="auto" w:fill="auto"/>
                  <w:vAlign w:val="center"/>
                </w:tcPr>
                <w:p w:rsidR="00302DAE" w:rsidRDefault="00B54123">
                  <w:pPr>
                    <w:snapToGrid w:val="0"/>
                    <w:spacing w:line="240" w:lineRule="atLeast"/>
                    <w:jc w:val="center"/>
                    <w:rPr>
                      <w:szCs w:val="21"/>
                    </w:rPr>
                  </w:pPr>
                  <w:r>
                    <w:rPr>
                      <w:rFonts w:hint="eastAsia"/>
                      <w:szCs w:val="21"/>
                    </w:rPr>
                    <w:t>31.5%</w:t>
                  </w:r>
                </w:p>
              </w:tc>
              <w:tc>
                <w:tcPr>
                  <w:tcW w:w="642" w:type="dxa"/>
                  <w:shd w:val="clear" w:color="auto" w:fill="auto"/>
                  <w:vAlign w:val="center"/>
                </w:tcPr>
                <w:p w:rsidR="00302DAE" w:rsidRDefault="00B54123">
                  <w:pPr>
                    <w:snapToGrid w:val="0"/>
                    <w:spacing w:line="240" w:lineRule="atLeast"/>
                    <w:jc w:val="center"/>
                    <w:rPr>
                      <w:szCs w:val="21"/>
                    </w:rPr>
                  </w:pPr>
                  <w:r>
                    <w:rPr>
                      <w:rFonts w:hint="eastAsia"/>
                      <w:szCs w:val="21"/>
                    </w:rPr>
                    <w:t>0</w:t>
                  </w:r>
                </w:p>
              </w:tc>
              <w:tc>
                <w:tcPr>
                  <w:tcW w:w="683" w:type="dxa"/>
                  <w:shd w:val="clear" w:color="auto" w:fill="auto"/>
                  <w:vAlign w:val="center"/>
                </w:tcPr>
                <w:p w:rsidR="00302DAE" w:rsidRDefault="00B54123">
                  <w:pPr>
                    <w:snapToGrid w:val="0"/>
                    <w:spacing w:line="240" w:lineRule="atLeast"/>
                    <w:jc w:val="center"/>
                    <w:rPr>
                      <w:szCs w:val="21"/>
                    </w:rPr>
                  </w:pPr>
                  <w:r>
                    <w:rPr>
                      <w:rFonts w:hint="eastAsia"/>
                      <w:szCs w:val="21"/>
                    </w:rPr>
                    <w:t>达标</w:t>
                  </w:r>
                </w:p>
              </w:tc>
            </w:tr>
          </w:tbl>
          <w:p w:rsidR="00302DAE" w:rsidRDefault="00B54123" w:rsidP="00A76E82">
            <w:pPr>
              <w:spacing w:beforeLines="50" w:line="360" w:lineRule="auto"/>
              <w:ind w:firstLineChars="200" w:firstLine="482"/>
              <w:rPr>
                <w:b/>
                <w:sz w:val="24"/>
              </w:rPr>
            </w:pPr>
            <w:r>
              <w:rPr>
                <w:b/>
                <w:sz w:val="24"/>
              </w:rPr>
              <w:t>2</w:t>
            </w:r>
            <w:r>
              <w:rPr>
                <w:rFonts w:hint="eastAsia"/>
                <w:b/>
                <w:sz w:val="24"/>
              </w:rPr>
              <w:t>、</w:t>
            </w:r>
            <w:r>
              <w:rPr>
                <w:b/>
                <w:sz w:val="24"/>
              </w:rPr>
              <w:t>地表水环境质量</w:t>
            </w:r>
          </w:p>
          <w:p w:rsidR="00302DAE" w:rsidRDefault="00B54123">
            <w:pPr>
              <w:spacing w:line="360" w:lineRule="auto"/>
              <w:ind w:firstLineChars="200" w:firstLine="480"/>
              <w:rPr>
                <w:color w:val="FF0000"/>
                <w:sz w:val="24"/>
              </w:rPr>
            </w:pPr>
            <w:r>
              <w:rPr>
                <w:sz w:val="24"/>
              </w:rPr>
              <w:t>本项目污水接管</w:t>
            </w:r>
            <w:r>
              <w:rPr>
                <w:rFonts w:hint="eastAsia"/>
                <w:sz w:val="24"/>
              </w:rPr>
              <w:t>海安县城北凌河</w:t>
            </w:r>
            <w:r>
              <w:rPr>
                <w:sz w:val="24"/>
              </w:rPr>
              <w:t>污水处理厂，污水处理厂纳污水体为</w:t>
            </w:r>
            <w:r>
              <w:rPr>
                <w:rFonts w:hint="eastAsia"/>
                <w:sz w:val="24"/>
              </w:rPr>
              <w:t>洋蛮河</w:t>
            </w:r>
            <w:r>
              <w:rPr>
                <w:sz w:val="24"/>
              </w:rPr>
              <w:t>，</w:t>
            </w:r>
            <w:r>
              <w:rPr>
                <w:rFonts w:hint="eastAsia"/>
                <w:sz w:val="24"/>
              </w:rPr>
              <w:t>洋蛮</w:t>
            </w:r>
            <w:r>
              <w:rPr>
                <w:sz w:val="24"/>
              </w:rPr>
              <w:t>河水质执行《地表水环境质量标准》（</w:t>
            </w:r>
            <w:r>
              <w:rPr>
                <w:sz w:val="24"/>
              </w:rPr>
              <w:t>GB3838-2002</w:t>
            </w:r>
            <w:r>
              <w:rPr>
                <w:sz w:val="24"/>
              </w:rPr>
              <w:t>）</w:t>
            </w:r>
            <w:r w:rsidRPr="00B54123">
              <w:rPr>
                <w:sz w:val="24"/>
              </w:rPr>
              <w:t>Ⅳ</w:t>
            </w:r>
            <w:r>
              <w:rPr>
                <w:sz w:val="24"/>
              </w:rPr>
              <w:t>类标准，该河流水环境质量现状引用《</w:t>
            </w:r>
            <w:r>
              <w:rPr>
                <w:rFonts w:hint="eastAsia"/>
                <w:sz w:val="24"/>
              </w:rPr>
              <w:t>德辉木业海安有限公司橱柜生产项目环境影响报告书</w:t>
            </w:r>
            <w:r>
              <w:rPr>
                <w:sz w:val="24"/>
              </w:rPr>
              <w:t>》中的监测数据，监测时间为</w:t>
            </w:r>
            <w:r>
              <w:rPr>
                <w:sz w:val="24"/>
              </w:rPr>
              <w:t>2016</w:t>
            </w:r>
            <w:r>
              <w:rPr>
                <w:sz w:val="24"/>
              </w:rPr>
              <w:t>年</w:t>
            </w:r>
            <w:r>
              <w:rPr>
                <w:sz w:val="24"/>
              </w:rPr>
              <w:t>12</w:t>
            </w:r>
            <w:r>
              <w:rPr>
                <w:sz w:val="24"/>
              </w:rPr>
              <w:t>月。监测结果表明，</w:t>
            </w:r>
            <w:r>
              <w:rPr>
                <w:rFonts w:hint="eastAsia"/>
                <w:sz w:val="24"/>
              </w:rPr>
              <w:t>洋蛮河</w:t>
            </w:r>
            <w:r>
              <w:rPr>
                <w:sz w:val="24"/>
              </w:rPr>
              <w:t>水质</w:t>
            </w:r>
            <w:r>
              <w:rPr>
                <w:rFonts w:hint="eastAsia"/>
                <w:sz w:val="24"/>
              </w:rPr>
              <w:t>均满足</w:t>
            </w:r>
            <w:r>
              <w:rPr>
                <w:sz w:val="24"/>
              </w:rPr>
              <w:t>《地表水环境质量标准》（</w:t>
            </w:r>
            <w:r>
              <w:rPr>
                <w:sz w:val="24"/>
              </w:rPr>
              <w:t>GB3838-2002</w:t>
            </w:r>
            <w:r>
              <w:rPr>
                <w:sz w:val="24"/>
              </w:rPr>
              <w:t>）</w:t>
            </w:r>
            <w:r w:rsidRPr="00B54123">
              <w:rPr>
                <w:sz w:val="24"/>
              </w:rPr>
              <w:t>Ⅳ</w:t>
            </w:r>
            <w:r>
              <w:rPr>
                <w:sz w:val="24"/>
              </w:rPr>
              <w:t>类标准，项目所在地附近水体环境良好。主要地表水污染指标监测结果见表</w:t>
            </w:r>
            <w:r>
              <w:rPr>
                <w:rFonts w:hint="eastAsia"/>
                <w:sz w:val="24"/>
              </w:rPr>
              <w:t>3-4</w:t>
            </w:r>
            <w:r w:rsidR="00023361">
              <w:rPr>
                <w:rFonts w:hint="eastAsia"/>
                <w:sz w:val="24"/>
              </w:rPr>
              <w:t>：</w:t>
            </w:r>
          </w:p>
          <w:p w:rsidR="00302DAE" w:rsidRDefault="00B54123">
            <w:pPr>
              <w:snapToGrid w:val="0"/>
              <w:jc w:val="center"/>
              <w:rPr>
                <w:b/>
                <w:bCs/>
                <w:color w:val="FF0000"/>
                <w:sz w:val="24"/>
              </w:rPr>
            </w:pPr>
            <w:r>
              <w:rPr>
                <w:rFonts w:hint="eastAsia"/>
                <w:b/>
                <w:bCs/>
                <w:color w:val="FF0000"/>
                <w:sz w:val="24"/>
              </w:rPr>
              <w:t xml:space="preserve">   </w:t>
            </w:r>
          </w:p>
          <w:p w:rsidR="00302DAE" w:rsidRDefault="00302DAE">
            <w:pPr>
              <w:snapToGrid w:val="0"/>
              <w:jc w:val="center"/>
              <w:rPr>
                <w:b/>
                <w:bCs/>
                <w:color w:val="FF0000"/>
                <w:sz w:val="24"/>
              </w:rPr>
            </w:pPr>
          </w:p>
          <w:p w:rsidR="00302DAE" w:rsidRDefault="00302DAE" w:rsidP="00A76E82">
            <w:pPr>
              <w:snapToGrid w:val="0"/>
              <w:spacing w:beforeLines="50"/>
              <w:jc w:val="center"/>
              <w:rPr>
                <w:b/>
                <w:bCs/>
                <w:color w:val="FF0000"/>
                <w:sz w:val="24"/>
              </w:rPr>
            </w:pPr>
          </w:p>
          <w:p w:rsidR="00302DAE" w:rsidRDefault="00B54123" w:rsidP="00A76E82">
            <w:pPr>
              <w:snapToGrid w:val="0"/>
              <w:spacing w:beforeLines="50" w:line="360" w:lineRule="auto"/>
              <w:jc w:val="center"/>
              <w:rPr>
                <w:b/>
                <w:bCs/>
                <w:sz w:val="24"/>
              </w:rPr>
            </w:pPr>
            <w:r>
              <w:rPr>
                <w:b/>
                <w:bCs/>
                <w:sz w:val="24"/>
              </w:rPr>
              <w:lastRenderedPageBreak/>
              <w:t>表</w:t>
            </w:r>
            <w:r>
              <w:rPr>
                <w:b/>
                <w:bCs/>
                <w:sz w:val="24"/>
              </w:rPr>
              <w:t>3-</w:t>
            </w:r>
            <w:r>
              <w:rPr>
                <w:rFonts w:hint="eastAsia"/>
                <w:b/>
                <w:bCs/>
                <w:sz w:val="24"/>
              </w:rPr>
              <w:t xml:space="preserve">4  </w:t>
            </w:r>
            <w:r>
              <w:rPr>
                <w:b/>
                <w:bCs/>
                <w:sz w:val="24"/>
              </w:rPr>
              <w:t>地表水环境质量现状监测结果</w:t>
            </w:r>
            <w:r>
              <w:rPr>
                <w:rFonts w:hint="eastAsia"/>
                <w:b/>
                <w:bCs/>
                <w:sz w:val="24"/>
              </w:rPr>
              <w:t xml:space="preserve">  </w:t>
            </w:r>
            <w:r>
              <w:rPr>
                <w:b/>
                <w:bCs/>
                <w:sz w:val="24"/>
              </w:rPr>
              <w:t>单位：</w:t>
            </w:r>
            <w:r>
              <w:rPr>
                <w:b/>
                <w:bCs/>
                <w:sz w:val="24"/>
              </w:rPr>
              <w:t>mg/L</w:t>
            </w:r>
            <w:r>
              <w:rPr>
                <w:b/>
                <w:bCs/>
                <w:sz w:val="24"/>
              </w:rPr>
              <w:t>（</w:t>
            </w:r>
            <w:r>
              <w:rPr>
                <w:b/>
                <w:bCs/>
                <w:sz w:val="24"/>
              </w:rPr>
              <w:t>pH</w:t>
            </w:r>
            <w:r>
              <w:rPr>
                <w:b/>
                <w:bCs/>
                <w:sz w:val="24"/>
              </w:rPr>
              <w:t>无量纲）</w:t>
            </w:r>
          </w:p>
          <w:tbl>
            <w:tblPr>
              <w:tblW w:w="978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364"/>
              <w:gridCol w:w="1223"/>
              <w:gridCol w:w="1223"/>
              <w:gridCol w:w="1071"/>
              <w:gridCol w:w="1642"/>
              <w:gridCol w:w="1264"/>
            </w:tblGrid>
            <w:tr w:rsidR="00302DAE">
              <w:trPr>
                <w:trHeight w:val="20"/>
                <w:jc w:val="center"/>
              </w:trPr>
              <w:tc>
                <w:tcPr>
                  <w:tcW w:w="3364" w:type="dxa"/>
                  <w:vMerge w:val="restart"/>
                  <w:vAlign w:val="center"/>
                </w:tcPr>
                <w:p w:rsidR="00302DAE" w:rsidRDefault="00B54123">
                  <w:pPr>
                    <w:snapToGrid w:val="0"/>
                    <w:jc w:val="center"/>
                    <w:rPr>
                      <w:b/>
                      <w:bCs/>
                      <w:szCs w:val="21"/>
                    </w:rPr>
                  </w:pPr>
                  <w:r>
                    <w:rPr>
                      <w:b/>
                      <w:bCs/>
                      <w:szCs w:val="21"/>
                    </w:rPr>
                    <w:t>采样地点</w:t>
                  </w:r>
                </w:p>
              </w:tc>
              <w:tc>
                <w:tcPr>
                  <w:tcW w:w="6423" w:type="dxa"/>
                  <w:gridSpan w:val="5"/>
                  <w:vAlign w:val="center"/>
                </w:tcPr>
                <w:p w:rsidR="00302DAE" w:rsidRDefault="00B54123">
                  <w:pPr>
                    <w:snapToGrid w:val="0"/>
                    <w:jc w:val="center"/>
                    <w:rPr>
                      <w:b/>
                      <w:bCs/>
                      <w:szCs w:val="21"/>
                    </w:rPr>
                  </w:pPr>
                  <w:r>
                    <w:rPr>
                      <w:b/>
                      <w:bCs/>
                      <w:szCs w:val="21"/>
                    </w:rPr>
                    <w:t>监测项目单位：</w:t>
                  </w:r>
                  <w:r>
                    <w:rPr>
                      <w:b/>
                      <w:bCs/>
                      <w:szCs w:val="21"/>
                    </w:rPr>
                    <w:t>mg/L  pH</w:t>
                  </w:r>
                  <w:r>
                    <w:rPr>
                      <w:b/>
                      <w:bCs/>
                      <w:szCs w:val="21"/>
                    </w:rPr>
                    <w:t>无量纲</w:t>
                  </w:r>
                </w:p>
              </w:tc>
            </w:tr>
            <w:tr w:rsidR="00302DAE">
              <w:trPr>
                <w:trHeight w:val="20"/>
                <w:jc w:val="center"/>
              </w:trPr>
              <w:tc>
                <w:tcPr>
                  <w:tcW w:w="3364" w:type="dxa"/>
                  <w:vMerge/>
                  <w:vAlign w:val="center"/>
                </w:tcPr>
                <w:p w:rsidR="00302DAE" w:rsidRDefault="00302DAE">
                  <w:pPr>
                    <w:snapToGrid w:val="0"/>
                    <w:jc w:val="center"/>
                    <w:rPr>
                      <w:b/>
                      <w:bCs/>
                      <w:szCs w:val="21"/>
                    </w:rPr>
                  </w:pPr>
                </w:p>
              </w:tc>
              <w:tc>
                <w:tcPr>
                  <w:tcW w:w="1223" w:type="dxa"/>
                  <w:vAlign w:val="center"/>
                </w:tcPr>
                <w:p w:rsidR="00302DAE" w:rsidRDefault="00B54123">
                  <w:pPr>
                    <w:snapToGrid w:val="0"/>
                    <w:jc w:val="center"/>
                    <w:rPr>
                      <w:b/>
                      <w:bCs/>
                      <w:szCs w:val="21"/>
                    </w:rPr>
                  </w:pPr>
                  <w:r>
                    <w:rPr>
                      <w:b/>
                      <w:bCs/>
                      <w:szCs w:val="21"/>
                    </w:rPr>
                    <w:t>pH</w:t>
                  </w:r>
                </w:p>
              </w:tc>
              <w:tc>
                <w:tcPr>
                  <w:tcW w:w="1223" w:type="dxa"/>
                  <w:vAlign w:val="center"/>
                </w:tcPr>
                <w:p w:rsidR="00302DAE" w:rsidRDefault="00B54123">
                  <w:pPr>
                    <w:snapToGrid w:val="0"/>
                    <w:jc w:val="center"/>
                    <w:rPr>
                      <w:b/>
                      <w:bCs/>
                      <w:szCs w:val="21"/>
                    </w:rPr>
                  </w:pPr>
                  <w:r>
                    <w:rPr>
                      <w:b/>
                      <w:bCs/>
                      <w:szCs w:val="21"/>
                    </w:rPr>
                    <w:t>COD</w:t>
                  </w:r>
                </w:p>
              </w:tc>
              <w:tc>
                <w:tcPr>
                  <w:tcW w:w="1071" w:type="dxa"/>
                  <w:vAlign w:val="center"/>
                </w:tcPr>
                <w:p w:rsidR="00302DAE" w:rsidRDefault="00B54123">
                  <w:pPr>
                    <w:snapToGrid w:val="0"/>
                    <w:jc w:val="center"/>
                    <w:rPr>
                      <w:b/>
                      <w:bCs/>
                      <w:szCs w:val="21"/>
                    </w:rPr>
                  </w:pPr>
                  <w:r>
                    <w:rPr>
                      <w:b/>
                      <w:bCs/>
                      <w:szCs w:val="21"/>
                    </w:rPr>
                    <w:t>SS</w:t>
                  </w:r>
                </w:p>
              </w:tc>
              <w:tc>
                <w:tcPr>
                  <w:tcW w:w="1642" w:type="dxa"/>
                  <w:vAlign w:val="center"/>
                </w:tcPr>
                <w:p w:rsidR="00302DAE" w:rsidRDefault="00B54123">
                  <w:pPr>
                    <w:snapToGrid w:val="0"/>
                    <w:jc w:val="center"/>
                    <w:rPr>
                      <w:b/>
                      <w:bCs/>
                      <w:szCs w:val="21"/>
                    </w:rPr>
                  </w:pPr>
                  <w:r>
                    <w:rPr>
                      <w:b/>
                      <w:bCs/>
                      <w:szCs w:val="21"/>
                    </w:rPr>
                    <w:t>氨氮</w:t>
                  </w:r>
                </w:p>
              </w:tc>
              <w:tc>
                <w:tcPr>
                  <w:tcW w:w="1264" w:type="dxa"/>
                  <w:vAlign w:val="center"/>
                </w:tcPr>
                <w:p w:rsidR="00302DAE" w:rsidRDefault="00B54123">
                  <w:pPr>
                    <w:snapToGrid w:val="0"/>
                    <w:jc w:val="center"/>
                    <w:rPr>
                      <w:b/>
                      <w:bCs/>
                      <w:szCs w:val="21"/>
                    </w:rPr>
                  </w:pPr>
                  <w:r>
                    <w:rPr>
                      <w:b/>
                      <w:bCs/>
                      <w:szCs w:val="21"/>
                    </w:rPr>
                    <w:t>总磷</w:t>
                  </w:r>
                </w:p>
              </w:tc>
            </w:tr>
            <w:tr w:rsidR="00302DAE">
              <w:trPr>
                <w:trHeight w:val="20"/>
                <w:jc w:val="center"/>
              </w:trPr>
              <w:tc>
                <w:tcPr>
                  <w:tcW w:w="3364" w:type="dxa"/>
                  <w:vAlign w:val="center"/>
                </w:tcPr>
                <w:p w:rsidR="00302DAE" w:rsidRDefault="00B54123">
                  <w:pPr>
                    <w:snapToGrid w:val="0"/>
                    <w:jc w:val="center"/>
                    <w:rPr>
                      <w:bCs/>
                      <w:szCs w:val="21"/>
                    </w:rPr>
                  </w:pPr>
                  <w:r>
                    <w:rPr>
                      <w:rFonts w:hint="eastAsia"/>
                      <w:bCs/>
                      <w:szCs w:val="21"/>
                    </w:rPr>
                    <w:t>洋蛮河</w:t>
                  </w:r>
                </w:p>
              </w:tc>
              <w:tc>
                <w:tcPr>
                  <w:tcW w:w="1223" w:type="dxa"/>
                  <w:vAlign w:val="center"/>
                </w:tcPr>
                <w:p w:rsidR="00302DAE" w:rsidRDefault="00B54123">
                  <w:pPr>
                    <w:snapToGrid w:val="0"/>
                    <w:jc w:val="center"/>
                    <w:rPr>
                      <w:bCs/>
                      <w:szCs w:val="21"/>
                    </w:rPr>
                  </w:pPr>
                  <w:r>
                    <w:rPr>
                      <w:szCs w:val="21"/>
                    </w:rPr>
                    <w:t>7.83</w:t>
                  </w:r>
                </w:p>
              </w:tc>
              <w:tc>
                <w:tcPr>
                  <w:tcW w:w="1223" w:type="dxa"/>
                  <w:vAlign w:val="center"/>
                </w:tcPr>
                <w:p w:rsidR="00302DAE" w:rsidRDefault="00B54123">
                  <w:pPr>
                    <w:snapToGrid w:val="0"/>
                    <w:jc w:val="center"/>
                    <w:rPr>
                      <w:bCs/>
                      <w:szCs w:val="21"/>
                    </w:rPr>
                  </w:pPr>
                  <w:r>
                    <w:rPr>
                      <w:szCs w:val="21"/>
                    </w:rPr>
                    <w:t>28.40</w:t>
                  </w:r>
                </w:p>
              </w:tc>
              <w:tc>
                <w:tcPr>
                  <w:tcW w:w="1071" w:type="dxa"/>
                  <w:vAlign w:val="center"/>
                </w:tcPr>
                <w:p w:rsidR="00302DAE" w:rsidRDefault="00B54123">
                  <w:pPr>
                    <w:snapToGrid w:val="0"/>
                    <w:jc w:val="center"/>
                    <w:rPr>
                      <w:bCs/>
                      <w:szCs w:val="21"/>
                    </w:rPr>
                  </w:pPr>
                  <w:r>
                    <w:rPr>
                      <w:szCs w:val="21"/>
                    </w:rPr>
                    <w:t>42.4</w:t>
                  </w:r>
                </w:p>
              </w:tc>
              <w:tc>
                <w:tcPr>
                  <w:tcW w:w="1642" w:type="dxa"/>
                  <w:vAlign w:val="center"/>
                </w:tcPr>
                <w:p w:rsidR="00302DAE" w:rsidRDefault="00B54123">
                  <w:pPr>
                    <w:snapToGrid w:val="0"/>
                    <w:jc w:val="center"/>
                    <w:rPr>
                      <w:bCs/>
                      <w:szCs w:val="21"/>
                    </w:rPr>
                  </w:pPr>
                  <w:r>
                    <w:rPr>
                      <w:szCs w:val="21"/>
                    </w:rPr>
                    <w:t>1.47</w:t>
                  </w:r>
                </w:p>
              </w:tc>
              <w:tc>
                <w:tcPr>
                  <w:tcW w:w="1264" w:type="dxa"/>
                  <w:vAlign w:val="center"/>
                </w:tcPr>
                <w:p w:rsidR="00302DAE" w:rsidRDefault="00B54123">
                  <w:pPr>
                    <w:snapToGrid w:val="0"/>
                    <w:jc w:val="center"/>
                    <w:rPr>
                      <w:bCs/>
                      <w:szCs w:val="21"/>
                    </w:rPr>
                  </w:pPr>
                  <w:r>
                    <w:rPr>
                      <w:szCs w:val="21"/>
                    </w:rPr>
                    <w:t>0.29</w:t>
                  </w:r>
                </w:p>
              </w:tc>
            </w:tr>
            <w:tr w:rsidR="00302DAE">
              <w:trPr>
                <w:trHeight w:val="20"/>
                <w:jc w:val="center"/>
              </w:trPr>
              <w:tc>
                <w:tcPr>
                  <w:tcW w:w="3364" w:type="dxa"/>
                  <w:vAlign w:val="center"/>
                </w:tcPr>
                <w:p w:rsidR="00302DAE" w:rsidRDefault="00B54123">
                  <w:pPr>
                    <w:snapToGrid w:val="0"/>
                    <w:jc w:val="center"/>
                    <w:rPr>
                      <w:bCs/>
                      <w:szCs w:val="21"/>
                    </w:rPr>
                  </w:pPr>
                  <w:r>
                    <w:rPr>
                      <w:bCs/>
                      <w:szCs w:val="21"/>
                    </w:rPr>
                    <w:t>标准值</w:t>
                  </w:r>
                </w:p>
              </w:tc>
              <w:tc>
                <w:tcPr>
                  <w:tcW w:w="1223" w:type="dxa"/>
                  <w:vAlign w:val="center"/>
                </w:tcPr>
                <w:p w:rsidR="00302DAE" w:rsidRDefault="00B54123">
                  <w:pPr>
                    <w:snapToGrid w:val="0"/>
                    <w:jc w:val="center"/>
                    <w:rPr>
                      <w:bCs/>
                      <w:szCs w:val="21"/>
                    </w:rPr>
                  </w:pPr>
                  <w:r>
                    <w:rPr>
                      <w:bCs/>
                      <w:szCs w:val="21"/>
                    </w:rPr>
                    <w:t>6~9</w:t>
                  </w:r>
                </w:p>
              </w:tc>
              <w:tc>
                <w:tcPr>
                  <w:tcW w:w="1223" w:type="dxa"/>
                  <w:vAlign w:val="center"/>
                </w:tcPr>
                <w:p w:rsidR="00302DAE" w:rsidRDefault="00B54123">
                  <w:pPr>
                    <w:snapToGrid w:val="0"/>
                    <w:jc w:val="center"/>
                    <w:rPr>
                      <w:bCs/>
                      <w:szCs w:val="21"/>
                    </w:rPr>
                  </w:pPr>
                  <w:r>
                    <w:rPr>
                      <w:bCs/>
                      <w:szCs w:val="21"/>
                    </w:rPr>
                    <w:t>≤30</w:t>
                  </w:r>
                </w:p>
              </w:tc>
              <w:tc>
                <w:tcPr>
                  <w:tcW w:w="1071" w:type="dxa"/>
                  <w:vAlign w:val="center"/>
                </w:tcPr>
                <w:p w:rsidR="00302DAE" w:rsidRDefault="00B54123">
                  <w:pPr>
                    <w:snapToGrid w:val="0"/>
                    <w:jc w:val="center"/>
                    <w:rPr>
                      <w:bCs/>
                      <w:szCs w:val="21"/>
                    </w:rPr>
                  </w:pPr>
                  <w:r>
                    <w:rPr>
                      <w:bCs/>
                      <w:szCs w:val="21"/>
                    </w:rPr>
                    <w:t>≤60</w:t>
                  </w:r>
                </w:p>
              </w:tc>
              <w:tc>
                <w:tcPr>
                  <w:tcW w:w="1642" w:type="dxa"/>
                  <w:vAlign w:val="center"/>
                </w:tcPr>
                <w:p w:rsidR="00302DAE" w:rsidRDefault="00B54123">
                  <w:pPr>
                    <w:snapToGrid w:val="0"/>
                    <w:jc w:val="center"/>
                    <w:rPr>
                      <w:bCs/>
                      <w:szCs w:val="21"/>
                    </w:rPr>
                  </w:pPr>
                  <w:r>
                    <w:rPr>
                      <w:bCs/>
                      <w:szCs w:val="21"/>
                    </w:rPr>
                    <w:t>≤1.5</w:t>
                  </w:r>
                </w:p>
              </w:tc>
              <w:tc>
                <w:tcPr>
                  <w:tcW w:w="1264" w:type="dxa"/>
                  <w:vAlign w:val="center"/>
                </w:tcPr>
                <w:p w:rsidR="00302DAE" w:rsidRDefault="00B54123">
                  <w:pPr>
                    <w:snapToGrid w:val="0"/>
                    <w:jc w:val="center"/>
                    <w:rPr>
                      <w:bCs/>
                      <w:szCs w:val="21"/>
                    </w:rPr>
                  </w:pPr>
                  <w:r>
                    <w:rPr>
                      <w:bCs/>
                      <w:szCs w:val="21"/>
                    </w:rPr>
                    <w:t>≤0.3</w:t>
                  </w:r>
                </w:p>
              </w:tc>
            </w:tr>
          </w:tbl>
          <w:p w:rsidR="00302DAE" w:rsidRDefault="00B54123" w:rsidP="00A76E82">
            <w:pPr>
              <w:spacing w:beforeLines="50" w:line="360" w:lineRule="auto"/>
              <w:ind w:firstLineChars="200" w:firstLine="482"/>
              <w:rPr>
                <w:b/>
                <w:sz w:val="24"/>
              </w:rPr>
            </w:pPr>
            <w:r>
              <w:rPr>
                <w:b/>
                <w:sz w:val="24"/>
              </w:rPr>
              <w:t>3</w:t>
            </w:r>
            <w:r>
              <w:rPr>
                <w:rFonts w:hint="eastAsia"/>
                <w:b/>
                <w:sz w:val="24"/>
              </w:rPr>
              <w:t>、</w:t>
            </w:r>
            <w:r>
              <w:rPr>
                <w:b/>
                <w:sz w:val="24"/>
              </w:rPr>
              <w:t>声环境质量</w:t>
            </w:r>
          </w:p>
          <w:p w:rsidR="00302DAE" w:rsidRDefault="00B54123">
            <w:pPr>
              <w:spacing w:line="360" w:lineRule="auto"/>
              <w:ind w:firstLineChars="200" w:firstLine="480"/>
              <w:jc w:val="left"/>
              <w:rPr>
                <w:sz w:val="24"/>
              </w:rPr>
            </w:pPr>
            <w:r>
              <w:rPr>
                <w:sz w:val="24"/>
              </w:rPr>
              <w:t>根据</w:t>
            </w:r>
            <w:r>
              <w:rPr>
                <w:rFonts w:hint="eastAsia"/>
                <w:sz w:val="24"/>
              </w:rPr>
              <w:t>本</w:t>
            </w:r>
            <w:r>
              <w:rPr>
                <w:sz w:val="24"/>
              </w:rPr>
              <w:t>项目周边环境概况，</w:t>
            </w:r>
            <w:r>
              <w:rPr>
                <w:sz w:val="24"/>
              </w:rPr>
              <w:t>201</w:t>
            </w:r>
            <w:r w:rsidR="00E13C32">
              <w:rPr>
                <w:rFonts w:hint="eastAsia"/>
                <w:sz w:val="24"/>
              </w:rPr>
              <w:t>8</w:t>
            </w:r>
            <w:r>
              <w:rPr>
                <w:rFonts w:hint="eastAsia"/>
                <w:sz w:val="24"/>
              </w:rPr>
              <w:t>年</w:t>
            </w:r>
            <w:r>
              <w:rPr>
                <w:rFonts w:hint="eastAsia"/>
                <w:sz w:val="24"/>
              </w:rPr>
              <w:t>12</w:t>
            </w:r>
            <w:r>
              <w:rPr>
                <w:rFonts w:hint="eastAsia"/>
                <w:sz w:val="24"/>
              </w:rPr>
              <w:t>月</w:t>
            </w:r>
            <w:r>
              <w:rPr>
                <w:rFonts w:hint="eastAsia"/>
                <w:sz w:val="24"/>
              </w:rPr>
              <w:t>5</w:t>
            </w:r>
            <w:r>
              <w:rPr>
                <w:rFonts w:hint="eastAsia"/>
                <w:sz w:val="24"/>
              </w:rPr>
              <w:t>日</w:t>
            </w:r>
            <w:r>
              <w:rPr>
                <w:sz w:val="24"/>
              </w:rPr>
              <w:t>对本项目四周设置监测点位</w:t>
            </w:r>
            <w:r>
              <w:rPr>
                <w:rFonts w:hint="eastAsia"/>
                <w:sz w:val="24"/>
              </w:rPr>
              <w:t>，</w:t>
            </w:r>
            <w:r>
              <w:rPr>
                <w:sz w:val="24"/>
              </w:rPr>
              <w:t>进行现场监测</w:t>
            </w:r>
            <w:r>
              <w:rPr>
                <w:rFonts w:hint="eastAsia"/>
                <w:sz w:val="24"/>
              </w:rPr>
              <w:t>。</w:t>
            </w:r>
            <w:r>
              <w:rPr>
                <w:sz w:val="24"/>
              </w:rPr>
              <w:t>根据青山绿水（江苏）检验检测有限公司</w:t>
            </w:r>
            <w:r>
              <w:rPr>
                <w:rFonts w:hint="eastAsia"/>
                <w:sz w:val="24"/>
              </w:rPr>
              <w:t>出具的</w:t>
            </w:r>
            <w:r>
              <w:rPr>
                <w:sz w:val="24"/>
              </w:rPr>
              <w:t>检测报告，项目所在地厂界声环境质量符合《声环境质量标准》（</w:t>
            </w:r>
            <w:r>
              <w:rPr>
                <w:sz w:val="24"/>
              </w:rPr>
              <w:t>GB3096-2008</w:t>
            </w:r>
            <w:r>
              <w:rPr>
                <w:sz w:val="24"/>
              </w:rPr>
              <w:t>）中</w:t>
            </w:r>
            <w:r>
              <w:rPr>
                <w:rFonts w:hint="eastAsia"/>
                <w:sz w:val="24"/>
              </w:rPr>
              <w:t>3</w:t>
            </w:r>
            <w:r>
              <w:rPr>
                <w:sz w:val="24"/>
              </w:rPr>
              <w:t>类标准要求。监测结果见表</w:t>
            </w:r>
            <w:r>
              <w:rPr>
                <w:sz w:val="24"/>
              </w:rPr>
              <w:t>3-</w:t>
            </w:r>
            <w:r>
              <w:rPr>
                <w:rFonts w:hint="eastAsia"/>
                <w:sz w:val="24"/>
              </w:rPr>
              <w:t>5</w:t>
            </w:r>
            <w:r w:rsidR="00023361">
              <w:rPr>
                <w:rFonts w:hint="eastAsia"/>
                <w:sz w:val="24"/>
              </w:rPr>
              <w:t>：</w:t>
            </w:r>
          </w:p>
          <w:p w:rsidR="00302DAE" w:rsidRDefault="00B54123" w:rsidP="00023361">
            <w:pPr>
              <w:spacing w:line="360" w:lineRule="auto"/>
              <w:jc w:val="center"/>
              <w:rPr>
                <w:b/>
                <w:sz w:val="24"/>
              </w:rPr>
            </w:pPr>
            <w:r>
              <w:rPr>
                <w:rFonts w:hint="eastAsia"/>
                <w:b/>
                <w:sz w:val="24"/>
              </w:rPr>
              <w:t xml:space="preserve">   </w:t>
            </w:r>
            <w:r>
              <w:rPr>
                <w:b/>
                <w:sz w:val="24"/>
              </w:rPr>
              <w:t>表</w:t>
            </w:r>
            <w:r>
              <w:rPr>
                <w:b/>
                <w:sz w:val="24"/>
              </w:rPr>
              <w:t>3-</w:t>
            </w:r>
            <w:r>
              <w:rPr>
                <w:rFonts w:hint="eastAsia"/>
                <w:b/>
                <w:sz w:val="24"/>
              </w:rPr>
              <w:t>5</w:t>
            </w:r>
            <w:r>
              <w:rPr>
                <w:b/>
                <w:sz w:val="24"/>
              </w:rPr>
              <w:t xml:space="preserve"> </w:t>
            </w:r>
            <w:r>
              <w:rPr>
                <w:rFonts w:hint="eastAsia"/>
                <w:b/>
                <w:sz w:val="24"/>
              </w:rPr>
              <w:t xml:space="preserve">  </w:t>
            </w:r>
            <w:r>
              <w:rPr>
                <w:b/>
                <w:sz w:val="24"/>
              </w:rPr>
              <w:t>环境噪声监测结果</w:t>
            </w:r>
          </w:p>
          <w:tbl>
            <w:tblPr>
              <w:tblW w:w="978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864"/>
              <w:gridCol w:w="1376"/>
              <w:gridCol w:w="1223"/>
              <w:gridCol w:w="1223"/>
              <w:gridCol w:w="1223"/>
              <w:gridCol w:w="1860"/>
              <w:gridCol w:w="18"/>
            </w:tblGrid>
            <w:tr w:rsidR="00302DAE">
              <w:trPr>
                <w:trHeight w:val="340"/>
                <w:jc w:val="center"/>
              </w:trPr>
              <w:tc>
                <w:tcPr>
                  <w:tcW w:w="2864" w:type="dxa"/>
                  <w:vMerge w:val="restart"/>
                  <w:tcBorders>
                    <w:top w:val="single" w:sz="12" w:space="0" w:color="auto"/>
                    <w:tl2br w:val="nil"/>
                  </w:tcBorders>
                  <w:vAlign w:val="center"/>
                </w:tcPr>
                <w:p w:rsidR="00302DAE" w:rsidRDefault="00B54123">
                  <w:pPr>
                    <w:tabs>
                      <w:tab w:val="left" w:pos="4998"/>
                    </w:tabs>
                    <w:jc w:val="center"/>
                    <w:rPr>
                      <w:b/>
                    </w:rPr>
                  </w:pPr>
                  <w:r>
                    <w:rPr>
                      <w:b/>
                    </w:rPr>
                    <w:t>监测点位</w:t>
                  </w:r>
                </w:p>
              </w:tc>
              <w:tc>
                <w:tcPr>
                  <w:tcW w:w="2599" w:type="dxa"/>
                  <w:gridSpan w:val="2"/>
                  <w:vAlign w:val="center"/>
                </w:tcPr>
                <w:p w:rsidR="00302DAE" w:rsidRDefault="00B54123">
                  <w:pPr>
                    <w:tabs>
                      <w:tab w:val="left" w:pos="4998"/>
                    </w:tabs>
                    <w:jc w:val="center"/>
                    <w:rPr>
                      <w:b/>
                    </w:rPr>
                  </w:pPr>
                  <w:r>
                    <w:rPr>
                      <w:b/>
                    </w:rPr>
                    <w:t>监测值</w:t>
                  </w:r>
                </w:p>
              </w:tc>
              <w:tc>
                <w:tcPr>
                  <w:tcW w:w="2446" w:type="dxa"/>
                  <w:gridSpan w:val="2"/>
                  <w:vAlign w:val="center"/>
                </w:tcPr>
                <w:p w:rsidR="00302DAE" w:rsidRDefault="00B54123">
                  <w:pPr>
                    <w:tabs>
                      <w:tab w:val="left" w:pos="4998"/>
                    </w:tabs>
                    <w:jc w:val="center"/>
                    <w:rPr>
                      <w:b/>
                    </w:rPr>
                  </w:pPr>
                  <w:r>
                    <w:rPr>
                      <w:b/>
                    </w:rPr>
                    <w:t>标准值</w:t>
                  </w:r>
                </w:p>
              </w:tc>
              <w:tc>
                <w:tcPr>
                  <w:tcW w:w="1878" w:type="dxa"/>
                  <w:gridSpan w:val="2"/>
                  <w:vMerge w:val="restart"/>
                  <w:vAlign w:val="center"/>
                </w:tcPr>
                <w:p w:rsidR="00302DAE" w:rsidRDefault="00B54123">
                  <w:pPr>
                    <w:tabs>
                      <w:tab w:val="left" w:pos="4998"/>
                    </w:tabs>
                    <w:jc w:val="center"/>
                    <w:rPr>
                      <w:b/>
                    </w:rPr>
                  </w:pPr>
                  <w:r>
                    <w:rPr>
                      <w:b/>
                    </w:rPr>
                    <w:t>备注</w:t>
                  </w:r>
                </w:p>
              </w:tc>
            </w:tr>
            <w:tr w:rsidR="00302DAE">
              <w:trPr>
                <w:trHeight w:val="340"/>
                <w:jc w:val="center"/>
              </w:trPr>
              <w:tc>
                <w:tcPr>
                  <w:tcW w:w="2864" w:type="dxa"/>
                  <w:vMerge/>
                  <w:tcBorders>
                    <w:bottom w:val="single" w:sz="6" w:space="0" w:color="auto"/>
                    <w:tl2br w:val="nil"/>
                  </w:tcBorders>
                  <w:vAlign w:val="center"/>
                </w:tcPr>
                <w:p w:rsidR="00302DAE" w:rsidRDefault="00302DAE">
                  <w:pPr>
                    <w:tabs>
                      <w:tab w:val="left" w:pos="4998"/>
                    </w:tabs>
                    <w:jc w:val="center"/>
                    <w:rPr>
                      <w:b/>
                    </w:rPr>
                  </w:pPr>
                </w:p>
              </w:tc>
              <w:tc>
                <w:tcPr>
                  <w:tcW w:w="1376" w:type="dxa"/>
                  <w:vAlign w:val="center"/>
                </w:tcPr>
                <w:p w:rsidR="00302DAE" w:rsidRDefault="00B54123">
                  <w:pPr>
                    <w:tabs>
                      <w:tab w:val="left" w:pos="4998"/>
                    </w:tabs>
                    <w:jc w:val="center"/>
                    <w:rPr>
                      <w:b/>
                    </w:rPr>
                  </w:pPr>
                  <w:r>
                    <w:rPr>
                      <w:b/>
                    </w:rPr>
                    <w:t>昼间</w:t>
                  </w:r>
                </w:p>
              </w:tc>
              <w:tc>
                <w:tcPr>
                  <w:tcW w:w="1223" w:type="dxa"/>
                  <w:vAlign w:val="center"/>
                </w:tcPr>
                <w:p w:rsidR="00302DAE" w:rsidRDefault="00B54123">
                  <w:pPr>
                    <w:tabs>
                      <w:tab w:val="left" w:pos="4998"/>
                    </w:tabs>
                    <w:jc w:val="center"/>
                    <w:rPr>
                      <w:b/>
                    </w:rPr>
                  </w:pPr>
                  <w:r>
                    <w:rPr>
                      <w:b/>
                    </w:rPr>
                    <w:t>夜间</w:t>
                  </w:r>
                </w:p>
              </w:tc>
              <w:tc>
                <w:tcPr>
                  <w:tcW w:w="1223" w:type="dxa"/>
                  <w:vAlign w:val="center"/>
                </w:tcPr>
                <w:p w:rsidR="00302DAE" w:rsidRDefault="00B54123">
                  <w:pPr>
                    <w:tabs>
                      <w:tab w:val="left" w:pos="4998"/>
                    </w:tabs>
                    <w:jc w:val="center"/>
                    <w:rPr>
                      <w:b/>
                    </w:rPr>
                  </w:pPr>
                  <w:r>
                    <w:rPr>
                      <w:b/>
                    </w:rPr>
                    <w:t>昼间</w:t>
                  </w:r>
                </w:p>
              </w:tc>
              <w:tc>
                <w:tcPr>
                  <w:tcW w:w="1223" w:type="dxa"/>
                  <w:vAlign w:val="center"/>
                </w:tcPr>
                <w:p w:rsidR="00302DAE" w:rsidRDefault="00B54123">
                  <w:pPr>
                    <w:tabs>
                      <w:tab w:val="left" w:pos="4998"/>
                    </w:tabs>
                    <w:jc w:val="center"/>
                    <w:rPr>
                      <w:b/>
                    </w:rPr>
                  </w:pPr>
                  <w:r>
                    <w:rPr>
                      <w:b/>
                    </w:rPr>
                    <w:t>夜间</w:t>
                  </w:r>
                </w:p>
              </w:tc>
              <w:tc>
                <w:tcPr>
                  <w:tcW w:w="1878" w:type="dxa"/>
                  <w:gridSpan w:val="2"/>
                  <w:vMerge/>
                  <w:vAlign w:val="center"/>
                </w:tcPr>
                <w:p w:rsidR="00302DAE" w:rsidRDefault="00302DAE">
                  <w:pPr>
                    <w:tabs>
                      <w:tab w:val="left" w:pos="4998"/>
                    </w:tabs>
                    <w:jc w:val="center"/>
                    <w:rPr>
                      <w:b/>
                    </w:rPr>
                  </w:pPr>
                </w:p>
              </w:tc>
            </w:tr>
            <w:tr w:rsidR="00302DAE">
              <w:trPr>
                <w:gridAfter w:val="1"/>
                <w:wAfter w:w="18" w:type="dxa"/>
                <w:trHeight w:val="340"/>
                <w:jc w:val="center"/>
              </w:trPr>
              <w:tc>
                <w:tcPr>
                  <w:tcW w:w="2864" w:type="dxa"/>
                  <w:tcBorders>
                    <w:top w:val="single" w:sz="6" w:space="0" w:color="auto"/>
                  </w:tcBorders>
                  <w:vAlign w:val="center"/>
                </w:tcPr>
                <w:p w:rsidR="00302DAE" w:rsidRDefault="00B54123">
                  <w:pPr>
                    <w:jc w:val="center"/>
                  </w:pPr>
                  <w:r>
                    <w:t>N1</w:t>
                  </w:r>
                  <w:r>
                    <w:t>（</w:t>
                  </w:r>
                  <w:r>
                    <w:rPr>
                      <w:rFonts w:hint="eastAsia"/>
                    </w:rPr>
                    <w:t>东</w:t>
                  </w:r>
                  <w:r>
                    <w:t>厂界外</w:t>
                  </w:r>
                  <w:r>
                    <w:t>1</w:t>
                  </w:r>
                  <w:r>
                    <w:t>米处）</w:t>
                  </w:r>
                </w:p>
              </w:tc>
              <w:tc>
                <w:tcPr>
                  <w:tcW w:w="1376" w:type="dxa"/>
                  <w:vAlign w:val="center"/>
                </w:tcPr>
                <w:p w:rsidR="00302DAE" w:rsidRDefault="00B54123">
                  <w:pPr>
                    <w:adjustRightInd w:val="0"/>
                    <w:snapToGrid w:val="0"/>
                    <w:jc w:val="center"/>
                    <w:rPr>
                      <w:szCs w:val="21"/>
                    </w:rPr>
                  </w:pPr>
                  <w:r>
                    <w:rPr>
                      <w:szCs w:val="21"/>
                    </w:rPr>
                    <w:t>55.7</w:t>
                  </w:r>
                </w:p>
              </w:tc>
              <w:tc>
                <w:tcPr>
                  <w:tcW w:w="1223" w:type="dxa"/>
                  <w:vAlign w:val="center"/>
                </w:tcPr>
                <w:p w:rsidR="00302DAE" w:rsidRDefault="00B54123">
                  <w:pPr>
                    <w:adjustRightInd w:val="0"/>
                    <w:snapToGrid w:val="0"/>
                    <w:jc w:val="center"/>
                    <w:rPr>
                      <w:szCs w:val="21"/>
                    </w:rPr>
                  </w:pPr>
                  <w:r>
                    <w:rPr>
                      <w:szCs w:val="21"/>
                    </w:rPr>
                    <w:t>49.0</w:t>
                  </w:r>
                </w:p>
              </w:tc>
              <w:tc>
                <w:tcPr>
                  <w:tcW w:w="1223" w:type="dxa"/>
                  <w:vAlign w:val="center"/>
                </w:tcPr>
                <w:p w:rsidR="00302DAE" w:rsidRDefault="00B54123">
                  <w:pPr>
                    <w:jc w:val="center"/>
                  </w:pPr>
                  <w:r>
                    <w:rPr>
                      <w:rFonts w:hint="eastAsia"/>
                    </w:rPr>
                    <w:t>65</w:t>
                  </w:r>
                </w:p>
              </w:tc>
              <w:tc>
                <w:tcPr>
                  <w:tcW w:w="1223" w:type="dxa"/>
                  <w:vAlign w:val="center"/>
                </w:tcPr>
                <w:p w:rsidR="00302DAE" w:rsidRDefault="00B54123">
                  <w:pPr>
                    <w:jc w:val="center"/>
                  </w:pPr>
                  <w:r>
                    <w:rPr>
                      <w:rFonts w:hint="eastAsia"/>
                    </w:rPr>
                    <w:t>55</w:t>
                  </w:r>
                </w:p>
              </w:tc>
              <w:tc>
                <w:tcPr>
                  <w:tcW w:w="1860" w:type="dxa"/>
                  <w:vAlign w:val="center"/>
                </w:tcPr>
                <w:p w:rsidR="00302DAE" w:rsidRDefault="00B54123">
                  <w:pPr>
                    <w:tabs>
                      <w:tab w:val="left" w:pos="4998"/>
                    </w:tabs>
                    <w:jc w:val="center"/>
                  </w:pPr>
                  <w:r>
                    <w:t>达标</w:t>
                  </w:r>
                </w:p>
              </w:tc>
            </w:tr>
            <w:tr w:rsidR="00302DAE">
              <w:trPr>
                <w:gridAfter w:val="1"/>
                <w:wAfter w:w="18" w:type="dxa"/>
                <w:trHeight w:val="340"/>
                <w:jc w:val="center"/>
              </w:trPr>
              <w:tc>
                <w:tcPr>
                  <w:tcW w:w="2864" w:type="dxa"/>
                  <w:vAlign w:val="center"/>
                </w:tcPr>
                <w:p w:rsidR="00302DAE" w:rsidRDefault="00B54123">
                  <w:pPr>
                    <w:jc w:val="center"/>
                  </w:pPr>
                  <w:r>
                    <w:t>N2</w:t>
                  </w:r>
                  <w:r>
                    <w:t>（</w:t>
                  </w:r>
                  <w:r>
                    <w:rPr>
                      <w:rFonts w:hint="eastAsia"/>
                    </w:rPr>
                    <w:t>南</w:t>
                  </w:r>
                  <w:r>
                    <w:t>厂界外</w:t>
                  </w:r>
                  <w:r>
                    <w:t>1</w:t>
                  </w:r>
                  <w:r>
                    <w:t>米处）</w:t>
                  </w:r>
                </w:p>
              </w:tc>
              <w:tc>
                <w:tcPr>
                  <w:tcW w:w="1376" w:type="dxa"/>
                  <w:vAlign w:val="center"/>
                </w:tcPr>
                <w:p w:rsidR="00302DAE" w:rsidRDefault="00B54123">
                  <w:pPr>
                    <w:adjustRightInd w:val="0"/>
                    <w:snapToGrid w:val="0"/>
                    <w:jc w:val="center"/>
                  </w:pPr>
                  <w:r>
                    <w:t>52.6</w:t>
                  </w:r>
                </w:p>
              </w:tc>
              <w:tc>
                <w:tcPr>
                  <w:tcW w:w="1223" w:type="dxa"/>
                  <w:vAlign w:val="center"/>
                </w:tcPr>
                <w:p w:rsidR="00302DAE" w:rsidRDefault="00B54123">
                  <w:pPr>
                    <w:adjustRightInd w:val="0"/>
                    <w:snapToGrid w:val="0"/>
                    <w:jc w:val="center"/>
                  </w:pPr>
                  <w:r>
                    <w:t>46.9</w:t>
                  </w:r>
                </w:p>
              </w:tc>
              <w:tc>
                <w:tcPr>
                  <w:tcW w:w="1223" w:type="dxa"/>
                  <w:vAlign w:val="center"/>
                </w:tcPr>
                <w:p w:rsidR="00302DAE" w:rsidRDefault="00B54123">
                  <w:pPr>
                    <w:jc w:val="center"/>
                  </w:pPr>
                  <w:r>
                    <w:rPr>
                      <w:rFonts w:hint="eastAsia"/>
                    </w:rPr>
                    <w:t>65</w:t>
                  </w:r>
                </w:p>
              </w:tc>
              <w:tc>
                <w:tcPr>
                  <w:tcW w:w="1223" w:type="dxa"/>
                  <w:vAlign w:val="center"/>
                </w:tcPr>
                <w:p w:rsidR="00302DAE" w:rsidRDefault="00B54123">
                  <w:pPr>
                    <w:jc w:val="center"/>
                  </w:pPr>
                  <w:r>
                    <w:rPr>
                      <w:rFonts w:hint="eastAsia"/>
                    </w:rPr>
                    <w:t>55</w:t>
                  </w:r>
                </w:p>
              </w:tc>
              <w:tc>
                <w:tcPr>
                  <w:tcW w:w="1860" w:type="dxa"/>
                  <w:vAlign w:val="center"/>
                </w:tcPr>
                <w:p w:rsidR="00302DAE" w:rsidRDefault="00B54123">
                  <w:pPr>
                    <w:jc w:val="center"/>
                  </w:pPr>
                  <w:r>
                    <w:t>达标</w:t>
                  </w:r>
                </w:p>
              </w:tc>
            </w:tr>
            <w:tr w:rsidR="00302DAE">
              <w:trPr>
                <w:gridAfter w:val="1"/>
                <w:wAfter w:w="18" w:type="dxa"/>
                <w:trHeight w:val="340"/>
                <w:jc w:val="center"/>
              </w:trPr>
              <w:tc>
                <w:tcPr>
                  <w:tcW w:w="2864" w:type="dxa"/>
                  <w:vAlign w:val="center"/>
                </w:tcPr>
                <w:p w:rsidR="00302DAE" w:rsidRDefault="00B54123">
                  <w:pPr>
                    <w:jc w:val="center"/>
                  </w:pPr>
                  <w:r>
                    <w:t>N3</w:t>
                  </w:r>
                  <w:r>
                    <w:t>（</w:t>
                  </w:r>
                  <w:r>
                    <w:rPr>
                      <w:rFonts w:hint="eastAsia"/>
                    </w:rPr>
                    <w:t>西</w:t>
                  </w:r>
                  <w:r>
                    <w:t>厂界外</w:t>
                  </w:r>
                  <w:r>
                    <w:t>1</w:t>
                  </w:r>
                  <w:r>
                    <w:t>米处）</w:t>
                  </w:r>
                </w:p>
              </w:tc>
              <w:tc>
                <w:tcPr>
                  <w:tcW w:w="1376" w:type="dxa"/>
                  <w:vAlign w:val="center"/>
                </w:tcPr>
                <w:p w:rsidR="00302DAE" w:rsidRDefault="00B54123">
                  <w:pPr>
                    <w:adjustRightInd w:val="0"/>
                    <w:snapToGrid w:val="0"/>
                    <w:jc w:val="center"/>
                    <w:rPr>
                      <w:szCs w:val="21"/>
                    </w:rPr>
                  </w:pPr>
                  <w:r>
                    <w:rPr>
                      <w:szCs w:val="21"/>
                    </w:rPr>
                    <w:t>55.8</w:t>
                  </w:r>
                </w:p>
              </w:tc>
              <w:tc>
                <w:tcPr>
                  <w:tcW w:w="1223" w:type="dxa"/>
                  <w:vAlign w:val="center"/>
                </w:tcPr>
                <w:p w:rsidR="00302DAE" w:rsidRDefault="00B54123">
                  <w:pPr>
                    <w:adjustRightInd w:val="0"/>
                    <w:snapToGrid w:val="0"/>
                    <w:jc w:val="center"/>
                    <w:rPr>
                      <w:szCs w:val="21"/>
                    </w:rPr>
                  </w:pPr>
                  <w:r>
                    <w:rPr>
                      <w:szCs w:val="21"/>
                    </w:rPr>
                    <w:t>47.0</w:t>
                  </w:r>
                </w:p>
              </w:tc>
              <w:tc>
                <w:tcPr>
                  <w:tcW w:w="1223" w:type="dxa"/>
                  <w:vAlign w:val="center"/>
                </w:tcPr>
                <w:p w:rsidR="00302DAE" w:rsidRDefault="00B54123">
                  <w:pPr>
                    <w:jc w:val="center"/>
                  </w:pPr>
                  <w:r>
                    <w:rPr>
                      <w:rFonts w:hint="eastAsia"/>
                    </w:rPr>
                    <w:t>65</w:t>
                  </w:r>
                </w:p>
              </w:tc>
              <w:tc>
                <w:tcPr>
                  <w:tcW w:w="1223" w:type="dxa"/>
                  <w:vAlign w:val="center"/>
                </w:tcPr>
                <w:p w:rsidR="00302DAE" w:rsidRDefault="00B54123">
                  <w:pPr>
                    <w:jc w:val="center"/>
                  </w:pPr>
                  <w:r>
                    <w:rPr>
                      <w:rFonts w:hint="eastAsia"/>
                    </w:rPr>
                    <w:t>55</w:t>
                  </w:r>
                </w:p>
              </w:tc>
              <w:tc>
                <w:tcPr>
                  <w:tcW w:w="1860" w:type="dxa"/>
                  <w:vAlign w:val="center"/>
                </w:tcPr>
                <w:p w:rsidR="00302DAE" w:rsidRDefault="00B54123">
                  <w:pPr>
                    <w:jc w:val="center"/>
                  </w:pPr>
                  <w:r>
                    <w:t>达标</w:t>
                  </w:r>
                </w:p>
              </w:tc>
            </w:tr>
            <w:tr w:rsidR="00302DAE">
              <w:trPr>
                <w:gridAfter w:val="1"/>
                <w:wAfter w:w="18" w:type="dxa"/>
                <w:trHeight w:val="340"/>
                <w:jc w:val="center"/>
              </w:trPr>
              <w:tc>
                <w:tcPr>
                  <w:tcW w:w="2864" w:type="dxa"/>
                  <w:vAlign w:val="center"/>
                </w:tcPr>
                <w:p w:rsidR="00302DAE" w:rsidRDefault="00B54123">
                  <w:pPr>
                    <w:jc w:val="center"/>
                  </w:pPr>
                  <w:r>
                    <w:t>N4</w:t>
                  </w:r>
                  <w:r>
                    <w:t>（</w:t>
                  </w:r>
                  <w:r>
                    <w:rPr>
                      <w:rFonts w:hint="eastAsia"/>
                    </w:rPr>
                    <w:t>北</w:t>
                  </w:r>
                  <w:r>
                    <w:t>厂界外</w:t>
                  </w:r>
                  <w:r>
                    <w:t>1</w:t>
                  </w:r>
                  <w:r>
                    <w:t>米处）</w:t>
                  </w:r>
                </w:p>
              </w:tc>
              <w:tc>
                <w:tcPr>
                  <w:tcW w:w="1376" w:type="dxa"/>
                  <w:vAlign w:val="center"/>
                </w:tcPr>
                <w:p w:rsidR="00302DAE" w:rsidRDefault="00B54123">
                  <w:pPr>
                    <w:adjustRightInd w:val="0"/>
                    <w:snapToGrid w:val="0"/>
                    <w:jc w:val="center"/>
                    <w:rPr>
                      <w:szCs w:val="21"/>
                    </w:rPr>
                  </w:pPr>
                  <w:r>
                    <w:rPr>
                      <w:szCs w:val="21"/>
                    </w:rPr>
                    <w:t>57.3</w:t>
                  </w:r>
                </w:p>
              </w:tc>
              <w:tc>
                <w:tcPr>
                  <w:tcW w:w="1223" w:type="dxa"/>
                  <w:vAlign w:val="center"/>
                </w:tcPr>
                <w:p w:rsidR="00302DAE" w:rsidRDefault="00B54123">
                  <w:pPr>
                    <w:adjustRightInd w:val="0"/>
                    <w:snapToGrid w:val="0"/>
                    <w:jc w:val="center"/>
                    <w:rPr>
                      <w:szCs w:val="21"/>
                    </w:rPr>
                  </w:pPr>
                  <w:r>
                    <w:rPr>
                      <w:szCs w:val="21"/>
                    </w:rPr>
                    <w:t>47.2</w:t>
                  </w:r>
                </w:p>
              </w:tc>
              <w:tc>
                <w:tcPr>
                  <w:tcW w:w="1223" w:type="dxa"/>
                  <w:vAlign w:val="center"/>
                </w:tcPr>
                <w:p w:rsidR="00302DAE" w:rsidRDefault="00B54123">
                  <w:pPr>
                    <w:jc w:val="center"/>
                  </w:pPr>
                  <w:r>
                    <w:rPr>
                      <w:rFonts w:hint="eastAsia"/>
                    </w:rPr>
                    <w:t>65</w:t>
                  </w:r>
                </w:p>
              </w:tc>
              <w:tc>
                <w:tcPr>
                  <w:tcW w:w="1223" w:type="dxa"/>
                  <w:vAlign w:val="center"/>
                </w:tcPr>
                <w:p w:rsidR="00302DAE" w:rsidRDefault="00B54123">
                  <w:pPr>
                    <w:jc w:val="center"/>
                  </w:pPr>
                  <w:r>
                    <w:rPr>
                      <w:rFonts w:hint="eastAsia"/>
                    </w:rPr>
                    <w:t>55</w:t>
                  </w:r>
                </w:p>
              </w:tc>
              <w:tc>
                <w:tcPr>
                  <w:tcW w:w="1860" w:type="dxa"/>
                  <w:vAlign w:val="center"/>
                </w:tcPr>
                <w:p w:rsidR="00302DAE" w:rsidRDefault="00B54123">
                  <w:pPr>
                    <w:jc w:val="center"/>
                  </w:pPr>
                  <w:r>
                    <w:t>达标</w:t>
                  </w:r>
                </w:p>
              </w:tc>
            </w:tr>
          </w:tbl>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tc>
      </w:tr>
      <w:tr w:rsidR="00302DAE">
        <w:trPr>
          <w:trHeight w:val="2967"/>
          <w:jc w:val="center"/>
        </w:trPr>
        <w:tc>
          <w:tcPr>
            <w:tcW w:w="10003" w:type="dxa"/>
          </w:tcPr>
          <w:p w:rsidR="00302DAE" w:rsidRDefault="00B54123" w:rsidP="00A76E82">
            <w:pPr>
              <w:tabs>
                <w:tab w:val="left" w:pos="3111"/>
              </w:tabs>
              <w:spacing w:beforeLines="50" w:line="360" w:lineRule="auto"/>
              <w:rPr>
                <w:b/>
                <w:sz w:val="24"/>
              </w:rPr>
            </w:pPr>
            <w:r>
              <w:rPr>
                <w:b/>
                <w:sz w:val="24"/>
              </w:rPr>
              <w:lastRenderedPageBreak/>
              <w:t>主要环境保护目标：</w:t>
            </w:r>
            <w:r>
              <w:rPr>
                <w:b/>
                <w:sz w:val="24"/>
              </w:rPr>
              <w:tab/>
            </w:r>
          </w:p>
          <w:p w:rsidR="00302DAE" w:rsidRDefault="00B54123">
            <w:pPr>
              <w:spacing w:line="360" w:lineRule="auto"/>
              <w:ind w:firstLineChars="200" w:firstLine="480"/>
              <w:jc w:val="left"/>
              <w:rPr>
                <w:sz w:val="24"/>
              </w:rPr>
            </w:pPr>
            <w:r>
              <w:rPr>
                <w:sz w:val="24"/>
              </w:rPr>
              <w:t>根据项目的周边情况，确定环境</w:t>
            </w:r>
            <w:r>
              <w:rPr>
                <w:rFonts w:hint="eastAsia"/>
                <w:sz w:val="24"/>
              </w:rPr>
              <w:t>空气</w:t>
            </w:r>
            <w:r>
              <w:rPr>
                <w:sz w:val="24"/>
              </w:rPr>
              <w:t>保护目标见表</w:t>
            </w:r>
            <w:r>
              <w:rPr>
                <w:sz w:val="24"/>
              </w:rPr>
              <w:t>3-</w:t>
            </w:r>
            <w:r>
              <w:rPr>
                <w:rFonts w:hint="eastAsia"/>
                <w:sz w:val="24"/>
              </w:rPr>
              <w:t>6</w:t>
            </w:r>
            <w:r>
              <w:rPr>
                <w:rFonts w:hint="eastAsia"/>
                <w:sz w:val="24"/>
              </w:rPr>
              <w:t>，其他</w:t>
            </w:r>
            <w:r>
              <w:rPr>
                <w:sz w:val="24"/>
              </w:rPr>
              <w:t>环境保护目标见表</w:t>
            </w:r>
            <w:r>
              <w:rPr>
                <w:sz w:val="24"/>
              </w:rPr>
              <w:t>3-</w:t>
            </w:r>
            <w:r>
              <w:rPr>
                <w:rFonts w:hint="eastAsia"/>
                <w:sz w:val="24"/>
              </w:rPr>
              <w:t>7</w:t>
            </w:r>
            <w:r w:rsidR="00023361">
              <w:rPr>
                <w:rFonts w:hint="eastAsia"/>
                <w:sz w:val="24"/>
              </w:rPr>
              <w:t>：</w:t>
            </w:r>
          </w:p>
          <w:p w:rsidR="00302DAE" w:rsidRDefault="00B54123" w:rsidP="00023361">
            <w:pPr>
              <w:spacing w:line="360" w:lineRule="auto"/>
              <w:jc w:val="center"/>
              <w:rPr>
                <w:b/>
                <w:sz w:val="24"/>
              </w:rPr>
            </w:pPr>
            <w:r>
              <w:rPr>
                <w:b/>
                <w:sz w:val="24"/>
              </w:rPr>
              <w:t>表</w:t>
            </w:r>
            <w:r>
              <w:rPr>
                <w:b/>
                <w:sz w:val="24"/>
              </w:rPr>
              <w:t>3-</w:t>
            </w:r>
            <w:r>
              <w:rPr>
                <w:rFonts w:hint="eastAsia"/>
                <w:b/>
                <w:sz w:val="24"/>
              </w:rPr>
              <w:t>6</w:t>
            </w:r>
            <w:r>
              <w:rPr>
                <w:b/>
                <w:sz w:val="24"/>
              </w:rPr>
              <w:t xml:space="preserve">  </w:t>
            </w:r>
            <w:r>
              <w:rPr>
                <w:b/>
                <w:sz w:val="24"/>
              </w:rPr>
              <w:t>环境</w:t>
            </w:r>
            <w:r>
              <w:rPr>
                <w:rFonts w:hint="eastAsia"/>
                <w:b/>
                <w:sz w:val="24"/>
              </w:rPr>
              <w:t>空气</w:t>
            </w:r>
            <w:r>
              <w:rPr>
                <w:b/>
                <w:sz w:val="24"/>
              </w:rPr>
              <w:t>环境保护目标</w:t>
            </w:r>
          </w:p>
          <w:tbl>
            <w:tblPr>
              <w:tblW w:w="97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41"/>
              <w:gridCol w:w="846"/>
              <w:gridCol w:w="951"/>
              <w:gridCol w:w="1307"/>
              <w:gridCol w:w="1297"/>
              <w:gridCol w:w="1237"/>
              <w:gridCol w:w="1274"/>
              <w:gridCol w:w="1734"/>
            </w:tblGrid>
            <w:tr w:rsidR="00302DAE">
              <w:trPr>
                <w:trHeight w:val="144"/>
                <w:jc w:val="center"/>
              </w:trPr>
              <w:tc>
                <w:tcPr>
                  <w:tcW w:w="1141" w:type="dxa"/>
                  <w:vMerge w:val="restart"/>
                  <w:vAlign w:val="center"/>
                </w:tcPr>
                <w:p w:rsidR="00302DAE" w:rsidRDefault="00B54123">
                  <w:pPr>
                    <w:jc w:val="center"/>
                    <w:rPr>
                      <w:b/>
                      <w:bCs/>
                      <w:szCs w:val="21"/>
                    </w:rPr>
                  </w:pPr>
                  <w:r>
                    <w:rPr>
                      <w:rFonts w:hint="eastAsia"/>
                      <w:b/>
                      <w:bCs/>
                      <w:szCs w:val="21"/>
                    </w:rPr>
                    <w:t>名称</w:t>
                  </w:r>
                </w:p>
              </w:tc>
              <w:tc>
                <w:tcPr>
                  <w:tcW w:w="1797" w:type="dxa"/>
                  <w:gridSpan w:val="2"/>
                  <w:vAlign w:val="center"/>
                </w:tcPr>
                <w:p w:rsidR="00302DAE" w:rsidRDefault="00B54123">
                  <w:pPr>
                    <w:jc w:val="center"/>
                    <w:rPr>
                      <w:b/>
                      <w:bCs/>
                      <w:szCs w:val="21"/>
                    </w:rPr>
                  </w:pPr>
                  <w:r>
                    <w:rPr>
                      <w:rFonts w:hint="eastAsia"/>
                      <w:b/>
                      <w:bCs/>
                      <w:szCs w:val="21"/>
                    </w:rPr>
                    <w:t xml:space="preserve"> </w:t>
                  </w:r>
                  <w:r>
                    <w:rPr>
                      <w:rFonts w:hint="eastAsia"/>
                      <w:b/>
                      <w:bCs/>
                      <w:szCs w:val="21"/>
                    </w:rPr>
                    <w:t>坐标（</w:t>
                  </w:r>
                  <w:r>
                    <w:rPr>
                      <w:rFonts w:hint="eastAsia"/>
                      <w:b/>
                      <w:bCs/>
                      <w:szCs w:val="21"/>
                    </w:rPr>
                    <w:t>m</w:t>
                  </w:r>
                  <w:r>
                    <w:rPr>
                      <w:rFonts w:hint="eastAsia"/>
                      <w:b/>
                      <w:bCs/>
                      <w:szCs w:val="21"/>
                    </w:rPr>
                    <w:t>）</w:t>
                  </w:r>
                </w:p>
              </w:tc>
              <w:tc>
                <w:tcPr>
                  <w:tcW w:w="1307" w:type="dxa"/>
                  <w:vMerge w:val="restart"/>
                  <w:vAlign w:val="center"/>
                </w:tcPr>
                <w:p w:rsidR="00302DAE" w:rsidRDefault="00B54123">
                  <w:pPr>
                    <w:jc w:val="center"/>
                    <w:rPr>
                      <w:b/>
                      <w:bCs/>
                      <w:szCs w:val="21"/>
                    </w:rPr>
                  </w:pPr>
                  <w:r>
                    <w:rPr>
                      <w:rFonts w:hint="eastAsia"/>
                      <w:b/>
                      <w:bCs/>
                      <w:szCs w:val="21"/>
                    </w:rPr>
                    <w:t>保护对象</w:t>
                  </w:r>
                </w:p>
              </w:tc>
              <w:tc>
                <w:tcPr>
                  <w:tcW w:w="1297" w:type="dxa"/>
                  <w:vMerge w:val="restart"/>
                  <w:vAlign w:val="center"/>
                </w:tcPr>
                <w:p w:rsidR="00302DAE" w:rsidRDefault="00B54123">
                  <w:pPr>
                    <w:jc w:val="center"/>
                    <w:rPr>
                      <w:b/>
                      <w:bCs/>
                      <w:szCs w:val="21"/>
                    </w:rPr>
                  </w:pPr>
                  <w:r>
                    <w:rPr>
                      <w:rFonts w:hint="eastAsia"/>
                      <w:b/>
                      <w:bCs/>
                      <w:szCs w:val="21"/>
                    </w:rPr>
                    <w:t>保护内容</w:t>
                  </w:r>
                </w:p>
              </w:tc>
              <w:tc>
                <w:tcPr>
                  <w:tcW w:w="1237" w:type="dxa"/>
                  <w:vMerge w:val="restart"/>
                  <w:vAlign w:val="center"/>
                </w:tcPr>
                <w:p w:rsidR="00302DAE" w:rsidRDefault="00B54123">
                  <w:pPr>
                    <w:jc w:val="center"/>
                    <w:rPr>
                      <w:b/>
                      <w:bCs/>
                      <w:szCs w:val="21"/>
                    </w:rPr>
                  </w:pPr>
                  <w:r>
                    <w:rPr>
                      <w:rFonts w:hint="eastAsia"/>
                      <w:b/>
                      <w:bCs/>
                      <w:szCs w:val="21"/>
                    </w:rPr>
                    <w:t>环境功能区</w:t>
                  </w:r>
                </w:p>
              </w:tc>
              <w:tc>
                <w:tcPr>
                  <w:tcW w:w="1274" w:type="dxa"/>
                  <w:vMerge w:val="restart"/>
                  <w:vAlign w:val="center"/>
                </w:tcPr>
                <w:p w:rsidR="00302DAE" w:rsidRDefault="00B54123">
                  <w:pPr>
                    <w:jc w:val="center"/>
                    <w:rPr>
                      <w:b/>
                      <w:bCs/>
                      <w:szCs w:val="21"/>
                    </w:rPr>
                  </w:pPr>
                  <w:r>
                    <w:rPr>
                      <w:rFonts w:hint="eastAsia"/>
                      <w:b/>
                      <w:bCs/>
                      <w:szCs w:val="21"/>
                    </w:rPr>
                    <w:t>相对厂址</w:t>
                  </w:r>
                </w:p>
                <w:p w:rsidR="00302DAE" w:rsidRDefault="00B54123">
                  <w:pPr>
                    <w:jc w:val="center"/>
                    <w:rPr>
                      <w:b/>
                      <w:bCs/>
                      <w:szCs w:val="21"/>
                    </w:rPr>
                  </w:pPr>
                  <w:r>
                    <w:rPr>
                      <w:rFonts w:hint="eastAsia"/>
                      <w:b/>
                      <w:bCs/>
                      <w:szCs w:val="21"/>
                    </w:rPr>
                    <w:t>方位</w:t>
                  </w:r>
                </w:p>
              </w:tc>
              <w:tc>
                <w:tcPr>
                  <w:tcW w:w="1734" w:type="dxa"/>
                  <w:vMerge w:val="restart"/>
                  <w:vAlign w:val="center"/>
                </w:tcPr>
                <w:p w:rsidR="00302DAE" w:rsidRDefault="00B54123">
                  <w:pPr>
                    <w:jc w:val="center"/>
                    <w:rPr>
                      <w:b/>
                      <w:bCs/>
                      <w:szCs w:val="21"/>
                    </w:rPr>
                  </w:pPr>
                  <w:r>
                    <w:rPr>
                      <w:rFonts w:hint="eastAsia"/>
                      <w:b/>
                      <w:bCs/>
                      <w:szCs w:val="21"/>
                    </w:rPr>
                    <w:t>相对厂界距离（</w:t>
                  </w:r>
                  <w:r>
                    <w:rPr>
                      <w:rFonts w:hint="eastAsia"/>
                      <w:b/>
                      <w:bCs/>
                      <w:szCs w:val="21"/>
                    </w:rPr>
                    <w:t>m</w:t>
                  </w:r>
                  <w:r>
                    <w:rPr>
                      <w:rFonts w:hint="eastAsia"/>
                      <w:b/>
                      <w:bCs/>
                      <w:szCs w:val="21"/>
                    </w:rPr>
                    <w:t>）</w:t>
                  </w:r>
                </w:p>
              </w:tc>
            </w:tr>
            <w:tr w:rsidR="00302DAE">
              <w:trPr>
                <w:trHeight w:val="144"/>
                <w:jc w:val="center"/>
              </w:trPr>
              <w:tc>
                <w:tcPr>
                  <w:tcW w:w="1141" w:type="dxa"/>
                  <w:vMerge/>
                  <w:vAlign w:val="center"/>
                </w:tcPr>
                <w:p w:rsidR="00302DAE" w:rsidRDefault="00302DAE">
                  <w:pPr>
                    <w:jc w:val="center"/>
                    <w:rPr>
                      <w:b/>
                      <w:bCs/>
                      <w:szCs w:val="21"/>
                    </w:rPr>
                  </w:pPr>
                </w:p>
              </w:tc>
              <w:tc>
                <w:tcPr>
                  <w:tcW w:w="846" w:type="dxa"/>
                  <w:vAlign w:val="center"/>
                </w:tcPr>
                <w:p w:rsidR="00302DAE" w:rsidRDefault="00B54123">
                  <w:pPr>
                    <w:jc w:val="center"/>
                    <w:rPr>
                      <w:b/>
                      <w:bCs/>
                      <w:szCs w:val="21"/>
                    </w:rPr>
                  </w:pPr>
                  <w:r>
                    <w:rPr>
                      <w:rFonts w:hint="eastAsia"/>
                      <w:b/>
                      <w:bCs/>
                      <w:szCs w:val="21"/>
                    </w:rPr>
                    <w:t>X</w:t>
                  </w:r>
                </w:p>
              </w:tc>
              <w:tc>
                <w:tcPr>
                  <w:tcW w:w="951" w:type="dxa"/>
                  <w:vAlign w:val="center"/>
                </w:tcPr>
                <w:p w:rsidR="00302DAE" w:rsidRDefault="00B54123">
                  <w:pPr>
                    <w:jc w:val="center"/>
                    <w:rPr>
                      <w:b/>
                      <w:bCs/>
                      <w:szCs w:val="21"/>
                    </w:rPr>
                  </w:pPr>
                  <w:r>
                    <w:rPr>
                      <w:rFonts w:hint="eastAsia"/>
                      <w:b/>
                      <w:bCs/>
                      <w:szCs w:val="21"/>
                    </w:rPr>
                    <w:t>Y</w:t>
                  </w:r>
                </w:p>
              </w:tc>
              <w:tc>
                <w:tcPr>
                  <w:tcW w:w="1307" w:type="dxa"/>
                  <w:vMerge/>
                  <w:vAlign w:val="center"/>
                </w:tcPr>
                <w:p w:rsidR="00302DAE" w:rsidRDefault="00302DAE">
                  <w:pPr>
                    <w:jc w:val="center"/>
                    <w:rPr>
                      <w:b/>
                      <w:bCs/>
                      <w:szCs w:val="21"/>
                    </w:rPr>
                  </w:pPr>
                </w:p>
              </w:tc>
              <w:tc>
                <w:tcPr>
                  <w:tcW w:w="1297" w:type="dxa"/>
                  <w:vMerge/>
                  <w:vAlign w:val="center"/>
                </w:tcPr>
                <w:p w:rsidR="00302DAE" w:rsidRDefault="00302DAE">
                  <w:pPr>
                    <w:jc w:val="center"/>
                    <w:rPr>
                      <w:b/>
                      <w:bCs/>
                      <w:szCs w:val="21"/>
                    </w:rPr>
                  </w:pPr>
                </w:p>
              </w:tc>
              <w:tc>
                <w:tcPr>
                  <w:tcW w:w="1237" w:type="dxa"/>
                  <w:vMerge/>
                  <w:vAlign w:val="center"/>
                </w:tcPr>
                <w:p w:rsidR="00302DAE" w:rsidRDefault="00302DAE">
                  <w:pPr>
                    <w:jc w:val="center"/>
                    <w:rPr>
                      <w:b/>
                      <w:bCs/>
                      <w:szCs w:val="21"/>
                    </w:rPr>
                  </w:pPr>
                </w:p>
              </w:tc>
              <w:tc>
                <w:tcPr>
                  <w:tcW w:w="1274" w:type="dxa"/>
                  <w:vMerge/>
                  <w:vAlign w:val="center"/>
                </w:tcPr>
                <w:p w:rsidR="00302DAE" w:rsidRDefault="00302DAE">
                  <w:pPr>
                    <w:jc w:val="center"/>
                    <w:rPr>
                      <w:b/>
                      <w:bCs/>
                      <w:szCs w:val="21"/>
                    </w:rPr>
                  </w:pPr>
                </w:p>
              </w:tc>
              <w:tc>
                <w:tcPr>
                  <w:tcW w:w="1734" w:type="dxa"/>
                  <w:vMerge/>
                  <w:vAlign w:val="center"/>
                </w:tcPr>
                <w:p w:rsidR="00302DAE" w:rsidRDefault="00302DAE">
                  <w:pPr>
                    <w:jc w:val="center"/>
                    <w:rPr>
                      <w:b/>
                      <w:bCs/>
                      <w:szCs w:val="21"/>
                    </w:rPr>
                  </w:pPr>
                </w:p>
              </w:tc>
            </w:tr>
            <w:tr w:rsidR="00302DAE">
              <w:trPr>
                <w:trHeight w:val="470"/>
                <w:jc w:val="center"/>
              </w:trPr>
              <w:tc>
                <w:tcPr>
                  <w:tcW w:w="1141" w:type="dxa"/>
                  <w:vAlign w:val="center"/>
                </w:tcPr>
                <w:p w:rsidR="00302DAE" w:rsidRDefault="00B54123">
                  <w:pPr>
                    <w:jc w:val="center"/>
                    <w:rPr>
                      <w:szCs w:val="21"/>
                    </w:rPr>
                  </w:pPr>
                  <w:r>
                    <w:rPr>
                      <w:bCs/>
                      <w:szCs w:val="21"/>
                    </w:rPr>
                    <w:t>三角一组</w:t>
                  </w:r>
                </w:p>
              </w:tc>
              <w:tc>
                <w:tcPr>
                  <w:tcW w:w="846" w:type="dxa"/>
                  <w:vAlign w:val="center"/>
                </w:tcPr>
                <w:p w:rsidR="00302DAE" w:rsidRDefault="00B54123">
                  <w:pPr>
                    <w:jc w:val="center"/>
                  </w:pPr>
                  <w:r>
                    <w:t>268801</w:t>
                  </w:r>
                </w:p>
              </w:tc>
              <w:tc>
                <w:tcPr>
                  <w:tcW w:w="951" w:type="dxa"/>
                  <w:vAlign w:val="center"/>
                </w:tcPr>
                <w:p w:rsidR="00302DAE" w:rsidRDefault="00B54123">
                  <w:pPr>
                    <w:jc w:val="center"/>
                  </w:pPr>
                  <w:r>
                    <w:t>3604519</w:t>
                  </w:r>
                </w:p>
              </w:tc>
              <w:tc>
                <w:tcPr>
                  <w:tcW w:w="1307" w:type="dxa"/>
                  <w:vAlign w:val="center"/>
                </w:tcPr>
                <w:p w:rsidR="00302DAE" w:rsidRDefault="00B54123">
                  <w:pPr>
                    <w:jc w:val="center"/>
                  </w:pPr>
                  <w:r>
                    <w:rPr>
                      <w:rFonts w:hint="eastAsia"/>
                      <w:bCs/>
                    </w:rPr>
                    <w:t>居民</w:t>
                  </w:r>
                </w:p>
              </w:tc>
              <w:tc>
                <w:tcPr>
                  <w:tcW w:w="1297" w:type="dxa"/>
                  <w:vAlign w:val="center"/>
                </w:tcPr>
                <w:p w:rsidR="00302DAE" w:rsidRDefault="00B54123">
                  <w:pPr>
                    <w:jc w:val="center"/>
                  </w:pPr>
                  <w:r>
                    <w:rPr>
                      <w:bCs/>
                    </w:rPr>
                    <w:t>80</w:t>
                  </w:r>
                  <w:r>
                    <w:rPr>
                      <w:bCs/>
                    </w:rPr>
                    <w:t>户</w:t>
                  </w:r>
                  <w:r>
                    <w:rPr>
                      <w:bCs/>
                    </w:rPr>
                    <w:t>/320</w:t>
                  </w:r>
                  <w:r>
                    <w:rPr>
                      <w:bCs/>
                    </w:rPr>
                    <w:t>人</w:t>
                  </w:r>
                </w:p>
              </w:tc>
              <w:tc>
                <w:tcPr>
                  <w:tcW w:w="1237" w:type="dxa"/>
                  <w:vAlign w:val="center"/>
                </w:tcPr>
                <w:p w:rsidR="00302DAE" w:rsidRDefault="00B54123">
                  <w:pPr>
                    <w:jc w:val="center"/>
                  </w:pPr>
                  <w:r>
                    <w:rPr>
                      <w:rFonts w:hint="eastAsia"/>
                    </w:rPr>
                    <w:t>二类区</w:t>
                  </w:r>
                </w:p>
              </w:tc>
              <w:tc>
                <w:tcPr>
                  <w:tcW w:w="1274" w:type="dxa"/>
                  <w:vAlign w:val="center"/>
                </w:tcPr>
                <w:p w:rsidR="00302DAE" w:rsidRDefault="00B54123">
                  <w:pPr>
                    <w:jc w:val="center"/>
                  </w:pPr>
                  <w:r>
                    <w:t>NW</w:t>
                  </w:r>
                </w:p>
              </w:tc>
              <w:tc>
                <w:tcPr>
                  <w:tcW w:w="1734" w:type="dxa"/>
                  <w:vAlign w:val="center"/>
                </w:tcPr>
                <w:p w:rsidR="00302DAE" w:rsidRDefault="00B54123">
                  <w:pPr>
                    <w:jc w:val="center"/>
                  </w:pPr>
                  <w:r>
                    <w:rPr>
                      <w:rFonts w:hint="eastAsia"/>
                    </w:rPr>
                    <w:t>280</w:t>
                  </w:r>
                </w:p>
              </w:tc>
            </w:tr>
          </w:tbl>
          <w:p w:rsidR="00302DAE" w:rsidRDefault="00B54123" w:rsidP="00A76E82">
            <w:pPr>
              <w:spacing w:beforeLines="50" w:line="360" w:lineRule="auto"/>
              <w:jc w:val="center"/>
              <w:rPr>
                <w:b/>
                <w:sz w:val="24"/>
              </w:rPr>
            </w:pPr>
            <w:r>
              <w:rPr>
                <w:b/>
                <w:sz w:val="24"/>
              </w:rPr>
              <w:t>表</w:t>
            </w:r>
            <w:r>
              <w:rPr>
                <w:b/>
                <w:sz w:val="24"/>
              </w:rPr>
              <w:t>3-</w:t>
            </w:r>
            <w:r>
              <w:rPr>
                <w:rFonts w:hint="eastAsia"/>
                <w:b/>
                <w:sz w:val="24"/>
              </w:rPr>
              <w:t>7</w:t>
            </w:r>
            <w:r>
              <w:rPr>
                <w:b/>
                <w:sz w:val="24"/>
              </w:rPr>
              <w:t xml:space="preserve">  </w:t>
            </w:r>
            <w:r>
              <w:rPr>
                <w:b/>
                <w:sz w:val="24"/>
              </w:rPr>
              <w:t>主要环境保护目标</w:t>
            </w:r>
          </w:p>
          <w:tbl>
            <w:tblPr>
              <w:tblW w:w="97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21"/>
              <w:gridCol w:w="1337"/>
              <w:gridCol w:w="918"/>
              <w:gridCol w:w="1223"/>
              <w:gridCol w:w="1531"/>
              <w:gridCol w:w="3557"/>
            </w:tblGrid>
            <w:tr w:rsidR="00302DAE">
              <w:trPr>
                <w:trHeight w:val="340"/>
                <w:jc w:val="center"/>
              </w:trPr>
              <w:tc>
                <w:tcPr>
                  <w:tcW w:w="1221" w:type="dxa"/>
                  <w:vAlign w:val="center"/>
                </w:tcPr>
                <w:p w:rsidR="00302DAE" w:rsidRDefault="00B54123">
                  <w:pPr>
                    <w:jc w:val="center"/>
                    <w:rPr>
                      <w:b/>
                      <w:bCs/>
                      <w:szCs w:val="21"/>
                    </w:rPr>
                  </w:pPr>
                  <w:r>
                    <w:rPr>
                      <w:b/>
                      <w:bCs/>
                      <w:szCs w:val="21"/>
                    </w:rPr>
                    <w:t>保护项目</w:t>
                  </w:r>
                </w:p>
              </w:tc>
              <w:tc>
                <w:tcPr>
                  <w:tcW w:w="1337" w:type="dxa"/>
                  <w:vAlign w:val="center"/>
                </w:tcPr>
                <w:p w:rsidR="00302DAE" w:rsidRDefault="00B54123">
                  <w:pPr>
                    <w:jc w:val="center"/>
                    <w:rPr>
                      <w:b/>
                      <w:bCs/>
                      <w:szCs w:val="21"/>
                    </w:rPr>
                  </w:pPr>
                  <w:r>
                    <w:rPr>
                      <w:b/>
                      <w:bCs/>
                      <w:szCs w:val="21"/>
                    </w:rPr>
                    <w:t>保护目标</w:t>
                  </w:r>
                </w:p>
              </w:tc>
              <w:tc>
                <w:tcPr>
                  <w:tcW w:w="918" w:type="dxa"/>
                  <w:vAlign w:val="center"/>
                </w:tcPr>
                <w:p w:rsidR="00302DAE" w:rsidRDefault="00B54123">
                  <w:pPr>
                    <w:jc w:val="center"/>
                    <w:rPr>
                      <w:b/>
                      <w:bCs/>
                      <w:szCs w:val="21"/>
                    </w:rPr>
                  </w:pPr>
                  <w:r>
                    <w:rPr>
                      <w:b/>
                      <w:bCs/>
                      <w:szCs w:val="21"/>
                    </w:rPr>
                    <w:t>方位</w:t>
                  </w:r>
                </w:p>
              </w:tc>
              <w:tc>
                <w:tcPr>
                  <w:tcW w:w="1223" w:type="dxa"/>
                  <w:vAlign w:val="center"/>
                </w:tcPr>
                <w:p w:rsidR="00302DAE" w:rsidRDefault="00B54123">
                  <w:pPr>
                    <w:jc w:val="center"/>
                    <w:rPr>
                      <w:b/>
                      <w:bCs/>
                      <w:szCs w:val="21"/>
                    </w:rPr>
                  </w:pPr>
                  <w:r>
                    <w:rPr>
                      <w:b/>
                      <w:bCs/>
                      <w:szCs w:val="21"/>
                    </w:rPr>
                    <w:t>距离（</w:t>
                  </w:r>
                  <w:r>
                    <w:rPr>
                      <w:b/>
                      <w:bCs/>
                      <w:szCs w:val="21"/>
                    </w:rPr>
                    <w:t>m</w:t>
                  </w:r>
                  <w:r>
                    <w:rPr>
                      <w:b/>
                      <w:bCs/>
                      <w:szCs w:val="21"/>
                    </w:rPr>
                    <w:t>）</w:t>
                  </w:r>
                </w:p>
              </w:tc>
              <w:tc>
                <w:tcPr>
                  <w:tcW w:w="1531" w:type="dxa"/>
                  <w:vAlign w:val="center"/>
                </w:tcPr>
                <w:p w:rsidR="00302DAE" w:rsidRDefault="00B54123">
                  <w:pPr>
                    <w:jc w:val="center"/>
                    <w:rPr>
                      <w:b/>
                      <w:bCs/>
                      <w:szCs w:val="21"/>
                    </w:rPr>
                  </w:pPr>
                  <w:r>
                    <w:rPr>
                      <w:b/>
                      <w:bCs/>
                      <w:szCs w:val="21"/>
                    </w:rPr>
                    <w:t>性质或规模</w:t>
                  </w:r>
                </w:p>
              </w:tc>
              <w:tc>
                <w:tcPr>
                  <w:tcW w:w="3557" w:type="dxa"/>
                  <w:vAlign w:val="center"/>
                </w:tcPr>
                <w:p w:rsidR="00302DAE" w:rsidRDefault="00B54123">
                  <w:pPr>
                    <w:jc w:val="center"/>
                    <w:rPr>
                      <w:b/>
                      <w:bCs/>
                      <w:szCs w:val="21"/>
                    </w:rPr>
                  </w:pPr>
                  <w:r>
                    <w:rPr>
                      <w:b/>
                      <w:bCs/>
                      <w:szCs w:val="21"/>
                    </w:rPr>
                    <w:t>保护级别</w:t>
                  </w:r>
                </w:p>
              </w:tc>
            </w:tr>
            <w:tr w:rsidR="00302DAE">
              <w:trPr>
                <w:trHeight w:val="247"/>
                <w:jc w:val="center"/>
              </w:trPr>
              <w:tc>
                <w:tcPr>
                  <w:tcW w:w="1221" w:type="dxa"/>
                  <w:vMerge w:val="restart"/>
                  <w:tcMar>
                    <w:left w:w="0" w:type="dxa"/>
                    <w:right w:w="0" w:type="dxa"/>
                  </w:tcMar>
                  <w:vAlign w:val="center"/>
                </w:tcPr>
                <w:p w:rsidR="00302DAE" w:rsidRDefault="00B54123">
                  <w:pPr>
                    <w:jc w:val="center"/>
                    <w:rPr>
                      <w:szCs w:val="21"/>
                    </w:rPr>
                  </w:pPr>
                  <w:r>
                    <w:rPr>
                      <w:szCs w:val="21"/>
                    </w:rPr>
                    <w:t>水环境</w:t>
                  </w:r>
                </w:p>
              </w:tc>
              <w:tc>
                <w:tcPr>
                  <w:tcW w:w="1337" w:type="dxa"/>
                  <w:vAlign w:val="center"/>
                </w:tcPr>
                <w:p w:rsidR="00302DAE" w:rsidRDefault="00B54123">
                  <w:pPr>
                    <w:jc w:val="center"/>
                    <w:rPr>
                      <w:szCs w:val="21"/>
                    </w:rPr>
                  </w:pPr>
                  <w:r>
                    <w:rPr>
                      <w:rFonts w:hint="eastAsia"/>
                      <w:szCs w:val="21"/>
                    </w:rPr>
                    <w:t>立公河</w:t>
                  </w:r>
                </w:p>
              </w:tc>
              <w:tc>
                <w:tcPr>
                  <w:tcW w:w="918" w:type="dxa"/>
                  <w:vAlign w:val="center"/>
                </w:tcPr>
                <w:p w:rsidR="00302DAE" w:rsidRDefault="00B54123">
                  <w:pPr>
                    <w:jc w:val="center"/>
                    <w:rPr>
                      <w:szCs w:val="21"/>
                    </w:rPr>
                  </w:pPr>
                  <w:r>
                    <w:rPr>
                      <w:rFonts w:hint="eastAsia"/>
                      <w:szCs w:val="21"/>
                    </w:rPr>
                    <w:t>W</w:t>
                  </w:r>
                </w:p>
              </w:tc>
              <w:tc>
                <w:tcPr>
                  <w:tcW w:w="1223" w:type="dxa"/>
                  <w:vAlign w:val="center"/>
                </w:tcPr>
                <w:p w:rsidR="00302DAE" w:rsidRDefault="00B54123">
                  <w:pPr>
                    <w:jc w:val="center"/>
                    <w:rPr>
                      <w:szCs w:val="21"/>
                    </w:rPr>
                  </w:pPr>
                  <w:r>
                    <w:rPr>
                      <w:rFonts w:hint="eastAsia"/>
                      <w:szCs w:val="21"/>
                    </w:rPr>
                    <w:t>2750</w:t>
                  </w:r>
                </w:p>
              </w:tc>
              <w:tc>
                <w:tcPr>
                  <w:tcW w:w="1531" w:type="dxa"/>
                  <w:vAlign w:val="center"/>
                </w:tcPr>
                <w:p w:rsidR="00302DAE" w:rsidRDefault="00B54123">
                  <w:pPr>
                    <w:ind w:leftChars="-46" w:left="-97"/>
                    <w:jc w:val="center"/>
                    <w:rPr>
                      <w:szCs w:val="21"/>
                    </w:rPr>
                  </w:pPr>
                  <w:r>
                    <w:rPr>
                      <w:rFonts w:hint="eastAsia"/>
                      <w:szCs w:val="21"/>
                    </w:rPr>
                    <w:t>小</w:t>
                  </w:r>
                  <w:r>
                    <w:rPr>
                      <w:szCs w:val="21"/>
                    </w:rPr>
                    <w:t>型</w:t>
                  </w:r>
                </w:p>
              </w:tc>
              <w:tc>
                <w:tcPr>
                  <w:tcW w:w="3557" w:type="dxa"/>
                  <w:vAlign w:val="center"/>
                </w:tcPr>
                <w:p w:rsidR="00302DAE" w:rsidRDefault="00B54123">
                  <w:pPr>
                    <w:jc w:val="center"/>
                    <w:rPr>
                      <w:szCs w:val="21"/>
                    </w:rPr>
                  </w:pPr>
                  <w:r>
                    <w:rPr>
                      <w:szCs w:val="21"/>
                    </w:rPr>
                    <w:t>《地表水环境质量标准》（</w:t>
                  </w:r>
                  <w:r>
                    <w:rPr>
                      <w:szCs w:val="21"/>
                    </w:rPr>
                    <w:t>GB3838-2002</w:t>
                  </w:r>
                  <w:r>
                    <w:rPr>
                      <w:szCs w:val="21"/>
                    </w:rPr>
                    <w:t>）</w:t>
                  </w:r>
                  <w:r>
                    <w:rPr>
                      <w:szCs w:val="21"/>
                    </w:rPr>
                    <w:t>Ⅲ</w:t>
                  </w:r>
                  <w:r>
                    <w:rPr>
                      <w:szCs w:val="21"/>
                    </w:rPr>
                    <w:t>类标准</w:t>
                  </w:r>
                </w:p>
              </w:tc>
            </w:tr>
            <w:tr w:rsidR="00302DAE">
              <w:trPr>
                <w:trHeight w:val="323"/>
                <w:jc w:val="center"/>
              </w:trPr>
              <w:tc>
                <w:tcPr>
                  <w:tcW w:w="1221" w:type="dxa"/>
                  <w:vMerge/>
                  <w:tcMar>
                    <w:left w:w="0" w:type="dxa"/>
                    <w:right w:w="0" w:type="dxa"/>
                  </w:tcMar>
                  <w:vAlign w:val="center"/>
                </w:tcPr>
                <w:p w:rsidR="00302DAE" w:rsidRDefault="00302DAE">
                  <w:pPr>
                    <w:jc w:val="center"/>
                    <w:rPr>
                      <w:szCs w:val="21"/>
                    </w:rPr>
                  </w:pPr>
                </w:p>
              </w:tc>
              <w:tc>
                <w:tcPr>
                  <w:tcW w:w="1337" w:type="dxa"/>
                  <w:vAlign w:val="center"/>
                </w:tcPr>
                <w:p w:rsidR="00302DAE" w:rsidRDefault="00B54123">
                  <w:pPr>
                    <w:jc w:val="center"/>
                    <w:rPr>
                      <w:szCs w:val="21"/>
                    </w:rPr>
                  </w:pPr>
                  <w:r>
                    <w:rPr>
                      <w:rFonts w:hint="eastAsia"/>
                      <w:szCs w:val="21"/>
                    </w:rPr>
                    <w:t>洋蛮河</w:t>
                  </w:r>
                </w:p>
              </w:tc>
              <w:tc>
                <w:tcPr>
                  <w:tcW w:w="918" w:type="dxa"/>
                  <w:vAlign w:val="center"/>
                </w:tcPr>
                <w:p w:rsidR="00302DAE" w:rsidRDefault="00B54123">
                  <w:pPr>
                    <w:jc w:val="center"/>
                    <w:rPr>
                      <w:szCs w:val="21"/>
                    </w:rPr>
                  </w:pPr>
                  <w:r>
                    <w:rPr>
                      <w:rFonts w:hint="eastAsia"/>
                      <w:szCs w:val="21"/>
                    </w:rPr>
                    <w:t>W</w:t>
                  </w:r>
                </w:p>
              </w:tc>
              <w:tc>
                <w:tcPr>
                  <w:tcW w:w="1223" w:type="dxa"/>
                  <w:vAlign w:val="center"/>
                </w:tcPr>
                <w:p w:rsidR="00302DAE" w:rsidRDefault="00B54123">
                  <w:pPr>
                    <w:jc w:val="center"/>
                    <w:rPr>
                      <w:szCs w:val="21"/>
                    </w:rPr>
                  </w:pPr>
                  <w:r>
                    <w:rPr>
                      <w:rFonts w:hint="eastAsia"/>
                      <w:szCs w:val="21"/>
                    </w:rPr>
                    <w:t>420</w:t>
                  </w:r>
                </w:p>
              </w:tc>
              <w:tc>
                <w:tcPr>
                  <w:tcW w:w="1531" w:type="dxa"/>
                  <w:vAlign w:val="center"/>
                </w:tcPr>
                <w:p w:rsidR="00302DAE" w:rsidRDefault="00B54123">
                  <w:pPr>
                    <w:ind w:leftChars="-46" w:left="-97"/>
                    <w:jc w:val="center"/>
                    <w:rPr>
                      <w:szCs w:val="21"/>
                    </w:rPr>
                  </w:pPr>
                  <w:r>
                    <w:rPr>
                      <w:rFonts w:hint="eastAsia"/>
                      <w:szCs w:val="21"/>
                    </w:rPr>
                    <w:t>小型</w:t>
                  </w:r>
                </w:p>
              </w:tc>
              <w:tc>
                <w:tcPr>
                  <w:tcW w:w="3557" w:type="dxa"/>
                  <w:vAlign w:val="center"/>
                </w:tcPr>
                <w:p w:rsidR="00302DAE" w:rsidRDefault="00B54123">
                  <w:pPr>
                    <w:jc w:val="center"/>
                    <w:rPr>
                      <w:szCs w:val="21"/>
                    </w:rPr>
                  </w:pPr>
                  <w:r>
                    <w:rPr>
                      <w:szCs w:val="21"/>
                    </w:rPr>
                    <w:t>《地表水环境质量标准》（</w:t>
                  </w:r>
                  <w:r>
                    <w:rPr>
                      <w:szCs w:val="21"/>
                    </w:rPr>
                    <w:t>GB3838-2002</w:t>
                  </w:r>
                  <w:r>
                    <w:rPr>
                      <w:szCs w:val="21"/>
                    </w:rPr>
                    <w:t>）</w:t>
                  </w:r>
                  <w:r>
                    <w:rPr>
                      <w:rFonts w:ascii="宋体" w:hAnsi="宋体" w:cs="宋体"/>
                      <w:szCs w:val="21"/>
                    </w:rPr>
                    <w:t>Ⅳ</w:t>
                  </w:r>
                  <w:r>
                    <w:rPr>
                      <w:szCs w:val="21"/>
                    </w:rPr>
                    <w:t>类标准</w:t>
                  </w:r>
                </w:p>
              </w:tc>
            </w:tr>
            <w:tr w:rsidR="00302DAE">
              <w:trPr>
                <w:trHeight w:val="319"/>
                <w:jc w:val="center"/>
              </w:trPr>
              <w:tc>
                <w:tcPr>
                  <w:tcW w:w="1221" w:type="dxa"/>
                  <w:vAlign w:val="center"/>
                </w:tcPr>
                <w:p w:rsidR="00302DAE" w:rsidRDefault="00B54123">
                  <w:pPr>
                    <w:jc w:val="center"/>
                    <w:rPr>
                      <w:szCs w:val="21"/>
                    </w:rPr>
                  </w:pPr>
                  <w:r>
                    <w:rPr>
                      <w:szCs w:val="21"/>
                    </w:rPr>
                    <w:t>声环境</w:t>
                  </w:r>
                </w:p>
              </w:tc>
              <w:tc>
                <w:tcPr>
                  <w:tcW w:w="1337" w:type="dxa"/>
                  <w:tcBorders>
                    <w:bottom w:val="single" w:sz="4" w:space="0" w:color="auto"/>
                  </w:tcBorders>
                  <w:tcMar>
                    <w:left w:w="0" w:type="dxa"/>
                    <w:right w:w="0" w:type="dxa"/>
                  </w:tcMar>
                  <w:vAlign w:val="center"/>
                </w:tcPr>
                <w:p w:rsidR="00302DAE" w:rsidRDefault="00B54123">
                  <w:pPr>
                    <w:jc w:val="center"/>
                    <w:rPr>
                      <w:szCs w:val="21"/>
                    </w:rPr>
                  </w:pPr>
                  <w:r>
                    <w:rPr>
                      <w:szCs w:val="21"/>
                    </w:rPr>
                    <w:t>厂界</w:t>
                  </w:r>
                </w:p>
              </w:tc>
              <w:tc>
                <w:tcPr>
                  <w:tcW w:w="918" w:type="dxa"/>
                  <w:tcBorders>
                    <w:bottom w:val="single" w:sz="4" w:space="0" w:color="auto"/>
                  </w:tcBorders>
                  <w:vAlign w:val="center"/>
                </w:tcPr>
                <w:p w:rsidR="00302DAE" w:rsidRDefault="00B54123">
                  <w:pPr>
                    <w:jc w:val="center"/>
                    <w:rPr>
                      <w:szCs w:val="21"/>
                    </w:rPr>
                  </w:pPr>
                  <w:r>
                    <w:rPr>
                      <w:szCs w:val="21"/>
                    </w:rPr>
                    <w:t>/</w:t>
                  </w:r>
                </w:p>
              </w:tc>
              <w:tc>
                <w:tcPr>
                  <w:tcW w:w="1223" w:type="dxa"/>
                  <w:tcBorders>
                    <w:bottom w:val="single" w:sz="4" w:space="0" w:color="auto"/>
                  </w:tcBorders>
                  <w:vAlign w:val="center"/>
                </w:tcPr>
                <w:p w:rsidR="00302DAE" w:rsidRDefault="00B54123">
                  <w:pPr>
                    <w:jc w:val="center"/>
                    <w:rPr>
                      <w:szCs w:val="21"/>
                    </w:rPr>
                  </w:pPr>
                  <w:r>
                    <w:rPr>
                      <w:szCs w:val="21"/>
                    </w:rPr>
                    <w:t>/</w:t>
                  </w:r>
                </w:p>
              </w:tc>
              <w:tc>
                <w:tcPr>
                  <w:tcW w:w="1531" w:type="dxa"/>
                  <w:tcBorders>
                    <w:bottom w:val="single" w:sz="4" w:space="0" w:color="auto"/>
                  </w:tcBorders>
                  <w:vAlign w:val="center"/>
                </w:tcPr>
                <w:p w:rsidR="00302DAE" w:rsidRDefault="00B54123">
                  <w:pPr>
                    <w:ind w:leftChars="-46" w:left="-97"/>
                    <w:jc w:val="center"/>
                    <w:rPr>
                      <w:szCs w:val="21"/>
                    </w:rPr>
                  </w:pPr>
                  <w:r>
                    <w:rPr>
                      <w:szCs w:val="21"/>
                    </w:rPr>
                    <w:t>/</w:t>
                  </w:r>
                </w:p>
              </w:tc>
              <w:tc>
                <w:tcPr>
                  <w:tcW w:w="3557" w:type="dxa"/>
                  <w:vAlign w:val="center"/>
                </w:tcPr>
                <w:p w:rsidR="00302DAE" w:rsidRDefault="00B54123">
                  <w:pPr>
                    <w:jc w:val="center"/>
                    <w:rPr>
                      <w:szCs w:val="21"/>
                    </w:rPr>
                  </w:pPr>
                  <w:r>
                    <w:rPr>
                      <w:szCs w:val="21"/>
                    </w:rPr>
                    <w:t>《声环境质量标准》</w:t>
                  </w:r>
                </w:p>
                <w:p w:rsidR="00302DAE" w:rsidRDefault="00B54123">
                  <w:pPr>
                    <w:jc w:val="center"/>
                    <w:rPr>
                      <w:szCs w:val="21"/>
                    </w:rPr>
                  </w:pPr>
                  <w:r>
                    <w:rPr>
                      <w:szCs w:val="21"/>
                    </w:rPr>
                    <w:t>（</w:t>
                  </w:r>
                  <w:r>
                    <w:rPr>
                      <w:szCs w:val="21"/>
                    </w:rPr>
                    <w:t>GB3096-2008</w:t>
                  </w:r>
                  <w:r>
                    <w:rPr>
                      <w:szCs w:val="21"/>
                    </w:rPr>
                    <w:t>）</w:t>
                  </w:r>
                  <w:r>
                    <w:rPr>
                      <w:rFonts w:hint="eastAsia"/>
                      <w:szCs w:val="21"/>
                    </w:rPr>
                    <w:t>3</w:t>
                  </w:r>
                  <w:r>
                    <w:rPr>
                      <w:szCs w:val="21"/>
                    </w:rPr>
                    <w:t>类区标准</w:t>
                  </w:r>
                </w:p>
              </w:tc>
            </w:tr>
            <w:tr w:rsidR="00302DAE">
              <w:trPr>
                <w:trHeight w:val="730"/>
                <w:jc w:val="center"/>
              </w:trPr>
              <w:tc>
                <w:tcPr>
                  <w:tcW w:w="1221" w:type="dxa"/>
                  <w:tcBorders>
                    <w:top w:val="single" w:sz="4" w:space="0" w:color="auto"/>
                    <w:bottom w:val="single" w:sz="12" w:space="0" w:color="auto"/>
                  </w:tcBorders>
                  <w:vAlign w:val="center"/>
                </w:tcPr>
                <w:p w:rsidR="00302DAE" w:rsidRDefault="00B54123">
                  <w:pPr>
                    <w:jc w:val="center"/>
                    <w:rPr>
                      <w:szCs w:val="21"/>
                    </w:rPr>
                  </w:pPr>
                  <w:r>
                    <w:rPr>
                      <w:rFonts w:hint="eastAsia"/>
                      <w:szCs w:val="21"/>
                    </w:rPr>
                    <w:t>生态环境</w:t>
                  </w:r>
                </w:p>
              </w:tc>
              <w:tc>
                <w:tcPr>
                  <w:tcW w:w="1337" w:type="dxa"/>
                  <w:tcBorders>
                    <w:top w:val="single" w:sz="4" w:space="0" w:color="auto"/>
                    <w:bottom w:val="single" w:sz="12" w:space="0" w:color="auto"/>
                  </w:tcBorders>
                  <w:tcMar>
                    <w:left w:w="0" w:type="dxa"/>
                    <w:right w:w="0" w:type="dxa"/>
                  </w:tcMar>
                  <w:vAlign w:val="center"/>
                </w:tcPr>
                <w:p w:rsidR="00302DAE" w:rsidRDefault="00B54123">
                  <w:pPr>
                    <w:jc w:val="center"/>
                    <w:rPr>
                      <w:szCs w:val="21"/>
                    </w:rPr>
                  </w:pPr>
                  <w:r>
                    <w:rPr>
                      <w:rFonts w:hint="eastAsia"/>
                      <w:szCs w:val="21"/>
                    </w:rPr>
                    <w:t>新通扬</w:t>
                  </w:r>
                  <w:r>
                    <w:rPr>
                      <w:rFonts w:hint="eastAsia"/>
                      <w:szCs w:val="21"/>
                    </w:rPr>
                    <w:t>-</w:t>
                  </w:r>
                  <w:r>
                    <w:rPr>
                      <w:rFonts w:hint="eastAsia"/>
                      <w:szCs w:val="21"/>
                    </w:rPr>
                    <w:t>通榆运河清水通道维护区</w:t>
                  </w:r>
                </w:p>
              </w:tc>
              <w:tc>
                <w:tcPr>
                  <w:tcW w:w="918" w:type="dxa"/>
                  <w:tcBorders>
                    <w:top w:val="single" w:sz="4" w:space="0" w:color="auto"/>
                    <w:bottom w:val="single" w:sz="12" w:space="0" w:color="auto"/>
                  </w:tcBorders>
                  <w:vAlign w:val="center"/>
                </w:tcPr>
                <w:p w:rsidR="00302DAE" w:rsidRDefault="00B54123">
                  <w:pPr>
                    <w:jc w:val="center"/>
                    <w:rPr>
                      <w:szCs w:val="21"/>
                    </w:rPr>
                  </w:pPr>
                  <w:r>
                    <w:rPr>
                      <w:rFonts w:hint="eastAsia"/>
                      <w:szCs w:val="21"/>
                    </w:rPr>
                    <w:t>NW</w:t>
                  </w:r>
                </w:p>
              </w:tc>
              <w:tc>
                <w:tcPr>
                  <w:tcW w:w="1223" w:type="dxa"/>
                  <w:tcBorders>
                    <w:top w:val="single" w:sz="4" w:space="0" w:color="auto"/>
                    <w:bottom w:val="single" w:sz="12" w:space="0" w:color="auto"/>
                  </w:tcBorders>
                  <w:vAlign w:val="center"/>
                </w:tcPr>
                <w:p w:rsidR="00302DAE" w:rsidRDefault="00B54123">
                  <w:pPr>
                    <w:jc w:val="center"/>
                    <w:rPr>
                      <w:szCs w:val="21"/>
                    </w:rPr>
                  </w:pPr>
                  <w:r>
                    <w:rPr>
                      <w:rFonts w:hint="eastAsia"/>
                      <w:szCs w:val="21"/>
                    </w:rPr>
                    <w:t>4500</w:t>
                  </w:r>
                </w:p>
              </w:tc>
              <w:tc>
                <w:tcPr>
                  <w:tcW w:w="1531" w:type="dxa"/>
                  <w:tcBorders>
                    <w:top w:val="single" w:sz="4" w:space="0" w:color="auto"/>
                    <w:bottom w:val="single" w:sz="12" w:space="0" w:color="auto"/>
                  </w:tcBorders>
                  <w:vAlign w:val="center"/>
                </w:tcPr>
                <w:p w:rsidR="00302DAE" w:rsidRDefault="00B54123">
                  <w:pPr>
                    <w:jc w:val="center"/>
                    <w:rPr>
                      <w:szCs w:val="21"/>
                    </w:rPr>
                  </w:pPr>
                  <w:r>
                    <w:rPr>
                      <w:szCs w:val="21"/>
                    </w:rPr>
                    <w:t>58.81</w:t>
                  </w:r>
                  <w:r>
                    <w:rPr>
                      <w:rFonts w:hint="eastAsia"/>
                      <w:szCs w:val="21"/>
                    </w:rPr>
                    <w:t>km</w:t>
                  </w:r>
                  <w:r>
                    <w:rPr>
                      <w:rFonts w:hint="eastAsia"/>
                      <w:szCs w:val="21"/>
                      <w:vertAlign w:val="superscript"/>
                    </w:rPr>
                    <w:t>2</w:t>
                  </w:r>
                </w:p>
              </w:tc>
              <w:tc>
                <w:tcPr>
                  <w:tcW w:w="3557" w:type="dxa"/>
                  <w:tcBorders>
                    <w:top w:val="single" w:sz="4" w:space="0" w:color="auto"/>
                    <w:bottom w:val="single" w:sz="12" w:space="0" w:color="auto"/>
                  </w:tcBorders>
                  <w:vAlign w:val="center"/>
                </w:tcPr>
                <w:p w:rsidR="00302DAE" w:rsidRDefault="00B54123">
                  <w:pPr>
                    <w:jc w:val="center"/>
                    <w:rPr>
                      <w:kern w:val="0"/>
                      <w:szCs w:val="21"/>
                    </w:rPr>
                  </w:pPr>
                  <w:r>
                    <w:rPr>
                      <w:rFonts w:hint="eastAsia"/>
                      <w:kern w:val="0"/>
                      <w:szCs w:val="21"/>
                    </w:rPr>
                    <w:t>二级管控区</w:t>
                  </w:r>
                </w:p>
              </w:tc>
            </w:tr>
          </w:tbl>
          <w:p w:rsidR="00302DAE" w:rsidRDefault="00302DAE">
            <w:pPr>
              <w:spacing w:line="360" w:lineRule="auto"/>
              <w:rPr>
                <w:b/>
                <w:color w:val="FF0000"/>
                <w:sz w:val="24"/>
              </w:rPr>
            </w:pPr>
          </w:p>
        </w:tc>
      </w:tr>
    </w:tbl>
    <w:p w:rsidR="00302DAE" w:rsidRDefault="00302DAE">
      <w:pPr>
        <w:rPr>
          <w:b/>
          <w:color w:val="FF0000"/>
          <w:sz w:val="24"/>
        </w:rPr>
        <w:sectPr w:rsidR="00302DAE">
          <w:headerReference w:type="first" r:id="rId31"/>
          <w:type w:val="nextColumn"/>
          <w:pgSz w:w="11907" w:h="16839"/>
          <w:pgMar w:top="1440" w:right="1800" w:bottom="1440" w:left="1800" w:header="851" w:footer="992" w:gutter="0"/>
          <w:cols w:space="720"/>
          <w:titlePg/>
          <w:docGrid w:linePitch="312"/>
        </w:sectPr>
      </w:pPr>
    </w:p>
    <w:p w:rsidR="00302DAE" w:rsidRDefault="00B54123">
      <w:pPr>
        <w:outlineLvl w:val="0"/>
        <w:rPr>
          <w:b/>
          <w:sz w:val="32"/>
          <w:szCs w:val="32"/>
        </w:rPr>
      </w:pPr>
      <w:r>
        <w:rPr>
          <w:b/>
          <w:sz w:val="32"/>
          <w:szCs w:val="32"/>
        </w:rPr>
        <w:lastRenderedPageBreak/>
        <w:t>四、评价适用标准</w:t>
      </w:r>
    </w:p>
    <w:tbl>
      <w:tblPr>
        <w:tblW w:w="10038"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329"/>
      </w:tblGrid>
      <w:tr w:rsidR="00302DAE">
        <w:trPr>
          <w:trHeight w:val="3084"/>
          <w:jc w:val="center"/>
        </w:trPr>
        <w:tc>
          <w:tcPr>
            <w:tcW w:w="709" w:type="dxa"/>
            <w:vAlign w:val="center"/>
          </w:tcPr>
          <w:p w:rsidR="00302DAE" w:rsidRDefault="00302DAE">
            <w:pPr>
              <w:spacing w:line="360" w:lineRule="auto"/>
              <w:jc w:val="center"/>
              <w:rPr>
                <w:color w:val="FF0000"/>
                <w:sz w:val="24"/>
              </w:rPr>
            </w:pPr>
          </w:p>
          <w:p w:rsidR="00302DAE" w:rsidRDefault="00B54123">
            <w:pPr>
              <w:spacing w:line="360" w:lineRule="auto"/>
              <w:jc w:val="center"/>
              <w:rPr>
                <w:sz w:val="24"/>
              </w:rPr>
            </w:pPr>
            <w:r>
              <w:rPr>
                <w:sz w:val="24"/>
              </w:rPr>
              <w:t>环</w:t>
            </w:r>
          </w:p>
          <w:p w:rsidR="00302DAE" w:rsidRDefault="00B54123">
            <w:pPr>
              <w:spacing w:line="360" w:lineRule="auto"/>
              <w:jc w:val="center"/>
              <w:rPr>
                <w:sz w:val="24"/>
              </w:rPr>
            </w:pPr>
            <w:r>
              <w:rPr>
                <w:sz w:val="24"/>
              </w:rPr>
              <w:t>境</w:t>
            </w:r>
          </w:p>
          <w:p w:rsidR="00302DAE" w:rsidRDefault="00B54123">
            <w:pPr>
              <w:spacing w:line="360" w:lineRule="auto"/>
              <w:jc w:val="center"/>
              <w:rPr>
                <w:sz w:val="24"/>
              </w:rPr>
            </w:pPr>
            <w:r>
              <w:rPr>
                <w:sz w:val="24"/>
              </w:rPr>
              <w:t>质</w:t>
            </w:r>
          </w:p>
          <w:p w:rsidR="00302DAE" w:rsidRDefault="00B54123">
            <w:pPr>
              <w:spacing w:line="360" w:lineRule="auto"/>
              <w:jc w:val="center"/>
              <w:rPr>
                <w:sz w:val="24"/>
              </w:rPr>
            </w:pPr>
            <w:r>
              <w:rPr>
                <w:sz w:val="24"/>
              </w:rPr>
              <w:t>量</w:t>
            </w:r>
          </w:p>
          <w:p w:rsidR="00302DAE" w:rsidRDefault="00B54123">
            <w:pPr>
              <w:spacing w:line="360" w:lineRule="auto"/>
              <w:jc w:val="center"/>
              <w:rPr>
                <w:sz w:val="24"/>
              </w:rPr>
            </w:pPr>
            <w:r>
              <w:rPr>
                <w:sz w:val="24"/>
              </w:rPr>
              <w:t>标</w:t>
            </w:r>
          </w:p>
          <w:p w:rsidR="00302DAE" w:rsidRDefault="00B54123">
            <w:pPr>
              <w:spacing w:line="360" w:lineRule="auto"/>
              <w:jc w:val="center"/>
              <w:rPr>
                <w:sz w:val="24"/>
              </w:rPr>
            </w:pPr>
            <w:r>
              <w:rPr>
                <w:sz w:val="24"/>
              </w:rPr>
              <w:t>准</w:t>
            </w:r>
          </w:p>
          <w:p w:rsidR="00302DAE" w:rsidRDefault="00302DAE">
            <w:pPr>
              <w:spacing w:line="360" w:lineRule="auto"/>
              <w:jc w:val="center"/>
              <w:rPr>
                <w:color w:val="FF0000"/>
                <w:sz w:val="24"/>
              </w:rPr>
            </w:pPr>
          </w:p>
        </w:tc>
        <w:tc>
          <w:tcPr>
            <w:tcW w:w="9329" w:type="dxa"/>
          </w:tcPr>
          <w:p w:rsidR="00302DAE" w:rsidRDefault="00B54123" w:rsidP="00A76E82">
            <w:pPr>
              <w:adjustRightInd w:val="0"/>
              <w:snapToGrid w:val="0"/>
              <w:spacing w:beforeLines="50" w:line="360" w:lineRule="auto"/>
              <w:ind w:firstLineChars="200" w:firstLine="482"/>
              <w:rPr>
                <w:b/>
                <w:sz w:val="24"/>
              </w:rPr>
            </w:pPr>
            <w:r>
              <w:rPr>
                <w:b/>
                <w:sz w:val="24"/>
              </w:rPr>
              <w:t>1</w:t>
            </w:r>
            <w:r>
              <w:rPr>
                <w:b/>
                <w:sz w:val="24"/>
              </w:rPr>
              <w:t>、大气环境质量标准</w:t>
            </w:r>
          </w:p>
          <w:p w:rsidR="00302DAE" w:rsidRDefault="00B54123">
            <w:pPr>
              <w:adjustRightInd w:val="0"/>
              <w:snapToGrid w:val="0"/>
              <w:spacing w:line="336" w:lineRule="auto"/>
              <w:ind w:firstLineChars="200" w:firstLine="472"/>
              <w:rPr>
                <w:spacing w:val="-2"/>
                <w:sz w:val="24"/>
              </w:rPr>
            </w:pPr>
            <w:r>
              <w:rPr>
                <w:rFonts w:hint="eastAsia"/>
                <w:spacing w:val="-2"/>
                <w:sz w:val="24"/>
              </w:rPr>
              <w:t>本</w:t>
            </w:r>
            <w:r>
              <w:rPr>
                <w:spacing w:val="-2"/>
                <w:sz w:val="24"/>
              </w:rPr>
              <w:t>项目所在地区域环境空气执行《环境空气质量标准》（</w:t>
            </w:r>
            <w:r>
              <w:rPr>
                <w:spacing w:val="-2"/>
                <w:sz w:val="24"/>
              </w:rPr>
              <w:t>GB3095-2012</w:t>
            </w:r>
            <w:r>
              <w:rPr>
                <w:spacing w:val="-2"/>
                <w:sz w:val="24"/>
              </w:rPr>
              <w:t>）中二级标准</w:t>
            </w:r>
            <w:r>
              <w:rPr>
                <w:rFonts w:hint="eastAsia"/>
                <w:spacing w:val="-2"/>
                <w:sz w:val="24"/>
              </w:rPr>
              <w:t>，</w:t>
            </w:r>
            <w:r>
              <w:rPr>
                <w:rFonts w:hint="eastAsia"/>
                <w:sz w:val="24"/>
              </w:rPr>
              <w:t>TVOC</w:t>
            </w:r>
            <w:r>
              <w:rPr>
                <w:sz w:val="24"/>
              </w:rPr>
              <w:t>参照执行</w:t>
            </w:r>
            <w:r>
              <w:rPr>
                <w:rFonts w:hint="eastAsia"/>
                <w:bCs/>
                <w:sz w:val="24"/>
              </w:rPr>
              <w:t>《环境影响评价技术导则</w:t>
            </w:r>
            <w:r>
              <w:rPr>
                <w:rFonts w:hint="eastAsia"/>
                <w:bCs/>
                <w:sz w:val="24"/>
              </w:rPr>
              <w:t xml:space="preserve"> </w:t>
            </w:r>
            <w:r>
              <w:rPr>
                <w:rFonts w:hint="eastAsia"/>
                <w:bCs/>
                <w:sz w:val="24"/>
              </w:rPr>
              <w:t>大气环境》（</w:t>
            </w:r>
            <w:r>
              <w:rPr>
                <w:rFonts w:hint="eastAsia"/>
                <w:bCs/>
                <w:sz w:val="24"/>
              </w:rPr>
              <w:t>HJ2.2-2018</w:t>
            </w:r>
            <w:r>
              <w:rPr>
                <w:rFonts w:hint="eastAsia"/>
                <w:bCs/>
                <w:sz w:val="24"/>
              </w:rPr>
              <w:t>）附录</w:t>
            </w:r>
            <w:r>
              <w:rPr>
                <w:rFonts w:hint="eastAsia"/>
                <w:bCs/>
                <w:sz w:val="24"/>
              </w:rPr>
              <w:t>D</w:t>
            </w:r>
            <w:r>
              <w:rPr>
                <w:rFonts w:hint="eastAsia"/>
                <w:sz w:val="24"/>
              </w:rPr>
              <w:t>中</w:t>
            </w:r>
            <w:r>
              <w:rPr>
                <w:rFonts w:hint="eastAsia"/>
                <w:sz w:val="24"/>
              </w:rPr>
              <w:t>T</w:t>
            </w:r>
            <w:r>
              <w:rPr>
                <w:sz w:val="24"/>
              </w:rPr>
              <w:t>VOC</w:t>
            </w:r>
            <w:r>
              <w:rPr>
                <w:rFonts w:hint="eastAsia"/>
                <w:sz w:val="24"/>
              </w:rPr>
              <w:t>相关标准，具体标准</w:t>
            </w:r>
            <w:r>
              <w:rPr>
                <w:spacing w:val="-2"/>
                <w:sz w:val="24"/>
              </w:rPr>
              <w:t>见表</w:t>
            </w:r>
            <w:r>
              <w:rPr>
                <w:spacing w:val="-2"/>
                <w:sz w:val="24"/>
              </w:rPr>
              <w:t>4-1</w:t>
            </w:r>
            <w:r w:rsidR="00023361">
              <w:rPr>
                <w:rFonts w:hint="eastAsia"/>
                <w:spacing w:val="-2"/>
                <w:sz w:val="24"/>
              </w:rPr>
              <w:t>：</w:t>
            </w:r>
          </w:p>
          <w:p w:rsidR="00302DAE" w:rsidRDefault="00B54123" w:rsidP="00023361">
            <w:pPr>
              <w:adjustRightInd w:val="0"/>
              <w:snapToGrid w:val="0"/>
              <w:spacing w:line="360" w:lineRule="auto"/>
              <w:jc w:val="center"/>
              <w:rPr>
                <w:b/>
                <w:sz w:val="24"/>
              </w:rPr>
            </w:pPr>
            <w:r>
              <w:rPr>
                <w:b/>
                <w:sz w:val="24"/>
              </w:rPr>
              <w:t>表</w:t>
            </w:r>
            <w:r>
              <w:rPr>
                <w:b/>
                <w:sz w:val="24"/>
              </w:rPr>
              <w:t xml:space="preserve">4-1  </w:t>
            </w:r>
            <w:r>
              <w:rPr>
                <w:b/>
                <w:sz w:val="24"/>
              </w:rPr>
              <w:t>环境空气质量标准</w:t>
            </w:r>
          </w:p>
          <w:tbl>
            <w:tblPr>
              <w:tblW w:w="9113" w:type="dxa"/>
              <w:tblBorders>
                <w:top w:val="single" w:sz="12" w:space="0" w:color="auto"/>
                <w:bottom w:val="single" w:sz="12" w:space="0" w:color="auto"/>
                <w:insideH w:val="single" w:sz="4" w:space="0" w:color="auto"/>
                <w:insideV w:val="single" w:sz="4" w:space="0" w:color="auto"/>
              </w:tblBorders>
              <w:tblLayout w:type="fixed"/>
              <w:tblLook w:val="04A0"/>
            </w:tblPr>
            <w:tblGrid>
              <w:gridCol w:w="1599"/>
              <w:gridCol w:w="1565"/>
              <w:gridCol w:w="1564"/>
              <w:gridCol w:w="1418"/>
              <w:gridCol w:w="2967"/>
            </w:tblGrid>
            <w:tr w:rsidR="00302DAE">
              <w:trPr>
                <w:cantSplit/>
                <w:trHeight w:val="20"/>
              </w:trPr>
              <w:tc>
                <w:tcPr>
                  <w:tcW w:w="1599" w:type="dxa"/>
                  <w:vAlign w:val="center"/>
                </w:tcPr>
                <w:p w:rsidR="00302DAE" w:rsidRDefault="00B54123">
                  <w:pPr>
                    <w:adjustRightInd w:val="0"/>
                    <w:snapToGrid w:val="0"/>
                    <w:jc w:val="center"/>
                    <w:rPr>
                      <w:b/>
                      <w:bCs/>
                      <w:szCs w:val="21"/>
                    </w:rPr>
                  </w:pPr>
                  <w:r>
                    <w:rPr>
                      <w:b/>
                      <w:bCs/>
                      <w:szCs w:val="21"/>
                    </w:rPr>
                    <w:t>污染物名称</w:t>
                  </w:r>
                </w:p>
              </w:tc>
              <w:tc>
                <w:tcPr>
                  <w:tcW w:w="1565" w:type="dxa"/>
                  <w:vAlign w:val="center"/>
                </w:tcPr>
                <w:p w:rsidR="00302DAE" w:rsidRDefault="00B54123">
                  <w:pPr>
                    <w:adjustRightInd w:val="0"/>
                    <w:snapToGrid w:val="0"/>
                    <w:jc w:val="center"/>
                    <w:rPr>
                      <w:b/>
                      <w:bCs/>
                      <w:szCs w:val="21"/>
                    </w:rPr>
                  </w:pPr>
                  <w:r>
                    <w:rPr>
                      <w:b/>
                      <w:bCs/>
                      <w:szCs w:val="21"/>
                    </w:rPr>
                    <w:t>取值时间</w:t>
                  </w:r>
                </w:p>
              </w:tc>
              <w:tc>
                <w:tcPr>
                  <w:tcW w:w="1564" w:type="dxa"/>
                  <w:vAlign w:val="center"/>
                </w:tcPr>
                <w:p w:rsidR="00302DAE" w:rsidRDefault="00B54123">
                  <w:pPr>
                    <w:adjustRightInd w:val="0"/>
                    <w:snapToGrid w:val="0"/>
                    <w:jc w:val="center"/>
                    <w:rPr>
                      <w:b/>
                      <w:bCs/>
                      <w:szCs w:val="21"/>
                    </w:rPr>
                  </w:pPr>
                  <w:r>
                    <w:rPr>
                      <w:b/>
                      <w:bCs/>
                      <w:szCs w:val="21"/>
                    </w:rPr>
                    <w:t>浓度限值</w:t>
                  </w:r>
                </w:p>
              </w:tc>
              <w:tc>
                <w:tcPr>
                  <w:tcW w:w="1418" w:type="dxa"/>
                  <w:vAlign w:val="center"/>
                </w:tcPr>
                <w:p w:rsidR="00302DAE" w:rsidRDefault="00B54123">
                  <w:pPr>
                    <w:adjustRightInd w:val="0"/>
                    <w:snapToGrid w:val="0"/>
                    <w:jc w:val="center"/>
                    <w:rPr>
                      <w:b/>
                      <w:bCs/>
                      <w:szCs w:val="21"/>
                    </w:rPr>
                  </w:pPr>
                  <w:r>
                    <w:rPr>
                      <w:rFonts w:hint="eastAsia"/>
                      <w:b/>
                      <w:bCs/>
                      <w:szCs w:val="21"/>
                    </w:rPr>
                    <w:t>单位</w:t>
                  </w:r>
                </w:p>
              </w:tc>
              <w:tc>
                <w:tcPr>
                  <w:tcW w:w="2967" w:type="dxa"/>
                  <w:vAlign w:val="center"/>
                </w:tcPr>
                <w:p w:rsidR="00302DAE" w:rsidRDefault="00B54123">
                  <w:pPr>
                    <w:adjustRightInd w:val="0"/>
                    <w:snapToGrid w:val="0"/>
                    <w:jc w:val="center"/>
                    <w:rPr>
                      <w:b/>
                      <w:bCs/>
                      <w:szCs w:val="21"/>
                    </w:rPr>
                  </w:pPr>
                  <w:r>
                    <w:rPr>
                      <w:b/>
                      <w:bCs/>
                      <w:szCs w:val="21"/>
                    </w:rPr>
                    <w:t>标准来源</w:t>
                  </w:r>
                </w:p>
              </w:tc>
            </w:tr>
            <w:tr w:rsidR="00302DAE">
              <w:trPr>
                <w:cantSplit/>
                <w:trHeight w:val="206"/>
              </w:trPr>
              <w:tc>
                <w:tcPr>
                  <w:tcW w:w="1599" w:type="dxa"/>
                  <w:vMerge w:val="restart"/>
                  <w:vAlign w:val="center"/>
                </w:tcPr>
                <w:p w:rsidR="00302DAE" w:rsidRDefault="00B54123">
                  <w:pPr>
                    <w:pStyle w:val="afe"/>
                    <w:rPr>
                      <w:rFonts w:ascii="Times New Roman" w:hAnsi="Times New Roman"/>
                    </w:rPr>
                  </w:pPr>
                  <w:r>
                    <w:rPr>
                      <w:rFonts w:ascii="Times New Roman" w:hAnsi="Times New Roman"/>
                    </w:rPr>
                    <w:t>SO</w:t>
                  </w:r>
                  <w:r>
                    <w:rPr>
                      <w:rFonts w:ascii="Times New Roman" w:hAnsi="Times New Roman"/>
                      <w:vertAlign w:val="subscript"/>
                    </w:rPr>
                    <w:t>2</w:t>
                  </w:r>
                </w:p>
              </w:tc>
              <w:tc>
                <w:tcPr>
                  <w:tcW w:w="1565" w:type="dxa"/>
                  <w:vAlign w:val="center"/>
                </w:tcPr>
                <w:p w:rsidR="00302DAE" w:rsidRDefault="00B54123">
                  <w:pPr>
                    <w:pStyle w:val="afe"/>
                    <w:rPr>
                      <w:rFonts w:ascii="Times New Roman" w:hAnsi="Times New Roman"/>
                    </w:rPr>
                  </w:pPr>
                  <w:r>
                    <w:rPr>
                      <w:rFonts w:ascii="Times New Roman" w:hAnsi="Times New Roman"/>
                    </w:rPr>
                    <w:t>年平均</w:t>
                  </w:r>
                </w:p>
              </w:tc>
              <w:tc>
                <w:tcPr>
                  <w:tcW w:w="1564" w:type="dxa"/>
                  <w:vAlign w:val="center"/>
                </w:tcPr>
                <w:p w:rsidR="00302DAE" w:rsidRDefault="00B54123">
                  <w:pPr>
                    <w:pStyle w:val="afe"/>
                    <w:rPr>
                      <w:rFonts w:ascii="Times New Roman" w:hAnsi="Times New Roman"/>
                    </w:rPr>
                  </w:pPr>
                  <w:r>
                    <w:rPr>
                      <w:rFonts w:ascii="Times New Roman" w:hAnsi="Times New Roman"/>
                    </w:rPr>
                    <w:t>60</w:t>
                  </w:r>
                </w:p>
              </w:tc>
              <w:tc>
                <w:tcPr>
                  <w:tcW w:w="1418" w:type="dxa"/>
                  <w:vMerge w:val="restart"/>
                  <w:vAlign w:val="center"/>
                </w:tcPr>
                <w:p w:rsidR="00302DAE" w:rsidRDefault="00B54123">
                  <w:pPr>
                    <w:pStyle w:val="afe"/>
                    <w:rPr>
                      <w:rFonts w:ascii="Times New Roman" w:hAnsi="Times New Roman"/>
                    </w:rPr>
                  </w:pPr>
                  <w:r>
                    <w:rPr>
                      <w:rFonts w:ascii="Times New Roman" w:hAnsi="Times New Roman"/>
                      <w:bCs/>
                    </w:rPr>
                    <w:t>μg /m</w:t>
                  </w:r>
                  <w:r>
                    <w:rPr>
                      <w:rFonts w:ascii="Times New Roman" w:hAnsi="Times New Roman"/>
                      <w:bCs/>
                      <w:vertAlign w:val="superscript"/>
                    </w:rPr>
                    <w:t>3</w:t>
                  </w:r>
                </w:p>
              </w:tc>
              <w:tc>
                <w:tcPr>
                  <w:tcW w:w="2967" w:type="dxa"/>
                  <w:vMerge w:val="restart"/>
                  <w:vAlign w:val="center"/>
                </w:tcPr>
                <w:p w:rsidR="00302DAE" w:rsidRDefault="00B54123">
                  <w:pPr>
                    <w:pStyle w:val="afe"/>
                    <w:rPr>
                      <w:rFonts w:ascii="Times New Roman" w:hAnsi="Times New Roman"/>
                    </w:rPr>
                  </w:pPr>
                  <w:r>
                    <w:rPr>
                      <w:rFonts w:ascii="Times New Roman" w:hAnsi="Times New Roman"/>
                    </w:rPr>
                    <w:t>《环境空气质量标准》（</w:t>
                  </w:r>
                  <w:r>
                    <w:rPr>
                      <w:rFonts w:ascii="Times New Roman" w:hAnsi="Times New Roman"/>
                    </w:rPr>
                    <w:t>GB3095-2012</w:t>
                  </w:r>
                  <w:r>
                    <w:rPr>
                      <w:rFonts w:ascii="Times New Roman" w:hAnsi="Times New Roman"/>
                    </w:rPr>
                    <w:t>）中二级标准</w:t>
                  </w:r>
                </w:p>
              </w:tc>
            </w:tr>
            <w:tr w:rsidR="00302DAE">
              <w:trPr>
                <w:cantSplit/>
                <w:trHeight w:val="181"/>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24</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rPr>
                    <w:t>150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143"/>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1</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rPr>
                    <w:t>500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105"/>
              </w:trPr>
              <w:tc>
                <w:tcPr>
                  <w:tcW w:w="1599" w:type="dxa"/>
                  <w:vMerge w:val="restart"/>
                  <w:vAlign w:val="center"/>
                </w:tcPr>
                <w:p w:rsidR="00302DAE" w:rsidRDefault="00B54123">
                  <w:pPr>
                    <w:pStyle w:val="afe"/>
                    <w:rPr>
                      <w:rFonts w:ascii="Times New Roman" w:hAnsi="Times New Roman"/>
                    </w:rPr>
                  </w:pPr>
                  <w:r>
                    <w:rPr>
                      <w:rFonts w:ascii="Times New Roman" w:hAnsi="Times New Roman"/>
                    </w:rPr>
                    <w:t>PM</w:t>
                  </w:r>
                  <w:r>
                    <w:rPr>
                      <w:rFonts w:ascii="Times New Roman" w:hAnsi="Times New Roman"/>
                      <w:vertAlign w:val="subscript"/>
                    </w:rPr>
                    <w:t>10</w:t>
                  </w:r>
                </w:p>
              </w:tc>
              <w:tc>
                <w:tcPr>
                  <w:tcW w:w="1565" w:type="dxa"/>
                  <w:vAlign w:val="center"/>
                </w:tcPr>
                <w:p w:rsidR="00302DAE" w:rsidRDefault="00B54123">
                  <w:pPr>
                    <w:pStyle w:val="afe"/>
                    <w:rPr>
                      <w:rFonts w:ascii="Times New Roman" w:hAnsi="Times New Roman"/>
                    </w:rPr>
                  </w:pPr>
                  <w:r>
                    <w:rPr>
                      <w:rFonts w:ascii="Times New Roman" w:hAnsi="Times New Roman"/>
                    </w:rPr>
                    <w:t>年平均</w:t>
                  </w:r>
                </w:p>
              </w:tc>
              <w:tc>
                <w:tcPr>
                  <w:tcW w:w="1564" w:type="dxa"/>
                  <w:vAlign w:val="center"/>
                </w:tcPr>
                <w:p w:rsidR="00302DAE" w:rsidRDefault="00B54123">
                  <w:pPr>
                    <w:pStyle w:val="afe"/>
                    <w:rPr>
                      <w:rFonts w:ascii="Times New Roman" w:hAnsi="Times New Roman"/>
                    </w:rPr>
                  </w:pPr>
                  <w:r>
                    <w:rPr>
                      <w:rFonts w:ascii="Times New Roman" w:hAnsi="Times New Roman"/>
                    </w:rPr>
                    <w:t>70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7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24</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rPr>
                    <w:t>150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70"/>
              </w:trPr>
              <w:tc>
                <w:tcPr>
                  <w:tcW w:w="1599" w:type="dxa"/>
                  <w:vMerge w:val="restart"/>
                  <w:vAlign w:val="center"/>
                </w:tcPr>
                <w:p w:rsidR="00302DAE" w:rsidRDefault="00B54123">
                  <w:pPr>
                    <w:pStyle w:val="afe"/>
                    <w:rPr>
                      <w:rFonts w:ascii="Times New Roman" w:hAnsi="Times New Roman"/>
                    </w:rPr>
                  </w:pPr>
                  <w:r>
                    <w:rPr>
                      <w:rFonts w:ascii="Times New Roman" w:hAnsi="Times New Roman" w:hint="eastAsia"/>
                    </w:rPr>
                    <w:t>P</w:t>
                  </w:r>
                  <w:r>
                    <w:rPr>
                      <w:rFonts w:ascii="Times New Roman" w:hAnsi="Times New Roman"/>
                    </w:rPr>
                    <w:t>M</w:t>
                  </w:r>
                  <w:r>
                    <w:rPr>
                      <w:rFonts w:ascii="Times New Roman" w:hAnsi="Times New Roman"/>
                      <w:vertAlign w:val="subscript"/>
                    </w:rPr>
                    <w:t>2.5</w:t>
                  </w:r>
                </w:p>
              </w:tc>
              <w:tc>
                <w:tcPr>
                  <w:tcW w:w="1565" w:type="dxa"/>
                  <w:vAlign w:val="center"/>
                </w:tcPr>
                <w:p w:rsidR="00302DAE" w:rsidRDefault="00B54123">
                  <w:pPr>
                    <w:pStyle w:val="afe"/>
                    <w:rPr>
                      <w:rFonts w:ascii="Times New Roman" w:hAnsi="Times New Roman"/>
                    </w:rPr>
                  </w:pPr>
                  <w:r>
                    <w:rPr>
                      <w:rFonts w:ascii="Times New Roman" w:hAnsi="Times New Roman"/>
                    </w:rPr>
                    <w:t>年平均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3</w:t>
                  </w:r>
                  <w:r>
                    <w:rPr>
                      <w:rFonts w:ascii="Times New Roman" w:hAnsi="Times New Roman"/>
                    </w:rPr>
                    <w:t>5</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7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24</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7</w:t>
                  </w:r>
                  <w:r>
                    <w:rPr>
                      <w:rFonts w:ascii="Times New Roman" w:hAnsi="Times New Roman"/>
                    </w:rPr>
                    <w:t>5</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restart"/>
                  <w:vAlign w:val="center"/>
                </w:tcPr>
                <w:p w:rsidR="00302DAE" w:rsidRDefault="00B54123">
                  <w:pPr>
                    <w:pStyle w:val="afe"/>
                    <w:rPr>
                      <w:rFonts w:ascii="Times New Roman" w:hAnsi="Times New Roman"/>
                    </w:rPr>
                  </w:pPr>
                  <w:r>
                    <w:rPr>
                      <w:rFonts w:ascii="Times New Roman" w:hAnsi="Times New Roman"/>
                    </w:rPr>
                    <w:t>TSP</w:t>
                  </w:r>
                </w:p>
              </w:tc>
              <w:tc>
                <w:tcPr>
                  <w:tcW w:w="1565" w:type="dxa"/>
                  <w:vAlign w:val="center"/>
                </w:tcPr>
                <w:p w:rsidR="00302DAE" w:rsidRDefault="00B54123">
                  <w:pPr>
                    <w:pStyle w:val="afe"/>
                    <w:rPr>
                      <w:rFonts w:ascii="Times New Roman" w:hAnsi="Times New Roman"/>
                    </w:rPr>
                  </w:pPr>
                  <w:r>
                    <w:rPr>
                      <w:rFonts w:ascii="Times New Roman" w:hAnsi="Times New Roman"/>
                    </w:rPr>
                    <w:t>年平均</w:t>
                  </w:r>
                </w:p>
              </w:tc>
              <w:tc>
                <w:tcPr>
                  <w:tcW w:w="1564" w:type="dxa"/>
                  <w:vAlign w:val="center"/>
                </w:tcPr>
                <w:p w:rsidR="00302DAE" w:rsidRDefault="00B54123">
                  <w:pPr>
                    <w:pStyle w:val="afe"/>
                    <w:rPr>
                      <w:rFonts w:ascii="Times New Roman" w:hAnsi="Times New Roman"/>
                    </w:rPr>
                  </w:pPr>
                  <w:r>
                    <w:rPr>
                      <w:rFonts w:ascii="Times New Roman" w:hAnsi="Times New Roman"/>
                    </w:rPr>
                    <w:t>200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24</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rPr>
                    <w:t>300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restart"/>
                  <w:vAlign w:val="center"/>
                </w:tcPr>
                <w:p w:rsidR="00302DAE" w:rsidRDefault="00B54123">
                  <w:pPr>
                    <w:pStyle w:val="afe"/>
                    <w:rPr>
                      <w:rFonts w:ascii="Times New Roman" w:hAnsi="Times New Roman"/>
                    </w:rPr>
                  </w:pPr>
                  <w:r>
                    <w:rPr>
                      <w:rFonts w:ascii="Times New Roman" w:hAnsi="Times New Roman"/>
                    </w:rPr>
                    <w:t>NO</w:t>
                  </w:r>
                  <w:r>
                    <w:rPr>
                      <w:rFonts w:ascii="Times New Roman" w:hAnsi="Times New Roman"/>
                      <w:vertAlign w:val="subscript"/>
                    </w:rPr>
                    <w:t>2</w:t>
                  </w:r>
                </w:p>
              </w:tc>
              <w:tc>
                <w:tcPr>
                  <w:tcW w:w="1565" w:type="dxa"/>
                  <w:vAlign w:val="center"/>
                </w:tcPr>
                <w:p w:rsidR="00302DAE" w:rsidRDefault="00B54123">
                  <w:pPr>
                    <w:pStyle w:val="afe"/>
                    <w:rPr>
                      <w:rFonts w:ascii="Times New Roman" w:hAnsi="Times New Roman"/>
                    </w:rPr>
                  </w:pPr>
                  <w:r>
                    <w:rPr>
                      <w:rFonts w:ascii="Times New Roman" w:hAnsi="Times New Roman"/>
                    </w:rPr>
                    <w:t>年平均</w:t>
                  </w:r>
                </w:p>
              </w:tc>
              <w:tc>
                <w:tcPr>
                  <w:tcW w:w="1564" w:type="dxa"/>
                  <w:vAlign w:val="center"/>
                </w:tcPr>
                <w:p w:rsidR="00302DAE" w:rsidRDefault="00B54123">
                  <w:pPr>
                    <w:pStyle w:val="afe"/>
                    <w:rPr>
                      <w:rFonts w:ascii="Times New Roman" w:hAnsi="Times New Roman"/>
                    </w:rPr>
                  </w:pPr>
                  <w:r>
                    <w:rPr>
                      <w:rFonts w:ascii="Times New Roman" w:hAnsi="Times New Roman"/>
                    </w:rPr>
                    <w:t>40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24</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rPr>
                    <w:t>80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rPr>
                    <w:t>1</w:t>
                  </w:r>
                  <w:r>
                    <w:rPr>
                      <w:rFonts w:ascii="Times New Roman" w:hAnsi="Times New Roman"/>
                    </w:rPr>
                    <w:t>小时平均</w:t>
                  </w:r>
                </w:p>
              </w:tc>
              <w:tc>
                <w:tcPr>
                  <w:tcW w:w="1564" w:type="dxa"/>
                  <w:vAlign w:val="center"/>
                </w:tcPr>
                <w:p w:rsidR="00302DAE" w:rsidRDefault="00B54123">
                  <w:pPr>
                    <w:pStyle w:val="afe"/>
                    <w:rPr>
                      <w:rFonts w:ascii="Times New Roman" w:hAnsi="Times New Roman"/>
                    </w:rPr>
                  </w:pPr>
                  <w:r>
                    <w:rPr>
                      <w:rFonts w:ascii="Times New Roman" w:hAnsi="Times New Roman"/>
                    </w:rPr>
                    <w:t>200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restart"/>
                  <w:vAlign w:val="center"/>
                </w:tcPr>
                <w:p w:rsidR="00302DAE" w:rsidRDefault="00B54123">
                  <w:pPr>
                    <w:pStyle w:val="afe"/>
                    <w:rPr>
                      <w:rFonts w:ascii="Times New Roman" w:hAnsi="Times New Roman"/>
                    </w:rPr>
                  </w:pPr>
                  <w:r>
                    <w:rPr>
                      <w:rFonts w:ascii="Times New Roman" w:hAnsi="Times New Roman" w:hint="eastAsia"/>
                    </w:rPr>
                    <w:t>O</w:t>
                  </w:r>
                  <w:r>
                    <w:rPr>
                      <w:rFonts w:ascii="Times New Roman" w:hAnsi="Times New Roman" w:hint="eastAsia"/>
                      <w:vertAlign w:val="subscript"/>
                    </w:rPr>
                    <w:t>3</w:t>
                  </w:r>
                </w:p>
              </w:tc>
              <w:tc>
                <w:tcPr>
                  <w:tcW w:w="1565" w:type="dxa"/>
                  <w:vAlign w:val="center"/>
                </w:tcPr>
                <w:p w:rsidR="00302DAE" w:rsidRDefault="00B54123">
                  <w:pPr>
                    <w:pStyle w:val="afe"/>
                    <w:rPr>
                      <w:rFonts w:ascii="Times New Roman" w:hAnsi="Times New Roman"/>
                    </w:rPr>
                  </w:pPr>
                  <w:r>
                    <w:rPr>
                      <w:rFonts w:ascii="Times New Roman" w:hAnsi="Times New Roman" w:hint="eastAsia"/>
                    </w:rPr>
                    <w:t>8</w:t>
                  </w:r>
                  <w:r>
                    <w:rPr>
                      <w:rFonts w:ascii="Times New Roman" w:hAnsi="Times New Roman" w:hint="eastAsia"/>
                    </w:rPr>
                    <w:t>小时平均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160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200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restart"/>
                  <w:vAlign w:val="center"/>
                </w:tcPr>
                <w:p w:rsidR="00302DAE" w:rsidRDefault="00B54123">
                  <w:pPr>
                    <w:pStyle w:val="afe"/>
                    <w:rPr>
                      <w:rFonts w:ascii="Times New Roman" w:hAnsi="Times New Roman"/>
                    </w:rPr>
                  </w:pPr>
                  <w:r>
                    <w:rPr>
                      <w:rFonts w:ascii="Times New Roman" w:hAnsi="Times New Roman" w:hint="eastAsia"/>
                    </w:rPr>
                    <w:t>CO</w:t>
                  </w:r>
                </w:p>
              </w:tc>
              <w:tc>
                <w:tcPr>
                  <w:tcW w:w="1565" w:type="dxa"/>
                  <w:vAlign w:val="center"/>
                </w:tcPr>
                <w:p w:rsidR="00302DAE" w:rsidRDefault="00B54123">
                  <w:pPr>
                    <w:pStyle w:val="afe"/>
                    <w:rPr>
                      <w:rFonts w:ascii="Times New Roman" w:hAnsi="Times New Roman"/>
                    </w:rPr>
                  </w:pPr>
                  <w:r>
                    <w:rPr>
                      <w:rFonts w:ascii="Times New Roman" w:hAnsi="Times New Roman" w:hint="eastAsia"/>
                    </w:rPr>
                    <w:t>24</w:t>
                  </w:r>
                  <w:r>
                    <w:rPr>
                      <w:rFonts w:ascii="Times New Roman" w:hAnsi="Times New Roman" w:hint="eastAsia"/>
                    </w:rPr>
                    <w:t>小时平均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4</w:t>
                  </w:r>
                </w:p>
              </w:tc>
              <w:tc>
                <w:tcPr>
                  <w:tcW w:w="1418" w:type="dxa"/>
                  <w:vMerge w:val="restart"/>
                  <w:vAlign w:val="center"/>
                </w:tcPr>
                <w:p w:rsidR="00302DAE" w:rsidRDefault="00B54123">
                  <w:pPr>
                    <w:adjustRightInd w:val="0"/>
                    <w:snapToGrid w:val="0"/>
                    <w:jc w:val="center"/>
                    <w:rPr>
                      <w:szCs w:val="21"/>
                    </w:rPr>
                  </w:pPr>
                  <w:r>
                    <w:rPr>
                      <w:rFonts w:hint="eastAsia"/>
                      <w:bCs/>
                      <w:szCs w:val="21"/>
                    </w:rPr>
                    <w:t>m</w:t>
                  </w:r>
                  <w:r>
                    <w:rPr>
                      <w:bCs/>
                      <w:szCs w:val="21"/>
                    </w:rPr>
                    <w:t>g /m</w:t>
                  </w:r>
                  <w:r>
                    <w:rPr>
                      <w:bCs/>
                      <w:szCs w:val="21"/>
                      <w:vertAlign w:val="superscript"/>
                    </w:rPr>
                    <w:t>3</w:t>
                  </w: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Merge/>
                  <w:vAlign w:val="center"/>
                </w:tcPr>
                <w:p w:rsidR="00302DAE" w:rsidRDefault="00302DAE">
                  <w:pPr>
                    <w:pStyle w:val="afe"/>
                    <w:rPr>
                      <w:rFonts w:ascii="Times New Roman" w:hAnsi="Times New Roman"/>
                    </w:rPr>
                  </w:pPr>
                </w:p>
              </w:tc>
              <w:tc>
                <w:tcPr>
                  <w:tcW w:w="1565" w:type="dxa"/>
                  <w:vAlign w:val="center"/>
                </w:tcPr>
                <w:p w:rsidR="00302DAE" w:rsidRDefault="00B54123">
                  <w:pPr>
                    <w:pStyle w:val="afe"/>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10</w:t>
                  </w:r>
                </w:p>
              </w:tc>
              <w:tc>
                <w:tcPr>
                  <w:tcW w:w="1418" w:type="dxa"/>
                  <w:vMerge/>
                  <w:vAlign w:val="center"/>
                </w:tcPr>
                <w:p w:rsidR="00302DAE" w:rsidRDefault="00302DAE">
                  <w:pPr>
                    <w:adjustRightInd w:val="0"/>
                    <w:snapToGrid w:val="0"/>
                    <w:jc w:val="center"/>
                    <w:rPr>
                      <w:szCs w:val="21"/>
                    </w:rPr>
                  </w:pPr>
                </w:p>
              </w:tc>
              <w:tc>
                <w:tcPr>
                  <w:tcW w:w="2967" w:type="dxa"/>
                  <w:vMerge/>
                  <w:vAlign w:val="center"/>
                </w:tcPr>
                <w:p w:rsidR="00302DAE" w:rsidRDefault="00302DAE">
                  <w:pPr>
                    <w:adjustRightInd w:val="0"/>
                    <w:snapToGrid w:val="0"/>
                    <w:jc w:val="center"/>
                    <w:rPr>
                      <w:szCs w:val="21"/>
                    </w:rPr>
                  </w:pPr>
                </w:p>
              </w:tc>
            </w:tr>
            <w:tr w:rsidR="00302DAE">
              <w:trPr>
                <w:cantSplit/>
                <w:trHeight w:val="20"/>
              </w:trPr>
              <w:tc>
                <w:tcPr>
                  <w:tcW w:w="1599" w:type="dxa"/>
                  <w:vAlign w:val="center"/>
                </w:tcPr>
                <w:p w:rsidR="00302DAE" w:rsidRDefault="00B54123">
                  <w:pPr>
                    <w:pStyle w:val="afe"/>
                    <w:rPr>
                      <w:rFonts w:ascii="Times New Roman" w:hAnsi="Times New Roman"/>
                    </w:rPr>
                  </w:pPr>
                  <w:r>
                    <w:rPr>
                      <w:rFonts w:ascii="Times New Roman" w:hAnsi="Times New Roman" w:hint="eastAsia"/>
                    </w:rPr>
                    <w:t>T</w:t>
                  </w:r>
                  <w:r>
                    <w:rPr>
                      <w:rFonts w:ascii="Times New Roman" w:hAnsi="Times New Roman"/>
                    </w:rPr>
                    <w:t>VOC</w:t>
                  </w:r>
                </w:p>
              </w:tc>
              <w:tc>
                <w:tcPr>
                  <w:tcW w:w="1565" w:type="dxa"/>
                  <w:vAlign w:val="center"/>
                </w:tcPr>
                <w:p w:rsidR="00302DAE" w:rsidRDefault="00B54123">
                  <w:pPr>
                    <w:pStyle w:val="afe"/>
                    <w:rPr>
                      <w:rFonts w:ascii="Times New Roman" w:hAnsi="Times New Roman"/>
                    </w:rPr>
                  </w:pPr>
                  <w:r>
                    <w:rPr>
                      <w:rFonts w:ascii="Times New Roman" w:hAnsi="Times New Roman" w:hint="eastAsia"/>
                    </w:rPr>
                    <w:t>8</w:t>
                  </w:r>
                  <w:r>
                    <w:rPr>
                      <w:rFonts w:ascii="Times New Roman" w:hAnsi="Times New Roman" w:hint="eastAsia"/>
                    </w:rPr>
                    <w:t>小时平均</w:t>
                  </w:r>
                </w:p>
              </w:tc>
              <w:tc>
                <w:tcPr>
                  <w:tcW w:w="1564" w:type="dxa"/>
                  <w:vAlign w:val="center"/>
                </w:tcPr>
                <w:p w:rsidR="00302DAE" w:rsidRDefault="00B54123">
                  <w:pPr>
                    <w:pStyle w:val="afe"/>
                    <w:rPr>
                      <w:rFonts w:ascii="Times New Roman" w:hAnsi="Times New Roman"/>
                    </w:rPr>
                  </w:pPr>
                  <w:r>
                    <w:rPr>
                      <w:rFonts w:ascii="Times New Roman" w:hAnsi="Times New Roman" w:hint="eastAsia"/>
                    </w:rPr>
                    <w:t>600</w:t>
                  </w:r>
                </w:p>
              </w:tc>
              <w:tc>
                <w:tcPr>
                  <w:tcW w:w="1418" w:type="dxa"/>
                  <w:vAlign w:val="center"/>
                </w:tcPr>
                <w:p w:rsidR="00302DAE" w:rsidRDefault="00B54123">
                  <w:pPr>
                    <w:adjustRightInd w:val="0"/>
                    <w:snapToGrid w:val="0"/>
                    <w:jc w:val="center"/>
                    <w:rPr>
                      <w:szCs w:val="21"/>
                    </w:rPr>
                  </w:pPr>
                  <w:r>
                    <w:rPr>
                      <w:bCs/>
                      <w:szCs w:val="21"/>
                    </w:rPr>
                    <w:t>μg /m</w:t>
                  </w:r>
                  <w:r>
                    <w:rPr>
                      <w:bCs/>
                      <w:szCs w:val="21"/>
                      <w:vertAlign w:val="superscript"/>
                    </w:rPr>
                    <w:t>3</w:t>
                  </w:r>
                </w:p>
              </w:tc>
              <w:tc>
                <w:tcPr>
                  <w:tcW w:w="2967" w:type="dxa"/>
                  <w:vAlign w:val="center"/>
                </w:tcPr>
                <w:p w:rsidR="00302DAE" w:rsidRDefault="00B54123">
                  <w:pPr>
                    <w:adjustRightInd w:val="0"/>
                    <w:snapToGrid w:val="0"/>
                    <w:jc w:val="center"/>
                    <w:rPr>
                      <w:szCs w:val="21"/>
                    </w:rPr>
                  </w:pPr>
                  <w:r>
                    <w:rPr>
                      <w:rFonts w:hint="eastAsia"/>
                      <w:bCs/>
                      <w:szCs w:val="21"/>
                    </w:rPr>
                    <w:t>《环境影响评价技术导则</w:t>
                  </w:r>
                  <w:r>
                    <w:rPr>
                      <w:rFonts w:hint="eastAsia"/>
                      <w:bCs/>
                      <w:szCs w:val="21"/>
                    </w:rPr>
                    <w:t xml:space="preserve"> </w:t>
                  </w:r>
                  <w:r>
                    <w:rPr>
                      <w:rFonts w:hint="eastAsia"/>
                      <w:bCs/>
                      <w:szCs w:val="21"/>
                    </w:rPr>
                    <w:t>大气环境》（</w:t>
                  </w:r>
                  <w:r>
                    <w:rPr>
                      <w:rFonts w:hint="eastAsia"/>
                      <w:bCs/>
                      <w:szCs w:val="21"/>
                    </w:rPr>
                    <w:t>HJ2.2-2018</w:t>
                  </w:r>
                  <w:r>
                    <w:rPr>
                      <w:rFonts w:hint="eastAsia"/>
                      <w:bCs/>
                      <w:szCs w:val="21"/>
                    </w:rPr>
                    <w:t>）</w:t>
                  </w:r>
                </w:p>
              </w:tc>
            </w:tr>
          </w:tbl>
          <w:p w:rsidR="00302DAE" w:rsidRDefault="00B54123" w:rsidP="00A76E82">
            <w:pPr>
              <w:pStyle w:val="a7"/>
              <w:snapToGrid w:val="0"/>
              <w:spacing w:beforeLines="50" w:line="336" w:lineRule="auto"/>
              <w:rPr>
                <w:rFonts w:ascii="Times New Roman" w:hAnsi="Times New Roman"/>
                <w:b/>
                <w:color w:val="auto"/>
              </w:rPr>
            </w:pPr>
            <w:r>
              <w:rPr>
                <w:rFonts w:ascii="Times New Roman" w:hAnsi="Times New Roman"/>
                <w:b/>
                <w:color w:val="auto"/>
              </w:rPr>
              <w:t>2</w:t>
            </w:r>
            <w:r>
              <w:rPr>
                <w:rFonts w:ascii="Times New Roman" w:hAnsi="Times New Roman"/>
                <w:b/>
                <w:color w:val="auto"/>
              </w:rPr>
              <w:t>、地表水环境质量标准</w:t>
            </w:r>
          </w:p>
          <w:p w:rsidR="00302DAE" w:rsidRDefault="00B54123">
            <w:pPr>
              <w:snapToGrid w:val="0"/>
              <w:spacing w:line="336" w:lineRule="auto"/>
              <w:ind w:firstLine="480"/>
              <w:rPr>
                <w:rFonts w:ascii="Bookman Old Style" w:hAnsi="Bookman Old Style"/>
                <w:color w:val="000000"/>
                <w:sz w:val="24"/>
              </w:rPr>
            </w:pPr>
            <w:r>
              <w:rPr>
                <w:rFonts w:hint="eastAsia"/>
                <w:color w:val="000000"/>
                <w:sz w:val="24"/>
              </w:rPr>
              <w:t>本</w:t>
            </w:r>
            <w:r>
              <w:rPr>
                <w:color w:val="000000"/>
                <w:sz w:val="24"/>
              </w:rPr>
              <w:t>项目纳污水体为</w:t>
            </w:r>
            <w:r>
              <w:rPr>
                <w:rFonts w:hint="eastAsia"/>
                <w:color w:val="000000"/>
                <w:sz w:val="24"/>
              </w:rPr>
              <w:t>洋蛮河</w:t>
            </w:r>
            <w:r>
              <w:rPr>
                <w:color w:val="000000"/>
                <w:sz w:val="24"/>
              </w:rPr>
              <w:t>，根据《江苏省地表水（环境）功能区划》，</w:t>
            </w:r>
            <w:r>
              <w:rPr>
                <w:rFonts w:hint="eastAsia"/>
                <w:color w:val="000000"/>
                <w:sz w:val="24"/>
              </w:rPr>
              <w:t>洋蛮河</w:t>
            </w:r>
            <w:r>
              <w:rPr>
                <w:color w:val="000000"/>
                <w:sz w:val="24"/>
              </w:rPr>
              <w:t>水质执行《地表水环境质量标准》（</w:t>
            </w:r>
            <w:r>
              <w:rPr>
                <w:color w:val="000000"/>
                <w:sz w:val="24"/>
              </w:rPr>
              <w:t>GB3838-2002</w:t>
            </w:r>
            <w:r>
              <w:rPr>
                <w:color w:val="000000"/>
                <w:sz w:val="24"/>
              </w:rPr>
              <w:t>）</w:t>
            </w:r>
            <w:r>
              <w:rPr>
                <w:rFonts w:hint="eastAsia"/>
                <w:color w:val="000000"/>
                <w:sz w:val="24"/>
              </w:rPr>
              <w:t>Ⅳ</w:t>
            </w:r>
            <w:r>
              <w:rPr>
                <w:color w:val="000000"/>
                <w:sz w:val="24"/>
              </w:rPr>
              <w:t>类水质标准，具体标准限值见表</w:t>
            </w:r>
            <w:r>
              <w:rPr>
                <w:color w:val="000000"/>
                <w:sz w:val="24"/>
              </w:rPr>
              <w:t>4-2</w:t>
            </w:r>
            <w:r w:rsidR="00023361">
              <w:rPr>
                <w:rFonts w:hint="eastAsia"/>
                <w:color w:val="000000"/>
                <w:sz w:val="24"/>
              </w:rPr>
              <w:t>：</w:t>
            </w:r>
          </w:p>
          <w:p w:rsidR="00302DAE" w:rsidRDefault="00B54123" w:rsidP="00023361">
            <w:pPr>
              <w:adjustRightInd w:val="0"/>
              <w:snapToGrid w:val="0"/>
              <w:spacing w:line="360" w:lineRule="auto"/>
              <w:jc w:val="center"/>
              <w:rPr>
                <w:b/>
                <w:bCs/>
                <w:color w:val="000000"/>
                <w:sz w:val="24"/>
              </w:rPr>
            </w:pPr>
            <w:r>
              <w:rPr>
                <w:b/>
                <w:color w:val="000000"/>
                <w:sz w:val="24"/>
              </w:rPr>
              <w:t>表</w:t>
            </w:r>
            <w:r>
              <w:rPr>
                <w:b/>
                <w:color w:val="000000"/>
                <w:sz w:val="24"/>
              </w:rPr>
              <w:t xml:space="preserve">4-2  </w:t>
            </w:r>
            <w:r>
              <w:rPr>
                <w:b/>
                <w:color w:val="000000"/>
                <w:sz w:val="24"/>
              </w:rPr>
              <w:t>地表水环境质量标准限值</w:t>
            </w:r>
            <w:r>
              <w:rPr>
                <w:b/>
                <w:color w:val="000000"/>
                <w:sz w:val="24"/>
              </w:rPr>
              <w:t xml:space="preserve">    </w:t>
            </w:r>
            <w:r>
              <w:rPr>
                <w:b/>
                <w:color w:val="000000"/>
                <w:sz w:val="24"/>
              </w:rPr>
              <w:t>单位：除</w:t>
            </w:r>
            <w:r>
              <w:rPr>
                <w:b/>
                <w:color w:val="000000"/>
                <w:sz w:val="24"/>
              </w:rPr>
              <w:t>pH</w:t>
            </w:r>
            <w:r>
              <w:rPr>
                <w:b/>
                <w:color w:val="000000"/>
                <w:sz w:val="24"/>
              </w:rPr>
              <w:t>外为</w:t>
            </w:r>
            <w:r>
              <w:rPr>
                <w:b/>
                <w:color w:val="000000"/>
                <w:sz w:val="24"/>
              </w:rPr>
              <w:t>mg/L</w:t>
            </w:r>
          </w:p>
          <w:tbl>
            <w:tblPr>
              <w:tblW w:w="9113" w:type="dxa"/>
              <w:tblBorders>
                <w:top w:val="single" w:sz="12" w:space="0" w:color="auto"/>
                <w:bottom w:val="single" w:sz="12" w:space="0" w:color="auto"/>
                <w:insideH w:val="single" w:sz="4" w:space="0" w:color="auto"/>
                <w:insideV w:val="single" w:sz="4" w:space="0" w:color="auto"/>
              </w:tblBorders>
              <w:tblLayout w:type="fixed"/>
              <w:tblLook w:val="04A0"/>
            </w:tblPr>
            <w:tblGrid>
              <w:gridCol w:w="1239"/>
              <w:gridCol w:w="1358"/>
              <w:gridCol w:w="1737"/>
              <w:gridCol w:w="1646"/>
              <w:gridCol w:w="2103"/>
              <w:gridCol w:w="1030"/>
            </w:tblGrid>
            <w:tr w:rsidR="00302DAE">
              <w:trPr>
                <w:cantSplit/>
                <w:trHeight w:val="265"/>
              </w:trPr>
              <w:tc>
                <w:tcPr>
                  <w:tcW w:w="1239" w:type="dxa"/>
                  <w:vAlign w:val="center"/>
                </w:tcPr>
                <w:p w:rsidR="00302DAE" w:rsidRDefault="00B54123">
                  <w:pPr>
                    <w:jc w:val="center"/>
                    <w:rPr>
                      <w:b/>
                      <w:bCs/>
                      <w:color w:val="000000"/>
                      <w:szCs w:val="21"/>
                    </w:rPr>
                  </w:pPr>
                  <w:r>
                    <w:rPr>
                      <w:b/>
                      <w:bCs/>
                      <w:color w:val="000000"/>
                      <w:szCs w:val="21"/>
                    </w:rPr>
                    <w:t>类别</w:t>
                  </w:r>
                </w:p>
              </w:tc>
              <w:tc>
                <w:tcPr>
                  <w:tcW w:w="1358" w:type="dxa"/>
                  <w:vAlign w:val="center"/>
                </w:tcPr>
                <w:p w:rsidR="00302DAE" w:rsidRDefault="00B54123">
                  <w:pPr>
                    <w:jc w:val="center"/>
                    <w:rPr>
                      <w:b/>
                      <w:bCs/>
                      <w:color w:val="000000"/>
                      <w:szCs w:val="21"/>
                    </w:rPr>
                  </w:pPr>
                  <w:r>
                    <w:rPr>
                      <w:b/>
                      <w:bCs/>
                      <w:color w:val="000000"/>
                      <w:szCs w:val="21"/>
                    </w:rPr>
                    <w:t>pH</w:t>
                  </w:r>
                </w:p>
              </w:tc>
              <w:tc>
                <w:tcPr>
                  <w:tcW w:w="1737" w:type="dxa"/>
                  <w:vAlign w:val="center"/>
                </w:tcPr>
                <w:p w:rsidR="00302DAE" w:rsidRDefault="00B54123">
                  <w:pPr>
                    <w:jc w:val="center"/>
                    <w:rPr>
                      <w:b/>
                      <w:bCs/>
                      <w:color w:val="000000"/>
                      <w:szCs w:val="21"/>
                    </w:rPr>
                  </w:pPr>
                  <w:r>
                    <w:rPr>
                      <w:b/>
                      <w:bCs/>
                      <w:color w:val="000000"/>
                      <w:szCs w:val="21"/>
                    </w:rPr>
                    <w:t>COD</w:t>
                  </w:r>
                  <w:r>
                    <w:rPr>
                      <w:b/>
                      <w:bCs/>
                      <w:color w:val="000000"/>
                      <w:szCs w:val="21"/>
                      <w:vertAlign w:val="subscript"/>
                    </w:rPr>
                    <w:t>Cr</w:t>
                  </w:r>
                </w:p>
              </w:tc>
              <w:tc>
                <w:tcPr>
                  <w:tcW w:w="1646" w:type="dxa"/>
                  <w:vAlign w:val="center"/>
                </w:tcPr>
                <w:p w:rsidR="00302DAE" w:rsidRDefault="00B54123">
                  <w:pPr>
                    <w:jc w:val="center"/>
                    <w:rPr>
                      <w:b/>
                      <w:bCs/>
                      <w:color w:val="000000"/>
                      <w:szCs w:val="21"/>
                    </w:rPr>
                  </w:pPr>
                  <w:r>
                    <w:rPr>
                      <w:b/>
                      <w:bCs/>
                      <w:color w:val="000000"/>
                      <w:szCs w:val="21"/>
                    </w:rPr>
                    <w:t>氨氮</w:t>
                  </w:r>
                </w:p>
              </w:tc>
              <w:tc>
                <w:tcPr>
                  <w:tcW w:w="2103" w:type="dxa"/>
                  <w:vAlign w:val="center"/>
                </w:tcPr>
                <w:p w:rsidR="00302DAE" w:rsidRDefault="00B54123">
                  <w:pPr>
                    <w:jc w:val="center"/>
                    <w:rPr>
                      <w:b/>
                      <w:bCs/>
                      <w:color w:val="000000"/>
                      <w:szCs w:val="21"/>
                    </w:rPr>
                  </w:pPr>
                  <w:r>
                    <w:rPr>
                      <w:rFonts w:hint="eastAsia"/>
                      <w:b/>
                      <w:bCs/>
                      <w:color w:val="000000"/>
                      <w:szCs w:val="21"/>
                    </w:rPr>
                    <w:t>总磷</w:t>
                  </w:r>
                  <w:r>
                    <w:rPr>
                      <w:b/>
                      <w:bCs/>
                      <w:color w:val="000000"/>
                      <w:szCs w:val="21"/>
                    </w:rPr>
                    <w:t>（以</w:t>
                  </w:r>
                  <w:r>
                    <w:rPr>
                      <w:b/>
                      <w:bCs/>
                      <w:color w:val="000000"/>
                      <w:szCs w:val="21"/>
                    </w:rPr>
                    <w:t>P</w:t>
                  </w:r>
                  <w:r>
                    <w:rPr>
                      <w:b/>
                      <w:bCs/>
                      <w:color w:val="000000"/>
                      <w:szCs w:val="21"/>
                    </w:rPr>
                    <w:t>计）</w:t>
                  </w:r>
                </w:p>
              </w:tc>
              <w:tc>
                <w:tcPr>
                  <w:tcW w:w="1030" w:type="dxa"/>
                  <w:vAlign w:val="center"/>
                </w:tcPr>
                <w:p w:rsidR="00302DAE" w:rsidRDefault="00B54123">
                  <w:pPr>
                    <w:jc w:val="center"/>
                    <w:rPr>
                      <w:b/>
                      <w:bCs/>
                      <w:color w:val="000000"/>
                      <w:szCs w:val="21"/>
                    </w:rPr>
                  </w:pPr>
                  <w:r>
                    <w:rPr>
                      <w:rFonts w:hint="eastAsia"/>
                      <w:b/>
                      <w:bCs/>
                      <w:color w:val="000000"/>
                      <w:szCs w:val="21"/>
                    </w:rPr>
                    <w:t>SS</w:t>
                  </w:r>
                </w:p>
              </w:tc>
            </w:tr>
            <w:tr w:rsidR="00302DAE">
              <w:trPr>
                <w:cantSplit/>
                <w:trHeight w:val="275"/>
              </w:trPr>
              <w:tc>
                <w:tcPr>
                  <w:tcW w:w="1239" w:type="dxa"/>
                  <w:vAlign w:val="center"/>
                </w:tcPr>
                <w:p w:rsidR="00302DAE" w:rsidRDefault="00B54123">
                  <w:pPr>
                    <w:adjustRightInd w:val="0"/>
                    <w:snapToGrid w:val="0"/>
                    <w:jc w:val="center"/>
                    <w:rPr>
                      <w:color w:val="000000"/>
                      <w:szCs w:val="21"/>
                    </w:rPr>
                  </w:pPr>
                  <w:r>
                    <w:rPr>
                      <w:rFonts w:ascii="宋体" w:hAnsi="宋体" w:cs="宋体" w:hint="eastAsia"/>
                      <w:color w:val="000000"/>
                    </w:rPr>
                    <w:t>Ⅳ</w:t>
                  </w:r>
                </w:p>
              </w:tc>
              <w:tc>
                <w:tcPr>
                  <w:tcW w:w="1358" w:type="dxa"/>
                  <w:vAlign w:val="center"/>
                </w:tcPr>
                <w:p w:rsidR="00302DAE" w:rsidRDefault="00B54123">
                  <w:pPr>
                    <w:adjustRightInd w:val="0"/>
                    <w:snapToGrid w:val="0"/>
                    <w:jc w:val="center"/>
                    <w:rPr>
                      <w:color w:val="000000"/>
                      <w:szCs w:val="21"/>
                    </w:rPr>
                  </w:pPr>
                  <w:r>
                    <w:rPr>
                      <w:color w:val="000000"/>
                      <w:szCs w:val="21"/>
                    </w:rPr>
                    <w:t>6</w:t>
                  </w:r>
                  <w:r>
                    <w:rPr>
                      <w:color w:val="000000"/>
                      <w:szCs w:val="21"/>
                    </w:rPr>
                    <w:t>～</w:t>
                  </w:r>
                  <w:r>
                    <w:rPr>
                      <w:color w:val="000000"/>
                      <w:szCs w:val="21"/>
                    </w:rPr>
                    <w:t>9</w:t>
                  </w:r>
                </w:p>
              </w:tc>
              <w:tc>
                <w:tcPr>
                  <w:tcW w:w="1737" w:type="dxa"/>
                  <w:vAlign w:val="center"/>
                </w:tcPr>
                <w:p w:rsidR="00302DAE" w:rsidRDefault="00B54123">
                  <w:pPr>
                    <w:adjustRightInd w:val="0"/>
                    <w:snapToGrid w:val="0"/>
                    <w:jc w:val="center"/>
                    <w:rPr>
                      <w:color w:val="000000"/>
                      <w:szCs w:val="21"/>
                    </w:rPr>
                  </w:pPr>
                  <w:r>
                    <w:rPr>
                      <w:color w:val="000000"/>
                      <w:szCs w:val="21"/>
                    </w:rPr>
                    <w:t>≤30</w:t>
                  </w:r>
                </w:p>
              </w:tc>
              <w:tc>
                <w:tcPr>
                  <w:tcW w:w="1646" w:type="dxa"/>
                  <w:vAlign w:val="center"/>
                </w:tcPr>
                <w:p w:rsidR="00302DAE" w:rsidRDefault="00B54123">
                  <w:pPr>
                    <w:adjustRightInd w:val="0"/>
                    <w:snapToGrid w:val="0"/>
                    <w:jc w:val="center"/>
                    <w:rPr>
                      <w:color w:val="000000"/>
                      <w:szCs w:val="21"/>
                    </w:rPr>
                  </w:pPr>
                  <w:r>
                    <w:rPr>
                      <w:color w:val="000000"/>
                      <w:szCs w:val="21"/>
                    </w:rPr>
                    <w:t>≤1.5</w:t>
                  </w:r>
                </w:p>
              </w:tc>
              <w:tc>
                <w:tcPr>
                  <w:tcW w:w="2103" w:type="dxa"/>
                  <w:vAlign w:val="center"/>
                </w:tcPr>
                <w:p w:rsidR="00302DAE" w:rsidRDefault="00B54123">
                  <w:pPr>
                    <w:jc w:val="center"/>
                    <w:rPr>
                      <w:color w:val="000000"/>
                      <w:szCs w:val="21"/>
                    </w:rPr>
                  </w:pPr>
                  <w:r>
                    <w:rPr>
                      <w:color w:val="000000"/>
                      <w:szCs w:val="21"/>
                    </w:rPr>
                    <w:t>≤0.3</w:t>
                  </w:r>
                </w:p>
              </w:tc>
              <w:tc>
                <w:tcPr>
                  <w:tcW w:w="1030" w:type="dxa"/>
                  <w:vAlign w:val="center"/>
                </w:tcPr>
                <w:p w:rsidR="00302DAE" w:rsidRDefault="00B54123">
                  <w:pPr>
                    <w:jc w:val="center"/>
                    <w:rPr>
                      <w:color w:val="000000"/>
                      <w:szCs w:val="21"/>
                    </w:rPr>
                  </w:pPr>
                  <w:r>
                    <w:rPr>
                      <w:color w:val="000000"/>
                      <w:szCs w:val="21"/>
                    </w:rPr>
                    <w:t>≤60</w:t>
                  </w:r>
                </w:p>
              </w:tc>
            </w:tr>
          </w:tbl>
          <w:p w:rsidR="00302DAE" w:rsidRDefault="00B54123">
            <w:pPr>
              <w:tabs>
                <w:tab w:val="left" w:pos="837"/>
                <w:tab w:val="left" w:pos="5142"/>
              </w:tabs>
              <w:adjustRightInd w:val="0"/>
              <w:snapToGrid w:val="0"/>
              <w:spacing w:line="336" w:lineRule="auto"/>
              <w:rPr>
                <w:b/>
                <w:color w:val="FF0000"/>
                <w:sz w:val="18"/>
                <w:szCs w:val="18"/>
              </w:rPr>
            </w:pPr>
            <w:r>
              <w:rPr>
                <w:rFonts w:hint="eastAsia"/>
                <w:b/>
                <w:color w:val="000000"/>
                <w:sz w:val="18"/>
                <w:szCs w:val="18"/>
              </w:rPr>
              <w:t>注：</w:t>
            </w:r>
            <w:r>
              <w:rPr>
                <w:b/>
                <w:color w:val="000000"/>
                <w:sz w:val="18"/>
                <w:szCs w:val="18"/>
              </w:rPr>
              <w:t>SS</w:t>
            </w:r>
            <w:r>
              <w:rPr>
                <w:rFonts w:hint="eastAsia"/>
                <w:b/>
                <w:color w:val="000000"/>
                <w:sz w:val="18"/>
                <w:szCs w:val="18"/>
              </w:rPr>
              <w:t>参照</w:t>
            </w:r>
            <w:r>
              <w:rPr>
                <w:b/>
                <w:color w:val="000000"/>
                <w:sz w:val="18"/>
                <w:szCs w:val="18"/>
              </w:rPr>
              <w:t>水利部《地表水资源质量标准》（</w:t>
            </w:r>
            <w:r>
              <w:rPr>
                <w:b/>
                <w:color w:val="000000"/>
                <w:sz w:val="18"/>
                <w:szCs w:val="18"/>
              </w:rPr>
              <w:t>SL63-94</w:t>
            </w:r>
            <w:r>
              <w:rPr>
                <w:b/>
                <w:color w:val="000000"/>
                <w:sz w:val="18"/>
                <w:szCs w:val="18"/>
              </w:rPr>
              <w:t>）</w:t>
            </w:r>
            <w:r>
              <w:rPr>
                <w:rFonts w:hint="eastAsia"/>
                <w:b/>
                <w:color w:val="000000"/>
                <w:sz w:val="18"/>
                <w:szCs w:val="18"/>
              </w:rPr>
              <w:t>中四级级标准执</w:t>
            </w:r>
            <w:r>
              <w:rPr>
                <w:rFonts w:hint="eastAsia"/>
                <w:b/>
                <w:sz w:val="18"/>
                <w:szCs w:val="18"/>
              </w:rPr>
              <w:t>行。</w:t>
            </w:r>
          </w:p>
          <w:p w:rsidR="00302DAE" w:rsidRDefault="00B54123">
            <w:pPr>
              <w:tabs>
                <w:tab w:val="left" w:pos="837"/>
                <w:tab w:val="left" w:pos="5142"/>
              </w:tabs>
              <w:adjustRightInd w:val="0"/>
              <w:snapToGrid w:val="0"/>
              <w:spacing w:line="336" w:lineRule="auto"/>
              <w:ind w:firstLineChars="200" w:firstLine="482"/>
              <w:rPr>
                <w:b/>
                <w:sz w:val="24"/>
              </w:rPr>
            </w:pPr>
            <w:r>
              <w:rPr>
                <w:b/>
                <w:sz w:val="24"/>
              </w:rPr>
              <w:t>3</w:t>
            </w:r>
            <w:r>
              <w:rPr>
                <w:b/>
                <w:sz w:val="24"/>
              </w:rPr>
              <w:t>、声环境质量标准</w:t>
            </w:r>
          </w:p>
          <w:p w:rsidR="00302DAE" w:rsidRDefault="00B54123">
            <w:pPr>
              <w:tabs>
                <w:tab w:val="left" w:pos="837"/>
                <w:tab w:val="left" w:pos="5142"/>
              </w:tabs>
              <w:adjustRightInd w:val="0"/>
              <w:snapToGrid w:val="0"/>
              <w:spacing w:line="336" w:lineRule="auto"/>
              <w:ind w:firstLineChars="200" w:firstLine="480"/>
              <w:rPr>
                <w:sz w:val="24"/>
              </w:rPr>
            </w:pPr>
            <w:r>
              <w:rPr>
                <w:rFonts w:hint="eastAsia"/>
                <w:sz w:val="24"/>
              </w:rPr>
              <w:t>本</w:t>
            </w:r>
            <w:r>
              <w:rPr>
                <w:sz w:val="24"/>
              </w:rPr>
              <w:t>项目声环境执行《声环境质量标准》（</w:t>
            </w:r>
            <w:r>
              <w:rPr>
                <w:sz w:val="24"/>
              </w:rPr>
              <w:t>GB3096-2008</w:t>
            </w:r>
            <w:r>
              <w:rPr>
                <w:sz w:val="24"/>
              </w:rPr>
              <w:t>）中</w:t>
            </w:r>
            <w:r>
              <w:rPr>
                <w:rFonts w:hint="eastAsia"/>
                <w:sz w:val="24"/>
              </w:rPr>
              <w:t>3</w:t>
            </w:r>
            <w:r>
              <w:rPr>
                <w:sz w:val="24"/>
              </w:rPr>
              <w:t>类标准。具体标准限值见表</w:t>
            </w:r>
            <w:r>
              <w:rPr>
                <w:sz w:val="24"/>
              </w:rPr>
              <w:t>4-3</w:t>
            </w:r>
            <w:r w:rsidR="00023361">
              <w:rPr>
                <w:rFonts w:hint="eastAsia"/>
                <w:sz w:val="24"/>
              </w:rPr>
              <w:t>：</w:t>
            </w:r>
          </w:p>
          <w:p w:rsidR="00302DAE" w:rsidRDefault="00B54123" w:rsidP="00023361">
            <w:pPr>
              <w:tabs>
                <w:tab w:val="left" w:pos="837"/>
                <w:tab w:val="left" w:pos="5142"/>
              </w:tabs>
              <w:adjustRightInd w:val="0"/>
              <w:snapToGrid w:val="0"/>
              <w:spacing w:line="360" w:lineRule="auto"/>
              <w:ind w:firstLineChars="200" w:firstLine="482"/>
              <w:jc w:val="center"/>
              <w:rPr>
                <w:b/>
                <w:sz w:val="24"/>
              </w:rPr>
            </w:pPr>
            <w:r>
              <w:rPr>
                <w:b/>
                <w:sz w:val="24"/>
              </w:rPr>
              <w:t>表</w:t>
            </w:r>
            <w:r>
              <w:rPr>
                <w:b/>
                <w:sz w:val="24"/>
              </w:rPr>
              <w:t xml:space="preserve">4-3  </w:t>
            </w:r>
            <w:r>
              <w:rPr>
                <w:b/>
                <w:sz w:val="24"/>
              </w:rPr>
              <w:t>声环境质量标准限值</w:t>
            </w:r>
          </w:p>
          <w:tbl>
            <w:tblPr>
              <w:tblW w:w="9113" w:type="dxa"/>
              <w:tblBorders>
                <w:top w:val="single" w:sz="12" w:space="0" w:color="auto"/>
                <w:bottom w:val="single" w:sz="12" w:space="0" w:color="auto"/>
                <w:insideH w:val="single" w:sz="2" w:space="0" w:color="auto"/>
                <w:insideV w:val="single" w:sz="2" w:space="0" w:color="auto"/>
              </w:tblBorders>
              <w:tblLayout w:type="fixed"/>
              <w:tblLook w:val="04A0"/>
            </w:tblPr>
            <w:tblGrid>
              <w:gridCol w:w="2273"/>
              <w:gridCol w:w="3421"/>
              <w:gridCol w:w="3419"/>
            </w:tblGrid>
            <w:tr w:rsidR="00302DAE">
              <w:trPr>
                <w:trHeight w:val="71"/>
              </w:trPr>
              <w:tc>
                <w:tcPr>
                  <w:tcW w:w="2273" w:type="dxa"/>
                  <w:vAlign w:val="center"/>
                </w:tcPr>
                <w:p w:rsidR="00302DAE" w:rsidRDefault="00B54123">
                  <w:pPr>
                    <w:jc w:val="center"/>
                    <w:rPr>
                      <w:b/>
                      <w:bCs/>
                      <w:szCs w:val="21"/>
                    </w:rPr>
                  </w:pPr>
                  <w:r>
                    <w:rPr>
                      <w:b/>
                      <w:bCs/>
                      <w:szCs w:val="21"/>
                    </w:rPr>
                    <w:t>类别</w:t>
                  </w:r>
                </w:p>
              </w:tc>
              <w:tc>
                <w:tcPr>
                  <w:tcW w:w="3421" w:type="dxa"/>
                  <w:tcBorders>
                    <w:left w:val="single" w:sz="4" w:space="0" w:color="auto"/>
                  </w:tcBorders>
                  <w:vAlign w:val="center"/>
                </w:tcPr>
                <w:p w:rsidR="00302DAE" w:rsidRDefault="00B54123">
                  <w:pPr>
                    <w:jc w:val="center"/>
                    <w:rPr>
                      <w:b/>
                      <w:bCs/>
                      <w:szCs w:val="21"/>
                    </w:rPr>
                  </w:pPr>
                  <w:r>
                    <w:rPr>
                      <w:b/>
                      <w:bCs/>
                      <w:szCs w:val="21"/>
                    </w:rPr>
                    <w:t>昼间（</w:t>
                  </w:r>
                  <w:r>
                    <w:rPr>
                      <w:b/>
                      <w:bCs/>
                      <w:szCs w:val="21"/>
                    </w:rPr>
                    <w:t>dB</w:t>
                  </w:r>
                  <w:r>
                    <w:rPr>
                      <w:b/>
                      <w:bCs/>
                      <w:szCs w:val="21"/>
                    </w:rPr>
                    <w:t>（</w:t>
                  </w:r>
                  <w:r>
                    <w:rPr>
                      <w:b/>
                      <w:bCs/>
                      <w:szCs w:val="21"/>
                    </w:rPr>
                    <w:t>A</w:t>
                  </w:r>
                  <w:r>
                    <w:rPr>
                      <w:b/>
                      <w:bCs/>
                      <w:szCs w:val="21"/>
                    </w:rPr>
                    <w:t>））</w:t>
                  </w:r>
                </w:p>
              </w:tc>
              <w:tc>
                <w:tcPr>
                  <w:tcW w:w="3419" w:type="dxa"/>
                  <w:vAlign w:val="center"/>
                </w:tcPr>
                <w:p w:rsidR="00302DAE" w:rsidRDefault="00B54123">
                  <w:pPr>
                    <w:jc w:val="center"/>
                    <w:rPr>
                      <w:b/>
                      <w:bCs/>
                      <w:szCs w:val="21"/>
                    </w:rPr>
                  </w:pPr>
                  <w:r>
                    <w:rPr>
                      <w:b/>
                      <w:bCs/>
                      <w:szCs w:val="21"/>
                    </w:rPr>
                    <w:t>夜间（</w:t>
                  </w:r>
                  <w:r>
                    <w:rPr>
                      <w:b/>
                      <w:bCs/>
                      <w:szCs w:val="21"/>
                    </w:rPr>
                    <w:t>dB</w:t>
                  </w:r>
                  <w:r>
                    <w:rPr>
                      <w:b/>
                      <w:bCs/>
                      <w:szCs w:val="21"/>
                    </w:rPr>
                    <w:t>（</w:t>
                  </w:r>
                  <w:r>
                    <w:rPr>
                      <w:b/>
                      <w:bCs/>
                      <w:szCs w:val="21"/>
                    </w:rPr>
                    <w:t>A</w:t>
                  </w:r>
                  <w:r>
                    <w:rPr>
                      <w:b/>
                      <w:bCs/>
                      <w:szCs w:val="21"/>
                    </w:rPr>
                    <w:t>））</w:t>
                  </w:r>
                </w:p>
              </w:tc>
            </w:tr>
            <w:tr w:rsidR="00302DAE">
              <w:trPr>
                <w:trHeight w:val="71"/>
              </w:trPr>
              <w:tc>
                <w:tcPr>
                  <w:tcW w:w="2273" w:type="dxa"/>
                  <w:vAlign w:val="center"/>
                </w:tcPr>
                <w:p w:rsidR="00302DAE" w:rsidRDefault="00B54123">
                  <w:pPr>
                    <w:jc w:val="center"/>
                    <w:rPr>
                      <w:bCs/>
                      <w:szCs w:val="21"/>
                    </w:rPr>
                  </w:pPr>
                  <w:r>
                    <w:rPr>
                      <w:rFonts w:hint="eastAsia"/>
                      <w:bCs/>
                      <w:szCs w:val="21"/>
                    </w:rPr>
                    <w:t>3</w:t>
                  </w:r>
                </w:p>
              </w:tc>
              <w:tc>
                <w:tcPr>
                  <w:tcW w:w="3421" w:type="dxa"/>
                  <w:tcBorders>
                    <w:left w:val="single" w:sz="4" w:space="0" w:color="auto"/>
                  </w:tcBorders>
                  <w:vAlign w:val="center"/>
                </w:tcPr>
                <w:p w:rsidR="00302DAE" w:rsidRDefault="00B54123">
                  <w:pPr>
                    <w:jc w:val="center"/>
                    <w:rPr>
                      <w:bCs/>
                      <w:szCs w:val="21"/>
                    </w:rPr>
                  </w:pPr>
                  <w:r>
                    <w:rPr>
                      <w:rFonts w:hint="eastAsia"/>
                      <w:bCs/>
                      <w:szCs w:val="21"/>
                    </w:rPr>
                    <w:t>65</w:t>
                  </w:r>
                </w:p>
              </w:tc>
              <w:tc>
                <w:tcPr>
                  <w:tcW w:w="3419" w:type="dxa"/>
                  <w:vAlign w:val="center"/>
                </w:tcPr>
                <w:p w:rsidR="00302DAE" w:rsidRDefault="00B54123">
                  <w:pPr>
                    <w:jc w:val="center"/>
                    <w:rPr>
                      <w:bCs/>
                      <w:szCs w:val="21"/>
                    </w:rPr>
                  </w:pPr>
                  <w:r>
                    <w:rPr>
                      <w:rFonts w:hint="eastAsia"/>
                      <w:bCs/>
                      <w:szCs w:val="21"/>
                    </w:rPr>
                    <w:t>55</w:t>
                  </w:r>
                </w:p>
              </w:tc>
            </w:tr>
          </w:tbl>
          <w:p w:rsidR="00302DAE" w:rsidRDefault="00302DAE">
            <w:pPr>
              <w:spacing w:line="360" w:lineRule="auto"/>
              <w:rPr>
                <w:color w:val="FF0000"/>
                <w:sz w:val="24"/>
              </w:rPr>
            </w:pPr>
          </w:p>
        </w:tc>
      </w:tr>
      <w:tr w:rsidR="00302DAE" w:rsidTr="00023361">
        <w:trPr>
          <w:trHeight w:val="3393"/>
          <w:jc w:val="center"/>
        </w:trPr>
        <w:tc>
          <w:tcPr>
            <w:tcW w:w="709" w:type="dxa"/>
            <w:vAlign w:val="center"/>
          </w:tcPr>
          <w:p w:rsidR="00302DAE" w:rsidRDefault="00302DAE">
            <w:pPr>
              <w:spacing w:line="360" w:lineRule="auto"/>
              <w:jc w:val="center"/>
              <w:rPr>
                <w:color w:val="FF0000"/>
                <w:sz w:val="24"/>
              </w:rPr>
            </w:pPr>
          </w:p>
          <w:p w:rsidR="00302DAE" w:rsidRDefault="00B54123">
            <w:pPr>
              <w:spacing w:line="360" w:lineRule="auto"/>
              <w:jc w:val="center"/>
              <w:rPr>
                <w:sz w:val="24"/>
              </w:rPr>
            </w:pPr>
            <w:r>
              <w:rPr>
                <w:sz w:val="24"/>
              </w:rPr>
              <w:t>污</w:t>
            </w:r>
          </w:p>
          <w:p w:rsidR="00302DAE" w:rsidRDefault="00B54123">
            <w:pPr>
              <w:spacing w:line="360" w:lineRule="auto"/>
              <w:jc w:val="center"/>
              <w:rPr>
                <w:sz w:val="24"/>
              </w:rPr>
            </w:pPr>
            <w:r>
              <w:rPr>
                <w:sz w:val="24"/>
              </w:rPr>
              <w:t>染</w:t>
            </w:r>
          </w:p>
          <w:p w:rsidR="00302DAE" w:rsidRDefault="00B54123">
            <w:pPr>
              <w:spacing w:line="360" w:lineRule="auto"/>
              <w:jc w:val="center"/>
              <w:rPr>
                <w:sz w:val="24"/>
              </w:rPr>
            </w:pPr>
            <w:r>
              <w:rPr>
                <w:sz w:val="24"/>
              </w:rPr>
              <w:t>物</w:t>
            </w:r>
          </w:p>
          <w:p w:rsidR="00302DAE" w:rsidRDefault="00B54123">
            <w:pPr>
              <w:spacing w:line="360" w:lineRule="auto"/>
              <w:jc w:val="center"/>
              <w:rPr>
                <w:sz w:val="24"/>
              </w:rPr>
            </w:pPr>
            <w:r>
              <w:rPr>
                <w:sz w:val="24"/>
              </w:rPr>
              <w:t>排</w:t>
            </w:r>
          </w:p>
          <w:p w:rsidR="00302DAE" w:rsidRDefault="00B54123">
            <w:pPr>
              <w:spacing w:line="360" w:lineRule="auto"/>
              <w:jc w:val="center"/>
              <w:rPr>
                <w:sz w:val="24"/>
              </w:rPr>
            </w:pPr>
            <w:r>
              <w:rPr>
                <w:sz w:val="24"/>
              </w:rPr>
              <w:t>放</w:t>
            </w:r>
          </w:p>
          <w:p w:rsidR="00302DAE" w:rsidRDefault="00B54123">
            <w:pPr>
              <w:spacing w:line="360" w:lineRule="auto"/>
              <w:jc w:val="center"/>
              <w:rPr>
                <w:sz w:val="24"/>
              </w:rPr>
            </w:pPr>
            <w:r>
              <w:rPr>
                <w:sz w:val="24"/>
              </w:rPr>
              <w:t>标</w:t>
            </w:r>
          </w:p>
          <w:p w:rsidR="00302DAE" w:rsidRDefault="00B54123">
            <w:pPr>
              <w:spacing w:line="360" w:lineRule="auto"/>
              <w:jc w:val="center"/>
              <w:rPr>
                <w:sz w:val="24"/>
              </w:rPr>
            </w:pPr>
            <w:r>
              <w:rPr>
                <w:sz w:val="24"/>
              </w:rPr>
              <w:t>准</w:t>
            </w:r>
          </w:p>
        </w:tc>
        <w:tc>
          <w:tcPr>
            <w:tcW w:w="9329" w:type="dxa"/>
          </w:tcPr>
          <w:p w:rsidR="00302DAE" w:rsidRDefault="00B54123" w:rsidP="00A76E82">
            <w:pPr>
              <w:spacing w:beforeLines="50" w:line="360" w:lineRule="auto"/>
              <w:ind w:firstLine="482"/>
              <w:rPr>
                <w:b/>
                <w:sz w:val="24"/>
              </w:rPr>
            </w:pPr>
            <w:r>
              <w:rPr>
                <w:b/>
                <w:sz w:val="24"/>
              </w:rPr>
              <w:t>1</w:t>
            </w:r>
            <w:r>
              <w:rPr>
                <w:b/>
                <w:sz w:val="24"/>
              </w:rPr>
              <w:t>、大气污染物排放标准</w:t>
            </w:r>
          </w:p>
          <w:p w:rsidR="00302DAE" w:rsidRDefault="00B54123">
            <w:pPr>
              <w:spacing w:line="360" w:lineRule="auto"/>
              <w:ind w:firstLineChars="200" w:firstLine="480"/>
              <w:rPr>
                <w:sz w:val="24"/>
              </w:rPr>
            </w:pPr>
            <w:r>
              <w:rPr>
                <w:rFonts w:hint="eastAsia"/>
                <w:sz w:val="24"/>
              </w:rPr>
              <w:t>本项目木加工产生的颗粒物执行《大气污染物综合排放标准》（</w:t>
            </w:r>
            <w:r>
              <w:rPr>
                <w:rFonts w:hint="eastAsia"/>
                <w:sz w:val="24"/>
              </w:rPr>
              <w:t>GB16297-1996</w:t>
            </w:r>
            <w:r>
              <w:rPr>
                <w:rFonts w:hint="eastAsia"/>
                <w:sz w:val="24"/>
              </w:rPr>
              <w:t>）表</w:t>
            </w:r>
            <w:r>
              <w:rPr>
                <w:rFonts w:hint="eastAsia"/>
                <w:sz w:val="24"/>
              </w:rPr>
              <w:t>2</w:t>
            </w:r>
            <w:r>
              <w:rPr>
                <w:rFonts w:hint="eastAsia"/>
                <w:sz w:val="24"/>
              </w:rPr>
              <w:t>二级标准，漆雾和底漆打磨粉尘执行染料尘对应标准；</w:t>
            </w:r>
            <w:r>
              <w:rPr>
                <w:sz w:val="24"/>
              </w:rPr>
              <w:t>TVOC</w:t>
            </w:r>
            <w:r>
              <w:rPr>
                <w:rFonts w:hint="eastAsia"/>
                <w:sz w:val="24"/>
              </w:rPr>
              <w:t>执行江苏省《表面涂装（家具制造业）挥发性有机物排放标准》（</w:t>
            </w:r>
            <w:r>
              <w:rPr>
                <w:rFonts w:hint="eastAsia"/>
                <w:sz w:val="24"/>
              </w:rPr>
              <w:t>DB32/3152-2016</w:t>
            </w:r>
            <w:r>
              <w:rPr>
                <w:rFonts w:hint="eastAsia"/>
                <w:sz w:val="24"/>
              </w:rPr>
              <w:t>）表</w:t>
            </w:r>
            <w:r>
              <w:rPr>
                <w:rFonts w:hint="eastAsia"/>
                <w:sz w:val="24"/>
              </w:rPr>
              <w:t>1</w:t>
            </w:r>
            <w:r>
              <w:rPr>
                <w:rFonts w:hint="eastAsia"/>
                <w:sz w:val="24"/>
              </w:rPr>
              <w:t>、表</w:t>
            </w:r>
            <w:r>
              <w:rPr>
                <w:rFonts w:hint="eastAsia"/>
                <w:sz w:val="24"/>
              </w:rPr>
              <w:t>2</w:t>
            </w:r>
            <w:r>
              <w:rPr>
                <w:rFonts w:hint="eastAsia"/>
                <w:sz w:val="24"/>
              </w:rPr>
              <w:t>中标准</w:t>
            </w:r>
            <w:r>
              <w:rPr>
                <w:sz w:val="24"/>
              </w:rPr>
              <w:t>，具体标准详见表</w:t>
            </w:r>
            <w:r>
              <w:rPr>
                <w:sz w:val="24"/>
              </w:rPr>
              <w:t>4-</w:t>
            </w:r>
            <w:r>
              <w:rPr>
                <w:rFonts w:hint="eastAsia"/>
                <w:sz w:val="24"/>
              </w:rPr>
              <w:t>4</w:t>
            </w:r>
            <w:r w:rsidR="00023361">
              <w:rPr>
                <w:rFonts w:hint="eastAsia"/>
                <w:sz w:val="24"/>
              </w:rPr>
              <w:t>：</w:t>
            </w:r>
          </w:p>
          <w:p w:rsidR="00302DAE" w:rsidRDefault="00B54123" w:rsidP="00023361">
            <w:pPr>
              <w:snapToGrid w:val="0"/>
              <w:spacing w:line="360" w:lineRule="auto"/>
              <w:jc w:val="center"/>
              <w:rPr>
                <w:b/>
                <w:sz w:val="24"/>
                <w:vertAlign w:val="superscript"/>
              </w:rPr>
            </w:pPr>
            <w:r>
              <w:rPr>
                <w:rFonts w:hint="eastAsia"/>
                <w:b/>
                <w:sz w:val="24"/>
              </w:rPr>
              <w:t>表</w:t>
            </w:r>
            <w:r>
              <w:rPr>
                <w:rFonts w:hint="eastAsia"/>
                <w:b/>
                <w:sz w:val="24"/>
              </w:rPr>
              <w:t xml:space="preserve">4-4   </w:t>
            </w:r>
            <w:r>
              <w:rPr>
                <w:rFonts w:hint="eastAsia"/>
                <w:b/>
                <w:sz w:val="24"/>
              </w:rPr>
              <w:t>大气污染物排放标准</w:t>
            </w:r>
          </w:p>
          <w:tbl>
            <w:tblPr>
              <w:tblW w:w="9113"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1043"/>
              <w:gridCol w:w="1416"/>
              <w:gridCol w:w="968"/>
              <w:gridCol w:w="1445"/>
              <w:gridCol w:w="1677"/>
              <w:gridCol w:w="2564"/>
            </w:tblGrid>
            <w:tr w:rsidR="00302DAE">
              <w:trPr>
                <w:cantSplit/>
                <w:trHeight w:val="312"/>
              </w:trPr>
              <w:tc>
                <w:tcPr>
                  <w:tcW w:w="1043" w:type="dxa"/>
                  <w:vMerge w:val="restart"/>
                  <w:vAlign w:val="center"/>
                </w:tcPr>
                <w:p w:rsidR="00302DAE" w:rsidRDefault="00B54123">
                  <w:pPr>
                    <w:jc w:val="center"/>
                    <w:rPr>
                      <w:b/>
                      <w:szCs w:val="21"/>
                    </w:rPr>
                  </w:pPr>
                  <w:r>
                    <w:rPr>
                      <w:rFonts w:hint="eastAsia"/>
                      <w:b/>
                      <w:szCs w:val="21"/>
                    </w:rPr>
                    <w:t>污染物</w:t>
                  </w:r>
                </w:p>
                <w:p w:rsidR="00302DAE" w:rsidRDefault="00B54123">
                  <w:pPr>
                    <w:jc w:val="center"/>
                    <w:rPr>
                      <w:b/>
                      <w:szCs w:val="21"/>
                    </w:rPr>
                  </w:pPr>
                  <w:r>
                    <w:rPr>
                      <w:rFonts w:hint="eastAsia"/>
                      <w:b/>
                      <w:szCs w:val="21"/>
                    </w:rPr>
                    <w:t>名称</w:t>
                  </w:r>
                </w:p>
              </w:tc>
              <w:tc>
                <w:tcPr>
                  <w:tcW w:w="1416" w:type="dxa"/>
                  <w:vMerge w:val="restart"/>
                  <w:vAlign w:val="center"/>
                </w:tcPr>
                <w:p w:rsidR="00302DAE" w:rsidRDefault="00B54123">
                  <w:pPr>
                    <w:jc w:val="center"/>
                    <w:rPr>
                      <w:b/>
                      <w:szCs w:val="21"/>
                    </w:rPr>
                  </w:pPr>
                  <w:r>
                    <w:rPr>
                      <w:rFonts w:hint="eastAsia"/>
                      <w:b/>
                      <w:szCs w:val="21"/>
                    </w:rPr>
                    <w:t>最高允许排放浓度（</w:t>
                  </w:r>
                  <w:r>
                    <w:rPr>
                      <w:b/>
                      <w:szCs w:val="21"/>
                    </w:rPr>
                    <w:t>mg/m</w:t>
                  </w:r>
                  <w:r>
                    <w:rPr>
                      <w:b/>
                      <w:szCs w:val="21"/>
                      <w:vertAlign w:val="superscript"/>
                    </w:rPr>
                    <w:t>3</w:t>
                  </w:r>
                  <w:r>
                    <w:rPr>
                      <w:rFonts w:hint="eastAsia"/>
                      <w:b/>
                      <w:szCs w:val="21"/>
                    </w:rPr>
                    <w:t>）</w:t>
                  </w:r>
                </w:p>
              </w:tc>
              <w:tc>
                <w:tcPr>
                  <w:tcW w:w="968" w:type="dxa"/>
                  <w:vMerge w:val="restart"/>
                  <w:vAlign w:val="center"/>
                </w:tcPr>
                <w:p w:rsidR="00302DAE" w:rsidRDefault="00B54123">
                  <w:pPr>
                    <w:jc w:val="center"/>
                    <w:rPr>
                      <w:b/>
                      <w:szCs w:val="21"/>
                    </w:rPr>
                  </w:pPr>
                  <w:r>
                    <w:rPr>
                      <w:rFonts w:hint="eastAsia"/>
                      <w:b/>
                      <w:szCs w:val="21"/>
                    </w:rPr>
                    <w:t>排气筒</w:t>
                  </w:r>
                </w:p>
                <w:p w:rsidR="00302DAE" w:rsidRDefault="00B54123">
                  <w:pPr>
                    <w:jc w:val="center"/>
                    <w:rPr>
                      <w:b/>
                      <w:szCs w:val="21"/>
                    </w:rPr>
                  </w:pPr>
                  <w:r>
                    <w:rPr>
                      <w:rFonts w:hint="eastAsia"/>
                      <w:b/>
                      <w:szCs w:val="21"/>
                    </w:rPr>
                    <w:t>高度（</w:t>
                  </w:r>
                  <w:r>
                    <w:rPr>
                      <w:b/>
                      <w:szCs w:val="21"/>
                    </w:rPr>
                    <w:t>m</w:t>
                  </w:r>
                  <w:r>
                    <w:rPr>
                      <w:rFonts w:hint="eastAsia"/>
                      <w:b/>
                      <w:szCs w:val="21"/>
                    </w:rPr>
                    <w:t>）</w:t>
                  </w:r>
                </w:p>
              </w:tc>
              <w:tc>
                <w:tcPr>
                  <w:tcW w:w="1445" w:type="dxa"/>
                  <w:vMerge w:val="restart"/>
                  <w:vAlign w:val="center"/>
                </w:tcPr>
                <w:p w:rsidR="00302DAE" w:rsidRDefault="00B54123">
                  <w:pPr>
                    <w:jc w:val="center"/>
                    <w:rPr>
                      <w:b/>
                      <w:szCs w:val="21"/>
                    </w:rPr>
                  </w:pPr>
                  <w:r>
                    <w:rPr>
                      <w:rFonts w:hint="eastAsia"/>
                      <w:b/>
                      <w:szCs w:val="21"/>
                    </w:rPr>
                    <w:t>最高允许排放</w:t>
                  </w:r>
                </w:p>
                <w:p w:rsidR="00302DAE" w:rsidRDefault="00B54123">
                  <w:pPr>
                    <w:jc w:val="center"/>
                    <w:rPr>
                      <w:b/>
                      <w:szCs w:val="21"/>
                    </w:rPr>
                  </w:pPr>
                  <w:r>
                    <w:rPr>
                      <w:rFonts w:hint="eastAsia"/>
                      <w:b/>
                      <w:szCs w:val="21"/>
                    </w:rPr>
                    <w:t>速率（</w:t>
                  </w:r>
                  <w:r>
                    <w:rPr>
                      <w:b/>
                      <w:szCs w:val="21"/>
                    </w:rPr>
                    <w:t>kg/h</w:t>
                  </w:r>
                  <w:r>
                    <w:rPr>
                      <w:rFonts w:hint="eastAsia"/>
                      <w:b/>
                      <w:szCs w:val="21"/>
                    </w:rPr>
                    <w:t>）</w:t>
                  </w:r>
                </w:p>
              </w:tc>
              <w:tc>
                <w:tcPr>
                  <w:tcW w:w="1677" w:type="dxa"/>
                  <w:vMerge w:val="restart"/>
                  <w:vAlign w:val="center"/>
                </w:tcPr>
                <w:p w:rsidR="00302DAE" w:rsidRDefault="00B54123">
                  <w:pPr>
                    <w:jc w:val="center"/>
                    <w:rPr>
                      <w:b/>
                      <w:szCs w:val="21"/>
                    </w:rPr>
                  </w:pPr>
                  <w:r>
                    <w:rPr>
                      <w:rFonts w:hint="eastAsia"/>
                      <w:b/>
                      <w:szCs w:val="21"/>
                    </w:rPr>
                    <w:t>无组织排放监控点浓度值（</w:t>
                  </w:r>
                  <w:r>
                    <w:rPr>
                      <w:b/>
                      <w:szCs w:val="21"/>
                    </w:rPr>
                    <w:t>mg/m</w:t>
                  </w:r>
                  <w:r>
                    <w:rPr>
                      <w:b/>
                      <w:szCs w:val="21"/>
                      <w:vertAlign w:val="superscript"/>
                    </w:rPr>
                    <w:t>3</w:t>
                  </w:r>
                  <w:r>
                    <w:rPr>
                      <w:rFonts w:hint="eastAsia"/>
                      <w:b/>
                      <w:szCs w:val="21"/>
                    </w:rPr>
                    <w:t>）</w:t>
                  </w:r>
                </w:p>
              </w:tc>
              <w:tc>
                <w:tcPr>
                  <w:tcW w:w="2564" w:type="dxa"/>
                  <w:vMerge w:val="restart"/>
                  <w:vAlign w:val="center"/>
                </w:tcPr>
                <w:p w:rsidR="00302DAE" w:rsidRDefault="00B54123">
                  <w:pPr>
                    <w:jc w:val="center"/>
                    <w:rPr>
                      <w:b/>
                      <w:szCs w:val="21"/>
                    </w:rPr>
                  </w:pPr>
                  <w:r>
                    <w:rPr>
                      <w:b/>
                      <w:szCs w:val="21"/>
                    </w:rPr>
                    <w:t>标准来源</w:t>
                  </w:r>
                </w:p>
              </w:tc>
            </w:tr>
            <w:tr w:rsidR="00302DAE">
              <w:trPr>
                <w:cantSplit/>
                <w:trHeight w:val="312"/>
              </w:trPr>
              <w:tc>
                <w:tcPr>
                  <w:tcW w:w="1043" w:type="dxa"/>
                  <w:vMerge/>
                  <w:vAlign w:val="center"/>
                </w:tcPr>
                <w:p w:rsidR="00302DAE" w:rsidRDefault="00302DAE">
                  <w:pPr>
                    <w:jc w:val="center"/>
                    <w:rPr>
                      <w:b/>
                      <w:szCs w:val="21"/>
                    </w:rPr>
                  </w:pPr>
                </w:p>
              </w:tc>
              <w:tc>
                <w:tcPr>
                  <w:tcW w:w="1416" w:type="dxa"/>
                  <w:vMerge/>
                  <w:vAlign w:val="center"/>
                </w:tcPr>
                <w:p w:rsidR="00302DAE" w:rsidRDefault="00302DAE">
                  <w:pPr>
                    <w:jc w:val="center"/>
                    <w:rPr>
                      <w:b/>
                      <w:szCs w:val="21"/>
                    </w:rPr>
                  </w:pPr>
                </w:p>
              </w:tc>
              <w:tc>
                <w:tcPr>
                  <w:tcW w:w="968" w:type="dxa"/>
                  <w:vMerge/>
                  <w:vAlign w:val="center"/>
                </w:tcPr>
                <w:p w:rsidR="00302DAE" w:rsidRDefault="00302DAE">
                  <w:pPr>
                    <w:jc w:val="center"/>
                    <w:rPr>
                      <w:b/>
                      <w:szCs w:val="21"/>
                    </w:rPr>
                  </w:pPr>
                </w:p>
              </w:tc>
              <w:tc>
                <w:tcPr>
                  <w:tcW w:w="1445" w:type="dxa"/>
                  <w:vMerge/>
                  <w:vAlign w:val="center"/>
                </w:tcPr>
                <w:p w:rsidR="00302DAE" w:rsidRDefault="00302DAE">
                  <w:pPr>
                    <w:jc w:val="center"/>
                    <w:rPr>
                      <w:b/>
                      <w:szCs w:val="21"/>
                    </w:rPr>
                  </w:pPr>
                </w:p>
              </w:tc>
              <w:tc>
                <w:tcPr>
                  <w:tcW w:w="1677" w:type="dxa"/>
                  <w:vMerge/>
                  <w:vAlign w:val="center"/>
                </w:tcPr>
                <w:p w:rsidR="00302DAE" w:rsidRDefault="00302DAE">
                  <w:pPr>
                    <w:jc w:val="center"/>
                    <w:rPr>
                      <w:b/>
                      <w:szCs w:val="21"/>
                    </w:rPr>
                  </w:pPr>
                </w:p>
              </w:tc>
              <w:tc>
                <w:tcPr>
                  <w:tcW w:w="2564" w:type="dxa"/>
                  <w:vMerge/>
                  <w:vAlign w:val="center"/>
                </w:tcPr>
                <w:p w:rsidR="00302DAE" w:rsidRDefault="00302DAE">
                  <w:pPr>
                    <w:jc w:val="center"/>
                    <w:rPr>
                      <w:b/>
                      <w:szCs w:val="21"/>
                    </w:rPr>
                  </w:pPr>
                </w:p>
              </w:tc>
            </w:tr>
            <w:tr w:rsidR="00302DAE">
              <w:trPr>
                <w:cantSplit/>
                <w:trHeight w:val="97"/>
              </w:trPr>
              <w:tc>
                <w:tcPr>
                  <w:tcW w:w="1043" w:type="dxa"/>
                  <w:vAlign w:val="center"/>
                </w:tcPr>
                <w:p w:rsidR="00302DAE" w:rsidRDefault="00B54123">
                  <w:pPr>
                    <w:jc w:val="center"/>
                    <w:rPr>
                      <w:szCs w:val="21"/>
                    </w:rPr>
                  </w:pPr>
                  <w:r>
                    <w:rPr>
                      <w:rFonts w:hint="eastAsia"/>
                      <w:szCs w:val="21"/>
                    </w:rPr>
                    <w:t>颗粒物</w:t>
                  </w:r>
                </w:p>
              </w:tc>
              <w:tc>
                <w:tcPr>
                  <w:tcW w:w="1416" w:type="dxa"/>
                  <w:vAlign w:val="center"/>
                </w:tcPr>
                <w:p w:rsidR="00302DAE" w:rsidRDefault="00B54123">
                  <w:pPr>
                    <w:jc w:val="center"/>
                    <w:rPr>
                      <w:szCs w:val="21"/>
                    </w:rPr>
                  </w:pPr>
                  <w:r>
                    <w:rPr>
                      <w:szCs w:val="21"/>
                    </w:rPr>
                    <w:t>120</w:t>
                  </w:r>
                </w:p>
              </w:tc>
              <w:tc>
                <w:tcPr>
                  <w:tcW w:w="968" w:type="dxa"/>
                  <w:vAlign w:val="center"/>
                </w:tcPr>
                <w:p w:rsidR="00302DAE" w:rsidRDefault="00B54123">
                  <w:pPr>
                    <w:jc w:val="center"/>
                    <w:rPr>
                      <w:szCs w:val="21"/>
                    </w:rPr>
                  </w:pPr>
                  <w:r>
                    <w:rPr>
                      <w:rFonts w:hint="eastAsia"/>
                      <w:szCs w:val="21"/>
                    </w:rPr>
                    <w:t>15</w:t>
                  </w:r>
                </w:p>
              </w:tc>
              <w:tc>
                <w:tcPr>
                  <w:tcW w:w="1445" w:type="dxa"/>
                  <w:vAlign w:val="center"/>
                </w:tcPr>
                <w:p w:rsidR="00302DAE" w:rsidRDefault="00B54123">
                  <w:pPr>
                    <w:jc w:val="center"/>
                    <w:rPr>
                      <w:szCs w:val="21"/>
                    </w:rPr>
                  </w:pPr>
                  <w:r>
                    <w:rPr>
                      <w:szCs w:val="21"/>
                    </w:rPr>
                    <w:t>3.5</w:t>
                  </w:r>
                </w:p>
              </w:tc>
              <w:tc>
                <w:tcPr>
                  <w:tcW w:w="1677" w:type="dxa"/>
                  <w:vAlign w:val="center"/>
                </w:tcPr>
                <w:p w:rsidR="00302DAE" w:rsidRDefault="00B54123">
                  <w:pPr>
                    <w:jc w:val="center"/>
                    <w:rPr>
                      <w:szCs w:val="21"/>
                    </w:rPr>
                  </w:pPr>
                  <w:r>
                    <w:rPr>
                      <w:rFonts w:hint="eastAsia"/>
                      <w:szCs w:val="21"/>
                    </w:rPr>
                    <w:t>1.0</w:t>
                  </w:r>
                </w:p>
              </w:tc>
              <w:tc>
                <w:tcPr>
                  <w:tcW w:w="2564" w:type="dxa"/>
                  <w:vMerge w:val="restart"/>
                  <w:vAlign w:val="center"/>
                </w:tcPr>
                <w:p w:rsidR="00302DAE" w:rsidRDefault="00B54123">
                  <w:pPr>
                    <w:jc w:val="center"/>
                    <w:rPr>
                      <w:szCs w:val="21"/>
                    </w:rPr>
                  </w:pPr>
                  <w:r>
                    <w:rPr>
                      <w:rFonts w:hint="eastAsia"/>
                      <w:szCs w:val="21"/>
                    </w:rPr>
                    <w:t>《大气污染物综合排放标准》（</w:t>
                  </w:r>
                  <w:r>
                    <w:rPr>
                      <w:szCs w:val="21"/>
                    </w:rPr>
                    <w:t>GB16297-1996</w:t>
                  </w:r>
                  <w:r>
                    <w:rPr>
                      <w:rFonts w:hint="eastAsia"/>
                      <w:szCs w:val="21"/>
                    </w:rPr>
                    <w:t>）</w:t>
                  </w:r>
                </w:p>
              </w:tc>
            </w:tr>
            <w:tr w:rsidR="00302DAE">
              <w:trPr>
                <w:cantSplit/>
                <w:trHeight w:val="97"/>
              </w:trPr>
              <w:tc>
                <w:tcPr>
                  <w:tcW w:w="1043" w:type="dxa"/>
                  <w:vAlign w:val="center"/>
                </w:tcPr>
                <w:p w:rsidR="00302DAE" w:rsidRDefault="00B54123">
                  <w:pPr>
                    <w:jc w:val="center"/>
                    <w:rPr>
                      <w:szCs w:val="21"/>
                    </w:rPr>
                  </w:pPr>
                  <w:r>
                    <w:rPr>
                      <w:rFonts w:hint="eastAsia"/>
                      <w:szCs w:val="21"/>
                    </w:rPr>
                    <w:t>颗粒物</w:t>
                  </w:r>
                </w:p>
                <w:p w:rsidR="00302DAE" w:rsidRDefault="00B54123">
                  <w:pPr>
                    <w:jc w:val="center"/>
                    <w:rPr>
                      <w:szCs w:val="21"/>
                    </w:rPr>
                  </w:pPr>
                  <w:r>
                    <w:rPr>
                      <w:rFonts w:hint="eastAsia"/>
                      <w:szCs w:val="21"/>
                    </w:rPr>
                    <w:t>（染料尘）</w:t>
                  </w:r>
                </w:p>
              </w:tc>
              <w:tc>
                <w:tcPr>
                  <w:tcW w:w="1416" w:type="dxa"/>
                  <w:vAlign w:val="center"/>
                </w:tcPr>
                <w:p w:rsidR="00302DAE" w:rsidRDefault="00B54123">
                  <w:pPr>
                    <w:jc w:val="center"/>
                    <w:rPr>
                      <w:szCs w:val="21"/>
                    </w:rPr>
                  </w:pPr>
                  <w:r>
                    <w:rPr>
                      <w:rFonts w:hint="eastAsia"/>
                      <w:szCs w:val="21"/>
                    </w:rPr>
                    <w:t>1</w:t>
                  </w:r>
                  <w:r>
                    <w:rPr>
                      <w:szCs w:val="21"/>
                    </w:rPr>
                    <w:t>8</w:t>
                  </w:r>
                </w:p>
              </w:tc>
              <w:tc>
                <w:tcPr>
                  <w:tcW w:w="968" w:type="dxa"/>
                  <w:vAlign w:val="center"/>
                </w:tcPr>
                <w:p w:rsidR="00302DAE" w:rsidRDefault="00B54123">
                  <w:pPr>
                    <w:jc w:val="center"/>
                    <w:rPr>
                      <w:szCs w:val="21"/>
                    </w:rPr>
                  </w:pPr>
                  <w:r>
                    <w:rPr>
                      <w:rFonts w:hint="eastAsia"/>
                      <w:szCs w:val="21"/>
                    </w:rPr>
                    <w:t>15</w:t>
                  </w:r>
                </w:p>
              </w:tc>
              <w:tc>
                <w:tcPr>
                  <w:tcW w:w="1445" w:type="dxa"/>
                  <w:vAlign w:val="center"/>
                </w:tcPr>
                <w:p w:rsidR="00302DAE" w:rsidRDefault="00B54123">
                  <w:pPr>
                    <w:jc w:val="center"/>
                    <w:rPr>
                      <w:szCs w:val="21"/>
                    </w:rPr>
                  </w:pPr>
                  <w:r>
                    <w:rPr>
                      <w:rFonts w:hint="eastAsia"/>
                      <w:szCs w:val="21"/>
                    </w:rPr>
                    <w:t>0</w:t>
                  </w:r>
                  <w:r>
                    <w:rPr>
                      <w:szCs w:val="21"/>
                    </w:rPr>
                    <w:t>.51</w:t>
                  </w:r>
                </w:p>
              </w:tc>
              <w:tc>
                <w:tcPr>
                  <w:tcW w:w="1677" w:type="dxa"/>
                  <w:vAlign w:val="center"/>
                </w:tcPr>
                <w:p w:rsidR="00302DAE" w:rsidRDefault="00B54123">
                  <w:pPr>
                    <w:jc w:val="center"/>
                    <w:rPr>
                      <w:szCs w:val="21"/>
                    </w:rPr>
                  </w:pPr>
                  <w:r>
                    <w:rPr>
                      <w:rFonts w:hint="eastAsia"/>
                      <w:szCs w:val="21"/>
                    </w:rPr>
                    <w:t>肉眼不可见</w:t>
                  </w:r>
                </w:p>
              </w:tc>
              <w:tc>
                <w:tcPr>
                  <w:tcW w:w="2564" w:type="dxa"/>
                  <w:vMerge/>
                  <w:vAlign w:val="center"/>
                </w:tcPr>
                <w:p w:rsidR="00302DAE" w:rsidRDefault="00302DAE">
                  <w:pPr>
                    <w:jc w:val="center"/>
                    <w:rPr>
                      <w:szCs w:val="21"/>
                    </w:rPr>
                  </w:pPr>
                </w:p>
              </w:tc>
            </w:tr>
            <w:tr w:rsidR="00302DAE">
              <w:trPr>
                <w:cantSplit/>
                <w:trHeight w:val="97"/>
              </w:trPr>
              <w:tc>
                <w:tcPr>
                  <w:tcW w:w="1043" w:type="dxa"/>
                  <w:vAlign w:val="center"/>
                </w:tcPr>
                <w:p w:rsidR="00302DAE" w:rsidRDefault="00B54123">
                  <w:pPr>
                    <w:jc w:val="center"/>
                    <w:rPr>
                      <w:szCs w:val="21"/>
                    </w:rPr>
                  </w:pPr>
                  <w:r>
                    <w:rPr>
                      <w:szCs w:val="21"/>
                    </w:rPr>
                    <w:t>TVOC</w:t>
                  </w:r>
                </w:p>
              </w:tc>
              <w:tc>
                <w:tcPr>
                  <w:tcW w:w="1416" w:type="dxa"/>
                  <w:vAlign w:val="center"/>
                </w:tcPr>
                <w:p w:rsidR="00302DAE" w:rsidRDefault="00B54123">
                  <w:pPr>
                    <w:jc w:val="center"/>
                    <w:rPr>
                      <w:szCs w:val="21"/>
                    </w:rPr>
                  </w:pPr>
                  <w:r>
                    <w:rPr>
                      <w:rFonts w:hint="eastAsia"/>
                      <w:szCs w:val="21"/>
                    </w:rPr>
                    <w:t>4</w:t>
                  </w:r>
                  <w:r>
                    <w:rPr>
                      <w:szCs w:val="21"/>
                    </w:rPr>
                    <w:t>0</w:t>
                  </w:r>
                </w:p>
              </w:tc>
              <w:tc>
                <w:tcPr>
                  <w:tcW w:w="968" w:type="dxa"/>
                  <w:vAlign w:val="center"/>
                </w:tcPr>
                <w:p w:rsidR="00302DAE" w:rsidRDefault="00B54123">
                  <w:pPr>
                    <w:jc w:val="center"/>
                    <w:rPr>
                      <w:szCs w:val="21"/>
                    </w:rPr>
                  </w:pPr>
                  <w:r>
                    <w:rPr>
                      <w:rFonts w:hint="eastAsia"/>
                      <w:szCs w:val="21"/>
                    </w:rPr>
                    <w:t>15</w:t>
                  </w:r>
                </w:p>
              </w:tc>
              <w:tc>
                <w:tcPr>
                  <w:tcW w:w="1445" w:type="dxa"/>
                  <w:vAlign w:val="center"/>
                </w:tcPr>
                <w:p w:rsidR="00302DAE" w:rsidRDefault="00B54123">
                  <w:pPr>
                    <w:jc w:val="center"/>
                    <w:rPr>
                      <w:szCs w:val="21"/>
                    </w:rPr>
                  </w:pPr>
                  <w:r>
                    <w:rPr>
                      <w:rFonts w:hint="eastAsia"/>
                      <w:szCs w:val="21"/>
                    </w:rPr>
                    <w:t>2</w:t>
                  </w:r>
                  <w:r>
                    <w:rPr>
                      <w:szCs w:val="21"/>
                    </w:rPr>
                    <w:t>.9</w:t>
                  </w:r>
                </w:p>
              </w:tc>
              <w:tc>
                <w:tcPr>
                  <w:tcW w:w="1677" w:type="dxa"/>
                  <w:vAlign w:val="center"/>
                </w:tcPr>
                <w:p w:rsidR="00302DAE" w:rsidRDefault="00B54123">
                  <w:pPr>
                    <w:jc w:val="center"/>
                    <w:rPr>
                      <w:szCs w:val="21"/>
                    </w:rPr>
                  </w:pPr>
                  <w:r>
                    <w:rPr>
                      <w:rFonts w:hint="eastAsia"/>
                      <w:szCs w:val="21"/>
                    </w:rPr>
                    <w:t>2</w:t>
                  </w:r>
                  <w:r>
                    <w:rPr>
                      <w:szCs w:val="21"/>
                    </w:rPr>
                    <w:t>.0</w:t>
                  </w:r>
                </w:p>
              </w:tc>
              <w:tc>
                <w:tcPr>
                  <w:tcW w:w="2564" w:type="dxa"/>
                  <w:vAlign w:val="center"/>
                </w:tcPr>
                <w:p w:rsidR="00302DAE" w:rsidRDefault="00B54123">
                  <w:pPr>
                    <w:jc w:val="center"/>
                    <w:rPr>
                      <w:szCs w:val="21"/>
                    </w:rPr>
                  </w:pPr>
                  <w:r>
                    <w:rPr>
                      <w:rFonts w:hint="eastAsia"/>
                      <w:szCs w:val="21"/>
                    </w:rPr>
                    <w:t>江苏省《表面涂装（家具制造业）挥发性有机物排放标准》（</w:t>
                  </w:r>
                  <w:r>
                    <w:rPr>
                      <w:rFonts w:hint="eastAsia"/>
                      <w:szCs w:val="21"/>
                    </w:rPr>
                    <w:t>DB32/3152-2016</w:t>
                  </w:r>
                  <w:r>
                    <w:rPr>
                      <w:rFonts w:hint="eastAsia"/>
                      <w:szCs w:val="21"/>
                    </w:rPr>
                    <w:t>）</w:t>
                  </w:r>
                </w:p>
              </w:tc>
            </w:tr>
          </w:tbl>
          <w:p w:rsidR="00302DAE" w:rsidRDefault="00B54123" w:rsidP="00A76E82">
            <w:pPr>
              <w:spacing w:beforeLines="50" w:line="360" w:lineRule="auto"/>
              <w:ind w:firstLineChars="200" w:firstLine="482"/>
              <w:rPr>
                <w:b/>
                <w:sz w:val="24"/>
              </w:rPr>
            </w:pPr>
            <w:r>
              <w:rPr>
                <w:rFonts w:hint="eastAsia"/>
                <w:b/>
                <w:sz w:val="24"/>
              </w:rPr>
              <w:t>2</w:t>
            </w:r>
            <w:r>
              <w:rPr>
                <w:rFonts w:hint="eastAsia"/>
                <w:b/>
                <w:sz w:val="24"/>
              </w:rPr>
              <w:t>、</w:t>
            </w:r>
            <w:r>
              <w:rPr>
                <w:b/>
                <w:sz w:val="24"/>
              </w:rPr>
              <w:t>废水排放标准</w:t>
            </w:r>
          </w:p>
          <w:p w:rsidR="00302DAE" w:rsidRDefault="00B54123">
            <w:pPr>
              <w:spacing w:line="360" w:lineRule="auto"/>
              <w:ind w:firstLineChars="200" w:firstLine="480"/>
              <w:rPr>
                <w:sz w:val="24"/>
              </w:rPr>
            </w:pPr>
            <w:r>
              <w:rPr>
                <w:sz w:val="24"/>
                <w:szCs w:val="21"/>
              </w:rPr>
              <w:t>本项目</w:t>
            </w:r>
            <w:r>
              <w:rPr>
                <w:rFonts w:hint="eastAsia"/>
                <w:sz w:val="24"/>
                <w:szCs w:val="21"/>
              </w:rPr>
              <w:t>废水</w:t>
            </w:r>
            <w:r>
              <w:rPr>
                <w:sz w:val="24"/>
                <w:szCs w:val="21"/>
              </w:rPr>
              <w:t>接管标准</w:t>
            </w:r>
            <w:r>
              <w:rPr>
                <w:rFonts w:hint="eastAsia"/>
                <w:sz w:val="24"/>
                <w:szCs w:val="21"/>
              </w:rPr>
              <w:t>执行《污水综合排放标准》（</w:t>
            </w:r>
            <w:r>
              <w:rPr>
                <w:rFonts w:hint="eastAsia"/>
                <w:sz w:val="24"/>
                <w:szCs w:val="21"/>
              </w:rPr>
              <w:t>GB8978-1996</w:t>
            </w:r>
            <w:r>
              <w:rPr>
                <w:rFonts w:hint="eastAsia"/>
                <w:sz w:val="24"/>
                <w:szCs w:val="21"/>
              </w:rPr>
              <w:t>）表</w:t>
            </w:r>
            <w:r>
              <w:rPr>
                <w:rFonts w:hint="eastAsia"/>
                <w:sz w:val="24"/>
                <w:szCs w:val="21"/>
              </w:rPr>
              <w:t>4</w:t>
            </w:r>
            <w:r>
              <w:rPr>
                <w:rFonts w:hint="eastAsia"/>
                <w:sz w:val="24"/>
                <w:szCs w:val="21"/>
              </w:rPr>
              <w:t>中三级标准，其中氨氮、总磷执行《污水排入城镇下水道水质标准》（</w:t>
            </w:r>
            <w:r>
              <w:rPr>
                <w:rFonts w:hint="eastAsia"/>
                <w:sz w:val="24"/>
                <w:szCs w:val="21"/>
              </w:rPr>
              <w:t>GB/T31962-2015</w:t>
            </w:r>
            <w:r>
              <w:rPr>
                <w:rFonts w:hint="eastAsia"/>
                <w:sz w:val="24"/>
                <w:szCs w:val="21"/>
              </w:rPr>
              <w:t>）表</w:t>
            </w:r>
            <w:r>
              <w:rPr>
                <w:rFonts w:hint="eastAsia"/>
                <w:sz w:val="24"/>
                <w:szCs w:val="21"/>
              </w:rPr>
              <w:t>1</w:t>
            </w:r>
            <w:r>
              <w:rPr>
                <w:rFonts w:hint="eastAsia"/>
                <w:sz w:val="24"/>
                <w:szCs w:val="21"/>
              </w:rPr>
              <w:t>中</w:t>
            </w:r>
            <w:r>
              <w:rPr>
                <w:rFonts w:hint="eastAsia"/>
                <w:sz w:val="24"/>
                <w:szCs w:val="21"/>
              </w:rPr>
              <w:t>A</w:t>
            </w:r>
            <w:r>
              <w:rPr>
                <w:rFonts w:hint="eastAsia"/>
                <w:sz w:val="24"/>
                <w:szCs w:val="21"/>
              </w:rPr>
              <w:t>标准，同时应符合海安县城北凌河污水处理厂设计进水标准要求，</w:t>
            </w:r>
            <w:r>
              <w:rPr>
                <w:sz w:val="24"/>
                <w:szCs w:val="21"/>
              </w:rPr>
              <w:t>尾水排放标准</w:t>
            </w:r>
            <w:r>
              <w:rPr>
                <w:rFonts w:hint="eastAsia"/>
                <w:sz w:val="24"/>
                <w:szCs w:val="21"/>
              </w:rPr>
              <w:t>执行</w:t>
            </w:r>
            <w:r>
              <w:rPr>
                <w:sz w:val="24"/>
                <w:szCs w:val="21"/>
              </w:rPr>
              <w:t>《城镇污水处理厂污染物排放标准》（</w:t>
            </w:r>
            <w:r>
              <w:rPr>
                <w:sz w:val="24"/>
                <w:szCs w:val="21"/>
              </w:rPr>
              <w:t>GB18918-2002</w:t>
            </w:r>
            <w:r>
              <w:rPr>
                <w:sz w:val="24"/>
                <w:szCs w:val="21"/>
              </w:rPr>
              <w:t>）</w:t>
            </w:r>
            <w:r>
              <w:rPr>
                <w:rFonts w:hint="eastAsia"/>
                <w:sz w:val="24"/>
                <w:szCs w:val="21"/>
              </w:rPr>
              <w:t>表</w:t>
            </w:r>
            <w:r>
              <w:rPr>
                <w:rFonts w:hint="eastAsia"/>
                <w:sz w:val="24"/>
                <w:szCs w:val="21"/>
              </w:rPr>
              <w:t>1</w:t>
            </w:r>
            <w:r>
              <w:rPr>
                <w:rFonts w:hint="eastAsia"/>
                <w:sz w:val="24"/>
                <w:szCs w:val="21"/>
              </w:rPr>
              <w:t>一级</w:t>
            </w:r>
            <w:r>
              <w:rPr>
                <w:rFonts w:hint="eastAsia"/>
                <w:sz w:val="24"/>
                <w:szCs w:val="21"/>
              </w:rPr>
              <w:t>A</w:t>
            </w:r>
            <w:r>
              <w:rPr>
                <w:sz w:val="24"/>
                <w:szCs w:val="21"/>
              </w:rPr>
              <w:t>标准</w:t>
            </w:r>
            <w:r>
              <w:rPr>
                <w:rFonts w:hint="eastAsia"/>
                <w:sz w:val="24"/>
                <w:szCs w:val="21"/>
              </w:rPr>
              <w:t>。具体标准见表</w:t>
            </w:r>
            <w:r>
              <w:rPr>
                <w:rFonts w:hint="eastAsia"/>
                <w:sz w:val="24"/>
                <w:szCs w:val="21"/>
              </w:rPr>
              <w:t>4-5</w:t>
            </w:r>
            <w:r w:rsidR="00023361">
              <w:rPr>
                <w:rFonts w:hint="eastAsia"/>
                <w:sz w:val="24"/>
              </w:rPr>
              <w:t>：</w:t>
            </w:r>
          </w:p>
          <w:p w:rsidR="00302DAE" w:rsidRDefault="00B54123" w:rsidP="00023361">
            <w:pPr>
              <w:snapToGrid w:val="0"/>
              <w:spacing w:line="360" w:lineRule="auto"/>
              <w:jc w:val="center"/>
              <w:rPr>
                <w:b/>
                <w:sz w:val="24"/>
              </w:rPr>
            </w:pPr>
            <w:r>
              <w:rPr>
                <w:b/>
                <w:sz w:val="24"/>
              </w:rPr>
              <w:t>表</w:t>
            </w:r>
            <w:r>
              <w:rPr>
                <w:b/>
                <w:sz w:val="24"/>
              </w:rPr>
              <w:t>4-</w:t>
            </w:r>
            <w:r>
              <w:rPr>
                <w:rFonts w:hint="eastAsia"/>
                <w:b/>
                <w:sz w:val="24"/>
              </w:rPr>
              <w:t>5</w:t>
            </w:r>
            <w:r>
              <w:rPr>
                <w:b/>
                <w:sz w:val="24"/>
              </w:rPr>
              <w:t xml:space="preserve"> </w:t>
            </w:r>
            <w:r>
              <w:rPr>
                <w:rFonts w:hint="eastAsia"/>
                <w:b/>
                <w:sz w:val="24"/>
              </w:rPr>
              <w:t>污水</w:t>
            </w:r>
            <w:r>
              <w:rPr>
                <w:b/>
                <w:sz w:val="24"/>
              </w:rPr>
              <w:t>排放标准</w:t>
            </w:r>
            <w:r>
              <w:rPr>
                <w:b/>
                <w:sz w:val="24"/>
              </w:rPr>
              <w:t xml:space="preserve">  </w:t>
            </w:r>
            <w:r>
              <w:rPr>
                <w:b/>
                <w:sz w:val="24"/>
              </w:rPr>
              <w:t>单位：</w:t>
            </w:r>
            <w:r>
              <w:rPr>
                <w:b/>
                <w:sz w:val="24"/>
              </w:rPr>
              <w:t>mg/L</w:t>
            </w:r>
            <w:r>
              <w:rPr>
                <w:b/>
                <w:sz w:val="24"/>
                <w:szCs w:val="21"/>
              </w:rPr>
              <w:t>，</w:t>
            </w:r>
            <w:r>
              <w:rPr>
                <w:b/>
                <w:sz w:val="24"/>
                <w:szCs w:val="21"/>
              </w:rPr>
              <w:t>pH</w:t>
            </w:r>
            <w:r>
              <w:rPr>
                <w:b/>
                <w:sz w:val="24"/>
              </w:rPr>
              <w:t>无量纲</w:t>
            </w:r>
          </w:p>
          <w:tbl>
            <w:tblPr>
              <w:tblW w:w="911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51"/>
              <w:gridCol w:w="4504"/>
              <w:gridCol w:w="1597"/>
              <w:gridCol w:w="1861"/>
            </w:tblGrid>
            <w:tr w:rsidR="00302DAE">
              <w:trPr>
                <w:trHeight w:val="20"/>
                <w:jc w:val="center"/>
              </w:trPr>
              <w:tc>
                <w:tcPr>
                  <w:tcW w:w="1151" w:type="dxa"/>
                  <w:vAlign w:val="center"/>
                </w:tcPr>
                <w:p w:rsidR="00302DAE" w:rsidRDefault="00B54123">
                  <w:pPr>
                    <w:snapToGrid w:val="0"/>
                    <w:jc w:val="center"/>
                    <w:rPr>
                      <w:b/>
                      <w:szCs w:val="21"/>
                    </w:rPr>
                  </w:pPr>
                  <w:r>
                    <w:rPr>
                      <w:b/>
                      <w:szCs w:val="21"/>
                    </w:rPr>
                    <w:t>项目</w:t>
                  </w:r>
                </w:p>
              </w:tc>
              <w:tc>
                <w:tcPr>
                  <w:tcW w:w="4504" w:type="dxa"/>
                  <w:vAlign w:val="center"/>
                </w:tcPr>
                <w:p w:rsidR="00302DAE" w:rsidRDefault="00B54123">
                  <w:pPr>
                    <w:snapToGrid w:val="0"/>
                    <w:jc w:val="center"/>
                    <w:rPr>
                      <w:b/>
                      <w:szCs w:val="21"/>
                    </w:rPr>
                  </w:pPr>
                  <w:r>
                    <w:rPr>
                      <w:rFonts w:hint="eastAsia"/>
                      <w:b/>
                      <w:szCs w:val="21"/>
                    </w:rPr>
                    <w:t>《污水综合排放标准》（</w:t>
                  </w:r>
                  <w:r>
                    <w:rPr>
                      <w:rFonts w:hint="eastAsia"/>
                      <w:b/>
                      <w:szCs w:val="21"/>
                    </w:rPr>
                    <w:t>GB</w:t>
                  </w:r>
                  <w:r>
                    <w:rPr>
                      <w:b/>
                      <w:szCs w:val="21"/>
                    </w:rPr>
                    <w:t>8978</w:t>
                  </w:r>
                  <w:r>
                    <w:rPr>
                      <w:rFonts w:hint="eastAsia"/>
                      <w:b/>
                      <w:szCs w:val="21"/>
                    </w:rPr>
                    <w:t>-</w:t>
                  </w:r>
                  <w:r>
                    <w:rPr>
                      <w:b/>
                      <w:szCs w:val="21"/>
                    </w:rPr>
                    <w:t>1996</w:t>
                  </w:r>
                  <w:r>
                    <w:rPr>
                      <w:rFonts w:hint="eastAsia"/>
                      <w:b/>
                      <w:szCs w:val="21"/>
                    </w:rPr>
                    <w:t>）表</w:t>
                  </w:r>
                  <w:r>
                    <w:rPr>
                      <w:rFonts w:hint="eastAsia"/>
                      <w:b/>
                      <w:szCs w:val="21"/>
                    </w:rPr>
                    <w:t>4</w:t>
                  </w:r>
                  <w:r>
                    <w:rPr>
                      <w:rFonts w:hint="eastAsia"/>
                      <w:b/>
                      <w:szCs w:val="21"/>
                    </w:rPr>
                    <w:t>中三级标准和《污水排入城镇下水道水质标准》（</w:t>
                  </w:r>
                  <w:r>
                    <w:rPr>
                      <w:rFonts w:hint="eastAsia"/>
                      <w:b/>
                      <w:szCs w:val="21"/>
                    </w:rPr>
                    <w:t>GB</w:t>
                  </w:r>
                  <w:r>
                    <w:rPr>
                      <w:b/>
                      <w:szCs w:val="21"/>
                    </w:rPr>
                    <w:t>/T31962</w:t>
                  </w:r>
                  <w:r>
                    <w:rPr>
                      <w:rFonts w:hint="eastAsia"/>
                      <w:b/>
                      <w:szCs w:val="21"/>
                    </w:rPr>
                    <w:t>-</w:t>
                  </w:r>
                  <w:r>
                    <w:rPr>
                      <w:b/>
                      <w:szCs w:val="21"/>
                    </w:rPr>
                    <w:t>2015</w:t>
                  </w:r>
                  <w:r>
                    <w:rPr>
                      <w:rFonts w:hint="eastAsia"/>
                      <w:b/>
                      <w:szCs w:val="21"/>
                    </w:rPr>
                    <w:t>）表</w:t>
                  </w:r>
                  <w:r>
                    <w:rPr>
                      <w:rFonts w:hint="eastAsia"/>
                      <w:b/>
                      <w:szCs w:val="21"/>
                    </w:rPr>
                    <w:t>1</w:t>
                  </w:r>
                  <w:r>
                    <w:rPr>
                      <w:rFonts w:hint="eastAsia"/>
                      <w:b/>
                      <w:szCs w:val="21"/>
                    </w:rPr>
                    <w:t>中</w:t>
                  </w:r>
                  <w:r>
                    <w:rPr>
                      <w:b/>
                      <w:szCs w:val="21"/>
                    </w:rPr>
                    <w:t>A</w:t>
                  </w:r>
                  <w:r>
                    <w:rPr>
                      <w:rFonts w:hint="eastAsia"/>
                      <w:b/>
                      <w:szCs w:val="21"/>
                    </w:rPr>
                    <w:t>标准</w:t>
                  </w:r>
                </w:p>
              </w:tc>
              <w:tc>
                <w:tcPr>
                  <w:tcW w:w="1597" w:type="dxa"/>
                  <w:vAlign w:val="center"/>
                </w:tcPr>
                <w:p w:rsidR="00302DAE" w:rsidRDefault="00B54123">
                  <w:pPr>
                    <w:snapToGrid w:val="0"/>
                    <w:jc w:val="center"/>
                    <w:rPr>
                      <w:b/>
                      <w:szCs w:val="21"/>
                    </w:rPr>
                  </w:pPr>
                  <w:r>
                    <w:rPr>
                      <w:rFonts w:hint="eastAsia"/>
                      <w:b/>
                      <w:szCs w:val="21"/>
                    </w:rPr>
                    <w:t>北凌河污水处理厂接管标准</w:t>
                  </w:r>
                </w:p>
              </w:tc>
              <w:tc>
                <w:tcPr>
                  <w:tcW w:w="1861" w:type="dxa"/>
                  <w:vAlign w:val="center"/>
                </w:tcPr>
                <w:p w:rsidR="00302DAE" w:rsidRDefault="00B54123">
                  <w:pPr>
                    <w:snapToGrid w:val="0"/>
                    <w:jc w:val="center"/>
                    <w:rPr>
                      <w:b/>
                      <w:szCs w:val="21"/>
                    </w:rPr>
                  </w:pPr>
                  <w:r>
                    <w:rPr>
                      <w:rFonts w:hint="eastAsia"/>
                      <w:b/>
                      <w:szCs w:val="21"/>
                    </w:rPr>
                    <w:t>北凌河污水处理厂尾水排放标准</w:t>
                  </w:r>
                </w:p>
              </w:tc>
            </w:tr>
            <w:tr w:rsidR="00302DAE">
              <w:trPr>
                <w:trHeight w:val="20"/>
                <w:jc w:val="center"/>
              </w:trPr>
              <w:tc>
                <w:tcPr>
                  <w:tcW w:w="1151" w:type="dxa"/>
                  <w:vAlign w:val="center"/>
                </w:tcPr>
                <w:p w:rsidR="00302DAE" w:rsidRDefault="00B54123">
                  <w:pPr>
                    <w:snapToGrid w:val="0"/>
                    <w:jc w:val="center"/>
                    <w:rPr>
                      <w:szCs w:val="21"/>
                    </w:rPr>
                  </w:pPr>
                  <w:r>
                    <w:rPr>
                      <w:szCs w:val="21"/>
                    </w:rPr>
                    <w:t>pH</w:t>
                  </w:r>
                </w:p>
              </w:tc>
              <w:tc>
                <w:tcPr>
                  <w:tcW w:w="4504" w:type="dxa"/>
                  <w:vAlign w:val="center"/>
                </w:tcPr>
                <w:p w:rsidR="00302DAE" w:rsidRDefault="00B54123">
                  <w:pPr>
                    <w:snapToGrid w:val="0"/>
                    <w:jc w:val="center"/>
                    <w:rPr>
                      <w:sz w:val="24"/>
                    </w:rPr>
                  </w:pPr>
                  <w:r>
                    <w:rPr>
                      <w:szCs w:val="21"/>
                    </w:rPr>
                    <w:t>6</w:t>
                  </w:r>
                  <w:r>
                    <w:rPr>
                      <w:szCs w:val="21"/>
                    </w:rPr>
                    <w:t>～</w:t>
                  </w:r>
                  <w:r>
                    <w:rPr>
                      <w:szCs w:val="21"/>
                    </w:rPr>
                    <w:t>9</w:t>
                  </w:r>
                </w:p>
              </w:tc>
              <w:tc>
                <w:tcPr>
                  <w:tcW w:w="1597" w:type="dxa"/>
                </w:tcPr>
                <w:p w:rsidR="00302DAE" w:rsidRDefault="00B54123">
                  <w:pPr>
                    <w:jc w:val="center"/>
                  </w:pPr>
                  <w:r>
                    <w:rPr>
                      <w:szCs w:val="21"/>
                    </w:rPr>
                    <w:t>6</w:t>
                  </w:r>
                  <w:r>
                    <w:rPr>
                      <w:szCs w:val="21"/>
                    </w:rPr>
                    <w:t>～</w:t>
                  </w:r>
                  <w:r>
                    <w:rPr>
                      <w:szCs w:val="21"/>
                    </w:rPr>
                    <w:t>9</w:t>
                  </w:r>
                </w:p>
              </w:tc>
              <w:tc>
                <w:tcPr>
                  <w:tcW w:w="1861" w:type="dxa"/>
                </w:tcPr>
                <w:p w:rsidR="00302DAE" w:rsidRDefault="00B54123">
                  <w:pPr>
                    <w:jc w:val="center"/>
                  </w:pPr>
                  <w:r>
                    <w:rPr>
                      <w:szCs w:val="21"/>
                    </w:rPr>
                    <w:t>6</w:t>
                  </w:r>
                  <w:r>
                    <w:rPr>
                      <w:szCs w:val="21"/>
                    </w:rPr>
                    <w:t>～</w:t>
                  </w:r>
                  <w:r>
                    <w:rPr>
                      <w:szCs w:val="21"/>
                    </w:rPr>
                    <w:t>9</w:t>
                  </w:r>
                </w:p>
              </w:tc>
            </w:tr>
            <w:tr w:rsidR="00302DAE">
              <w:trPr>
                <w:trHeight w:val="20"/>
                <w:jc w:val="center"/>
              </w:trPr>
              <w:tc>
                <w:tcPr>
                  <w:tcW w:w="1151" w:type="dxa"/>
                  <w:vAlign w:val="center"/>
                </w:tcPr>
                <w:p w:rsidR="00302DAE" w:rsidRDefault="00B54123">
                  <w:pPr>
                    <w:snapToGrid w:val="0"/>
                    <w:jc w:val="center"/>
                    <w:rPr>
                      <w:szCs w:val="21"/>
                    </w:rPr>
                  </w:pPr>
                  <w:r>
                    <w:rPr>
                      <w:rFonts w:hint="eastAsia"/>
                      <w:szCs w:val="21"/>
                    </w:rPr>
                    <w:t>C</w:t>
                  </w:r>
                  <w:r>
                    <w:rPr>
                      <w:szCs w:val="21"/>
                    </w:rPr>
                    <w:t>OD</w:t>
                  </w:r>
                </w:p>
              </w:tc>
              <w:tc>
                <w:tcPr>
                  <w:tcW w:w="4504" w:type="dxa"/>
                  <w:vAlign w:val="center"/>
                </w:tcPr>
                <w:p w:rsidR="00302DAE" w:rsidRDefault="00B54123">
                  <w:pPr>
                    <w:snapToGrid w:val="0"/>
                    <w:jc w:val="center"/>
                    <w:rPr>
                      <w:szCs w:val="21"/>
                    </w:rPr>
                  </w:pPr>
                  <w:r>
                    <w:rPr>
                      <w:rFonts w:hint="eastAsia"/>
                      <w:szCs w:val="21"/>
                    </w:rPr>
                    <w:t>500</w:t>
                  </w:r>
                </w:p>
              </w:tc>
              <w:tc>
                <w:tcPr>
                  <w:tcW w:w="1597" w:type="dxa"/>
                  <w:vAlign w:val="center"/>
                </w:tcPr>
                <w:p w:rsidR="00302DAE" w:rsidRDefault="00B54123">
                  <w:pPr>
                    <w:snapToGrid w:val="0"/>
                    <w:jc w:val="center"/>
                    <w:rPr>
                      <w:szCs w:val="21"/>
                    </w:rPr>
                  </w:pPr>
                  <w:r>
                    <w:rPr>
                      <w:rFonts w:hint="eastAsia"/>
                      <w:szCs w:val="21"/>
                    </w:rPr>
                    <w:t>450</w:t>
                  </w:r>
                </w:p>
              </w:tc>
              <w:tc>
                <w:tcPr>
                  <w:tcW w:w="1861" w:type="dxa"/>
                  <w:vAlign w:val="center"/>
                </w:tcPr>
                <w:p w:rsidR="00302DAE" w:rsidRDefault="00B54123">
                  <w:pPr>
                    <w:snapToGrid w:val="0"/>
                    <w:jc w:val="center"/>
                    <w:rPr>
                      <w:szCs w:val="21"/>
                    </w:rPr>
                  </w:pPr>
                  <w:r>
                    <w:rPr>
                      <w:rFonts w:hint="eastAsia"/>
                      <w:szCs w:val="21"/>
                    </w:rPr>
                    <w:t>50</w:t>
                  </w:r>
                </w:p>
              </w:tc>
            </w:tr>
            <w:tr w:rsidR="00302DAE">
              <w:trPr>
                <w:trHeight w:val="20"/>
                <w:jc w:val="center"/>
              </w:trPr>
              <w:tc>
                <w:tcPr>
                  <w:tcW w:w="1151" w:type="dxa"/>
                  <w:vAlign w:val="center"/>
                </w:tcPr>
                <w:p w:rsidR="00302DAE" w:rsidRDefault="00B54123">
                  <w:pPr>
                    <w:snapToGrid w:val="0"/>
                    <w:jc w:val="center"/>
                    <w:rPr>
                      <w:szCs w:val="21"/>
                    </w:rPr>
                  </w:pPr>
                  <w:r>
                    <w:rPr>
                      <w:rFonts w:hint="eastAsia"/>
                      <w:szCs w:val="21"/>
                    </w:rPr>
                    <w:t>SS</w:t>
                  </w:r>
                </w:p>
              </w:tc>
              <w:tc>
                <w:tcPr>
                  <w:tcW w:w="4504" w:type="dxa"/>
                  <w:vAlign w:val="center"/>
                </w:tcPr>
                <w:p w:rsidR="00302DAE" w:rsidRDefault="00B54123">
                  <w:pPr>
                    <w:snapToGrid w:val="0"/>
                    <w:jc w:val="center"/>
                    <w:rPr>
                      <w:szCs w:val="21"/>
                    </w:rPr>
                  </w:pPr>
                  <w:r>
                    <w:rPr>
                      <w:rFonts w:hint="eastAsia"/>
                      <w:szCs w:val="21"/>
                    </w:rPr>
                    <w:t>400</w:t>
                  </w:r>
                </w:p>
              </w:tc>
              <w:tc>
                <w:tcPr>
                  <w:tcW w:w="1597" w:type="dxa"/>
                  <w:vAlign w:val="center"/>
                </w:tcPr>
                <w:p w:rsidR="00302DAE" w:rsidRDefault="00B54123">
                  <w:pPr>
                    <w:snapToGrid w:val="0"/>
                    <w:jc w:val="center"/>
                    <w:rPr>
                      <w:szCs w:val="21"/>
                    </w:rPr>
                  </w:pPr>
                  <w:r>
                    <w:rPr>
                      <w:rFonts w:hint="eastAsia"/>
                      <w:szCs w:val="21"/>
                    </w:rPr>
                    <w:t>250</w:t>
                  </w:r>
                </w:p>
              </w:tc>
              <w:tc>
                <w:tcPr>
                  <w:tcW w:w="1861" w:type="dxa"/>
                  <w:vAlign w:val="center"/>
                </w:tcPr>
                <w:p w:rsidR="00302DAE" w:rsidRDefault="00B54123">
                  <w:pPr>
                    <w:snapToGrid w:val="0"/>
                    <w:jc w:val="center"/>
                    <w:rPr>
                      <w:szCs w:val="21"/>
                    </w:rPr>
                  </w:pPr>
                  <w:r>
                    <w:rPr>
                      <w:rFonts w:hint="eastAsia"/>
                      <w:szCs w:val="21"/>
                    </w:rPr>
                    <w:t>10</w:t>
                  </w:r>
                </w:p>
              </w:tc>
            </w:tr>
            <w:tr w:rsidR="00302DAE">
              <w:trPr>
                <w:trHeight w:val="20"/>
                <w:jc w:val="center"/>
              </w:trPr>
              <w:tc>
                <w:tcPr>
                  <w:tcW w:w="1151" w:type="dxa"/>
                  <w:vAlign w:val="center"/>
                </w:tcPr>
                <w:p w:rsidR="00302DAE" w:rsidRDefault="00B54123">
                  <w:pPr>
                    <w:snapToGrid w:val="0"/>
                    <w:jc w:val="center"/>
                    <w:rPr>
                      <w:szCs w:val="21"/>
                    </w:rPr>
                  </w:pPr>
                  <w:r>
                    <w:rPr>
                      <w:rFonts w:hint="eastAsia"/>
                      <w:szCs w:val="21"/>
                    </w:rPr>
                    <w:t>氨氮</w:t>
                  </w:r>
                </w:p>
              </w:tc>
              <w:tc>
                <w:tcPr>
                  <w:tcW w:w="4504" w:type="dxa"/>
                  <w:vAlign w:val="center"/>
                </w:tcPr>
                <w:p w:rsidR="00302DAE" w:rsidRDefault="00B54123">
                  <w:pPr>
                    <w:snapToGrid w:val="0"/>
                    <w:jc w:val="center"/>
                    <w:rPr>
                      <w:szCs w:val="21"/>
                    </w:rPr>
                  </w:pPr>
                  <w:r>
                    <w:rPr>
                      <w:rFonts w:hint="eastAsia"/>
                      <w:szCs w:val="21"/>
                    </w:rPr>
                    <w:t>45</w:t>
                  </w:r>
                </w:p>
              </w:tc>
              <w:tc>
                <w:tcPr>
                  <w:tcW w:w="1597" w:type="dxa"/>
                  <w:vAlign w:val="center"/>
                </w:tcPr>
                <w:p w:rsidR="00302DAE" w:rsidRDefault="00B54123">
                  <w:pPr>
                    <w:snapToGrid w:val="0"/>
                    <w:jc w:val="center"/>
                    <w:rPr>
                      <w:szCs w:val="21"/>
                    </w:rPr>
                  </w:pPr>
                  <w:r>
                    <w:rPr>
                      <w:rFonts w:hint="eastAsia"/>
                      <w:szCs w:val="21"/>
                    </w:rPr>
                    <w:t>40</w:t>
                  </w:r>
                </w:p>
              </w:tc>
              <w:tc>
                <w:tcPr>
                  <w:tcW w:w="1861" w:type="dxa"/>
                  <w:vAlign w:val="center"/>
                </w:tcPr>
                <w:p w:rsidR="00302DAE" w:rsidRDefault="00B54123">
                  <w:pPr>
                    <w:snapToGrid w:val="0"/>
                    <w:jc w:val="center"/>
                    <w:rPr>
                      <w:szCs w:val="21"/>
                    </w:rPr>
                  </w:pPr>
                  <w:r>
                    <w:rPr>
                      <w:szCs w:val="21"/>
                    </w:rPr>
                    <w:t>5</w:t>
                  </w:r>
                  <w:r>
                    <w:rPr>
                      <w:rFonts w:hint="eastAsia"/>
                      <w:szCs w:val="21"/>
                    </w:rPr>
                    <w:t>（</w:t>
                  </w:r>
                  <w:r>
                    <w:rPr>
                      <w:szCs w:val="21"/>
                    </w:rPr>
                    <w:t>8</w:t>
                  </w:r>
                  <w:r>
                    <w:rPr>
                      <w:rFonts w:hint="eastAsia"/>
                      <w:szCs w:val="21"/>
                    </w:rPr>
                    <w:t>）</w:t>
                  </w:r>
                  <w:r>
                    <w:rPr>
                      <w:rFonts w:hint="eastAsia"/>
                      <w:szCs w:val="21"/>
                    </w:rPr>
                    <w:t>*</w:t>
                  </w:r>
                </w:p>
              </w:tc>
            </w:tr>
            <w:tr w:rsidR="00302DAE">
              <w:trPr>
                <w:trHeight w:val="20"/>
                <w:jc w:val="center"/>
              </w:trPr>
              <w:tc>
                <w:tcPr>
                  <w:tcW w:w="1151" w:type="dxa"/>
                  <w:vAlign w:val="center"/>
                </w:tcPr>
                <w:p w:rsidR="00302DAE" w:rsidRDefault="00B54123">
                  <w:pPr>
                    <w:snapToGrid w:val="0"/>
                    <w:jc w:val="center"/>
                    <w:rPr>
                      <w:szCs w:val="21"/>
                    </w:rPr>
                  </w:pPr>
                  <w:r>
                    <w:rPr>
                      <w:rFonts w:hint="eastAsia"/>
                      <w:szCs w:val="21"/>
                    </w:rPr>
                    <w:t>总磷</w:t>
                  </w:r>
                </w:p>
              </w:tc>
              <w:tc>
                <w:tcPr>
                  <w:tcW w:w="4504" w:type="dxa"/>
                  <w:vAlign w:val="center"/>
                </w:tcPr>
                <w:p w:rsidR="00302DAE" w:rsidRDefault="00B54123">
                  <w:pPr>
                    <w:snapToGrid w:val="0"/>
                    <w:jc w:val="center"/>
                    <w:rPr>
                      <w:szCs w:val="21"/>
                    </w:rPr>
                  </w:pPr>
                  <w:r>
                    <w:rPr>
                      <w:rFonts w:hint="eastAsia"/>
                      <w:szCs w:val="21"/>
                    </w:rPr>
                    <w:t>8</w:t>
                  </w:r>
                </w:p>
              </w:tc>
              <w:tc>
                <w:tcPr>
                  <w:tcW w:w="1597" w:type="dxa"/>
                  <w:vAlign w:val="center"/>
                </w:tcPr>
                <w:p w:rsidR="00302DAE" w:rsidRDefault="00B54123">
                  <w:pPr>
                    <w:snapToGrid w:val="0"/>
                    <w:jc w:val="center"/>
                    <w:rPr>
                      <w:szCs w:val="21"/>
                    </w:rPr>
                  </w:pPr>
                  <w:r>
                    <w:rPr>
                      <w:rFonts w:hint="eastAsia"/>
                      <w:szCs w:val="21"/>
                    </w:rPr>
                    <w:t>4.5</w:t>
                  </w:r>
                </w:p>
              </w:tc>
              <w:tc>
                <w:tcPr>
                  <w:tcW w:w="1861" w:type="dxa"/>
                  <w:vAlign w:val="center"/>
                </w:tcPr>
                <w:p w:rsidR="00302DAE" w:rsidRDefault="00B54123">
                  <w:pPr>
                    <w:snapToGrid w:val="0"/>
                    <w:jc w:val="center"/>
                    <w:rPr>
                      <w:szCs w:val="21"/>
                    </w:rPr>
                  </w:pPr>
                  <w:r>
                    <w:rPr>
                      <w:rFonts w:hint="eastAsia"/>
                      <w:szCs w:val="21"/>
                    </w:rPr>
                    <w:t>0.5</w:t>
                  </w:r>
                </w:p>
              </w:tc>
            </w:tr>
          </w:tbl>
          <w:p w:rsidR="00302DAE" w:rsidRDefault="00B54123">
            <w:pPr>
              <w:spacing w:line="360" w:lineRule="auto"/>
              <w:rPr>
                <w:b/>
                <w:color w:val="000000"/>
                <w:sz w:val="18"/>
                <w:szCs w:val="18"/>
              </w:rPr>
            </w:pPr>
            <w:r>
              <w:rPr>
                <w:b/>
                <w:color w:val="000000"/>
                <w:sz w:val="18"/>
                <w:szCs w:val="18"/>
              </w:rPr>
              <w:t>注</w:t>
            </w:r>
            <w:r>
              <w:rPr>
                <w:rFonts w:hint="eastAsia"/>
                <w:b/>
                <w:color w:val="000000"/>
                <w:sz w:val="18"/>
                <w:szCs w:val="18"/>
              </w:rPr>
              <w:t>*</w:t>
            </w:r>
            <w:r>
              <w:rPr>
                <w:b/>
                <w:color w:val="000000"/>
                <w:sz w:val="18"/>
                <w:szCs w:val="18"/>
              </w:rPr>
              <w:t>：括号外数值水温＞</w:t>
            </w:r>
            <w:r>
              <w:rPr>
                <w:b/>
                <w:color w:val="000000"/>
                <w:sz w:val="18"/>
                <w:szCs w:val="18"/>
              </w:rPr>
              <w:t>12</w:t>
            </w:r>
            <w:r>
              <w:rPr>
                <w:rFonts w:ascii="宋体" w:hAnsi="宋体" w:cs="宋体" w:hint="eastAsia"/>
                <w:b/>
                <w:color w:val="000000"/>
                <w:sz w:val="18"/>
                <w:szCs w:val="18"/>
              </w:rPr>
              <w:t>℃</w:t>
            </w:r>
            <w:r>
              <w:rPr>
                <w:b/>
                <w:color w:val="000000"/>
                <w:sz w:val="18"/>
                <w:szCs w:val="18"/>
              </w:rPr>
              <w:t>时的控制指标，括号外数值为水温</w:t>
            </w:r>
            <w:r>
              <w:rPr>
                <w:b/>
                <w:color w:val="000000"/>
                <w:sz w:val="18"/>
                <w:szCs w:val="18"/>
              </w:rPr>
              <w:t>≤12</w:t>
            </w:r>
            <w:r>
              <w:rPr>
                <w:rFonts w:ascii="宋体" w:hAnsi="宋体" w:cs="宋体" w:hint="eastAsia"/>
                <w:b/>
                <w:color w:val="000000"/>
                <w:sz w:val="18"/>
                <w:szCs w:val="18"/>
              </w:rPr>
              <w:t>℃</w:t>
            </w:r>
            <w:r>
              <w:rPr>
                <w:b/>
                <w:color w:val="000000"/>
                <w:sz w:val="18"/>
                <w:szCs w:val="18"/>
              </w:rPr>
              <w:t>时的控制指标</w:t>
            </w:r>
            <w:r>
              <w:rPr>
                <w:rFonts w:hint="eastAsia"/>
                <w:b/>
                <w:color w:val="000000"/>
                <w:sz w:val="18"/>
                <w:szCs w:val="18"/>
              </w:rPr>
              <w:t>。</w:t>
            </w:r>
          </w:p>
          <w:p w:rsidR="00302DAE" w:rsidRDefault="00B54123">
            <w:pPr>
              <w:spacing w:line="360" w:lineRule="auto"/>
              <w:ind w:firstLineChars="200" w:firstLine="482"/>
              <w:rPr>
                <w:b/>
                <w:sz w:val="24"/>
              </w:rPr>
            </w:pPr>
            <w:r>
              <w:rPr>
                <w:b/>
                <w:sz w:val="24"/>
              </w:rPr>
              <w:t>3</w:t>
            </w:r>
            <w:r>
              <w:rPr>
                <w:b/>
                <w:sz w:val="24"/>
              </w:rPr>
              <w:t>、噪声排放标准</w:t>
            </w:r>
          </w:p>
          <w:p w:rsidR="00302DAE" w:rsidRDefault="00B54123">
            <w:pPr>
              <w:widowControl/>
              <w:spacing w:line="360" w:lineRule="auto"/>
              <w:ind w:firstLineChars="200" w:firstLine="480"/>
              <w:jc w:val="left"/>
              <w:rPr>
                <w:kern w:val="0"/>
                <w:sz w:val="24"/>
                <w:szCs w:val="20"/>
              </w:rPr>
            </w:pPr>
            <w:r>
              <w:rPr>
                <w:rFonts w:hint="eastAsia"/>
                <w:kern w:val="0"/>
                <w:sz w:val="24"/>
                <w:szCs w:val="20"/>
              </w:rPr>
              <w:t>项目营运期厂界噪声执行《工业企业厂界环境噪声排放标准》（</w:t>
            </w:r>
            <w:r>
              <w:rPr>
                <w:rFonts w:hint="eastAsia"/>
                <w:kern w:val="0"/>
                <w:sz w:val="24"/>
                <w:szCs w:val="20"/>
              </w:rPr>
              <w:t>GB12348-2008</w:t>
            </w:r>
            <w:r>
              <w:rPr>
                <w:rFonts w:hint="eastAsia"/>
                <w:kern w:val="0"/>
                <w:sz w:val="24"/>
                <w:szCs w:val="20"/>
              </w:rPr>
              <w:t>）</w:t>
            </w:r>
            <w:r>
              <w:rPr>
                <w:rFonts w:hint="eastAsia"/>
                <w:kern w:val="0"/>
                <w:sz w:val="24"/>
                <w:szCs w:val="20"/>
              </w:rPr>
              <w:t>3</w:t>
            </w:r>
            <w:r>
              <w:rPr>
                <w:rFonts w:hint="eastAsia"/>
                <w:kern w:val="0"/>
                <w:sz w:val="24"/>
                <w:szCs w:val="20"/>
              </w:rPr>
              <w:t>类标准</w:t>
            </w:r>
            <w:r>
              <w:rPr>
                <w:kern w:val="0"/>
                <w:sz w:val="24"/>
                <w:szCs w:val="20"/>
              </w:rPr>
              <w:t>，具体见表</w:t>
            </w:r>
            <w:r>
              <w:rPr>
                <w:kern w:val="0"/>
                <w:sz w:val="24"/>
                <w:szCs w:val="20"/>
              </w:rPr>
              <w:t>4-</w:t>
            </w:r>
            <w:r>
              <w:rPr>
                <w:rFonts w:hint="eastAsia"/>
                <w:kern w:val="0"/>
                <w:sz w:val="24"/>
                <w:szCs w:val="20"/>
              </w:rPr>
              <w:t>6</w:t>
            </w:r>
            <w:r w:rsidR="00023361">
              <w:rPr>
                <w:rFonts w:hint="eastAsia"/>
                <w:kern w:val="0"/>
                <w:sz w:val="24"/>
                <w:szCs w:val="20"/>
              </w:rPr>
              <w:t>：</w:t>
            </w:r>
          </w:p>
          <w:p w:rsidR="00302DAE" w:rsidRDefault="00B54123" w:rsidP="00023361">
            <w:pPr>
              <w:spacing w:line="360" w:lineRule="auto"/>
              <w:jc w:val="center"/>
              <w:rPr>
                <w:b/>
                <w:sz w:val="24"/>
              </w:rPr>
            </w:pPr>
            <w:r>
              <w:rPr>
                <w:b/>
                <w:sz w:val="24"/>
              </w:rPr>
              <w:t>表</w:t>
            </w:r>
            <w:r>
              <w:rPr>
                <w:b/>
                <w:sz w:val="24"/>
              </w:rPr>
              <w:t>4-</w:t>
            </w:r>
            <w:r>
              <w:rPr>
                <w:rFonts w:hint="eastAsia"/>
                <w:b/>
                <w:sz w:val="24"/>
              </w:rPr>
              <w:t>6</w:t>
            </w:r>
            <w:r>
              <w:rPr>
                <w:b/>
                <w:sz w:val="24"/>
              </w:rPr>
              <w:t xml:space="preserve"> </w:t>
            </w:r>
            <w:r>
              <w:rPr>
                <w:b/>
                <w:sz w:val="24"/>
              </w:rPr>
              <w:t>环境噪声排放标准值</w:t>
            </w:r>
            <w:r>
              <w:rPr>
                <w:rFonts w:hint="eastAsia"/>
                <w:b/>
                <w:sz w:val="24"/>
              </w:rPr>
              <w:t>（</w:t>
            </w:r>
            <w:r>
              <w:rPr>
                <w:b/>
                <w:szCs w:val="21"/>
              </w:rPr>
              <w:t>dB</w:t>
            </w:r>
            <w:r>
              <w:rPr>
                <w:b/>
                <w:szCs w:val="21"/>
              </w:rPr>
              <w:t>（</w:t>
            </w:r>
            <w:r>
              <w:rPr>
                <w:b/>
                <w:szCs w:val="21"/>
              </w:rPr>
              <w:t>A</w:t>
            </w:r>
            <w:r>
              <w:rPr>
                <w:b/>
                <w:szCs w:val="21"/>
              </w:rPr>
              <w:t>）</w:t>
            </w:r>
            <w:r>
              <w:rPr>
                <w:rFonts w:hint="eastAsia"/>
                <w:b/>
                <w:sz w:val="24"/>
              </w:rPr>
              <w:t>）</w:t>
            </w:r>
          </w:p>
          <w:tbl>
            <w:tblPr>
              <w:tblW w:w="9113"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169"/>
              <w:gridCol w:w="724"/>
              <w:gridCol w:w="1041"/>
              <w:gridCol w:w="786"/>
              <w:gridCol w:w="5393"/>
            </w:tblGrid>
            <w:tr w:rsidR="00302DAE">
              <w:trPr>
                <w:trHeight w:val="215"/>
                <w:jc w:val="center"/>
              </w:trPr>
              <w:tc>
                <w:tcPr>
                  <w:tcW w:w="1169" w:type="dxa"/>
                  <w:vAlign w:val="center"/>
                </w:tcPr>
                <w:p w:rsidR="00302DAE" w:rsidRDefault="00B54123">
                  <w:pPr>
                    <w:jc w:val="center"/>
                    <w:rPr>
                      <w:b/>
                      <w:szCs w:val="21"/>
                    </w:rPr>
                  </w:pPr>
                  <w:r>
                    <w:rPr>
                      <w:rFonts w:hint="eastAsia"/>
                      <w:b/>
                      <w:szCs w:val="21"/>
                    </w:rPr>
                    <w:t>项目</w:t>
                  </w:r>
                </w:p>
              </w:tc>
              <w:tc>
                <w:tcPr>
                  <w:tcW w:w="724" w:type="dxa"/>
                  <w:vAlign w:val="center"/>
                </w:tcPr>
                <w:p w:rsidR="00302DAE" w:rsidRDefault="00B54123">
                  <w:pPr>
                    <w:jc w:val="center"/>
                    <w:rPr>
                      <w:b/>
                      <w:szCs w:val="21"/>
                    </w:rPr>
                  </w:pPr>
                  <w:r>
                    <w:rPr>
                      <w:b/>
                      <w:szCs w:val="21"/>
                    </w:rPr>
                    <w:t>类别</w:t>
                  </w:r>
                </w:p>
              </w:tc>
              <w:tc>
                <w:tcPr>
                  <w:tcW w:w="1041" w:type="dxa"/>
                  <w:vAlign w:val="center"/>
                </w:tcPr>
                <w:p w:rsidR="00302DAE" w:rsidRDefault="00B54123">
                  <w:pPr>
                    <w:jc w:val="center"/>
                    <w:rPr>
                      <w:b/>
                      <w:szCs w:val="21"/>
                    </w:rPr>
                  </w:pPr>
                  <w:r>
                    <w:rPr>
                      <w:b/>
                      <w:szCs w:val="21"/>
                    </w:rPr>
                    <w:t>昼间</w:t>
                  </w:r>
                </w:p>
              </w:tc>
              <w:tc>
                <w:tcPr>
                  <w:tcW w:w="786" w:type="dxa"/>
                  <w:vAlign w:val="center"/>
                </w:tcPr>
                <w:p w:rsidR="00302DAE" w:rsidRDefault="00B54123">
                  <w:pPr>
                    <w:jc w:val="center"/>
                    <w:rPr>
                      <w:b/>
                      <w:szCs w:val="21"/>
                    </w:rPr>
                  </w:pPr>
                  <w:r>
                    <w:rPr>
                      <w:b/>
                      <w:szCs w:val="21"/>
                    </w:rPr>
                    <w:t>夜间</w:t>
                  </w:r>
                </w:p>
              </w:tc>
              <w:tc>
                <w:tcPr>
                  <w:tcW w:w="5393" w:type="dxa"/>
                  <w:vAlign w:val="center"/>
                </w:tcPr>
                <w:p w:rsidR="00302DAE" w:rsidRDefault="00B54123">
                  <w:pPr>
                    <w:jc w:val="center"/>
                    <w:rPr>
                      <w:b/>
                      <w:szCs w:val="21"/>
                    </w:rPr>
                  </w:pPr>
                  <w:r>
                    <w:rPr>
                      <w:rFonts w:hint="eastAsia"/>
                      <w:b/>
                      <w:szCs w:val="21"/>
                    </w:rPr>
                    <w:t>执行标准</w:t>
                  </w:r>
                </w:p>
              </w:tc>
            </w:tr>
            <w:tr w:rsidR="00302DAE">
              <w:trPr>
                <w:trHeight w:val="235"/>
                <w:jc w:val="center"/>
              </w:trPr>
              <w:tc>
                <w:tcPr>
                  <w:tcW w:w="1169" w:type="dxa"/>
                  <w:vAlign w:val="center"/>
                </w:tcPr>
                <w:p w:rsidR="00302DAE" w:rsidRDefault="00B54123">
                  <w:pPr>
                    <w:jc w:val="center"/>
                    <w:rPr>
                      <w:szCs w:val="21"/>
                    </w:rPr>
                  </w:pPr>
                  <w:r>
                    <w:rPr>
                      <w:rFonts w:hint="eastAsia"/>
                      <w:szCs w:val="21"/>
                    </w:rPr>
                    <w:t>营运期</w:t>
                  </w:r>
                </w:p>
              </w:tc>
              <w:tc>
                <w:tcPr>
                  <w:tcW w:w="724" w:type="dxa"/>
                  <w:vAlign w:val="center"/>
                </w:tcPr>
                <w:p w:rsidR="00302DAE" w:rsidRDefault="00B54123">
                  <w:pPr>
                    <w:jc w:val="center"/>
                    <w:rPr>
                      <w:szCs w:val="21"/>
                    </w:rPr>
                  </w:pPr>
                  <w:r>
                    <w:rPr>
                      <w:rFonts w:hint="eastAsia"/>
                      <w:szCs w:val="21"/>
                    </w:rPr>
                    <w:t>3</w:t>
                  </w:r>
                </w:p>
              </w:tc>
              <w:tc>
                <w:tcPr>
                  <w:tcW w:w="1041" w:type="dxa"/>
                  <w:vAlign w:val="center"/>
                </w:tcPr>
                <w:p w:rsidR="00302DAE" w:rsidRDefault="00B54123">
                  <w:pPr>
                    <w:jc w:val="center"/>
                    <w:rPr>
                      <w:szCs w:val="21"/>
                    </w:rPr>
                  </w:pPr>
                  <w:r>
                    <w:rPr>
                      <w:rFonts w:hint="eastAsia"/>
                      <w:szCs w:val="21"/>
                    </w:rPr>
                    <w:t>65</w:t>
                  </w:r>
                </w:p>
              </w:tc>
              <w:tc>
                <w:tcPr>
                  <w:tcW w:w="786" w:type="dxa"/>
                  <w:vAlign w:val="center"/>
                </w:tcPr>
                <w:p w:rsidR="00302DAE" w:rsidRDefault="00B54123">
                  <w:pPr>
                    <w:jc w:val="center"/>
                    <w:rPr>
                      <w:szCs w:val="21"/>
                    </w:rPr>
                  </w:pPr>
                  <w:r>
                    <w:rPr>
                      <w:rFonts w:hint="eastAsia"/>
                      <w:szCs w:val="21"/>
                    </w:rPr>
                    <w:t>55</w:t>
                  </w:r>
                </w:p>
              </w:tc>
              <w:tc>
                <w:tcPr>
                  <w:tcW w:w="5393" w:type="dxa"/>
                  <w:vAlign w:val="center"/>
                </w:tcPr>
                <w:p w:rsidR="00302DAE" w:rsidRDefault="00B54123">
                  <w:pPr>
                    <w:jc w:val="center"/>
                    <w:rPr>
                      <w:szCs w:val="21"/>
                    </w:rPr>
                  </w:pPr>
                  <w:r>
                    <w:rPr>
                      <w:rFonts w:hint="eastAsia"/>
                      <w:szCs w:val="21"/>
                    </w:rPr>
                    <w:t>《工业企业厂界环境噪声排放标准》（</w:t>
                  </w:r>
                  <w:r>
                    <w:rPr>
                      <w:rFonts w:hint="eastAsia"/>
                      <w:szCs w:val="21"/>
                    </w:rPr>
                    <w:t>GB12348-2008</w:t>
                  </w:r>
                  <w:r>
                    <w:rPr>
                      <w:rFonts w:hint="eastAsia"/>
                      <w:szCs w:val="21"/>
                    </w:rPr>
                    <w:t>）</w:t>
                  </w:r>
                </w:p>
              </w:tc>
            </w:tr>
          </w:tbl>
          <w:p w:rsidR="00302DAE" w:rsidRDefault="00B54123" w:rsidP="00A76E82">
            <w:pPr>
              <w:spacing w:beforeLines="50" w:line="360" w:lineRule="auto"/>
              <w:ind w:firstLineChars="200" w:firstLine="482"/>
              <w:rPr>
                <w:b/>
                <w:sz w:val="24"/>
              </w:rPr>
            </w:pPr>
            <w:r>
              <w:rPr>
                <w:b/>
                <w:sz w:val="24"/>
              </w:rPr>
              <w:lastRenderedPageBreak/>
              <w:t>4</w:t>
            </w:r>
            <w:r>
              <w:rPr>
                <w:b/>
                <w:sz w:val="24"/>
              </w:rPr>
              <w:t>、固废控制标准</w:t>
            </w:r>
          </w:p>
          <w:p w:rsidR="00302DAE" w:rsidRPr="00023361" w:rsidRDefault="00B54123" w:rsidP="00023361">
            <w:pPr>
              <w:spacing w:line="360" w:lineRule="auto"/>
              <w:ind w:firstLine="480"/>
              <w:rPr>
                <w:color w:val="FF0000"/>
                <w:kern w:val="0"/>
                <w:sz w:val="24"/>
                <w:szCs w:val="28"/>
              </w:rPr>
            </w:pPr>
            <w:r>
              <w:rPr>
                <w:kern w:val="0"/>
                <w:sz w:val="24"/>
                <w:szCs w:val="28"/>
              </w:rPr>
              <w:t>本项目一般工业固废执行《一般工业固体废物贮存、处置场污染控制标准》（</w:t>
            </w:r>
            <w:r>
              <w:rPr>
                <w:kern w:val="0"/>
                <w:sz w:val="24"/>
                <w:szCs w:val="28"/>
              </w:rPr>
              <w:t>GB18599-2001</w:t>
            </w:r>
            <w:r>
              <w:rPr>
                <w:kern w:val="0"/>
                <w:sz w:val="24"/>
                <w:szCs w:val="28"/>
              </w:rPr>
              <w:t>）及其修改单（公告</w:t>
            </w:r>
            <w:r>
              <w:rPr>
                <w:kern w:val="0"/>
                <w:sz w:val="24"/>
                <w:szCs w:val="28"/>
              </w:rPr>
              <w:t>2013</w:t>
            </w:r>
            <w:r>
              <w:rPr>
                <w:kern w:val="0"/>
                <w:sz w:val="24"/>
                <w:szCs w:val="28"/>
              </w:rPr>
              <w:t>年第</w:t>
            </w:r>
            <w:r>
              <w:rPr>
                <w:kern w:val="0"/>
                <w:sz w:val="24"/>
                <w:szCs w:val="28"/>
              </w:rPr>
              <w:t>36</w:t>
            </w:r>
            <w:r>
              <w:rPr>
                <w:kern w:val="0"/>
                <w:sz w:val="24"/>
                <w:szCs w:val="28"/>
              </w:rPr>
              <w:t>号）要求；危险废物贮存执行《危险废物贮存污染控制标准》（</w:t>
            </w:r>
            <w:r>
              <w:rPr>
                <w:kern w:val="0"/>
                <w:sz w:val="24"/>
                <w:szCs w:val="28"/>
              </w:rPr>
              <w:t>GB18597-2001</w:t>
            </w:r>
            <w:r>
              <w:rPr>
                <w:kern w:val="0"/>
                <w:sz w:val="24"/>
                <w:szCs w:val="28"/>
              </w:rPr>
              <w:t>）及修改单（公告</w:t>
            </w:r>
            <w:r>
              <w:rPr>
                <w:kern w:val="0"/>
                <w:sz w:val="24"/>
                <w:szCs w:val="28"/>
              </w:rPr>
              <w:t>2013</w:t>
            </w:r>
            <w:r>
              <w:rPr>
                <w:kern w:val="0"/>
                <w:sz w:val="24"/>
                <w:szCs w:val="28"/>
              </w:rPr>
              <w:t>年第</w:t>
            </w:r>
            <w:r>
              <w:rPr>
                <w:kern w:val="0"/>
                <w:sz w:val="24"/>
                <w:szCs w:val="28"/>
              </w:rPr>
              <w:t>36</w:t>
            </w:r>
            <w:r>
              <w:rPr>
                <w:kern w:val="0"/>
                <w:sz w:val="24"/>
                <w:szCs w:val="28"/>
              </w:rPr>
              <w:t>号）的有关规定要求</w:t>
            </w:r>
            <w:r>
              <w:rPr>
                <w:rFonts w:hint="eastAsia"/>
                <w:kern w:val="0"/>
                <w:sz w:val="24"/>
                <w:szCs w:val="28"/>
              </w:rPr>
              <w:t>；</w:t>
            </w:r>
            <w:r>
              <w:rPr>
                <w:kern w:val="0"/>
                <w:sz w:val="24"/>
                <w:szCs w:val="28"/>
              </w:rPr>
              <w:t>生活垃圾处理执行《城市生活垃圾处理及污染防治技术政策》（建城</w:t>
            </w:r>
            <w:r>
              <w:rPr>
                <w:kern w:val="0"/>
                <w:sz w:val="24"/>
                <w:szCs w:val="28"/>
              </w:rPr>
              <w:t xml:space="preserve">[2000]120 </w:t>
            </w:r>
            <w:r>
              <w:rPr>
                <w:kern w:val="0"/>
                <w:sz w:val="24"/>
                <w:szCs w:val="28"/>
              </w:rPr>
              <w:t>号）和《生活垃圾处理技术指南》（建城</w:t>
            </w:r>
            <w:r>
              <w:rPr>
                <w:kern w:val="0"/>
                <w:sz w:val="24"/>
                <w:szCs w:val="28"/>
              </w:rPr>
              <w:t xml:space="preserve">[2010]61 </w:t>
            </w:r>
            <w:r>
              <w:rPr>
                <w:kern w:val="0"/>
                <w:sz w:val="24"/>
                <w:szCs w:val="28"/>
              </w:rPr>
              <w:t>号）以及国家、省市关于固体废物污染环境防治的法律法规。</w:t>
            </w:r>
          </w:p>
        </w:tc>
      </w:tr>
      <w:tr w:rsidR="00302DAE" w:rsidTr="00023361">
        <w:trPr>
          <w:trHeight w:val="10055"/>
          <w:jc w:val="center"/>
        </w:trPr>
        <w:tc>
          <w:tcPr>
            <w:tcW w:w="709" w:type="dxa"/>
            <w:vAlign w:val="center"/>
          </w:tcPr>
          <w:p w:rsidR="00302DAE" w:rsidRDefault="00302DAE">
            <w:pPr>
              <w:spacing w:line="360" w:lineRule="auto"/>
              <w:jc w:val="center"/>
              <w:rPr>
                <w:color w:val="FF0000"/>
                <w:sz w:val="24"/>
              </w:rPr>
            </w:pPr>
          </w:p>
          <w:p w:rsidR="00302DAE" w:rsidRDefault="00B54123">
            <w:pPr>
              <w:spacing w:line="360" w:lineRule="auto"/>
              <w:jc w:val="center"/>
              <w:rPr>
                <w:sz w:val="24"/>
              </w:rPr>
            </w:pPr>
            <w:r>
              <w:rPr>
                <w:sz w:val="24"/>
              </w:rPr>
              <w:t>总</w:t>
            </w:r>
          </w:p>
          <w:p w:rsidR="00302DAE" w:rsidRDefault="00B54123">
            <w:pPr>
              <w:spacing w:line="360" w:lineRule="auto"/>
              <w:jc w:val="center"/>
              <w:rPr>
                <w:sz w:val="24"/>
              </w:rPr>
            </w:pPr>
            <w:r>
              <w:rPr>
                <w:sz w:val="24"/>
              </w:rPr>
              <w:t>量</w:t>
            </w:r>
          </w:p>
          <w:p w:rsidR="00302DAE" w:rsidRDefault="00B54123">
            <w:pPr>
              <w:spacing w:line="360" w:lineRule="auto"/>
              <w:jc w:val="center"/>
              <w:rPr>
                <w:sz w:val="24"/>
              </w:rPr>
            </w:pPr>
            <w:r>
              <w:rPr>
                <w:sz w:val="24"/>
              </w:rPr>
              <w:t>控</w:t>
            </w:r>
          </w:p>
          <w:p w:rsidR="00302DAE" w:rsidRDefault="00B54123">
            <w:pPr>
              <w:spacing w:line="360" w:lineRule="auto"/>
              <w:jc w:val="center"/>
              <w:rPr>
                <w:sz w:val="24"/>
              </w:rPr>
            </w:pPr>
            <w:r>
              <w:rPr>
                <w:sz w:val="24"/>
              </w:rPr>
              <w:t>制</w:t>
            </w:r>
          </w:p>
          <w:p w:rsidR="00302DAE" w:rsidRDefault="00B54123">
            <w:pPr>
              <w:spacing w:line="360" w:lineRule="auto"/>
              <w:jc w:val="center"/>
              <w:rPr>
                <w:sz w:val="24"/>
              </w:rPr>
            </w:pPr>
            <w:r>
              <w:rPr>
                <w:sz w:val="24"/>
              </w:rPr>
              <w:t>指</w:t>
            </w:r>
          </w:p>
          <w:p w:rsidR="00302DAE" w:rsidRDefault="00B54123">
            <w:pPr>
              <w:spacing w:line="360" w:lineRule="auto"/>
              <w:jc w:val="center"/>
              <w:rPr>
                <w:sz w:val="24"/>
              </w:rPr>
            </w:pPr>
            <w:r>
              <w:rPr>
                <w:sz w:val="24"/>
              </w:rPr>
              <w:t>标</w:t>
            </w:r>
          </w:p>
          <w:p w:rsidR="00302DAE" w:rsidRDefault="00302DAE">
            <w:pPr>
              <w:spacing w:line="360" w:lineRule="auto"/>
              <w:jc w:val="center"/>
              <w:rPr>
                <w:color w:val="FF0000"/>
                <w:sz w:val="24"/>
              </w:rPr>
            </w:pPr>
          </w:p>
        </w:tc>
        <w:tc>
          <w:tcPr>
            <w:tcW w:w="9329" w:type="dxa"/>
          </w:tcPr>
          <w:p w:rsidR="00302DAE" w:rsidRDefault="00B54123" w:rsidP="00A76E82">
            <w:pPr>
              <w:spacing w:beforeLines="50" w:line="360" w:lineRule="auto"/>
              <w:ind w:firstLine="482"/>
              <w:rPr>
                <w:sz w:val="24"/>
              </w:rPr>
            </w:pPr>
            <w:r>
              <w:rPr>
                <w:sz w:val="24"/>
              </w:rPr>
              <w:t>本项目污染物排放总量见表</w:t>
            </w:r>
            <w:r>
              <w:rPr>
                <w:sz w:val="24"/>
              </w:rPr>
              <w:t>4-</w:t>
            </w:r>
            <w:r>
              <w:rPr>
                <w:rFonts w:hint="eastAsia"/>
                <w:sz w:val="24"/>
              </w:rPr>
              <w:t>7</w:t>
            </w:r>
            <w:r w:rsidR="00023361">
              <w:rPr>
                <w:rFonts w:hint="eastAsia"/>
                <w:sz w:val="24"/>
              </w:rPr>
              <w:t>：</w:t>
            </w:r>
          </w:p>
          <w:p w:rsidR="00302DAE" w:rsidRDefault="00B54123">
            <w:pPr>
              <w:pStyle w:val="a7"/>
              <w:spacing w:line="240" w:lineRule="auto"/>
              <w:ind w:firstLine="0"/>
              <w:jc w:val="center"/>
              <w:rPr>
                <w:rFonts w:ascii="Times New Roman" w:hAnsi="Times New Roman"/>
                <w:color w:val="auto"/>
              </w:rPr>
            </w:pPr>
            <w:r>
              <w:rPr>
                <w:rFonts w:ascii="Times New Roman" w:hAnsi="Times New Roman" w:hint="eastAsia"/>
                <w:b/>
                <w:color w:val="auto"/>
              </w:rPr>
              <w:t xml:space="preserve">  </w:t>
            </w:r>
            <w:r>
              <w:rPr>
                <w:rFonts w:ascii="Times New Roman" w:hAnsi="Times New Roman"/>
                <w:b/>
                <w:color w:val="auto"/>
              </w:rPr>
              <w:t>表</w:t>
            </w:r>
            <w:r>
              <w:rPr>
                <w:rFonts w:ascii="Times New Roman" w:hAnsi="Times New Roman"/>
                <w:b/>
                <w:color w:val="auto"/>
              </w:rPr>
              <w:t>4-</w:t>
            </w:r>
            <w:r>
              <w:rPr>
                <w:rFonts w:ascii="Times New Roman" w:hAnsi="Times New Roman" w:hint="eastAsia"/>
                <w:b/>
                <w:color w:val="auto"/>
              </w:rPr>
              <w:t xml:space="preserve">7  </w:t>
            </w:r>
            <w:r>
              <w:rPr>
                <w:rFonts w:ascii="Times New Roman" w:hAnsi="Times New Roman"/>
                <w:b/>
                <w:bCs/>
                <w:color w:val="auto"/>
              </w:rPr>
              <w:t>污染物排放总量表</w:t>
            </w:r>
            <w:r>
              <w:rPr>
                <w:rFonts w:ascii="Times New Roman" w:hAnsi="Times New Roman" w:hint="eastAsia"/>
                <w:b/>
                <w:bCs/>
                <w:color w:val="auto"/>
              </w:rPr>
              <w:t xml:space="preserve">   </w:t>
            </w:r>
            <w:r>
              <w:rPr>
                <w:rFonts w:ascii="Times New Roman" w:hAnsi="Times New Roman"/>
                <w:b/>
                <w:color w:val="auto"/>
              </w:rPr>
              <w:t>单位：</w:t>
            </w:r>
            <w:r>
              <w:rPr>
                <w:rFonts w:ascii="Times New Roman" w:hAnsi="Times New Roman"/>
                <w:b/>
                <w:color w:val="auto"/>
              </w:rPr>
              <w:t>t/a</w:t>
            </w:r>
          </w:p>
          <w:tbl>
            <w:tblPr>
              <w:tblW w:w="9113"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559"/>
              <w:gridCol w:w="977"/>
              <w:gridCol w:w="764"/>
              <w:gridCol w:w="764"/>
              <w:gridCol w:w="1518"/>
              <w:gridCol w:w="1518"/>
              <w:gridCol w:w="1518"/>
              <w:gridCol w:w="1495"/>
            </w:tblGrid>
            <w:tr w:rsidR="00302DAE">
              <w:trPr>
                <w:cantSplit/>
                <w:jc w:val="center"/>
              </w:trPr>
              <w:tc>
                <w:tcPr>
                  <w:tcW w:w="1536" w:type="dxa"/>
                  <w:gridSpan w:val="2"/>
                  <w:vAlign w:val="center"/>
                </w:tcPr>
                <w:p w:rsidR="00302DAE" w:rsidRDefault="00B54123">
                  <w:pPr>
                    <w:snapToGrid w:val="0"/>
                    <w:jc w:val="center"/>
                    <w:rPr>
                      <w:b/>
                      <w:bCs/>
                      <w:szCs w:val="21"/>
                    </w:rPr>
                  </w:pPr>
                  <w:r>
                    <w:rPr>
                      <w:b/>
                      <w:bCs/>
                      <w:szCs w:val="21"/>
                    </w:rPr>
                    <w:t>类别</w:t>
                  </w:r>
                </w:p>
              </w:tc>
              <w:tc>
                <w:tcPr>
                  <w:tcW w:w="1528" w:type="dxa"/>
                  <w:gridSpan w:val="2"/>
                  <w:vAlign w:val="center"/>
                </w:tcPr>
                <w:p w:rsidR="00302DAE" w:rsidRDefault="00B54123">
                  <w:pPr>
                    <w:snapToGrid w:val="0"/>
                    <w:jc w:val="center"/>
                    <w:rPr>
                      <w:b/>
                      <w:bCs/>
                      <w:szCs w:val="21"/>
                    </w:rPr>
                  </w:pPr>
                  <w:r>
                    <w:rPr>
                      <w:b/>
                      <w:bCs/>
                      <w:szCs w:val="21"/>
                    </w:rPr>
                    <w:t>污染物名称</w:t>
                  </w:r>
                </w:p>
              </w:tc>
              <w:tc>
                <w:tcPr>
                  <w:tcW w:w="1518" w:type="dxa"/>
                  <w:vAlign w:val="center"/>
                </w:tcPr>
                <w:p w:rsidR="00302DAE" w:rsidRDefault="00B54123">
                  <w:pPr>
                    <w:jc w:val="center"/>
                    <w:rPr>
                      <w:b/>
                      <w:szCs w:val="21"/>
                    </w:rPr>
                  </w:pPr>
                  <w:r>
                    <w:rPr>
                      <w:b/>
                      <w:szCs w:val="21"/>
                    </w:rPr>
                    <w:t>产生量</w:t>
                  </w:r>
                </w:p>
              </w:tc>
              <w:tc>
                <w:tcPr>
                  <w:tcW w:w="1518" w:type="dxa"/>
                  <w:vAlign w:val="center"/>
                </w:tcPr>
                <w:p w:rsidR="00302DAE" w:rsidRDefault="00B54123">
                  <w:pPr>
                    <w:jc w:val="center"/>
                    <w:rPr>
                      <w:b/>
                      <w:szCs w:val="21"/>
                    </w:rPr>
                  </w:pPr>
                  <w:r>
                    <w:rPr>
                      <w:b/>
                      <w:szCs w:val="21"/>
                    </w:rPr>
                    <w:t>削减量</w:t>
                  </w:r>
                </w:p>
              </w:tc>
              <w:tc>
                <w:tcPr>
                  <w:tcW w:w="1518" w:type="dxa"/>
                  <w:vAlign w:val="center"/>
                </w:tcPr>
                <w:p w:rsidR="00302DAE" w:rsidRDefault="00B54123">
                  <w:pPr>
                    <w:jc w:val="center"/>
                    <w:rPr>
                      <w:b/>
                      <w:szCs w:val="21"/>
                    </w:rPr>
                  </w:pPr>
                  <w:r>
                    <w:rPr>
                      <w:b/>
                      <w:szCs w:val="21"/>
                    </w:rPr>
                    <w:t>接管量</w:t>
                  </w:r>
                </w:p>
              </w:tc>
              <w:tc>
                <w:tcPr>
                  <w:tcW w:w="1495" w:type="dxa"/>
                  <w:vAlign w:val="center"/>
                </w:tcPr>
                <w:p w:rsidR="00302DAE" w:rsidRDefault="00B54123">
                  <w:pPr>
                    <w:jc w:val="center"/>
                    <w:rPr>
                      <w:b/>
                      <w:szCs w:val="21"/>
                    </w:rPr>
                  </w:pPr>
                  <w:r>
                    <w:rPr>
                      <w:b/>
                      <w:szCs w:val="21"/>
                    </w:rPr>
                    <w:t>外排环境量</w:t>
                  </w:r>
                </w:p>
              </w:tc>
            </w:tr>
            <w:tr w:rsidR="00302DAE">
              <w:trPr>
                <w:cantSplit/>
                <w:jc w:val="center"/>
              </w:trPr>
              <w:tc>
                <w:tcPr>
                  <w:tcW w:w="559" w:type="dxa"/>
                  <w:vMerge w:val="restart"/>
                  <w:vAlign w:val="center"/>
                </w:tcPr>
                <w:p w:rsidR="00302DAE" w:rsidRDefault="00B54123">
                  <w:pPr>
                    <w:snapToGrid w:val="0"/>
                    <w:jc w:val="center"/>
                    <w:rPr>
                      <w:szCs w:val="21"/>
                    </w:rPr>
                  </w:pPr>
                  <w:r>
                    <w:rPr>
                      <w:rFonts w:hint="eastAsia"/>
                      <w:szCs w:val="21"/>
                    </w:rPr>
                    <w:t>废气</w:t>
                  </w:r>
                </w:p>
              </w:tc>
              <w:tc>
                <w:tcPr>
                  <w:tcW w:w="977" w:type="dxa"/>
                  <w:vMerge w:val="restart"/>
                  <w:vAlign w:val="center"/>
                </w:tcPr>
                <w:p w:rsidR="00302DAE" w:rsidRDefault="00B54123">
                  <w:pPr>
                    <w:snapToGrid w:val="0"/>
                    <w:jc w:val="center"/>
                    <w:rPr>
                      <w:szCs w:val="21"/>
                    </w:rPr>
                  </w:pPr>
                  <w:r>
                    <w:rPr>
                      <w:rFonts w:hint="eastAsia"/>
                      <w:szCs w:val="21"/>
                    </w:rPr>
                    <w:t>有</w:t>
                  </w:r>
                  <w:r>
                    <w:rPr>
                      <w:szCs w:val="21"/>
                    </w:rPr>
                    <w:t>组织</w:t>
                  </w:r>
                </w:p>
              </w:tc>
              <w:tc>
                <w:tcPr>
                  <w:tcW w:w="1528" w:type="dxa"/>
                  <w:gridSpan w:val="2"/>
                  <w:vAlign w:val="center"/>
                </w:tcPr>
                <w:p w:rsidR="00302DAE" w:rsidRDefault="00B54123">
                  <w:pPr>
                    <w:snapToGrid w:val="0"/>
                    <w:jc w:val="center"/>
                    <w:rPr>
                      <w:szCs w:val="21"/>
                    </w:rPr>
                  </w:pPr>
                  <w:r>
                    <w:rPr>
                      <w:rFonts w:hint="eastAsia"/>
                      <w:szCs w:val="21"/>
                    </w:rPr>
                    <w:t>颗粒物</w:t>
                  </w:r>
                </w:p>
              </w:tc>
              <w:tc>
                <w:tcPr>
                  <w:tcW w:w="1518" w:type="dxa"/>
                  <w:vAlign w:val="center"/>
                </w:tcPr>
                <w:p w:rsidR="00302DAE" w:rsidRDefault="00B54123">
                  <w:pPr>
                    <w:jc w:val="center"/>
                    <w:rPr>
                      <w:szCs w:val="21"/>
                    </w:rPr>
                  </w:pPr>
                  <w:r>
                    <w:rPr>
                      <w:rFonts w:hint="eastAsia"/>
                      <w:szCs w:val="21"/>
                    </w:rPr>
                    <w:t>9.269</w:t>
                  </w:r>
                </w:p>
              </w:tc>
              <w:tc>
                <w:tcPr>
                  <w:tcW w:w="1518" w:type="dxa"/>
                  <w:vAlign w:val="center"/>
                </w:tcPr>
                <w:p w:rsidR="00302DAE" w:rsidRDefault="00B54123">
                  <w:pPr>
                    <w:jc w:val="center"/>
                    <w:rPr>
                      <w:szCs w:val="21"/>
                    </w:rPr>
                  </w:pPr>
                  <w:r>
                    <w:rPr>
                      <w:rFonts w:hint="eastAsia"/>
                      <w:szCs w:val="21"/>
                    </w:rPr>
                    <w:t>8.6456</w:t>
                  </w:r>
                </w:p>
              </w:tc>
              <w:tc>
                <w:tcPr>
                  <w:tcW w:w="1518" w:type="dxa"/>
                  <w:vAlign w:val="center"/>
                </w:tcPr>
                <w:p w:rsidR="00302DAE" w:rsidRDefault="00B54123">
                  <w:pPr>
                    <w:jc w:val="center"/>
                  </w:pPr>
                  <w:r>
                    <w:rPr>
                      <w:szCs w:val="21"/>
                    </w:rPr>
                    <w:t>—</w:t>
                  </w:r>
                </w:p>
              </w:tc>
              <w:tc>
                <w:tcPr>
                  <w:tcW w:w="1495" w:type="dxa"/>
                  <w:vAlign w:val="center"/>
                </w:tcPr>
                <w:p w:rsidR="00302DAE" w:rsidRDefault="00B54123">
                  <w:pPr>
                    <w:jc w:val="center"/>
                    <w:rPr>
                      <w:szCs w:val="21"/>
                    </w:rPr>
                  </w:pPr>
                  <w:r>
                    <w:rPr>
                      <w:rFonts w:hint="eastAsia"/>
                      <w:szCs w:val="21"/>
                    </w:rPr>
                    <w:t>0.6234</w:t>
                  </w:r>
                </w:p>
              </w:tc>
            </w:tr>
            <w:tr w:rsidR="00302DAE">
              <w:trPr>
                <w:cantSplit/>
                <w:jc w:val="center"/>
              </w:trPr>
              <w:tc>
                <w:tcPr>
                  <w:tcW w:w="559" w:type="dxa"/>
                  <w:vMerge/>
                  <w:vAlign w:val="center"/>
                </w:tcPr>
                <w:p w:rsidR="00302DAE" w:rsidRDefault="00302DAE">
                  <w:pPr>
                    <w:snapToGrid w:val="0"/>
                    <w:jc w:val="center"/>
                    <w:rPr>
                      <w:szCs w:val="21"/>
                    </w:rPr>
                  </w:pPr>
                </w:p>
              </w:tc>
              <w:tc>
                <w:tcPr>
                  <w:tcW w:w="977" w:type="dxa"/>
                  <w:vMerge/>
                  <w:vAlign w:val="center"/>
                </w:tcPr>
                <w:p w:rsidR="00302DAE" w:rsidRDefault="00302DAE">
                  <w:pPr>
                    <w:snapToGrid w:val="0"/>
                    <w:jc w:val="center"/>
                    <w:rPr>
                      <w:szCs w:val="21"/>
                    </w:rPr>
                  </w:pPr>
                </w:p>
              </w:tc>
              <w:tc>
                <w:tcPr>
                  <w:tcW w:w="764" w:type="dxa"/>
                  <w:vMerge w:val="restart"/>
                  <w:vAlign w:val="center"/>
                </w:tcPr>
                <w:p w:rsidR="00302DAE" w:rsidRDefault="00B54123">
                  <w:pPr>
                    <w:snapToGrid w:val="0"/>
                    <w:jc w:val="center"/>
                    <w:rPr>
                      <w:szCs w:val="21"/>
                    </w:rPr>
                  </w:pPr>
                  <w:r>
                    <w:rPr>
                      <w:rFonts w:hint="eastAsia"/>
                      <w:szCs w:val="21"/>
                    </w:rPr>
                    <w:t>其中</w:t>
                  </w:r>
                </w:p>
              </w:tc>
              <w:tc>
                <w:tcPr>
                  <w:tcW w:w="764" w:type="dxa"/>
                  <w:vAlign w:val="center"/>
                </w:tcPr>
                <w:p w:rsidR="00302DAE" w:rsidRDefault="00B54123">
                  <w:pPr>
                    <w:snapToGrid w:val="0"/>
                    <w:jc w:val="center"/>
                    <w:rPr>
                      <w:szCs w:val="21"/>
                    </w:rPr>
                  </w:pPr>
                  <w:r>
                    <w:rPr>
                      <w:rFonts w:hint="eastAsia"/>
                      <w:szCs w:val="21"/>
                    </w:rPr>
                    <w:t>木粉尘</w:t>
                  </w:r>
                </w:p>
              </w:tc>
              <w:tc>
                <w:tcPr>
                  <w:tcW w:w="1518" w:type="dxa"/>
                  <w:vAlign w:val="center"/>
                </w:tcPr>
                <w:p w:rsidR="00302DAE" w:rsidRDefault="00B54123">
                  <w:pPr>
                    <w:jc w:val="center"/>
                    <w:rPr>
                      <w:szCs w:val="21"/>
                    </w:rPr>
                  </w:pPr>
                  <w:r>
                    <w:rPr>
                      <w:rFonts w:hint="eastAsia"/>
                      <w:szCs w:val="21"/>
                    </w:rPr>
                    <w:t>5.94</w:t>
                  </w:r>
                </w:p>
              </w:tc>
              <w:tc>
                <w:tcPr>
                  <w:tcW w:w="1518" w:type="dxa"/>
                  <w:vAlign w:val="center"/>
                </w:tcPr>
                <w:p w:rsidR="00302DAE" w:rsidRDefault="00B54123">
                  <w:pPr>
                    <w:jc w:val="center"/>
                    <w:rPr>
                      <w:szCs w:val="21"/>
                    </w:rPr>
                  </w:pPr>
                  <w:r>
                    <w:rPr>
                      <w:rFonts w:hint="eastAsia"/>
                      <w:szCs w:val="21"/>
                    </w:rPr>
                    <w:t>5.643</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0.297</w:t>
                  </w:r>
                </w:p>
              </w:tc>
            </w:tr>
            <w:tr w:rsidR="00302DAE">
              <w:trPr>
                <w:cantSplit/>
                <w:jc w:val="center"/>
              </w:trPr>
              <w:tc>
                <w:tcPr>
                  <w:tcW w:w="559" w:type="dxa"/>
                  <w:vMerge/>
                  <w:vAlign w:val="center"/>
                </w:tcPr>
                <w:p w:rsidR="00302DAE" w:rsidRDefault="00302DAE">
                  <w:pPr>
                    <w:snapToGrid w:val="0"/>
                    <w:jc w:val="center"/>
                    <w:rPr>
                      <w:szCs w:val="21"/>
                    </w:rPr>
                  </w:pPr>
                </w:p>
              </w:tc>
              <w:tc>
                <w:tcPr>
                  <w:tcW w:w="977" w:type="dxa"/>
                  <w:vMerge/>
                  <w:vAlign w:val="center"/>
                </w:tcPr>
                <w:p w:rsidR="00302DAE" w:rsidRDefault="00302DAE">
                  <w:pPr>
                    <w:snapToGrid w:val="0"/>
                    <w:jc w:val="center"/>
                    <w:rPr>
                      <w:szCs w:val="21"/>
                    </w:rPr>
                  </w:pPr>
                </w:p>
              </w:tc>
              <w:tc>
                <w:tcPr>
                  <w:tcW w:w="764" w:type="dxa"/>
                  <w:vMerge/>
                  <w:vAlign w:val="center"/>
                </w:tcPr>
                <w:p w:rsidR="00302DAE" w:rsidRDefault="00302DAE">
                  <w:pPr>
                    <w:snapToGrid w:val="0"/>
                    <w:jc w:val="center"/>
                    <w:rPr>
                      <w:szCs w:val="21"/>
                    </w:rPr>
                  </w:pPr>
                </w:p>
              </w:tc>
              <w:tc>
                <w:tcPr>
                  <w:tcW w:w="764" w:type="dxa"/>
                  <w:vAlign w:val="center"/>
                </w:tcPr>
                <w:p w:rsidR="00302DAE" w:rsidRDefault="00B54123">
                  <w:pPr>
                    <w:snapToGrid w:val="0"/>
                    <w:jc w:val="center"/>
                    <w:rPr>
                      <w:szCs w:val="21"/>
                    </w:rPr>
                  </w:pPr>
                  <w:r>
                    <w:rPr>
                      <w:rFonts w:hint="eastAsia"/>
                      <w:szCs w:val="21"/>
                    </w:rPr>
                    <w:t>染料尘</w:t>
                  </w:r>
                </w:p>
              </w:tc>
              <w:tc>
                <w:tcPr>
                  <w:tcW w:w="1518" w:type="dxa"/>
                  <w:vAlign w:val="center"/>
                </w:tcPr>
                <w:p w:rsidR="00302DAE" w:rsidRDefault="00B54123">
                  <w:pPr>
                    <w:jc w:val="center"/>
                    <w:rPr>
                      <w:szCs w:val="21"/>
                    </w:rPr>
                  </w:pPr>
                  <w:r>
                    <w:rPr>
                      <w:rFonts w:hint="eastAsia"/>
                      <w:szCs w:val="21"/>
                    </w:rPr>
                    <w:t>3.329</w:t>
                  </w:r>
                </w:p>
              </w:tc>
              <w:tc>
                <w:tcPr>
                  <w:tcW w:w="1518" w:type="dxa"/>
                  <w:vAlign w:val="center"/>
                </w:tcPr>
                <w:p w:rsidR="00302DAE" w:rsidRDefault="00B54123">
                  <w:pPr>
                    <w:jc w:val="center"/>
                    <w:rPr>
                      <w:szCs w:val="21"/>
                    </w:rPr>
                  </w:pPr>
                  <w:r>
                    <w:rPr>
                      <w:rFonts w:hint="eastAsia"/>
                      <w:szCs w:val="21"/>
                    </w:rPr>
                    <w:t>3.0026</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0.3264</w:t>
                  </w:r>
                </w:p>
              </w:tc>
            </w:tr>
            <w:tr w:rsidR="00302DAE">
              <w:trPr>
                <w:cantSplit/>
                <w:jc w:val="center"/>
              </w:trPr>
              <w:tc>
                <w:tcPr>
                  <w:tcW w:w="559" w:type="dxa"/>
                  <w:vMerge/>
                  <w:vAlign w:val="center"/>
                </w:tcPr>
                <w:p w:rsidR="00302DAE" w:rsidRDefault="00302DAE">
                  <w:pPr>
                    <w:snapToGrid w:val="0"/>
                    <w:jc w:val="center"/>
                    <w:rPr>
                      <w:szCs w:val="21"/>
                    </w:rPr>
                  </w:pPr>
                </w:p>
              </w:tc>
              <w:tc>
                <w:tcPr>
                  <w:tcW w:w="977" w:type="dxa"/>
                  <w:vMerge/>
                  <w:vAlign w:val="center"/>
                </w:tcPr>
                <w:p w:rsidR="00302DAE" w:rsidRDefault="00302DAE">
                  <w:pPr>
                    <w:snapToGrid w:val="0"/>
                    <w:jc w:val="center"/>
                    <w:rPr>
                      <w:szCs w:val="21"/>
                    </w:rPr>
                  </w:pPr>
                </w:p>
              </w:tc>
              <w:tc>
                <w:tcPr>
                  <w:tcW w:w="1528" w:type="dxa"/>
                  <w:gridSpan w:val="2"/>
                  <w:vAlign w:val="center"/>
                </w:tcPr>
                <w:p w:rsidR="00302DAE" w:rsidRDefault="00B54123">
                  <w:pPr>
                    <w:snapToGrid w:val="0"/>
                    <w:jc w:val="center"/>
                    <w:rPr>
                      <w:szCs w:val="21"/>
                    </w:rPr>
                  </w:pPr>
                  <w:r>
                    <w:rPr>
                      <w:rFonts w:hint="eastAsia"/>
                      <w:szCs w:val="21"/>
                    </w:rPr>
                    <w:t>VOCs</w:t>
                  </w:r>
                </w:p>
              </w:tc>
              <w:tc>
                <w:tcPr>
                  <w:tcW w:w="1518" w:type="dxa"/>
                  <w:vAlign w:val="center"/>
                </w:tcPr>
                <w:p w:rsidR="00302DAE" w:rsidRDefault="00B54123">
                  <w:pPr>
                    <w:jc w:val="center"/>
                    <w:rPr>
                      <w:szCs w:val="21"/>
                    </w:rPr>
                  </w:pPr>
                  <w:r>
                    <w:rPr>
                      <w:rFonts w:hint="eastAsia"/>
                      <w:szCs w:val="21"/>
                    </w:rPr>
                    <w:t>1.962</w:t>
                  </w:r>
                </w:p>
              </w:tc>
              <w:tc>
                <w:tcPr>
                  <w:tcW w:w="1518" w:type="dxa"/>
                  <w:vAlign w:val="center"/>
                </w:tcPr>
                <w:p w:rsidR="00302DAE" w:rsidRDefault="00B54123">
                  <w:pPr>
                    <w:jc w:val="center"/>
                    <w:rPr>
                      <w:szCs w:val="21"/>
                    </w:rPr>
                  </w:pPr>
                  <w:r>
                    <w:rPr>
                      <w:rFonts w:hint="eastAsia"/>
                      <w:szCs w:val="21"/>
                    </w:rPr>
                    <w:t>1.7656</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0.1962</w:t>
                  </w:r>
                </w:p>
              </w:tc>
            </w:tr>
            <w:tr w:rsidR="00302DAE">
              <w:trPr>
                <w:cantSplit/>
                <w:jc w:val="center"/>
              </w:trPr>
              <w:tc>
                <w:tcPr>
                  <w:tcW w:w="559" w:type="dxa"/>
                  <w:vMerge/>
                  <w:vAlign w:val="center"/>
                </w:tcPr>
                <w:p w:rsidR="00302DAE" w:rsidRDefault="00302DAE">
                  <w:pPr>
                    <w:snapToGrid w:val="0"/>
                    <w:jc w:val="center"/>
                    <w:rPr>
                      <w:szCs w:val="21"/>
                    </w:rPr>
                  </w:pPr>
                </w:p>
              </w:tc>
              <w:tc>
                <w:tcPr>
                  <w:tcW w:w="977" w:type="dxa"/>
                  <w:vMerge w:val="restart"/>
                  <w:vAlign w:val="center"/>
                </w:tcPr>
                <w:p w:rsidR="00302DAE" w:rsidRDefault="00B54123">
                  <w:pPr>
                    <w:snapToGrid w:val="0"/>
                    <w:jc w:val="center"/>
                    <w:rPr>
                      <w:szCs w:val="21"/>
                    </w:rPr>
                  </w:pPr>
                  <w:r>
                    <w:rPr>
                      <w:rFonts w:hint="eastAsia"/>
                      <w:szCs w:val="21"/>
                    </w:rPr>
                    <w:t>无组织</w:t>
                  </w:r>
                </w:p>
              </w:tc>
              <w:tc>
                <w:tcPr>
                  <w:tcW w:w="1528" w:type="dxa"/>
                  <w:gridSpan w:val="2"/>
                  <w:vAlign w:val="center"/>
                </w:tcPr>
                <w:p w:rsidR="00302DAE" w:rsidRDefault="00B54123">
                  <w:pPr>
                    <w:snapToGrid w:val="0"/>
                    <w:jc w:val="center"/>
                    <w:rPr>
                      <w:szCs w:val="21"/>
                    </w:rPr>
                  </w:pPr>
                  <w:r>
                    <w:rPr>
                      <w:rFonts w:hint="eastAsia"/>
                      <w:szCs w:val="21"/>
                    </w:rPr>
                    <w:t>颗粒物</w:t>
                  </w:r>
                </w:p>
              </w:tc>
              <w:tc>
                <w:tcPr>
                  <w:tcW w:w="1518" w:type="dxa"/>
                  <w:vAlign w:val="center"/>
                </w:tcPr>
                <w:p w:rsidR="00302DAE" w:rsidRDefault="00B54123">
                  <w:pPr>
                    <w:jc w:val="center"/>
                    <w:rPr>
                      <w:szCs w:val="21"/>
                    </w:rPr>
                  </w:pPr>
                  <w:r>
                    <w:rPr>
                      <w:rFonts w:hint="eastAsia"/>
                      <w:szCs w:val="21"/>
                    </w:rPr>
                    <w:t>0.2283</w:t>
                  </w:r>
                </w:p>
              </w:tc>
              <w:tc>
                <w:tcPr>
                  <w:tcW w:w="1518" w:type="dxa"/>
                  <w:vAlign w:val="center"/>
                </w:tcPr>
                <w:p w:rsidR="00302DAE" w:rsidRDefault="00B54123">
                  <w:pPr>
                    <w:jc w:val="center"/>
                    <w:rPr>
                      <w:szCs w:val="21"/>
                    </w:rPr>
                  </w:pPr>
                  <w:r>
                    <w:rPr>
                      <w:szCs w:val="21"/>
                    </w:rPr>
                    <w:t>0</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0.2283</w:t>
                  </w:r>
                </w:p>
              </w:tc>
            </w:tr>
            <w:tr w:rsidR="00302DAE">
              <w:trPr>
                <w:cantSplit/>
                <w:jc w:val="center"/>
              </w:trPr>
              <w:tc>
                <w:tcPr>
                  <w:tcW w:w="559" w:type="dxa"/>
                  <w:vMerge/>
                  <w:vAlign w:val="center"/>
                </w:tcPr>
                <w:p w:rsidR="00302DAE" w:rsidRDefault="00302DAE">
                  <w:pPr>
                    <w:snapToGrid w:val="0"/>
                    <w:jc w:val="center"/>
                    <w:rPr>
                      <w:color w:val="FF0000"/>
                      <w:szCs w:val="21"/>
                    </w:rPr>
                  </w:pPr>
                </w:p>
              </w:tc>
              <w:tc>
                <w:tcPr>
                  <w:tcW w:w="977" w:type="dxa"/>
                  <w:vMerge/>
                  <w:vAlign w:val="center"/>
                </w:tcPr>
                <w:p w:rsidR="00302DAE" w:rsidRDefault="00302DAE">
                  <w:pPr>
                    <w:snapToGrid w:val="0"/>
                    <w:jc w:val="center"/>
                    <w:rPr>
                      <w:color w:val="FF0000"/>
                      <w:szCs w:val="21"/>
                    </w:rPr>
                  </w:pPr>
                </w:p>
              </w:tc>
              <w:tc>
                <w:tcPr>
                  <w:tcW w:w="764" w:type="dxa"/>
                  <w:vMerge w:val="restart"/>
                  <w:vAlign w:val="center"/>
                </w:tcPr>
                <w:p w:rsidR="00302DAE" w:rsidRDefault="00B54123">
                  <w:pPr>
                    <w:snapToGrid w:val="0"/>
                    <w:jc w:val="center"/>
                    <w:rPr>
                      <w:szCs w:val="21"/>
                    </w:rPr>
                  </w:pPr>
                  <w:r>
                    <w:rPr>
                      <w:rFonts w:hint="eastAsia"/>
                      <w:szCs w:val="21"/>
                    </w:rPr>
                    <w:t>其中</w:t>
                  </w:r>
                </w:p>
              </w:tc>
              <w:tc>
                <w:tcPr>
                  <w:tcW w:w="764" w:type="dxa"/>
                  <w:vAlign w:val="center"/>
                </w:tcPr>
                <w:p w:rsidR="00302DAE" w:rsidRDefault="00B54123">
                  <w:pPr>
                    <w:snapToGrid w:val="0"/>
                    <w:jc w:val="center"/>
                    <w:rPr>
                      <w:szCs w:val="21"/>
                    </w:rPr>
                  </w:pPr>
                  <w:r>
                    <w:rPr>
                      <w:rFonts w:hint="eastAsia"/>
                      <w:szCs w:val="21"/>
                    </w:rPr>
                    <w:t>木粉尘</w:t>
                  </w:r>
                </w:p>
              </w:tc>
              <w:tc>
                <w:tcPr>
                  <w:tcW w:w="1518" w:type="dxa"/>
                  <w:vAlign w:val="center"/>
                </w:tcPr>
                <w:p w:rsidR="00302DAE" w:rsidRDefault="00B54123">
                  <w:pPr>
                    <w:jc w:val="center"/>
                    <w:rPr>
                      <w:szCs w:val="21"/>
                    </w:rPr>
                  </w:pPr>
                  <w:r>
                    <w:rPr>
                      <w:rFonts w:hint="eastAsia"/>
                      <w:szCs w:val="21"/>
                    </w:rPr>
                    <w:t>0.099</w:t>
                  </w:r>
                </w:p>
              </w:tc>
              <w:tc>
                <w:tcPr>
                  <w:tcW w:w="1518" w:type="dxa"/>
                  <w:vAlign w:val="center"/>
                </w:tcPr>
                <w:p w:rsidR="00302DAE" w:rsidRDefault="00B54123">
                  <w:pPr>
                    <w:jc w:val="center"/>
                    <w:rPr>
                      <w:szCs w:val="21"/>
                    </w:rPr>
                  </w:pPr>
                  <w:r>
                    <w:rPr>
                      <w:rFonts w:hint="eastAsia"/>
                      <w:szCs w:val="21"/>
                    </w:rPr>
                    <w:t>0</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0.099</w:t>
                  </w:r>
                </w:p>
              </w:tc>
            </w:tr>
            <w:tr w:rsidR="00302DAE">
              <w:trPr>
                <w:cantSplit/>
                <w:jc w:val="center"/>
              </w:trPr>
              <w:tc>
                <w:tcPr>
                  <w:tcW w:w="559" w:type="dxa"/>
                  <w:vMerge/>
                  <w:vAlign w:val="center"/>
                </w:tcPr>
                <w:p w:rsidR="00302DAE" w:rsidRDefault="00302DAE">
                  <w:pPr>
                    <w:snapToGrid w:val="0"/>
                    <w:jc w:val="center"/>
                    <w:rPr>
                      <w:color w:val="FF0000"/>
                      <w:szCs w:val="21"/>
                    </w:rPr>
                  </w:pPr>
                </w:p>
              </w:tc>
              <w:tc>
                <w:tcPr>
                  <w:tcW w:w="977" w:type="dxa"/>
                  <w:vMerge/>
                  <w:vAlign w:val="center"/>
                </w:tcPr>
                <w:p w:rsidR="00302DAE" w:rsidRDefault="00302DAE">
                  <w:pPr>
                    <w:snapToGrid w:val="0"/>
                    <w:jc w:val="center"/>
                    <w:rPr>
                      <w:color w:val="FF0000"/>
                      <w:szCs w:val="21"/>
                    </w:rPr>
                  </w:pPr>
                </w:p>
              </w:tc>
              <w:tc>
                <w:tcPr>
                  <w:tcW w:w="764" w:type="dxa"/>
                  <w:vMerge/>
                  <w:vAlign w:val="center"/>
                </w:tcPr>
                <w:p w:rsidR="00302DAE" w:rsidRDefault="00302DAE">
                  <w:pPr>
                    <w:snapToGrid w:val="0"/>
                    <w:jc w:val="center"/>
                    <w:rPr>
                      <w:szCs w:val="21"/>
                    </w:rPr>
                  </w:pPr>
                </w:p>
              </w:tc>
              <w:tc>
                <w:tcPr>
                  <w:tcW w:w="764" w:type="dxa"/>
                  <w:vAlign w:val="center"/>
                </w:tcPr>
                <w:p w:rsidR="00302DAE" w:rsidRDefault="00B54123">
                  <w:pPr>
                    <w:snapToGrid w:val="0"/>
                    <w:jc w:val="center"/>
                    <w:rPr>
                      <w:szCs w:val="21"/>
                    </w:rPr>
                  </w:pPr>
                  <w:r>
                    <w:rPr>
                      <w:rFonts w:hint="eastAsia"/>
                      <w:szCs w:val="21"/>
                    </w:rPr>
                    <w:t>染料尘</w:t>
                  </w:r>
                </w:p>
              </w:tc>
              <w:tc>
                <w:tcPr>
                  <w:tcW w:w="1518" w:type="dxa"/>
                  <w:vAlign w:val="center"/>
                </w:tcPr>
                <w:p w:rsidR="00302DAE" w:rsidRDefault="00B54123">
                  <w:pPr>
                    <w:jc w:val="center"/>
                    <w:rPr>
                      <w:szCs w:val="21"/>
                    </w:rPr>
                  </w:pPr>
                  <w:r>
                    <w:rPr>
                      <w:rFonts w:hint="eastAsia"/>
                      <w:szCs w:val="21"/>
                    </w:rPr>
                    <w:t>0.1293</w:t>
                  </w:r>
                </w:p>
              </w:tc>
              <w:tc>
                <w:tcPr>
                  <w:tcW w:w="1518" w:type="dxa"/>
                  <w:vAlign w:val="center"/>
                </w:tcPr>
                <w:p w:rsidR="00302DAE" w:rsidRDefault="00B54123">
                  <w:pPr>
                    <w:jc w:val="center"/>
                    <w:rPr>
                      <w:szCs w:val="21"/>
                    </w:rPr>
                  </w:pPr>
                  <w:r>
                    <w:rPr>
                      <w:rFonts w:hint="eastAsia"/>
                      <w:szCs w:val="21"/>
                    </w:rPr>
                    <w:t>0</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0.1293</w:t>
                  </w:r>
                </w:p>
              </w:tc>
            </w:tr>
            <w:tr w:rsidR="00302DAE">
              <w:trPr>
                <w:cantSplit/>
                <w:jc w:val="center"/>
              </w:trPr>
              <w:tc>
                <w:tcPr>
                  <w:tcW w:w="559" w:type="dxa"/>
                  <w:vMerge/>
                  <w:vAlign w:val="center"/>
                </w:tcPr>
                <w:p w:rsidR="00302DAE" w:rsidRDefault="00302DAE">
                  <w:pPr>
                    <w:snapToGrid w:val="0"/>
                    <w:jc w:val="center"/>
                    <w:rPr>
                      <w:color w:val="FF0000"/>
                      <w:szCs w:val="21"/>
                    </w:rPr>
                  </w:pPr>
                </w:p>
              </w:tc>
              <w:tc>
                <w:tcPr>
                  <w:tcW w:w="977" w:type="dxa"/>
                  <w:vMerge/>
                  <w:vAlign w:val="center"/>
                </w:tcPr>
                <w:p w:rsidR="00302DAE" w:rsidRDefault="00302DAE">
                  <w:pPr>
                    <w:snapToGrid w:val="0"/>
                    <w:jc w:val="center"/>
                    <w:rPr>
                      <w:color w:val="FF0000"/>
                      <w:szCs w:val="21"/>
                    </w:rPr>
                  </w:pPr>
                </w:p>
              </w:tc>
              <w:tc>
                <w:tcPr>
                  <w:tcW w:w="1528" w:type="dxa"/>
                  <w:gridSpan w:val="2"/>
                  <w:vAlign w:val="center"/>
                </w:tcPr>
                <w:p w:rsidR="00302DAE" w:rsidRDefault="00B54123">
                  <w:pPr>
                    <w:snapToGrid w:val="0"/>
                    <w:jc w:val="center"/>
                    <w:rPr>
                      <w:szCs w:val="21"/>
                    </w:rPr>
                  </w:pPr>
                  <w:r>
                    <w:rPr>
                      <w:rFonts w:hint="eastAsia"/>
                      <w:szCs w:val="21"/>
                    </w:rPr>
                    <w:t>VOCs</w:t>
                  </w:r>
                </w:p>
              </w:tc>
              <w:tc>
                <w:tcPr>
                  <w:tcW w:w="1518" w:type="dxa"/>
                  <w:vAlign w:val="center"/>
                </w:tcPr>
                <w:p w:rsidR="00302DAE" w:rsidRDefault="00B54123">
                  <w:pPr>
                    <w:jc w:val="center"/>
                    <w:rPr>
                      <w:szCs w:val="21"/>
                    </w:rPr>
                  </w:pPr>
                  <w:r>
                    <w:rPr>
                      <w:rFonts w:hint="eastAsia"/>
                      <w:szCs w:val="21"/>
                    </w:rPr>
                    <w:t>0.2156</w:t>
                  </w:r>
                </w:p>
              </w:tc>
              <w:tc>
                <w:tcPr>
                  <w:tcW w:w="1518" w:type="dxa"/>
                  <w:vAlign w:val="center"/>
                </w:tcPr>
                <w:p w:rsidR="00302DAE" w:rsidRDefault="00B54123">
                  <w:pPr>
                    <w:jc w:val="center"/>
                    <w:rPr>
                      <w:szCs w:val="21"/>
                    </w:rPr>
                  </w:pPr>
                  <w:r>
                    <w:rPr>
                      <w:szCs w:val="21"/>
                    </w:rPr>
                    <w:t>0</w:t>
                  </w:r>
                </w:p>
              </w:tc>
              <w:tc>
                <w:tcPr>
                  <w:tcW w:w="1518" w:type="dxa"/>
                  <w:vAlign w:val="center"/>
                </w:tcPr>
                <w:p w:rsidR="00302DAE" w:rsidRDefault="00B54123">
                  <w:pPr>
                    <w:jc w:val="center"/>
                    <w:rPr>
                      <w:szCs w:val="21"/>
                    </w:rPr>
                  </w:pPr>
                  <w:r>
                    <w:rPr>
                      <w:szCs w:val="21"/>
                    </w:rPr>
                    <w:t>—</w:t>
                  </w:r>
                </w:p>
              </w:tc>
              <w:tc>
                <w:tcPr>
                  <w:tcW w:w="1495" w:type="dxa"/>
                  <w:vAlign w:val="center"/>
                </w:tcPr>
                <w:p w:rsidR="00302DAE" w:rsidRDefault="00B54123">
                  <w:pPr>
                    <w:jc w:val="center"/>
                    <w:rPr>
                      <w:szCs w:val="21"/>
                    </w:rPr>
                  </w:pPr>
                  <w:r>
                    <w:rPr>
                      <w:rFonts w:hint="eastAsia"/>
                      <w:szCs w:val="21"/>
                    </w:rPr>
                    <w:t>0.2156</w:t>
                  </w:r>
                </w:p>
              </w:tc>
            </w:tr>
            <w:tr w:rsidR="00302DAE">
              <w:trPr>
                <w:cantSplit/>
                <w:jc w:val="center"/>
              </w:trPr>
              <w:tc>
                <w:tcPr>
                  <w:tcW w:w="1536" w:type="dxa"/>
                  <w:gridSpan w:val="2"/>
                  <w:vMerge w:val="restart"/>
                  <w:vAlign w:val="center"/>
                </w:tcPr>
                <w:p w:rsidR="00302DAE" w:rsidRDefault="00B54123">
                  <w:pPr>
                    <w:snapToGrid w:val="0"/>
                    <w:jc w:val="center"/>
                    <w:rPr>
                      <w:szCs w:val="21"/>
                    </w:rPr>
                  </w:pPr>
                  <w:r>
                    <w:rPr>
                      <w:szCs w:val="21"/>
                    </w:rPr>
                    <w:t>废水</w:t>
                  </w:r>
                </w:p>
              </w:tc>
              <w:tc>
                <w:tcPr>
                  <w:tcW w:w="1528" w:type="dxa"/>
                  <w:gridSpan w:val="2"/>
                  <w:vAlign w:val="center"/>
                </w:tcPr>
                <w:p w:rsidR="00302DAE" w:rsidRDefault="00B54123">
                  <w:pPr>
                    <w:jc w:val="center"/>
                    <w:rPr>
                      <w:szCs w:val="21"/>
                    </w:rPr>
                  </w:pPr>
                  <w:r>
                    <w:rPr>
                      <w:szCs w:val="21"/>
                    </w:rPr>
                    <w:t>废水量</w:t>
                  </w:r>
                </w:p>
              </w:tc>
              <w:tc>
                <w:tcPr>
                  <w:tcW w:w="1518" w:type="dxa"/>
                  <w:vAlign w:val="center"/>
                </w:tcPr>
                <w:p w:rsidR="00302DAE" w:rsidRDefault="00B54123">
                  <w:pPr>
                    <w:adjustRightInd w:val="0"/>
                    <w:snapToGrid w:val="0"/>
                    <w:jc w:val="center"/>
                    <w:rPr>
                      <w:szCs w:val="21"/>
                    </w:rPr>
                  </w:pPr>
                  <w:r>
                    <w:rPr>
                      <w:rFonts w:hint="eastAsia"/>
                      <w:szCs w:val="21"/>
                    </w:rPr>
                    <w:t>1200</w:t>
                  </w:r>
                </w:p>
              </w:tc>
              <w:tc>
                <w:tcPr>
                  <w:tcW w:w="1518" w:type="dxa"/>
                  <w:vAlign w:val="center"/>
                </w:tcPr>
                <w:p w:rsidR="00302DAE" w:rsidRDefault="00B54123">
                  <w:pPr>
                    <w:adjustRightInd w:val="0"/>
                    <w:snapToGrid w:val="0"/>
                    <w:jc w:val="center"/>
                    <w:rPr>
                      <w:szCs w:val="21"/>
                    </w:rPr>
                  </w:pPr>
                  <w:r>
                    <w:rPr>
                      <w:szCs w:val="21"/>
                    </w:rPr>
                    <w:t>0</w:t>
                  </w:r>
                </w:p>
              </w:tc>
              <w:tc>
                <w:tcPr>
                  <w:tcW w:w="1518" w:type="dxa"/>
                  <w:vAlign w:val="center"/>
                </w:tcPr>
                <w:p w:rsidR="00302DAE" w:rsidRDefault="00B54123">
                  <w:pPr>
                    <w:jc w:val="center"/>
                    <w:rPr>
                      <w:szCs w:val="21"/>
                    </w:rPr>
                  </w:pPr>
                  <w:r>
                    <w:rPr>
                      <w:rFonts w:hint="eastAsia"/>
                      <w:szCs w:val="21"/>
                    </w:rPr>
                    <w:t>1200</w:t>
                  </w:r>
                </w:p>
              </w:tc>
              <w:tc>
                <w:tcPr>
                  <w:tcW w:w="1495" w:type="dxa"/>
                  <w:vAlign w:val="center"/>
                </w:tcPr>
                <w:p w:rsidR="00302DAE" w:rsidRDefault="00B54123">
                  <w:pPr>
                    <w:jc w:val="center"/>
                    <w:rPr>
                      <w:szCs w:val="21"/>
                    </w:rPr>
                  </w:pPr>
                  <w:r>
                    <w:rPr>
                      <w:rFonts w:hint="eastAsia"/>
                      <w:szCs w:val="21"/>
                    </w:rPr>
                    <w:t>1200</w:t>
                  </w:r>
                </w:p>
              </w:tc>
            </w:tr>
            <w:tr w:rsidR="00302DAE">
              <w:trPr>
                <w:cantSplit/>
                <w:jc w:val="center"/>
              </w:trPr>
              <w:tc>
                <w:tcPr>
                  <w:tcW w:w="1536" w:type="dxa"/>
                  <w:gridSpan w:val="2"/>
                  <w:vMerge/>
                  <w:vAlign w:val="center"/>
                </w:tcPr>
                <w:p w:rsidR="00302DAE" w:rsidRDefault="00302DAE">
                  <w:pPr>
                    <w:snapToGrid w:val="0"/>
                    <w:jc w:val="center"/>
                    <w:rPr>
                      <w:szCs w:val="21"/>
                    </w:rPr>
                  </w:pPr>
                </w:p>
              </w:tc>
              <w:tc>
                <w:tcPr>
                  <w:tcW w:w="1528" w:type="dxa"/>
                  <w:gridSpan w:val="2"/>
                  <w:vAlign w:val="center"/>
                </w:tcPr>
                <w:p w:rsidR="00302DAE" w:rsidRDefault="00B54123">
                  <w:pPr>
                    <w:widowControl/>
                    <w:adjustRightInd w:val="0"/>
                    <w:snapToGrid w:val="0"/>
                    <w:jc w:val="center"/>
                    <w:rPr>
                      <w:kern w:val="0"/>
                      <w:szCs w:val="21"/>
                    </w:rPr>
                  </w:pPr>
                  <w:r>
                    <w:rPr>
                      <w:kern w:val="0"/>
                      <w:szCs w:val="21"/>
                    </w:rPr>
                    <w:t>COD</w:t>
                  </w:r>
                </w:p>
              </w:tc>
              <w:tc>
                <w:tcPr>
                  <w:tcW w:w="1518" w:type="dxa"/>
                  <w:vAlign w:val="center"/>
                </w:tcPr>
                <w:p w:rsidR="00302DAE" w:rsidRDefault="00B54123">
                  <w:pPr>
                    <w:widowControl/>
                    <w:adjustRightInd w:val="0"/>
                    <w:snapToGrid w:val="0"/>
                    <w:jc w:val="center"/>
                    <w:rPr>
                      <w:kern w:val="0"/>
                      <w:szCs w:val="21"/>
                    </w:rPr>
                  </w:pPr>
                  <w:r>
                    <w:rPr>
                      <w:kern w:val="0"/>
                      <w:szCs w:val="21"/>
                    </w:rPr>
                    <w:t>0.48</w:t>
                  </w:r>
                </w:p>
              </w:tc>
              <w:tc>
                <w:tcPr>
                  <w:tcW w:w="1518" w:type="dxa"/>
                  <w:vAlign w:val="center"/>
                </w:tcPr>
                <w:p w:rsidR="00302DAE" w:rsidRDefault="00B54123">
                  <w:pPr>
                    <w:widowControl/>
                    <w:adjustRightInd w:val="0"/>
                    <w:snapToGrid w:val="0"/>
                    <w:jc w:val="center"/>
                    <w:rPr>
                      <w:kern w:val="0"/>
                      <w:szCs w:val="21"/>
                    </w:rPr>
                  </w:pPr>
                  <w:r>
                    <w:rPr>
                      <w:kern w:val="0"/>
                      <w:szCs w:val="21"/>
                    </w:rPr>
                    <w:t>0.096</w:t>
                  </w:r>
                </w:p>
              </w:tc>
              <w:tc>
                <w:tcPr>
                  <w:tcW w:w="1518" w:type="dxa"/>
                  <w:vAlign w:val="center"/>
                </w:tcPr>
                <w:p w:rsidR="00302DAE" w:rsidRDefault="00B54123">
                  <w:pPr>
                    <w:widowControl/>
                    <w:adjustRightInd w:val="0"/>
                    <w:snapToGrid w:val="0"/>
                    <w:jc w:val="center"/>
                    <w:rPr>
                      <w:kern w:val="0"/>
                      <w:szCs w:val="21"/>
                    </w:rPr>
                  </w:pPr>
                  <w:r>
                    <w:rPr>
                      <w:kern w:val="0"/>
                      <w:szCs w:val="21"/>
                    </w:rPr>
                    <w:t>0.384</w:t>
                  </w:r>
                </w:p>
              </w:tc>
              <w:tc>
                <w:tcPr>
                  <w:tcW w:w="1495" w:type="dxa"/>
                  <w:vAlign w:val="center"/>
                </w:tcPr>
                <w:p w:rsidR="00302DAE" w:rsidRDefault="00B54123">
                  <w:pPr>
                    <w:widowControl/>
                    <w:adjustRightInd w:val="0"/>
                    <w:snapToGrid w:val="0"/>
                    <w:jc w:val="center"/>
                    <w:rPr>
                      <w:kern w:val="0"/>
                      <w:szCs w:val="21"/>
                    </w:rPr>
                  </w:pPr>
                  <w:r>
                    <w:rPr>
                      <w:kern w:val="0"/>
                      <w:szCs w:val="21"/>
                    </w:rPr>
                    <w:t>0.06</w:t>
                  </w:r>
                </w:p>
              </w:tc>
            </w:tr>
            <w:tr w:rsidR="00302DAE">
              <w:trPr>
                <w:cantSplit/>
                <w:jc w:val="center"/>
              </w:trPr>
              <w:tc>
                <w:tcPr>
                  <w:tcW w:w="1536" w:type="dxa"/>
                  <w:gridSpan w:val="2"/>
                  <w:vMerge/>
                  <w:vAlign w:val="center"/>
                </w:tcPr>
                <w:p w:rsidR="00302DAE" w:rsidRDefault="00302DAE">
                  <w:pPr>
                    <w:snapToGrid w:val="0"/>
                    <w:jc w:val="center"/>
                    <w:rPr>
                      <w:szCs w:val="21"/>
                    </w:rPr>
                  </w:pPr>
                </w:p>
              </w:tc>
              <w:tc>
                <w:tcPr>
                  <w:tcW w:w="1528" w:type="dxa"/>
                  <w:gridSpan w:val="2"/>
                  <w:vAlign w:val="center"/>
                </w:tcPr>
                <w:p w:rsidR="00302DAE" w:rsidRDefault="00B54123">
                  <w:pPr>
                    <w:widowControl/>
                    <w:adjustRightInd w:val="0"/>
                    <w:snapToGrid w:val="0"/>
                    <w:jc w:val="center"/>
                    <w:rPr>
                      <w:kern w:val="0"/>
                      <w:szCs w:val="21"/>
                    </w:rPr>
                  </w:pPr>
                  <w:r>
                    <w:rPr>
                      <w:kern w:val="0"/>
                      <w:szCs w:val="21"/>
                    </w:rPr>
                    <w:t>SS</w:t>
                  </w:r>
                </w:p>
              </w:tc>
              <w:tc>
                <w:tcPr>
                  <w:tcW w:w="1518" w:type="dxa"/>
                  <w:vAlign w:val="center"/>
                </w:tcPr>
                <w:p w:rsidR="00302DAE" w:rsidRDefault="00B54123">
                  <w:pPr>
                    <w:widowControl/>
                    <w:adjustRightInd w:val="0"/>
                    <w:snapToGrid w:val="0"/>
                    <w:jc w:val="center"/>
                    <w:rPr>
                      <w:kern w:val="0"/>
                      <w:szCs w:val="21"/>
                    </w:rPr>
                  </w:pPr>
                  <w:r>
                    <w:rPr>
                      <w:kern w:val="0"/>
                      <w:szCs w:val="21"/>
                    </w:rPr>
                    <w:t>0.3</w:t>
                  </w:r>
                </w:p>
              </w:tc>
              <w:tc>
                <w:tcPr>
                  <w:tcW w:w="1518" w:type="dxa"/>
                  <w:vAlign w:val="center"/>
                </w:tcPr>
                <w:p w:rsidR="00302DAE" w:rsidRDefault="00B54123">
                  <w:pPr>
                    <w:widowControl/>
                    <w:adjustRightInd w:val="0"/>
                    <w:snapToGrid w:val="0"/>
                    <w:jc w:val="center"/>
                    <w:rPr>
                      <w:kern w:val="0"/>
                      <w:szCs w:val="21"/>
                    </w:rPr>
                  </w:pPr>
                  <w:r>
                    <w:rPr>
                      <w:kern w:val="0"/>
                      <w:szCs w:val="21"/>
                    </w:rPr>
                    <w:t>0.06</w:t>
                  </w:r>
                </w:p>
              </w:tc>
              <w:tc>
                <w:tcPr>
                  <w:tcW w:w="1518" w:type="dxa"/>
                  <w:vAlign w:val="center"/>
                </w:tcPr>
                <w:p w:rsidR="00302DAE" w:rsidRDefault="00B54123">
                  <w:pPr>
                    <w:widowControl/>
                    <w:adjustRightInd w:val="0"/>
                    <w:snapToGrid w:val="0"/>
                    <w:jc w:val="center"/>
                    <w:rPr>
                      <w:kern w:val="0"/>
                      <w:szCs w:val="21"/>
                    </w:rPr>
                  </w:pPr>
                  <w:r>
                    <w:rPr>
                      <w:kern w:val="0"/>
                      <w:szCs w:val="21"/>
                    </w:rPr>
                    <w:t>0.24</w:t>
                  </w:r>
                </w:p>
              </w:tc>
              <w:tc>
                <w:tcPr>
                  <w:tcW w:w="1495" w:type="dxa"/>
                  <w:vAlign w:val="center"/>
                </w:tcPr>
                <w:p w:rsidR="00302DAE" w:rsidRDefault="00B54123">
                  <w:pPr>
                    <w:widowControl/>
                    <w:adjustRightInd w:val="0"/>
                    <w:snapToGrid w:val="0"/>
                    <w:jc w:val="center"/>
                    <w:rPr>
                      <w:kern w:val="0"/>
                      <w:szCs w:val="21"/>
                    </w:rPr>
                  </w:pPr>
                  <w:r>
                    <w:rPr>
                      <w:kern w:val="0"/>
                      <w:szCs w:val="21"/>
                    </w:rPr>
                    <w:t>0.012</w:t>
                  </w:r>
                </w:p>
              </w:tc>
            </w:tr>
            <w:tr w:rsidR="00302DAE">
              <w:trPr>
                <w:cantSplit/>
                <w:trHeight w:val="90"/>
                <w:jc w:val="center"/>
              </w:trPr>
              <w:tc>
                <w:tcPr>
                  <w:tcW w:w="1536" w:type="dxa"/>
                  <w:gridSpan w:val="2"/>
                  <w:vMerge/>
                  <w:vAlign w:val="center"/>
                </w:tcPr>
                <w:p w:rsidR="00302DAE" w:rsidRDefault="00302DAE">
                  <w:pPr>
                    <w:snapToGrid w:val="0"/>
                    <w:jc w:val="center"/>
                    <w:rPr>
                      <w:szCs w:val="21"/>
                    </w:rPr>
                  </w:pPr>
                </w:p>
              </w:tc>
              <w:tc>
                <w:tcPr>
                  <w:tcW w:w="1528" w:type="dxa"/>
                  <w:gridSpan w:val="2"/>
                  <w:vAlign w:val="center"/>
                </w:tcPr>
                <w:p w:rsidR="00302DAE" w:rsidRDefault="00B54123">
                  <w:pPr>
                    <w:widowControl/>
                    <w:adjustRightInd w:val="0"/>
                    <w:snapToGrid w:val="0"/>
                    <w:jc w:val="center"/>
                    <w:rPr>
                      <w:kern w:val="0"/>
                      <w:szCs w:val="21"/>
                    </w:rPr>
                  </w:pPr>
                  <w:r>
                    <w:rPr>
                      <w:kern w:val="0"/>
                      <w:szCs w:val="21"/>
                    </w:rPr>
                    <w:t>NH</w:t>
                  </w:r>
                  <w:r>
                    <w:rPr>
                      <w:kern w:val="0"/>
                      <w:szCs w:val="21"/>
                      <w:vertAlign w:val="subscript"/>
                    </w:rPr>
                    <w:t>3</w:t>
                  </w:r>
                  <w:r>
                    <w:rPr>
                      <w:kern w:val="0"/>
                      <w:szCs w:val="21"/>
                    </w:rPr>
                    <w:t>-N</w:t>
                  </w:r>
                </w:p>
              </w:tc>
              <w:tc>
                <w:tcPr>
                  <w:tcW w:w="1518" w:type="dxa"/>
                  <w:vAlign w:val="center"/>
                </w:tcPr>
                <w:p w:rsidR="00302DAE" w:rsidRDefault="00B54123">
                  <w:pPr>
                    <w:widowControl/>
                    <w:adjustRightInd w:val="0"/>
                    <w:snapToGrid w:val="0"/>
                    <w:jc w:val="center"/>
                    <w:rPr>
                      <w:kern w:val="0"/>
                      <w:szCs w:val="21"/>
                    </w:rPr>
                  </w:pPr>
                  <w:r>
                    <w:rPr>
                      <w:kern w:val="0"/>
                      <w:szCs w:val="21"/>
                    </w:rPr>
                    <w:t>0.042</w:t>
                  </w:r>
                </w:p>
              </w:tc>
              <w:tc>
                <w:tcPr>
                  <w:tcW w:w="1518" w:type="dxa"/>
                  <w:vAlign w:val="center"/>
                </w:tcPr>
                <w:p w:rsidR="00302DAE" w:rsidRDefault="00B54123">
                  <w:pPr>
                    <w:widowControl/>
                    <w:adjustRightInd w:val="0"/>
                    <w:snapToGrid w:val="0"/>
                    <w:jc w:val="center"/>
                    <w:rPr>
                      <w:kern w:val="0"/>
                      <w:szCs w:val="21"/>
                    </w:rPr>
                  </w:pPr>
                  <w:r>
                    <w:rPr>
                      <w:kern w:val="0"/>
                      <w:szCs w:val="21"/>
                    </w:rPr>
                    <w:t>0</w:t>
                  </w:r>
                </w:p>
              </w:tc>
              <w:tc>
                <w:tcPr>
                  <w:tcW w:w="1518" w:type="dxa"/>
                  <w:vAlign w:val="center"/>
                </w:tcPr>
                <w:p w:rsidR="00302DAE" w:rsidRDefault="00B54123">
                  <w:pPr>
                    <w:widowControl/>
                    <w:adjustRightInd w:val="0"/>
                    <w:snapToGrid w:val="0"/>
                    <w:jc w:val="center"/>
                    <w:rPr>
                      <w:kern w:val="0"/>
                      <w:szCs w:val="21"/>
                    </w:rPr>
                  </w:pPr>
                  <w:r>
                    <w:rPr>
                      <w:kern w:val="0"/>
                      <w:szCs w:val="21"/>
                    </w:rPr>
                    <w:t>0.042</w:t>
                  </w:r>
                </w:p>
              </w:tc>
              <w:tc>
                <w:tcPr>
                  <w:tcW w:w="1495" w:type="dxa"/>
                  <w:vAlign w:val="center"/>
                </w:tcPr>
                <w:p w:rsidR="00302DAE" w:rsidRDefault="00B54123">
                  <w:pPr>
                    <w:widowControl/>
                    <w:adjustRightInd w:val="0"/>
                    <w:snapToGrid w:val="0"/>
                    <w:jc w:val="center"/>
                    <w:rPr>
                      <w:kern w:val="0"/>
                      <w:szCs w:val="21"/>
                    </w:rPr>
                  </w:pPr>
                  <w:r>
                    <w:rPr>
                      <w:kern w:val="0"/>
                      <w:szCs w:val="21"/>
                    </w:rPr>
                    <w:t>0.006</w:t>
                  </w:r>
                </w:p>
              </w:tc>
            </w:tr>
            <w:tr w:rsidR="00302DAE">
              <w:trPr>
                <w:cantSplit/>
                <w:trHeight w:val="201"/>
                <w:jc w:val="center"/>
              </w:trPr>
              <w:tc>
                <w:tcPr>
                  <w:tcW w:w="1536" w:type="dxa"/>
                  <w:gridSpan w:val="2"/>
                  <w:vMerge/>
                  <w:vAlign w:val="center"/>
                </w:tcPr>
                <w:p w:rsidR="00302DAE" w:rsidRDefault="00302DAE">
                  <w:pPr>
                    <w:snapToGrid w:val="0"/>
                    <w:jc w:val="center"/>
                    <w:rPr>
                      <w:szCs w:val="21"/>
                    </w:rPr>
                  </w:pPr>
                </w:p>
              </w:tc>
              <w:tc>
                <w:tcPr>
                  <w:tcW w:w="1528" w:type="dxa"/>
                  <w:gridSpan w:val="2"/>
                  <w:vAlign w:val="center"/>
                </w:tcPr>
                <w:p w:rsidR="00302DAE" w:rsidRDefault="00B54123">
                  <w:pPr>
                    <w:widowControl/>
                    <w:adjustRightInd w:val="0"/>
                    <w:snapToGrid w:val="0"/>
                    <w:jc w:val="center"/>
                    <w:rPr>
                      <w:kern w:val="0"/>
                      <w:szCs w:val="21"/>
                    </w:rPr>
                  </w:pPr>
                  <w:r>
                    <w:rPr>
                      <w:kern w:val="0"/>
                      <w:szCs w:val="21"/>
                    </w:rPr>
                    <w:t>TP</w:t>
                  </w:r>
                </w:p>
              </w:tc>
              <w:tc>
                <w:tcPr>
                  <w:tcW w:w="1518" w:type="dxa"/>
                  <w:vAlign w:val="center"/>
                </w:tcPr>
                <w:p w:rsidR="00302DAE" w:rsidRDefault="00B54123">
                  <w:pPr>
                    <w:widowControl/>
                    <w:adjustRightInd w:val="0"/>
                    <w:snapToGrid w:val="0"/>
                    <w:jc w:val="center"/>
                    <w:rPr>
                      <w:kern w:val="0"/>
                      <w:szCs w:val="21"/>
                    </w:rPr>
                  </w:pPr>
                  <w:r>
                    <w:rPr>
                      <w:kern w:val="0"/>
                      <w:szCs w:val="21"/>
                    </w:rPr>
                    <w:t>0.0048</w:t>
                  </w:r>
                </w:p>
              </w:tc>
              <w:tc>
                <w:tcPr>
                  <w:tcW w:w="1518" w:type="dxa"/>
                  <w:vAlign w:val="center"/>
                </w:tcPr>
                <w:p w:rsidR="00302DAE" w:rsidRDefault="00B54123">
                  <w:pPr>
                    <w:widowControl/>
                    <w:adjustRightInd w:val="0"/>
                    <w:snapToGrid w:val="0"/>
                    <w:jc w:val="center"/>
                    <w:rPr>
                      <w:kern w:val="0"/>
                      <w:szCs w:val="21"/>
                    </w:rPr>
                  </w:pPr>
                  <w:r>
                    <w:rPr>
                      <w:kern w:val="0"/>
                      <w:szCs w:val="21"/>
                    </w:rPr>
                    <w:t>0</w:t>
                  </w:r>
                </w:p>
              </w:tc>
              <w:tc>
                <w:tcPr>
                  <w:tcW w:w="1518" w:type="dxa"/>
                  <w:vAlign w:val="center"/>
                </w:tcPr>
                <w:p w:rsidR="00302DAE" w:rsidRDefault="00B54123">
                  <w:pPr>
                    <w:widowControl/>
                    <w:adjustRightInd w:val="0"/>
                    <w:snapToGrid w:val="0"/>
                    <w:jc w:val="center"/>
                    <w:rPr>
                      <w:kern w:val="0"/>
                      <w:szCs w:val="21"/>
                    </w:rPr>
                  </w:pPr>
                  <w:r>
                    <w:rPr>
                      <w:kern w:val="0"/>
                      <w:szCs w:val="21"/>
                    </w:rPr>
                    <w:t>0.0048</w:t>
                  </w:r>
                </w:p>
              </w:tc>
              <w:tc>
                <w:tcPr>
                  <w:tcW w:w="1495" w:type="dxa"/>
                  <w:vAlign w:val="center"/>
                </w:tcPr>
                <w:p w:rsidR="00302DAE" w:rsidRDefault="00B54123">
                  <w:pPr>
                    <w:widowControl/>
                    <w:adjustRightInd w:val="0"/>
                    <w:snapToGrid w:val="0"/>
                    <w:jc w:val="center"/>
                    <w:rPr>
                      <w:kern w:val="0"/>
                      <w:szCs w:val="21"/>
                    </w:rPr>
                  </w:pPr>
                  <w:r>
                    <w:rPr>
                      <w:kern w:val="0"/>
                      <w:szCs w:val="21"/>
                    </w:rPr>
                    <w:t>0.0006</w:t>
                  </w:r>
                </w:p>
              </w:tc>
            </w:tr>
            <w:tr w:rsidR="00302DAE">
              <w:trPr>
                <w:cantSplit/>
                <w:jc w:val="center"/>
              </w:trPr>
              <w:tc>
                <w:tcPr>
                  <w:tcW w:w="1536" w:type="dxa"/>
                  <w:gridSpan w:val="2"/>
                  <w:vMerge w:val="restart"/>
                  <w:vAlign w:val="center"/>
                </w:tcPr>
                <w:p w:rsidR="00302DAE" w:rsidRDefault="00B54123">
                  <w:pPr>
                    <w:snapToGrid w:val="0"/>
                    <w:jc w:val="center"/>
                    <w:rPr>
                      <w:szCs w:val="21"/>
                    </w:rPr>
                  </w:pPr>
                  <w:r>
                    <w:rPr>
                      <w:szCs w:val="21"/>
                    </w:rPr>
                    <w:t>固废</w:t>
                  </w:r>
                </w:p>
              </w:tc>
              <w:tc>
                <w:tcPr>
                  <w:tcW w:w="1528" w:type="dxa"/>
                  <w:gridSpan w:val="2"/>
                  <w:vAlign w:val="center"/>
                </w:tcPr>
                <w:p w:rsidR="00302DAE" w:rsidRDefault="00B54123">
                  <w:pPr>
                    <w:overflowPunct w:val="0"/>
                    <w:adjustRightInd w:val="0"/>
                    <w:snapToGrid w:val="0"/>
                    <w:jc w:val="center"/>
                    <w:textAlignment w:val="baseline"/>
                    <w:rPr>
                      <w:kern w:val="0"/>
                      <w:szCs w:val="21"/>
                    </w:rPr>
                  </w:pPr>
                  <w:r>
                    <w:rPr>
                      <w:rFonts w:hint="eastAsia"/>
                      <w:kern w:val="0"/>
                      <w:szCs w:val="21"/>
                    </w:rPr>
                    <w:t>一般工业固废</w:t>
                  </w:r>
                </w:p>
              </w:tc>
              <w:tc>
                <w:tcPr>
                  <w:tcW w:w="1518" w:type="dxa"/>
                  <w:vAlign w:val="center"/>
                </w:tcPr>
                <w:p w:rsidR="00302DAE" w:rsidRDefault="00B54123">
                  <w:pPr>
                    <w:jc w:val="center"/>
                    <w:rPr>
                      <w:szCs w:val="21"/>
                    </w:rPr>
                  </w:pPr>
                  <w:r>
                    <w:rPr>
                      <w:rFonts w:hint="eastAsia"/>
                      <w:szCs w:val="21"/>
                    </w:rPr>
                    <w:t>68.704</w:t>
                  </w:r>
                </w:p>
              </w:tc>
              <w:tc>
                <w:tcPr>
                  <w:tcW w:w="1518" w:type="dxa"/>
                  <w:vAlign w:val="center"/>
                </w:tcPr>
                <w:p w:rsidR="00302DAE" w:rsidRDefault="00B54123">
                  <w:pPr>
                    <w:jc w:val="center"/>
                    <w:rPr>
                      <w:szCs w:val="21"/>
                    </w:rPr>
                  </w:pPr>
                  <w:r>
                    <w:rPr>
                      <w:rFonts w:hint="eastAsia"/>
                      <w:szCs w:val="21"/>
                    </w:rPr>
                    <w:t>68.704</w:t>
                  </w:r>
                </w:p>
              </w:tc>
              <w:tc>
                <w:tcPr>
                  <w:tcW w:w="1518" w:type="dxa"/>
                  <w:vAlign w:val="center"/>
                </w:tcPr>
                <w:p w:rsidR="00302DAE" w:rsidRDefault="00B54123">
                  <w:pPr>
                    <w:adjustRightInd w:val="0"/>
                    <w:snapToGrid w:val="0"/>
                    <w:jc w:val="center"/>
                    <w:rPr>
                      <w:szCs w:val="21"/>
                    </w:rPr>
                  </w:pPr>
                  <w:r>
                    <w:rPr>
                      <w:szCs w:val="21"/>
                    </w:rPr>
                    <w:t>0</w:t>
                  </w:r>
                </w:p>
              </w:tc>
              <w:tc>
                <w:tcPr>
                  <w:tcW w:w="1495" w:type="dxa"/>
                  <w:vAlign w:val="center"/>
                </w:tcPr>
                <w:p w:rsidR="00302DAE" w:rsidRDefault="00B54123">
                  <w:pPr>
                    <w:adjustRightInd w:val="0"/>
                    <w:snapToGrid w:val="0"/>
                    <w:jc w:val="center"/>
                    <w:rPr>
                      <w:szCs w:val="21"/>
                    </w:rPr>
                  </w:pPr>
                  <w:r>
                    <w:rPr>
                      <w:szCs w:val="21"/>
                    </w:rPr>
                    <w:t>0</w:t>
                  </w:r>
                </w:p>
              </w:tc>
            </w:tr>
            <w:tr w:rsidR="00302DAE">
              <w:trPr>
                <w:cantSplit/>
                <w:jc w:val="center"/>
              </w:trPr>
              <w:tc>
                <w:tcPr>
                  <w:tcW w:w="1536" w:type="dxa"/>
                  <w:gridSpan w:val="2"/>
                  <w:vMerge/>
                  <w:vAlign w:val="center"/>
                </w:tcPr>
                <w:p w:rsidR="00302DAE" w:rsidRDefault="00302DAE">
                  <w:pPr>
                    <w:snapToGrid w:val="0"/>
                    <w:jc w:val="center"/>
                    <w:rPr>
                      <w:szCs w:val="21"/>
                    </w:rPr>
                  </w:pPr>
                </w:p>
              </w:tc>
              <w:tc>
                <w:tcPr>
                  <w:tcW w:w="1528" w:type="dxa"/>
                  <w:gridSpan w:val="2"/>
                  <w:vAlign w:val="center"/>
                </w:tcPr>
                <w:p w:rsidR="00302DAE" w:rsidRDefault="00B54123">
                  <w:pPr>
                    <w:overflowPunct w:val="0"/>
                    <w:adjustRightInd w:val="0"/>
                    <w:snapToGrid w:val="0"/>
                    <w:jc w:val="center"/>
                    <w:textAlignment w:val="baseline"/>
                    <w:rPr>
                      <w:szCs w:val="21"/>
                    </w:rPr>
                  </w:pPr>
                  <w:r>
                    <w:rPr>
                      <w:rFonts w:hint="eastAsia"/>
                      <w:szCs w:val="21"/>
                    </w:rPr>
                    <w:t>危险固废</w:t>
                  </w:r>
                </w:p>
              </w:tc>
              <w:tc>
                <w:tcPr>
                  <w:tcW w:w="1518" w:type="dxa"/>
                  <w:vAlign w:val="center"/>
                </w:tcPr>
                <w:p w:rsidR="00302DAE" w:rsidRDefault="00B54123">
                  <w:pPr>
                    <w:jc w:val="center"/>
                    <w:rPr>
                      <w:szCs w:val="21"/>
                    </w:rPr>
                  </w:pPr>
                  <w:r>
                    <w:rPr>
                      <w:rFonts w:hint="eastAsia"/>
                      <w:szCs w:val="21"/>
                    </w:rPr>
                    <w:t>14.032</w:t>
                  </w:r>
                </w:p>
              </w:tc>
              <w:tc>
                <w:tcPr>
                  <w:tcW w:w="1518" w:type="dxa"/>
                  <w:vAlign w:val="center"/>
                </w:tcPr>
                <w:p w:rsidR="00302DAE" w:rsidRDefault="00B54123">
                  <w:pPr>
                    <w:jc w:val="center"/>
                    <w:rPr>
                      <w:szCs w:val="21"/>
                    </w:rPr>
                  </w:pPr>
                  <w:r>
                    <w:rPr>
                      <w:rFonts w:hint="eastAsia"/>
                      <w:szCs w:val="21"/>
                    </w:rPr>
                    <w:t>14.032</w:t>
                  </w:r>
                </w:p>
              </w:tc>
              <w:tc>
                <w:tcPr>
                  <w:tcW w:w="1518" w:type="dxa"/>
                  <w:vAlign w:val="center"/>
                </w:tcPr>
                <w:p w:rsidR="00302DAE" w:rsidRDefault="00B54123">
                  <w:pPr>
                    <w:adjustRightInd w:val="0"/>
                    <w:snapToGrid w:val="0"/>
                    <w:jc w:val="center"/>
                    <w:rPr>
                      <w:szCs w:val="21"/>
                    </w:rPr>
                  </w:pPr>
                  <w:r>
                    <w:rPr>
                      <w:szCs w:val="21"/>
                    </w:rPr>
                    <w:t>0</w:t>
                  </w:r>
                </w:p>
              </w:tc>
              <w:tc>
                <w:tcPr>
                  <w:tcW w:w="1495" w:type="dxa"/>
                  <w:vAlign w:val="center"/>
                </w:tcPr>
                <w:p w:rsidR="00302DAE" w:rsidRDefault="00B54123">
                  <w:pPr>
                    <w:adjustRightInd w:val="0"/>
                    <w:snapToGrid w:val="0"/>
                    <w:jc w:val="center"/>
                    <w:rPr>
                      <w:szCs w:val="21"/>
                    </w:rPr>
                  </w:pPr>
                  <w:r>
                    <w:rPr>
                      <w:szCs w:val="21"/>
                    </w:rPr>
                    <w:t>0</w:t>
                  </w:r>
                </w:p>
              </w:tc>
            </w:tr>
            <w:tr w:rsidR="00302DAE">
              <w:trPr>
                <w:cantSplit/>
                <w:jc w:val="center"/>
              </w:trPr>
              <w:tc>
                <w:tcPr>
                  <w:tcW w:w="1536" w:type="dxa"/>
                  <w:gridSpan w:val="2"/>
                  <w:vMerge/>
                  <w:vAlign w:val="center"/>
                </w:tcPr>
                <w:p w:rsidR="00302DAE" w:rsidRDefault="00302DAE">
                  <w:pPr>
                    <w:snapToGrid w:val="0"/>
                    <w:jc w:val="center"/>
                    <w:rPr>
                      <w:szCs w:val="21"/>
                    </w:rPr>
                  </w:pPr>
                </w:p>
              </w:tc>
              <w:tc>
                <w:tcPr>
                  <w:tcW w:w="1528" w:type="dxa"/>
                  <w:gridSpan w:val="2"/>
                  <w:vAlign w:val="center"/>
                </w:tcPr>
                <w:p w:rsidR="00302DAE" w:rsidRDefault="00B54123">
                  <w:pPr>
                    <w:overflowPunct w:val="0"/>
                    <w:adjustRightInd w:val="0"/>
                    <w:snapToGrid w:val="0"/>
                    <w:jc w:val="center"/>
                    <w:textAlignment w:val="baseline"/>
                    <w:rPr>
                      <w:kern w:val="0"/>
                      <w:szCs w:val="21"/>
                    </w:rPr>
                  </w:pPr>
                  <w:r>
                    <w:rPr>
                      <w:rFonts w:hint="eastAsia"/>
                      <w:kern w:val="0"/>
                      <w:szCs w:val="21"/>
                    </w:rPr>
                    <w:t>生活垃圾</w:t>
                  </w:r>
                </w:p>
              </w:tc>
              <w:tc>
                <w:tcPr>
                  <w:tcW w:w="1518" w:type="dxa"/>
                  <w:vAlign w:val="center"/>
                </w:tcPr>
                <w:p w:rsidR="00302DAE" w:rsidRDefault="00B54123">
                  <w:pPr>
                    <w:jc w:val="center"/>
                    <w:rPr>
                      <w:szCs w:val="21"/>
                    </w:rPr>
                  </w:pPr>
                  <w:r>
                    <w:rPr>
                      <w:rFonts w:hint="eastAsia"/>
                      <w:szCs w:val="21"/>
                    </w:rPr>
                    <w:t>15</w:t>
                  </w:r>
                </w:p>
              </w:tc>
              <w:tc>
                <w:tcPr>
                  <w:tcW w:w="1518" w:type="dxa"/>
                  <w:vAlign w:val="center"/>
                </w:tcPr>
                <w:p w:rsidR="00302DAE" w:rsidRDefault="00B54123">
                  <w:pPr>
                    <w:jc w:val="center"/>
                    <w:rPr>
                      <w:szCs w:val="21"/>
                    </w:rPr>
                  </w:pPr>
                  <w:r>
                    <w:rPr>
                      <w:rFonts w:hint="eastAsia"/>
                      <w:szCs w:val="21"/>
                    </w:rPr>
                    <w:t>15</w:t>
                  </w:r>
                </w:p>
              </w:tc>
              <w:tc>
                <w:tcPr>
                  <w:tcW w:w="1518" w:type="dxa"/>
                  <w:vAlign w:val="center"/>
                </w:tcPr>
                <w:p w:rsidR="00302DAE" w:rsidRDefault="00B54123">
                  <w:pPr>
                    <w:adjustRightInd w:val="0"/>
                    <w:snapToGrid w:val="0"/>
                    <w:jc w:val="center"/>
                    <w:rPr>
                      <w:szCs w:val="21"/>
                    </w:rPr>
                  </w:pPr>
                  <w:r>
                    <w:rPr>
                      <w:szCs w:val="21"/>
                    </w:rPr>
                    <w:t>0</w:t>
                  </w:r>
                </w:p>
              </w:tc>
              <w:tc>
                <w:tcPr>
                  <w:tcW w:w="1495" w:type="dxa"/>
                  <w:vAlign w:val="center"/>
                </w:tcPr>
                <w:p w:rsidR="00302DAE" w:rsidRDefault="00B54123">
                  <w:pPr>
                    <w:adjustRightInd w:val="0"/>
                    <w:snapToGrid w:val="0"/>
                    <w:jc w:val="center"/>
                    <w:rPr>
                      <w:szCs w:val="21"/>
                    </w:rPr>
                  </w:pPr>
                  <w:r>
                    <w:rPr>
                      <w:szCs w:val="21"/>
                    </w:rPr>
                    <w:t>0</w:t>
                  </w:r>
                </w:p>
              </w:tc>
            </w:tr>
          </w:tbl>
          <w:p w:rsidR="00302DAE" w:rsidRDefault="00B54123" w:rsidP="00A76E82">
            <w:pPr>
              <w:spacing w:beforeLines="50" w:line="360" w:lineRule="auto"/>
              <w:ind w:firstLineChars="200" w:firstLine="480"/>
              <w:rPr>
                <w:sz w:val="24"/>
              </w:rPr>
            </w:pPr>
            <w:r>
              <w:rPr>
                <w:rFonts w:hint="eastAsia"/>
                <w:sz w:val="24"/>
              </w:rPr>
              <w:t>本项目</w:t>
            </w:r>
            <w:r>
              <w:rPr>
                <w:sz w:val="24"/>
              </w:rPr>
              <w:t>总量控制因子及建议指标如下：</w:t>
            </w:r>
          </w:p>
          <w:p w:rsidR="00302DAE" w:rsidRDefault="00B54123">
            <w:pPr>
              <w:spacing w:line="360" w:lineRule="auto"/>
              <w:ind w:firstLineChars="200" w:firstLine="480"/>
              <w:rPr>
                <w:color w:val="FF0000"/>
                <w:sz w:val="24"/>
              </w:rPr>
            </w:pPr>
            <w:r>
              <w:rPr>
                <w:rFonts w:hint="eastAsia"/>
                <w:sz w:val="24"/>
              </w:rPr>
              <w:t>（</w:t>
            </w:r>
            <w:r>
              <w:rPr>
                <w:sz w:val="24"/>
              </w:rPr>
              <w:t>1</w:t>
            </w:r>
            <w:r>
              <w:rPr>
                <w:rFonts w:hint="eastAsia"/>
                <w:sz w:val="24"/>
              </w:rPr>
              <w:t>）废气：本项目有组织排放的污染物为颗粒物</w:t>
            </w:r>
            <w:r>
              <w:rPr>
                <w:rFonts w:hint="eastAsia"/>
                <w:sz w:val="24"/>
              </w:rPr>
              <w:t>0.6234t/a</w:t>
            </w:r>
            <w:r>
              <w:rPr>
                <w:rFonts w:hint="eastAsia"/>
                <w:sz w:val="24"/>
              </w:rPr>
              <w:t>（其中木粉尘</w:t>
            </w:r>
            <w:r>
              <w:rPr>
                <w:rFonts w:hint="eastAsia"/>
                <w:sz w:val="24"/>
              </w:rPr>
              <w:t>0.297t/a</w:t>
            </w:r>
            <w:r>
              <w:rPr>
                <w:rFonts w:hint="eastAsia"/>
                <w:sz w:val="24"/>
              </w:rPr>
              <w:t>、染料尘</w:t>
            </w:r>
            <w:r>
              <w:rPr>
                <w:rFonts w:hint="eastAsia"/>
                <w:sz w:val="24"/>
              </w:rPr>
              <w:t>0.3264t/a</w:t>
            </w:r>
            <w:r>
              <w:rPr>
                <w:rFonts w:hint="eastAsia"/>
                <w:sz w:val="24"/>
              </w:rPr>
              <w:t>）、</w:t>
            </w:r>
            <w:r>
              <w:rPr>
                <w:rFonts w:hint="eastAsia"/>
                <w:sz w:val="24"/>
              </w:rPr>
              <w:t>VOCs 0.1962t/a</w:t>
            </w:r>
            <w:r>
              <w:rPr>
                <w:rFonts w:hint="eastAsia"/>
                <w:sz w:val="24"/>
              </w:rPr>
              <w:t>，该项指标在海安市总量指标内平衡。无组织排放的废气为颗粒物</w:t>
            </w:r>
            <w:r>
              <w:rPr>
                <w:rFonts w:hint="eastAsia"/>
                <w:sz w:val="24"/>
              </w:rPr>
              <w:t>0.2283t/a</w:t>
            </w:r>
            <w:r>
              <w:rPr>
                <w:rFonts w:hint="eastAsia"/>
                <w:sz w:val="24"/>
              </w:rPr>
              <w:t>、</w:t>
            </w:r>
            <w:r>
              <w:rPr>
                <w:rFonts w:hint="eastAsia"/>
                <w:sz w:val="24"/>
              </w:rPr>
              <w:t>VOCs 0.2156t/a</w:t>
            </w:r>
            <w:r>
              <w:rPr>
                <w:rFonts w:hint="eastAsia"/>
                <w:sz w:val="24"/>
              </w:rPr>
              <w:t>，仅作为考核量。</w:t>
            </w:r>
          </w:p>
          <w:p w:rsidR="00302DAE" w:rsidRDefault="00B54123">
            <w:pPr>
              <w:spacing w:line="360" w:lineRule="auto"/>
              <w:ind w:firstLineChars="200" w:firstLine="480"/>
              <w:rPr>
                <w:sz w:val="24"/>
              </w:rPr>
            </w:pPr>
            <w:r>
              <w:rPr>
                <w:sz w:val="24"/>
              </w:rPr>
              <w:t>（</w:t>
            </w:r>
            <w:r>
              <w:rPr>
                <w:sz w:val="24"/>
              </w:rPr>
              <w:t>2</w:t>
            </w:r>
            <w:r>
              <w:rPr>
                <w:sz w:val="24"/>
              </w:rPr>
              <w:t>）废水：接管考核量：废水量</w:t>
            </w:r>
            <w:r>
              <w:rPr>
                <w:rFonts w:hint="eastAsia"/>
                <w:sz w:val="24"/>
              </w:rPr>
              <w:t>1200</w:t>
            </w:r>
            <w:r>
              <w:rPr>
                <w:sz w:val="24"/>
              </w:rPr>
              <w:t>t/a</w:t>
            </w:r>
            <w:r>
              <w:rPr>
                <w:sz w:val="24"/>
              </w:rPr>
              <w:t>，</w:t>
            </w:r>
            <w:r>
              <w:rPr>
                <w:sz w:val="24"/>
              </w:rPr>
              <w:t xml:space="preserve">COD </w:t>
            </w:r>
            <w:r>
              <w:rPr>
                <w:rFonts w:hint="eastAsia"/>
                <w:sz w:val="24"/>
              </w:rPr>
              <w:t>0.384</w:t>
            </w:r>
            <w:r>
              <w:rPr>
                <w:sz w:val="24"/>
              </w:rPr>
              <w:t>t/a</w:t>
            </w:r>
            <w:r>
              <w:rPr>
                <w:sz w:val="24"/>
              </w:rPr>
              <w:t>、</w:t>
            </w:r>
            <w:r>
              <w:rPr>
                <w:sz w:val="24"/>
              </w:rPr>
              <w:t>SS</w:t>
            </w:r>
            <w:r>
              <w:rPr>
                <w:rFonts w:hint="eastAsia"/>
                <w:sz w:val="24"/>
              </w:rPr>
              <w:t>0.24</w:t>
            </w:r>
            <w:r>
              <w:rPr>
                <w:sz w:val="24"/>
              </w:rPr>
              <w:t>t/a</w:t>
            </w:r>
            <w:r>
              <w:rPr>
                <w:sz w:val="24"/>
              </w:rPr>
              <w:t>、氨氮</w:t>
            </w:r>
            <w:r>
              <w:rPr>
                <w:rFonts w:hint="eastAsia"/>
                <w:sz w:val="24"/>
              </w:rPr>
              <w:t>0.042</w:t>
            </w:r>
            <w:r>
              <w:rPr>
                <w:sz w:val="24"/>
              </w:rPr>
              <w:t>t/a</w:t>
            </w:r>
            <w:r>
              <w:rPr>
                <w:sz w:val="24"/>
              </w:rPr>
              <w:t>、</w:t>
            </w:r>
            <w:r>
              <w:rPr>
                <w:sz w:val="24"/>
              </w:rPr>
              <w:t>TP</w:t>
            </w:r>
            <w:r>
              <w:rPr>
                <w:rFonts w:hint="eastAsia"/>
                <w:sz w:val="24"/>
              </w:rPr>
              <w:t xml:space="preserve"> </w:t>
            </w:r>
            <w:r>
              <w:rPr>
                <w:sz w:val="24"/>
              </w:rPr>
              <w:t>0.0</w:t>
            </w:r>
            <w:r>
              <w:rPr>
                <w:rFonts w:hint="eastAsia"/>
                <w:sz w:val="24"/>
              </w:rPr>
              <w:t>048</w:t>
            </w:r>
            <w:r>
              <w:rPr>
                <w:sz w:val="24"/>
              </w:rPr>
              <w:t>t/a</w:t>
            </w:r>
            <w:r>
              <w:rPr>
                <w:rFonts w:hint="eastAsia"/>
                <w:sz w:val="24"/>
              </w:rPr>
              <w:t>；最终外排量：</w:t>
            </w:r>
            <w:r>
              <w:rPr>
                <w:sz w:val="24"/>
              </w:rPr>
              <w:t>废水量</w:t>
            </w:r>
            <w:r>
              <w:rPr>
                <w:rFonts w:hint="eastAsia"/>
                <w:sz w:val="24"/>
              </w:rPr>
              <w:t>1200</w:t>
            </w:r>
            <w:r>
              <w:rPr>
                <w:sz w:val="24"/>
              </w:rPr>
              <w:t>t/a</w:t>
            </w:r>
            <w:r>
              <w:rPr>
                <w:sz w:val="24"/>
              </w:rPr>
              <w:t>，</w:t>
            </w:r>
            <w:r>
              <w:rPr>
                <w:sz w:val="24"/>
              </w:rPr>
              <w:t xml:space="preserve">COD </w:t>
            </w:r>
            <w:r>
              <w:rPr>
                <w:rFonts w:hint="eastAsia"/>
                <w:sz w:val="24"/>
              </w:rPr>
              <w:t>0.06</w:t>
            </w:r>
            <w:r>
              <w:rPr>
                <w:sz w:val="24"/>
              </w:rPr>
              <w:t>t/a</w:t>
            </w:r>
            <w:r>
              <w:rPr>
                <w:sz w:val="24"/>
              </w:rPr>
              <w:t>、</w:t>
            </w:r>
            <w:r>
              <w:rPr>
                <w:sz w:val="24"/>
              </w:rPr>
              <w:t>SS 0.</w:t>
            </w:r>
            <w:r>
              <w:rPr>
                <w:rFonts w:hint="eastAsia"/>
                <w:sz w:val="24"/>
              </w:rPr>
              <w:t>012</w:t>
            </w:r>
            <w:r>
              <w:rPr>
                <w:sz w:val="24"/>
              </w:rPr>
              <w:t>t/a</w:t>
            </w:r>
            <w:r>
              <w:rPr>
                <w:sz w:val="24"/>
              </w:rPr>
              <w:t>、氨氮</w:t>
            </w:r>
            <w:r>
              <w:rPr>
                <w:sz w:val="24"/>
              </w:rPr>
              <w:t>0.</w:t>
            </w:r>
            <w:r>
              <w:rPr>
                <w:rFonts w:hint="eastAsia"/>
                <w:sz w:val="24"/>
              </w:rPr>
              <w:t>006</w:t>
            </w:r>
            <w:r>
              <w:rPr>
                <w:sz w:val="24"/>
              </w:rPr>
              <w:t>t/a</w:t>
            </w:r>
            <w:r>
              <w:rPr>
                <w:sz w:val="24"/>
              </w:rPr>
              <w:t>、</w:t>
            </w:r>
            <w:r>
              <w:rPr>
                <w:sz w:val="24"/>
              </w:rPr>
              <w:t>TP</w:t>
            </w:r>
            <w:r>
              <w:rPr>
                <w:rFonts w:hint="eastAsia"/>
                <w:sz w:val="24"/>
              </w:rPr>
              <w:t xml:space="preserve"> </w:t>
            </w:r>
            <w:r>
              <w:rPr>
                <w:sz w:val="24"/>
              </w:rPr>
              <w:t>0.00</w:t>
            </w:r>
            <w:r>
              <w:rPr>
                <w:rFonts w:hint="eastAsia"/>
                <w:sz w:val="24"/>
              </w:rPr>
              <w:t>06</w:t>
            </w:r>
            <w:r>
              <w:rPr>
                <w:sz w:val="24"/>
              </w:rPr>
              <w:t>t/a</w:t>
            </w:r>
            <w:r>
              <w:rPr>
                <w:rFonts w:hint="eastAsia"/>
                <w:sz w:val="24"/>
              </w:rPr>
              <w:t>，水污染物排放总量污水处理厂原有批复总量中，该项目总量指标在污水处理厂总量中调配平衡</w:t>
            </w:r>
            <w:r>
              <w:rPr>
                <w:sz w:val="24"/>
              </w:rPr>
              <w:t>。</w:t>
            </w:r>
          </w:p>
          <w:p w:rsidR="00302DAE" w:rsidRDefault="00B54123" w:rsidP="00023361">
            <w:pPr>
              <w:spacing w:line="360" w:lineRule="auto"/>
              <w:ind w:firstLineChars="200" w:firstLine="480"/>
              <w:rPr>
                <w:color w:val="FF0000"/>
                <w:sz w:val="24"/>
              </w:rPr>
            </w:pPr>
            <w:r>
              <w:rPr>
                <w:sz w:val="24"/>
              </w:rPr>
              <w:t>（</w:t>
            </w:r>
            <w:r>
              <w:rPr>
                <w:sz w:val="24"/>
              </w:rPr>
              <w:t>3</w:t>
            </w:r>
            <w:r>
              <w:rPr>
                <w:sz w:val="24"/>
              </w:rPr>
              <w:t>）固废：</w:t>
            </w:r>
            <w:r>
              <w:rPr>
                <w:rFonts w:hint="eastAsia"/>
                <w:sz w:val="24"/>
              </w:rPr>
              <w:t>本项目</w:t>
            </w:r>
            <w:r>
              <w:rPr>
                <w:sz w:val="24"/>
              </w:rPr>
              <w:t>固废排放量为零，不申请总量。</w:t>
            </w:r>
          </w:p>
        </w:tc>
      </w:tr>
    </w:tbl>
    <w:p w:rsidR="00302DAE" w:rsidRDefault="00302DAE">
      <w:pPr>
        <w:spacing w:line="360" w:lineRule="auto"/>
        <w:rPr>
          <w:color w:val="FF0000"/>
          <w:sz w:val="24"/>
        </w:rPr>
        <w:sectPr w:rsidR="00302DAE">
          <w:type w:val="nextColumn"/>
          <w:pgSz w:w="11907" w:h="16839"/>
          <w:pgMar w:top="1440" w:right="1800" w:bottom="1440" w:left="1800" w:header="851" w:footer="992" w:gutter="0"/>
          <w:cols w:space="720"/>
          <w:titlePg/>
          <w:docGrid w:linePitch="312"/>
        </w:sectPr>
      </w:pPr>
    </w:p>
    <w:p w:rsidR="00302DAE" w:rsidRDefault="00B54123">
      <w:pPr>
        <w:adjustRightInd w:val="0"/>
        <w:snapToGrid w:val="0"/>
        <w:outlineLvl w:val="0"/>
        <w:rPr>
          <w:b/>
          <w:sz w:val="32"/>
          <w:szCs w:val="32"/>
        </w:rPr>
      </w:pPr>
      <w:r>
        <w:rPr>
          <w:b/>
          <w:sz w:val="32"/>
          <w:szCs w:val="32"/>
        </w:rPr>
        <w:lastRenderedPageBreak/>
        <w:t>五、建设项目工程分析</w:t>
      </w:r>
    </w:p>
    <w:tbl>
      <w:tblPr>
        <w:tblW w:w="993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933"/>
      </w:tblGrid>
      <w:tr w:rsidR="00302DAE">
        <w:trPr>
          <w:jc w:val="center"/>
        </w:trPr>
        <w:tc>
          <w:tcPr>
            <w:tcW w:w="9933" w:type="dxa"/>
          </w:tcPr>
          <w:p w:rsidR="00302DAE" w:rsidRDefault="00B54123" w:rsidP="00A76E82">
            <w:pPr>
              <w:spacing w:beforeLines="50" w:line="360" w:lineRule="auto"/>
              <w:rPr>
                <w:sz w:val="24"/>
              </w:rPr>
            </w:pPr>
            <w:r>
              <w:rPr>
                <w:b/>
                <w:sz w:val="24"/>
              </w:rPr>
              <w:t>工艺流程简述（图示）</w:t>
            </w:r>
          </w:p>
          <w:p w:rsidR="00302DAE" w:rsidRDefault="00B54123">
            <w:pPr>
              <w:spacing w:line="360" w:lineRule="auto"/>
              <w:rPr>
                <w:b/>
                <w:sz w:val="24"/>
              </w:rPr>
            </w:pPr>
            <w:r>
              <w:rPr>
                <w:b/>
                <w:sz w:val="24"/>
              </w:rPr>
              <w:t>施工期</w:t>
            </w:r>
            <w:r>
              <w:rPr>
                <w:rFonts w:hint="eastAsia"/>
                <w:b/>
                <w:sz w:val="24"/>
              </w:rPr>
              <w:t>工艺流程简述</w:t>
            </w:r>
            <w:r>
              <w:rPr>
                <w:b/>
                <w:sz w:val="24"/>
              </w:rPr>
              <w:t>：</w:t>
            </w:r>
          </w:p>
          <w:p w:rsidR="00302DAE" w:rsidRDefault="00B54123">
            <w:pPr>
              <w:spacing w:line="360" w:lineRule="auto"/>
              <w:ind w:firstLineChars="200" w:firstLine="480"/>
              <w:rPr>
                <w:color w:val="FF0000"/>
                <w:sz w:val="24"/>
              </w:rPr>
            </w:pPr>
            <w:r>
              <w:rPr>
                <w:rFonts w:hint="eastAsia"/>
                <w:sz w:val="24"/>
              </w:rPr>
              <w:t>本项目租赁</w:t>
            </w:r>
            <w:r>
              <w:rPr>
                <w:sz w:val="24"/>
              </w:rPr>
              <w:t>盛海源木业海安有限公司</w:t>
            </w:r>
            <w:r>
              <w:rPr>
                <w:rFonts w:hint="eastAsia"/>
                <w:sz w:val="24"/>
              </w:rPr>
              <w:t>现有厂房，该厂房已建成，施工期主要为生产设备安装与调试，故不作详细分析</w:t>
            </w:r>
            <w:r>
              <w:rPr>
                <w:sz w:val="24"/>
              </w:rPr>
              <w:t>。</w:t>
            </w:r>
          </w:p>
          <w:p w:rsidR="00302DAE" w:rsidRDefault="00B54123">
            <w:pPr>
              <w:spacing w:line="360" w:lineRule="auto"/>
              <w:rPr>
                <w:b/>
                <w:sz w:val="24"/>
              </w:rPr>
            </w:pPr>
            <w:r>
              <w:rPr>
                <w:b/>
                <w:sz w:val="24"/>
              </w:rPr>
              <w:t>营运期</w:t>
            </w:r>
            <w:r>
              <w:rPr>
                <w:rFonts w:hint="eastAsia"/>
                <w:b/>
                <w:sz w:val="24"/>
              </w:rPr>
              <w:t>工艺流程简述</w:t>
            </w:r>
            <w:r>
              <w:rPr>
                <w:b/>
                <w:sz w:val="24"/>
              </w:rPr>
              <w:t>：</w:t>
            </w:r>
          </w:p>
          <w:p w:rsidR="00D31CC1" w:rsidRPr="007042C9" w:rsidRDefault="00D31CC1" w:rsidP="00D31CC1">
            <w:pPr>
              <w:spacing w:line="360" w:lineRule="auto"/>
              <w:ind w:firstLineChars="200" w:firstLine="482"/>
              <w:rPr>
                <w:b/>
                <w:color w:val="FF0000"/>
                <w:sz w:val="24"/>
              </w:rPr>
            </w:pPr>
            <w:r>
              <w:rPr>
                <w:rFonts w:hint="eastAsia"/>
                <w:b/>
                <w:sz w:val="24"/>
              </w:rPr>
              <w:t>一、实木家具</w:t>
            </w:r>
            <w:r w:rsidRPr="007C3B20">
              <w:rPr>
                <w:rFonts w:hint="eastAsia"/>
                <w:b/>
                <w:sz w:val="24"/>
              </w:rPr>
              <w:t>生产工艺流程及产污环节</w:t>
            </w: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ind w:firstLineChars="200" w:firstLine="482"/>
              <w:rPr>
                <w:b/>
                <w:color w:val="FF0000"/>
                <w:sz w:val="24"/>
              </w:rPr>
            </w:pPr>
          </w:p>
          <w:p w:rsidR="00D31CC1" w:rsidRPr="007042C9" w:rsidRDefault="00D31CC1" w:rsidP="00D31CC1">
            <w:pPr>
              <w:spacing w:line="360" w:lineRule="auto"/>
              <w:rPr>
                <w:b/>
                <w:color w:val="FF0000"/>
                <w:sz w:val="24"/>
              </w:rPr>
            </w:pPr>
          </w:p>
          <w:p w:rsidR="00D31CC1" w:rsidRDefault="00D31CC1" w:rsidP="00D31CC1">
            <w:pPr>
              <w:spacing w:line="360" w:lineRule="auto"/>
              <w:rPr>
                <w:b/>
                <w:color w:val="FF0000"/>
                <w:sz w:val="24"/>
              </w:rPr>
            </w:pPr>
          </w:p>
          <w:p w:rsidR="00D31CC1" w:rsidRPr="007042C9" w:rsidRDefault="00D31CC1" w:rsidP="00D31CC1">
            <w:pPr>
              <w:spacing w:line="360" w:lineRule="auto"/>
              <w:rPr>
                <w:b/>
                <w:color w:val="FF0000"/>
                <w:sz w:val="24"/>
              </w:rPr>
            </w:pPr>
          </w:p>
          <w:p w:rsidR="00D31CC1" w:rsidRPr="00496FDD" w:rsidRDefault="0084789C" w:rsidP="00D31CC1">
            <w:pPr>
              <w:spacing w:line="360" w:lineRule="auto"/>
              <w:rPr>
                <w:noProof/>
                <w:color w:val="FF0000"/>
                <w:sz w:val="24"/>
              </w:rPr>
            </w:pPr>
            <w:r>
              <w:rPr>
                <w:noProof/>
                <w:color w:val="FF0000"/>
                <w:sz w:val="24"/>
              </w:rPr>
            </w:r>
            <w:r>
              <w:rPr>
                <w:noProof/>
                <w:color w:val="FF0000"/>
                <w:sz w:val="24"/>
              </w:rPr>
              <w:pict>
                <v:group id="_x0000_s257776" editas="canvas" style="width:484.2pt;height:575.3pt;mso-position-horizontal-relative:char;mso-position-vertical-relative:line" coordorigin=",-591" coordsize="61493,73063">
                  <v:shape id="_x0000_s257777" type="#_x0000_t75" style="position:absolute;top:-591;width:61493;height:73063;visibility:visible" stroked="t" strokecolor="white">
                    <v:fill o:detectmouseclick="t"/>
                    <v:path o:connecttype="none"/>
                  </v:shape>
                  <v:shape id="Text Box 878" o:spid="_x0000_s257778" type="#_x0000_t202" style="position:absolute;left:24130;top:-591;width:9176;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E7DB1" w:rsidRPr="0004545B" w:rsidRDefault="006E7DB1" w:rsidP="00D31CC1">
                          <w:pPr>
                            <w:jc w:val="center"/>
                            <w:rPr>
                              <w:sz w:val="18"/>
                              <w:szCs w:val="18"/>
                            </w:rPr>
                          </w:pPr>
                          <w:r w:rsidRPr="0004545B">
                            <w:rPr>
                              <w:rFonts w:hint="eastAsia"/>
                              <w:sz w:val="18"/>
                              <w:szCs w:val="18"/>
                            </w:rPr>
                            <w:t>木料、板材</w:t>
                          </w:r>
                        </w:p>
                      </w:txbxContent>
                    </v:textbox>
                  </v:shape>
                  <v:shape id="Text Box 880" o:spid="_x0000_s257779" type="#_x0000_t202" style="position:absolute;left:25863;top:3879;width:5372;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6E7DB1" w:rsidRPr="0004545B" w:rsidRDefault="006E7DB1" w:rsidP="00D31CC1">
                          <w:pPr>
                            <w:jc w:val="center"/>
                            <w:rPr>
                              <w:sz w:val="18"/>
                              <w:szCs w:val="18"/>
                            </w:rPr>
                          </w:pPr>
                          <w:r w:rsidRPr="0004545B">
                            <w:rPr>
                              <w:rFonts w:hint="eastAsia"/>
                              <w:sz w:val="18"/>
                              <w:szCs w:val="18"/>
                            </w:rPr>
                            <w:t>开料</w:t>
                          </w:r>
                        </w:p>
                      </w:txbxContent>
                    </v:textbox>
                  </v:shape>
                  <v:shape id="Text Box 882" o:spid="_x0000_s257780" type="#_x0000_t202" style="position:absolute;left:25717;top:8629;width:549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816602" w:rsidRDefault="006E7DB1" w:rsidP="00D31CC1">
                          <w:pPr>
                            <w:jc w:val="center"/>
                            <w:rPr>
                              <w:sz w:val="18"/>
                              <w:szCs w:val="18"/>
                            </w:rPr>
                          </w:pPr>
                          <w:r w:rsidRPr="00816602">
                            <w:rPr>
                              <w:rFonts w:hint="eastAsia"/>
                              <w:sz w:val="18"/>
                              <w:szCs w:val="18"/>
                            </w:rPr>
                            <w:t>精加工</w:t>
                          </w:r>
                        </w:p>
                      </w:txbxContent>
                    </v:textbox>
                  </v:shape>
                  <v:shape id="Text Box 891" o:spid="_x0000_s257781" type="#_x0000_t202" style="position:absolute;left:9474;top:69551;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w:p w:rsidR="006E7DB1" w:rsidRPr="004D0EEB" w:rsidRDefault="006E7DB1" w:rsidP="00D31CC1">
                          <w:pPr>
                            <w:jc w:val="center"/>
                            <w:rPr>
                              <w:b/>
                              <w:sz w:val="24"/>
                            </w:rPr>
                          </w:pPr>
                          <w:r w:rsidRPr="004D0EEB">
                            <w:rPr>
                              <w:rFonts w:hint="eastAsia"/>
                              <w:b/>
                              <w:sz w:val="24"/>
                            </w:rPr>
                            <w:t>图</w:t>
                          </w:r>
                          <w:r w:rsidRPr="004D0EEB">
                            <w:rPr>
                              <w:rFonts w:hint="eastAsia"/>
                              <w:b/>
                              <w:sz w:val="24"/>
                            </w:rPr>
                            <w:t>5</w:t>
                          </w:r>
                          <w:r w:rsidRPr="004D0EEB">
                            <w:rPr>
                              <w:b/>
                              <w:sz w:val="24"/>
                            </w:rPr>
                            <w:t>-1</w:t>
                          </w:r>
                          <w:r w:rsidRPr="004D0EEB">
                            <w:rPr>
                              <w:rFonts w:hint="eastAsia"/>
                              <w:b/>
                              <w:sz w:val="24"/>
                            </w:rPr>
                            <w:t xml:space="preserve">  </w:t>
                          </w:r>
                          <w:r>
                            <w:rPr>
                              <w:rFonts w:hint="eastAsia"/>
                              <w:b/>
                              <w:sz w:val="24"/>
                            </w:rPr>
                            <w:t>实木</w:t>
                          </w:r>
                          <w:r w:rsidRPr="004D0EEB">
                            <w:rPr>
                              <w:rFonts w:hint="eastAsia"/>
                              <w:b/>
                              <w:sz w:val="24"/>
                            </w:rPr>
                            <w:t>家具生产工艺流程图</w:t>
                          </w:r>
                        </w:p>
                      </w:txbxContent>
                    </v:textbox>
                  </v:shape>
                  <v:shape id="AutoShape 1227" o:spid="_x0000_s257782" type="#_x0000_t32" style="position:absolute;left:31235;top:4971;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783" type="#_x0000_t32" style="position:absolute;left:28676;top:1358;width:7;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4" o:spid="_x0000_s257784" type="#_x0000_t202" style="position:absolute;left:37147;top:62343;width:6255;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" filled="f" stroked="f" strokecolor="white">
                    <v:textbox style="mso-next-textbox:#Text Box 1234">
                      <w:txbxContent>
                        <w:p w:rsidR="0084789C" w:rsidRPr="00816602" w:rsidRDefault="006E7DB1" w:rsidP="00D31CC1">
                          <w:pPr>
                            <w:jc w:val="center"/>
                            <w:rPr>
                              <w:sz w:val="18"/>
                              <w:szCs w:val="18"/>
                            </w:rPr>
                          </w:pPr>
                          <w:r w:rsidRPr="00816602">
                            <w:rPr>
                              <w:rFonts w:hint="eastAsia"/>
                              <w:sz w:val="18"/>
                              <w:szCs w:val="18"/>
                            </w:rPr>
                            <w:t>入库</w:t>
                          </w:r>
                          <w:r w:rsidR="0084789C" w:rsidRPr="00816602">
                            <w:rPr>
                              <w:rFonts w:hint="eastAsia"/>
                              <w:sz w:val="18"/>
                              <w:szCs w:val="18"/>
                            </w:rPr>
                            <w:t>入库</w:t>
                          </w:r>
                        </w:p>
                      </w:txbxContent>
                    </v:textbox>
                  </v:shape>
                  <v:shape id="Text Box 1235" o:spid="_x0000_s257785" type="#_x0000_t202" style="position:absolute;left:33306;top:2146;width:11283;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Pr="0004545B" w:rsidRDefault="006E7DB1" w:rsidP="00D31CC1">
                          <w:pPr>
                            <w:rPr>
                              <w:sz w:val="18"/>
                              <w:szCs w:val="18"/>
                            </w:rPr>
                          </w:pPr>
                          <w:r w:rsidRPr="0004545B">
                            <w:rPr>
                              <w:rFonts w:hint="eastAsia"/>
                              <w:sz w:val="18"/>
                              <w:szCs w:val="18"/>
                            </w:rPr>
                            <w:t>木</w:t>
                          </w:r>
                          <w:r w:rsidRPr="0004545B">
                            <w:rPr>
                              <w:sz w:val="18"/>
                              <w:szCs w:val="18"/>
                            </w:rPr>
                            <w:t>粉尘</w:t>
                          </w:r>
                          <w:r w:rsidRPr="0004545B">
                            <w:rPr>
                              <w:rFonts w:hint="eastAsia"/>
                              <w:sz w:val="18"/>
                              <w:szCs w:val="18"/>
                            </w:rPr>
                            <w:t>G1</w:t>
                          </w:r>
                        </w:p>
                        <w:p w:rsidR="006E7DB1" w:rsidRPr="0004545B" w:rsidRDefault="006E7DB1" w:rsidP="00D31CC1">
                          <w:pPr>
                            <w:rPr>
                              <w:sz w:val="18"/>
                              <w:szCs w:val="18"/>
                            </w:rPr>
                          </w:pPr>
                          <w:r w:rsidRPr="0004545B">
                            <w:rPr>
                              <w:rFonts w:hint="eastAsia"/>
                              <w:sz w:val="18"/>
                              <w:szCs w:val="18"/>
                            </w:rPr>
                            <w:t>废木料</w:t>
                          </w:r>
                          <w:r>
                            <w:rPr>
                              <w:rFonts w:hint="eastAsia"/>
                              <w:sz w:val="18"/>
                              <w:szCs w:val="18"/>
                            </w:rPr>
                            <w:t>S1</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32" o:spid="_x0000_s257786" type="#_x0000_t32" style="position:absolute;left:28524;top:11042;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1235" o:spid="_x0000_s257787" type="#_x0000_t202" style="position:absolute;left:33306;top:7664;width:11283;height:5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木粉尘</w:t>
                          </w:r>
                          <w:r w:rsidRPr="00816602">
                            <w:rPr>
                              <w:rFonts w:ascii="Times New Roman" w:hAnsi="Times New Roman"/>
                              <w:kern w:val="2"/>
                              <w:szCs w:val="18"/>
                            </w:rPr>
                            <w:t>G</w:t>
                          </w:r>
                          <w:r>
                            <w:rPr>
                              <w:rFonts w:ascii="Times New Roman" w:hAnsi="Times New Roman" w:hint="eastAsia"/>
                              <w:kern w:val="2"/>
                              <w:szCs w:val="18"/>
                            </w:rPr>
                            <w:t>2</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v:shape id="Text Box 882" o:spid="_x0000_s257788" type="#_x0000_t202" style="position:absolute;left:25616;top:13563;width:5423;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组装</w:t>
                          </w:r>
                        </w:p>
                      </w:txbxContent>
                    </v:textbox>
                  </v:shape>
                  <v:shape id="AutoShape 1232" o:spid="_x0000_s257789" type="#_x0000_t32" style="position:absolute;left:28524;top:16115;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882" o:spid="_x0000_s257790" type="#_x0000_t202" style="position:absolute;left:25616;top:18636;width:5327;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打磨</w:t>
                          </w:r>
                        </w:p>
                      </w:txbxContent>
                    </v:textbox>
                  </v:shape>
                  <v:shape id="AutoShape 1227" o:spid="_x0000_s257791" type="#_x0000_t32" style="position:absolute;left:31089;top:19849;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endarrow="block"/>
                    <v:shadow color="#7f7f7f" opacity=".5" offset="1pt"/>
                  </v:shape>
                  <v:shape id="Text Box 1235" o:spid="_x0000_s257792" type="#_x0000_t202" style="position:absolute;left:33706;top:18427;width:9232;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木粉尘</w:t>
                          </w:r>
                          <w:r w:rsidRPr="00816602">
                            <w:rPr>
                              <w:rFonts w:ascii="Times New Roman" w:hAnsi="Times New Roman"/>
                              <w:kern w:val="2"/>
                              <w:szCs w:val="18"/>
                            </w:rPr>
                            <w:t>G</w:t>
                          </w:r>
                          <w:r>
                            <w:rPr>
                              <w:rFonts w:ascii="Times New Roman" w:hAnsi="Times New Roman" w:hint="eastAsia"/>
                              <w:kern w:val="2"/>
                              <w:szCs w:val="18"/>
                            </w:rPr>
                            <w:t>4</w:t>
                          </w: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882" o:spid="_x0000_s257793" type="#_x0000_t202" style="position:absolute;left:37592;top:26021;width:5454;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调</w:t>
                          </w:r>
                          <w:r>
                            <w:rPr>
                              <w:rFonts w:ascii="Times New Roman" w:hint="eastAsia"/>
                              <w:kern w:val="2"/>
                              <w:szCs w:val="18"/>
                            </w:rPr>
                            <w:t>底</w:t>
                          </w:r>
                          <w:r w:rsidRPr="00816602">
                            <w:rPr>
                              <w:rFonts w:ascii="Times New Roman" w:hint="eastAsia"/>
                              <w:kern w:val="2"/>
                              <w:szCs w:val="18"/>
                            </w:rPr>
                            <w:t>漆</w:t>
                          </w:r>
                        </w:p>
                      </w:txbxContent>
                    </v:textbox>
                  </v:shape>
                  <v:shape id="Text Box 882" o:spid="_x0000_s257794" type="#_x0000_t202" style="position:absolute;left:37592;top:31317;width:5454;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喷底漆</w:t>
                          </w:r>
                        </w:p>
                      </w:txbxContent>
                    </v:textbox>
                  </v:shape>
                  <v:shape id="Text Box 882" o:spid="_x0000_s257795" type="#_x0000_t202" style="position:absolute;left:37636;top:36601;width:550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晾干</w:t>
                          </w:r>
                        </w:p>
                      </w:txbxContent>
                    </v:textbox>
                  </v:shape>
                  <v:shape id="AutoShape 1232" o:spid="_x0000_s257796" type="#_x0000_t32" style="position:absolute;left:40221;top:33730;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27" o:spid="_x0000_s257797" type="#_x0000_t32" style="position:absolute;left:34626;top:27164;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1235" o:spid="_x0000_s257798" type="#_x0000_t202" style="position:absolute;left:29026;top:25183;width:762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白色底漆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Text Box 1235" o:spid="_x0000_s257799" type="#_x0000_t202" style="position:absolute;left:44120;top:30429;width:16020;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14</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4</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15</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16</w:t>
                          </w:r>
                        </w:p>
                      </w:txbxContent>
                    </v:textbox>
                  </v:shape>
                  <v:shape id="AutoShape 1227" o:spid="_x0000_s257800" type="#_x0000_t32" style="position:absolute;left:43142;top:37744;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" strokeweight="1pt">
                    <v:stroke endarrow="block"/>
                    <v:shadow color="#7f7f7f" opacity=".5" offset="1pt"/>
                  </v:shape>
                  <v:shape id="Text Box 1235" o:spid="_x0000_s257801" type="#_x0000_t202" style="position:absolute;left:45809;top:35762;width:9810;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int="eastAsia"/>
                              <w:kern w:val="2"/>
                              <w:szCs w:val="18"/>
                            </w:rPr>
                            <w:t>G</w:t>
                          </w:r>
                          <w:r>
                            <w:rPr>
                              <w:rFonts w:ascii="Times New Roman" w:hint="eastAsia"/>
                              <w:kern w:val="2"/>
                              <w:szCs w:val="18"/>
                            </w:rPr>
                            <w:t>15</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17</w:t>
                          </w:r>
                        </w:p>
                      </w:txbxContent>
                    </v:textbox>
                  </v:shape>
                  <v:shape id="Text Box 1235" o:spid="_x0000_s257802" type="#_x0000_t202" style="position:absolute;left:45904;top:41896;width:971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打磨粉尘</w:t>
                          </w:r>
                          <w:r w:rsidRPr="00816602">
                            <w:rPr>
                              <w:rFonts w:ascii="Times New Roman" w:hAnsi="Times New Roman"/>
                              <w:kern w:val="2"/>
                              <w:szCs w:val="18"/>
                            </w:rPr>
                            <w:t>G</w:t>
                          </w:r>
                          <w:r>
                            <w:rPr>
                              <w:rFonts w:ascii="Times New Roman" w:hAnsi="Times New Roman" w:hint="eastAsia"/>
                              <w:kern w:val="2"/>
                              <w:szCs w:val="18"/>
                            </w:rPr>
                            <w:t>16</w:t>
                          </w:r>
                        </w:p>
                        <w:p w:rsidR="006E7DB1" w:rsidRDefault="006E7DB1" w:rsidP="00D31CC1">
                          <w:pPr>
                            <w:pStyle w:val="ae"/>
                            <w:spacing w:before="0" w:beforeAutospacing="0" w:after="0" w:afterAutospacing="0"/>
                            <w:jc w:val="both"/>
                          </w:pPr>
                          <w:r>
                            <w:rPr>
                              <w:rFonts w:hint="eastAsia"/>
                              <w:szCs w:val="18"/>
                            </w:rPr>
                            <w:t> </w:t>
                          </w:r>
                        </w:p>
                      </w:txbxContent>
                    </v:textbox>
                  </v:shape>
                  <v:shape id="AutoShape 1227" o:spid="_x0000_s257803" type="#_x0000_t32" style="position:absolute;left:43256;top:43065;width:2965;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" strokeweight="1pt">
                    <v:stroke endarrow="block"/>
                    <v:shadow color="#7f7f7f" opacity=".5" offset="1pt"/>
                  </v:shape>
                  <v:shape id="Text Box 1235" o:spid="_x0000_s257804" type="#_x0000_t202" style="position:absolute;left:45142;top:25964;width:15792;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13</w:t>
                          </w:r>
                          <w:r w:rsidRPr="00816602">
                            <w:rPr>
                              <w:rFonts w:ascii="Times New Roman" w:hAnsi="Times New Roman" w:hint="eastAsia"/>
                              <w:kern w:val="2"/>
                              <w:szCs w:val="18"/>
                            </w:rPr>
                            <w:t>、废漆桶</w:t>
                          </w:r>
                          <w:r w:rsidRPr="00816602">
                            <w:rPr>
                              <w:rFonts w:ascii="Times New Roman" w:hAnsi="Times New Roman"/>
                              <w:kern w:val="2"/>
                              <w:szCs w:val="18"/>
                            </w:rPr>
                            <w:t>S</w:t>
                          </w:r>
                          <w:r>
                            <w:rPr>
                              <w:rFonts w:ascii="Times New Roman" w:hAnsi="Times New Roman" w:hint="eastAsia"/>
                              <w:kern w:val="2"/>
                              <w:szCs w:val="18"/>
                            </w:rPr>
                            <w:t>14</w:t>
                          </w:r>
                        </w:p>
                        <w:p w:rsidR="006E7DB1" w:rsidRDefault="006E7DB1" w:rsidP="00D31CC1">
                          <w:pPr>
                            <w:pStyle w:val="ae"/>
                            <w:spacing w:before="0" w:beforeAutospacing="0" w:after="0" w:afterAutospacing="0"/>
                            <w:jc w:val="both"/>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882" o:spid="_x0000_s257805" type="#_x0000_t202" style="position:absolute;left:37541;top:52475;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喷面漆</w:t>
                          </w:r>
                        </w:p>
                      </w:txbxContent>
                    </v:textbox>
                  </v:shape>
                  <v:shape id="AutoShape 1232" o:spid="_x0000_s257806" type="#_x0000_t32" style="position:absolute;left:40221;top:5488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882" o:spid="_x0000_s257807" type="#_x0000_t202" style="position:absolute;left:37484;top:57409;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晾干</w:t>
                          </w:r>
                        </w:p>
                      </w:txbxContent>
                    </v:textbox>
                  </v:shape>
                  <v:shape id="AutoShape 1232" o:spid="_x0000_s257808" type="#_x0000_t32" style="position:absolute;left:40221;top:59822;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1235" o:spid="_x0000_s257809" type="#_x0000_t202" style="position:absolute;left:44589;top:47053;width:14834;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A07088"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17</w:t>
                          </w:r>
                          <w:r>
                            <w:rPr>
                              <w:rFonts w:ascii="Times New Roman" w:hAnsi="Times New Roman" w:hint="eastAsia"/>
                              <w:kern w:val="2"/>
                              <w:szCs w:val="18"/>
                            </w:rPr>
                            <w:t>、</w:t>
                          </w:r>
                          <w:r w:rsidRPr="00A07088">
                            <w:rPr>
                              <w:rFonts w:ascii="Times New Roman" w:hAnsi="Times New Roman" w:hint="eastAsia"/>
                              <w:kern w:val="2"/>
                              <w:szCs w:val="18"/>
                            </w:rPr>
                            <w:t>废漆桶</w:t>
                          </w:r>
                          <w:r w:rsidRPr="00A07088">
                            <w:rPr>
                              <w:rFonts w:ascii="Times New Roman" w:hAnsi="Times New Roman"/>
                              <w:kern w:val="2"/>
                              <w:szCs w:val="18"/>
                            </w:rPr>
                            <w:t>S</w:t>
                          </w:r>
                          <w:r>
                            <w:rPr>
                              <w:rFonts w:ascii="Times New Roman" w:hAnsi="Times New Roman" w:hint="eastAsia"/>
                              <w:kern w:val="2"/>
                              <w:szCs w:val="18"/>
                            </w:rPr>
                            <w:t>18</w:t>
                          </w:r>
                        </w:p>
                        <w:p w:rsidR="006E7DB1" w:rsidRPr="00816602" w:rsidRDefault="006E7DB1" w:rsidP="00D31CC1">
                          <w:pPr>
                            <w:pStyle w:val="ae"/>
                            <w:spacing w:before="0" w:beforeAutospacing="0" w:after="0" w:afterAutospacing="0"/>
                            <w:jc w:val="both"/>
                            <w:rPr>
                              <w:szCs w:val="18"/>
                              <w:vertAlign w:val="subscript"/>
                            </w:rPr>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1235" o:spid="_x0000_s257810" type="#_x0000_t202" style="position:absolute;left:29432;top:46487;width:7220;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白色面漆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AutoShape 1227" o:spid="_x0000_s257811" type="#_x0000_t32" style="position:absolute;left:43046;top:58406;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" strokeweight="1pt">
                    <v:stroke endarrow="block"/>
                    <v:shadow color="#7f7f7f" opacity=".5" offset="1pt"/>
                  </v:shape>
                  <v:shape id="Text Box 1235" o:spid="_x0000_s257812" type="#_x0000_t202" style="position:absolute;left:45339;top:56476;width:9322;height:3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Ansi="Times New Roman"/>
                              <w:kern w:val="2"/>
                              <w:szCs w:val="18"/>
                            </w:rPr>
                            <w:t>G</w:t>
                          </w:r>
                          <w:r>
                            <w:rPr>
                              <w:rFonts w:ascii="Times New Roman" w:hAnsi="Times New Roman" w:hint="eastAsia"/>
                              <w:kern w:val="2"/>
                              <w:szCs w:val="18"/>
                            </w:rPr>
                            <w:t>19</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21</w:t>
                          </w:r>
                        </w:p>
                        <w:p w:rsidR="006E7DB1" w:rsidRDefault="006E7DB1" w:rsidP="00D31CC1">
                          <w:pPr>
                            <w:pStyle w:val="ae"/>
                            <w:spacing w:before="0" w:beforeAutospacing="0" w:after="0" w:afterAutospacing="0"/>
                            <w:jc w:val="both"/>
                          </w:pPr>
                          <w:r>
                            <w:rPr>
                              <w:rFonts w:hint="eastAsia"/>
                              <w:szCs w:val="18"/>
                            </w:rPr>
                            <w:t> </w:t>
                          </w:r>
                        </w:p>
                      </w:txbxContent>
                    </v:textbox>
                  </v:shape>
                  <v:shape id="Text Box 1235" o:spid="_x0000_s257813" type="#_x0000_t202" style="position:absolute;left:27013;top:44233;width:767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w:txbxContent>
                        <w:p w:rsidR="006E7DB1" w:rsidRDefault="006E7DB1" w:rsidP="00D31CC1">
                          <w:pPr>
                            <w:pStyle w:val="ae"/>
                            <w:spacing w:before="0" w:beforeAutospacing="0" w:after="0" w:afterAutospacing="0"/>
                            <w:jc w:val="both"/>
                          </w:pPr>
                          <w:r>
                            <w:rPr>
                              <w:rFonts w:hint="eastAsia"/>
                              <w:szCs w:val="18"/>
                            </w:rPr>
                            <w:t> </w:t>
                          </w:r>
                        </w:p>
                      </w:txbxContent>
                    </v:textbox>
                  </v:shape>
                  <v:shape id="AutoShape 1232" o:spid="_x0000_s257814" type="#_x0000_t32" style="position:absolute;left:28676;top:61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815" type="#_x0000_t32" style="position:absolute;left:31216;top:982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816" type="#_x0000_t202" style="position:absolute;left:44989;top:51898;width:16237;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18</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5</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19</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20</w:t>
                          </w:r>
                        </w:p>
                      </w:txbxContent>
                    </v:textbox>
                  </v:shape>
                  <v:shape id="AutoShape 1232" o:spid="_x0000_s257817" type="#_x0000_t32" style="position:absolute;left:40221;top:39014;width:1;height:28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818" type="#_x0000_t202" style="position:absolute;left:37789;top:41884;width:5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打磨</w:t>
                          </w:r>
                        </w:p>
                      </w:txbxContent>
                    </v:textbox>
                  </v:shape>
                  <v:shape id="AutoShape 1227" o:spid="_x0000_s257819" type="#_x0000_t32" style="position:absolute;left:43046;top:27158;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AutoShape 1232" o:spid="_x0000_s257820" type="#_x0000_t32" style="position:absolute;left:40221;top:28434;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_x0000_s257821" type="#_x0000_t32" style="position:absolute;left:43142;top:32498;width:2051;height:1" o:connectortype="straight" strokecolor="black [3213]" strokeweight="1pt">
                    <v:stroke endarrow="block"/>
                  </v:shape>
                  <v:shape id="AutoShape 1232" o:spid="_x0000_s257822" type="#_x0000_t32" style="position:absolute;left:40221;top:44297;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823" type="#_x0000_t202" style="position:absolute;left:37484;top:47180;width:5454;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sidRPr="00816602">
                            <w:rPr>
                              <w:rFonts w:ascii="Times New Roman" w:hint="eastAsia"/>
                              <w:kern w:val="2"/>
                              <w:szCs w:val="18"/>
                            </w:rPr>
                            <w:t>调</w:t>
                          </w:r>
                          <w:r>
                            <w:rPr>
                              <w:rFonts w:ascii="Times New Roman" w:hint="eastAsia"/>
                              <w:kern w:val="2"/>
                              <w:szCs w:val="18"/>
                            </w:rPr>
                            <w:t>面</w:t>
                          </w:r>
                          <w:r w:rsidRPr="00816602">
                            <w:rPr>
                              <w:rFonts w:ascii="Times New Roman" w:hint="eastAsia"/>
                              <w:kern w:val="2"/>
                              <w:szCs w:val="18"/>
                            </w:rPr>
                            <w:t>漆</w:t>
                          </w:r>
                        </w:p>
                      </w:txbxContent>
                    </v:textbox>
                  </v:shape>
                  <v:shape id="AutoShape 1227" o:spid="_x0000_s257824" type="#_x0000_t32" style="position:absolute;left:42938;top:4839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AutoShape 1232" o:spid="_x0000_s257825" type="#_x0000_t32" style="position:absolute;left:40221;top:49593;width:1;height:28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_x0000_s257826" type="#_x0000_t32" style="position:absolute;left:42938;top:53885;width:2052;height:1" o:connectortype="straight" strokecolor="black [3213]" strokeweight="1pt">
                    <v:stroke endarrow="block"/>
                  </v:shape>
                  <v:shape id="Text Box 882" o:spid="_x0000_s257827" type="#_x0000_t202" style="position:absolute;left:8496;top:26021;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调底漆</w:t>
                          </w:r>
                        </w:p>
                      </w:txbxContent>
                    </v:textbox>
                  </v:shape>
                  <v:shape id="AutoShape 1232" o:spid="_x0000_s257828" type="#_x0000_t32" style="position:absolute;left:11265;top:28377;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829" type="#_x0000_t202" style="position:absolute;left:8496;top:31260;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喷底漆</w:t>
                          </w:r>
                        </w:p>
                      </w:txbxContent>
                    </v:textbox>
                  </v:shape>
                  <v:shape id="AutoShape 1232" o:spid="_x0000_s257830" type="#_x0000_t32" style="position:absolute;left:11265;top:33673;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Text Box 882" o:spid="_x0000_s257831" type="#_x0000_t202" style="position:absolute;left:8496;top:36601;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晾干</w:t>
                          </w:r>
                        </w:p>
                      </w:txbxContent>
                    </v:textbox>
                  </v:shape>
                  <v:shape id="Text Box 882" o:spid="_x0000_s257832" type="#_x0000_t202" style="position:absolute;left:8496;top:41884;width:545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打磨</w:t>
                          </w:r>
                        </w:p>
                      </w:txbxContent>
                    </v:textbox>
                  </v:shape>
                  <v:shape id="Text Box 882" o:spid="_x0000_s257833" type="#_x0000_t202" style="position:absolute;left:8496;top:47180;width:550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修色</w:t>
                          </w:r>
                        </w:p>
                      </w:txbxContent>
                    </v:textbox>
                  </v:shape>
                  <v:shape id="Text Box 882" o:spid="_x0000_s257834" type="#_x0000_t202" style="position:absolute;left:8496;top:52475;width:550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调面漆</w:t>
                          </w:r>
                        </w:p>
                      </w:txbxContent>
                    </v:textbox>
                  </v:shape>
                  <v:shape id="AutoShape 1232" o:spid="_x0000_s257835" type="#_x0000_t32" style="position:absolute;left:11265;top:39001;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32" o:spid="_x0000_s257836" type="#_x0000_t32" style="position:absolute;left:11265;top:44297;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32" o:spid="_x0000_s257837" type="#_x0000_t32" style="position:absolute;left:11265;top:49593;width:1;height:28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" strokeweight="1pt">
                    <v:stroke startarrow="block"/>
                    <v:shadow color="#7f7f7f" opacity=".5" offset="1pt"/>
                  </v:shape>
                  <v:shape id="AutoShape 1227" o:spid="_x0000_s257838" type="#_x0000_t32" style="position:absolute;left:13951;top:43084;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1235" o:spid="_x0000_s257839" type="#_x0000_t202" style="position:absolute;left:14776;top:46488;width:16440;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9</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2</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8</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9</w:t>
                          </w:r>
                        </w:p>
                      </w:txbxContent>
                    </v:textbox>
                  </v:shape>
                  <v:shape id="_x0000_s257840" type="#_x0000_t32" style="position:absolute;left:14002;top:48399;width:2051;height:1" o:connectortype="straight" strokecolor="black [3213]" strokeweight="1pt">
                    <v:stroke endarrow="block"/>
                  </v:shape>
                  <v:shape id="AutoShape 1227" o:spid="_x0000_s257841" type="#_x0000_t32" style="position:absolute;left:14027;top:63506;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" strokeweight="1pt">
                    <v:stroke endarrow="block"/>
                    <v:shadow color="#7f7f7f" opacity=".5" offset="1pt"/>
                  </v:shape>
                  <v:shape id="Text Box 1235" o:spid="_x0000_s257842" type="#_x0000_t202" style="position:absolute;left:16046;top:61829;width:9043;height:3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Ansi="Times New Roman"/>
                              <w:kern w:val="2"/>
                              <w:szCs w:val="18"/>
                            </w:rPr>
                            <w:t>G</w:t>
                          </w:r>
                          <w:r>
                            <w:rPr>
                              <w:rFonts w:ascii="Times New Roman" w:hAnsi="Times New Roman" w:hint="eastAsia"/>
                              <w:kern w:val="2"/>
                              <w:szCs w:val="18"/>
                            </w:rPr>
                            <w:t>12</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13</w:t>
                          </w:r>
                        </w:p>
                        <w:p w:rsidR="006E7DB1" w:rsidRDefault="006E7DB1" w:rsidP="00D31CC1">
                          <w:pPr>
                            <w:pStyle w:val="ae"/>
                            <w:spacing w:before="0" w:beforeAutospacing="0" w:after="0" w:afterAutospacing="0"/>
                            <w:jc w:val="both"/>
                          </w:pPr>
                          <w:r>
                            <w:rPr>
                              <w:rFonts w:hint="eastAsia"/>
                              <w:szCs w:val="18"/>
                            </w:rPr>
                            <w:t> </w:t>
                          </w:r>
                        </w:p>
                      </w:txbxContent>
                    </v:textbox>
                  </v:shape>
                  <v:shape id="_x0000_s257843" style="position:absolute;left:28524;top:21049;width:11697;height:4915" coordsize="1842,774" path="m,l,350r1842,l1842,774e" filled="f" fillcolor="window" strokecolor="black [3213]" strokeweight="1pt">
                    <v:stroke endarrow="block"/>
                    <v:path arrowok="t"/>
                  </v:shape>
                  <v:shape id="_x0000_s257844" style="position:absolute;left:11265;top:21049;width:17177;height:4915;flip:x" coordsize="1842,774" path="m,l,350r1842,l1842,774e" filled="f" fillcolor="window" strokecolor="black [3213]" strokeweight="1pt">
                    <v:stroke endarrow="block"/>
                    <v:path arrowok="t"/>
                  </v:shape>
                  <v:shape id="AutoShape 1232" o:spid="_x0000_s257845" type="#_x0000_t32" style="position:absolute;left:11265;top:5488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1234" o:spid="_x0000_s257846" type="#_x0000_t202" style="position:absolute;left:8445;top:67277;width:6255;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" filled="f" stroked="f" strokecolor="white">
                    <v:textbox>
                      <w:txbxContent>
                        <w:p w:rsidR="006E7DB1" w:rsidRPr="00816602" w:rsidRDefault="006E7DB1" w:rsidP="00D31CC1">
                          <w:pPr>
                            <w:jc w:val="center"/>
                            <w:rPr>
                              <w:sz w:val="18"/>
                              <w:szCs w:val="18"/>
                            </w:rPr>
                          </w:pPr>
                          <w:r w:rsidRPr="00816602">
                            <w:rPr>
                              <w:rFonts w:hint="eastAsia"/>
                              <w:sz w:val="18"/>
                              <w:szCs w:val="18"/>
                            </w:rPr>
                            <w:t>入库</w:t>
                          </w:r>
                        </w:p>
                      </w:txbxContent>
                    </v:textbox>
                  </v:shape>
                  <v:shape id="AutoShape 1227" o:spid="_x0000_s257847" type="#_x0000_t32" style="position:absolute;left:22650;top:19843;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endarrow="block"/>
                    <v:shadow color="#7f7f7f" opacity=".5" offset="1pt"/>
                  </v:shape>
                  <v:shape id="Text Box 1235" o:spid="_x0000_s257848" type="#_x0000_t202" style="position:absolute;left:17158;top:17938;width:6451;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szCs w:val="18"/>
                            </w:rPr>
                          </w:pPr>
                          <w:r>
                            <w:rPr>
                              <w:rFonts w:ascii="Times New Roman" w:hint="eastAsia"/>
                              <w:kern w:val="2"/>
                              <w:szCs w:val="18"/>
                            </w:rPr>
                            <w:t>原子灰及固化剂</w:t>
                          </w: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rect id="_x0000_s257849" style="position:absolute;left:35433;top:29235;width:11296;height:15900" filled="f" fillcolor="window" strokecolor="black [3213]" strokeweight=".5pt">
                    <v:stroke dashstyle="dash"/>
                  </v:rect>
                  <v:shape id="Text Box 1235" o:spid="_x0000_s257850" type="#_x0000_t202" style="position:absolute;left:29559;top:35763;width:7093;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喷两遍</w:t>
                          </w:r>
                        </w:p>
                      </w:txbxContent>
                    </v:textbox>
                  </v:shape>
                  <v:shape id="_x0000_s257851" type="#_x0000_t32" style="position:absolute;left:35433;top:48399;width:2051;height:1" o:connectortype="straight" strokecolor="black [3213]" strokeweight="1pt">
                    <v:stroke endarrow="block"/>
                  </v:shape>
                  <v:shape id="AutoShape 1227" o:spid="_x0000_s257852" type="#_x0000_t32" style="position:absolute;left:14027;top:32492;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882" o:spid="_x0000_s257853" type="#_x0000_t202" style="position:absolute;left:8522;top:57409;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喷面漆</w:t>
                          </w:r>
                        </w:p>
                      </w:txbxContent>
                    </v:textbox>
                  </v:shape>
                  <v:shape id="AutoShape 1232" o:spid="_x0000_s257854" type="#_x0000_t32" style="position:absolute;left:11265;top:59822;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Text Box 882" o:spid="_x0000_s257855" type="#_x0000_t202" style="position:absolute;left:8522;top:62343;width:5505;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晾干</w:t>
                          </w:r>
                        </w:p>
                      </w:txbxContent>
                    </v:textbox>
                  </v:shape>
                  <v:shape id="AutoShape 1232" o:spid="_x0000_s257856" type="#_x0000_t32" style="position:absolute;left:11265;top:64757;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rect id="_x0000_s257857" style="position:absolute;left:5480;top:29235;width:12103;height:15900" filled="f" fillcolor="window" strokecolor="black [3213]" strokeweight=".5pt">
                    <v:stroke dashstyle="dash"/>
                  </v:rect>
                  <v:shape id="Text Box 1235" o:spid="_x0000_s257858" type="#_x0000_t202" style="position:absolute;left:692;top:34651;width:5569;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喷两遍</w:t>
                          </w:r>
                        </w:p>
                      </w:txbxContent>
                    </v:textbox>
                  </v:shape>
                  <v:shape id="Text Box 1235" o:spid="_x0000_s257859" type="#_x0000_t202" style="position:absolute;top:25183;width:762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透明底漆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AutoShape 1227" o:spid="_x0000_s257860" type="#_x0000_t32" style="position:absolute;left:5556;top:27171;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AutoShape 1227" o:spid="_x0000_s257861" type="#_x0000_t32" style="position:absolute;left:14002;top:27177;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1235" o:spid="_x0000_s257862" type="#_x0000_t202" style="position:absolute;left:16046;top:25837;width:14281;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5</w:t>
                          </w:r>
                          <w:r w:rsidRPr="00816602">
                            <w:rPr>
                              <w:rFonts w:ascii="Times New Roman" w:hAnsi="Times New Roman" w:hint="eastAsia"/>
                              <w:kern w:val="2"/>
                              <w:szCs w:val="18"/>
                            </w:rPr>
                            <w:t>、废漆桶</w:t>
                          </w:r>
                          <w:r w:rsidRPr="00816602">
                            <w:rPr>
                              <w:rFonts w:ascii="Times New Roman" w:hAnsi="Times New Roman"/>
                              <w:kern w:val="2"/>
                              <w:szCs w:val="18"/>
                            </w:rPr>
                            <w:t>S</w:t>
                          </w:r>
                          <w:r>
                            <w:rPr>
                              <w:rFonts w:ascii="Times New Roman" w:hAnsi="Times New Roman" w:hint="eastAsia"/>
                              <w:kern w:val="2"/>
                              <w:szCs w:val="18"/>
                            </w:rPr>
                            <w:t>4</w:t>
                          </w:r>
                        </w:p>
                        <w:p w:rsidR="006E7DB1" w:rsidRDefault="006E7DB1" w:rsidP="00D31CC1">
                          <w:pPr>
                            <w:pStyle w:val="ae"/>
                            <w:spacing w:before="0" w:beforeAutospacing="0" w:after="0" w:afterAutospacing="0"/>
                            <w:jc w:val="both"/>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Text Box 1235" o:spid="_x0000_s257863" type="#_x0000_t202" style="position:absolute;left:16046;top:30429;width:16021;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6</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1</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5</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6</w:t>
                          </w:r>
                        </w:p>
                      </w:txbxContent>
                    </v:textbox>
                  </v:shape>
                  <v:shape id="AutoShape 1227" o:spid="_x0000_s257864" type="#_x0000_t32" style="position:absolute;left:14027;top:37750;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" strokeweight="1pt">
                    <v:stroke endarrow="block"/>
                    <v:shadow color="#7f7f7f" opacity=".5" offset="1pt"/>
                  </v:shape>
                  <v:shape id="Text Box 1235" o:spid="_x0000_s257865" type="#_x0000_t202" style="position:absolute;left:16053;top:35763;width:9810;height:3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" filled="f" stroked="f" strokecolor="white">
                    <v:textbox>
                      <w:txbxContent>
                        <w:p w:rsidR="006E7DB1"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晾干废气</w:t>
                          </w:r>
                          <w:r w:rsidRPr="00816602">
                            <w:rPr>
                              <w:rFonts w:ascii="Times New Roman" w:hint="eastAsia"/>
                              <w:kern w:val="2"/>
                              <w:szCs w:val="18"/>
                            </w:rPr>
                            <w:t>G</w:t>
                          </w:r>
                          <w:r>
                            <w:rPr>
                              <w:rFonts w:ascii="Times New Roman" w:hint="eastAsia"/>
                              <w:kern w:val="2"/>
                              <w:szCs w:val="18"/>
                            </w:rPr>
                            <w:t>7</w:t>
                          </w:r>
                        </w:p>
                        <w:p w:rsidR="006E7DB1" w:rsidRPr="00816602" w:rsidRDefault="006E7DB1" w:rsidP="00D31CC1">
                          <w:pPr>
                            <w:pStyle w:val="ae"/>
                            <w:spacing w:before="0" w:beforeAutospacing="0" w:after="0" w:afterAutospacing="0"/>
                            <w:jc w:val="both"/>
                            <w:rPr>
                              <w:szCs w:val="18"/>
                            </w:rPr>
                          </w:pPr>
                          <w:r w:rsidRPr="00816602">
                            <w:rPr>
                              <w:rFonts w:ascii="Times New Roman" w:hAnsi="Times New Roman" w:hint="eastAsia"/>
                              <w:szCs w:val="18"/>
                            </w:rPr>
                            <w:t>废活性炭</w:t>
                          </w:r>
                          <w:r w:rsidRPr="00816602">
                            <w:rPr>
                              <w:rFonts w:ascii="Times New Roman" w:hAnsi="Times New Roman" w:hint="eastAsia"/>
                              <w:szCs w:val="18"/>
                            </w:rPr>
                            <w:t>S</w:t>
                          </w:r>
                          <w:r>
                            <w:rPr>
                              <w:rFonts w:ascii="Times New Roman" w:hAnsi="Times New Roman" w:hint="eastAsia"/>
                              <w:szCs w:val="18"/>
                            </w:rPr>
                            <w:t>7</w:t>
                          </w:r>
                        </w:p>
                      </w:txbxContent>
                    </v:textbox>
                  </v:shape>
                  <v:shape id="Text Box 1235" o:spid="_x0000_s257866" type="#_x0000_t202" style="position:absolute;left:16459;top:56476;width:16440;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rFonts w:ascii="Times New Roman"/>
                              <w:kern w:val="2"/>
                              <w:szCs w:val="18"/>
                            </w:rPr>
                          </w:pPr>
                          <w:r w:rsidRPr="00816602">
                            <w:rPr>
                              <w:rFonts w:ascii="Times New Roman" w:hint="eastAsia"/>
                              <w:kern w:val="2"/>
                              <w:szCs w:val="18"/>
                            </w:rPr>
                            <w:t>喷漆</w:t>
                          </w:r>
                          <w:r w:rsidRPr="00816602">
                            <w:rPr>
                              <w:rFonts w:hint="eastAsia"/>
                              <w:szCs w:val="18"/>
                            </w:rPr>
                            <w:t>废气</w:t>
                          </w:r>
                          <w:r w:rsidRPr="00816602">
                            <w:rPr>
                              <w:rFonts w:ascii="Times New Roman" w:hAnsi="Times New Roman"/>
                              <w:szCs w:val="18"/>
                            </w:rPr>
                            <w:t>G</w:t>
                          </w:r>
                          <w:r>
                            <w:rPr>
                              <w:rFonts w:ascii="Times New Roman" w:hAnsi="Times New Roman" w:hint="eastAsia"/>
                              <w:szCs w:val="18"/>
                            </w:rPr>
                            <w:t>11</w:t>
                          </w:r>
                          <w:r w:rsidRPr="00816602">
                            <w:rPr>
                              <w:rFonts w:ascii="Times New Roman" w:hAnsi="Times New Roman" w:hint="eastAsia"/>
                              <w:szCs w:val="18"/>
                            </w:rPr>
                            <w:t>、</w:t>
                          </w:r>
                          <w:r w:rsidRPr="00816602">
                            <w:rPr>
                              <w:rFonts w:ascii="Times New Roman" w:hint="eastAsia"/>
                              <w:kern w:val="2"/>
                              <w:szCs w:val="18"/>
                            </w:rPr>
                            <w:t>水帘废水</w:t>
                          </w:r>
                          <w:r w:rsidRPr="00816602">
                            <w:rPr>
                              <w:rFonts w:ascii="Times New Roman" w:hint="eastAsia"/>
                              <w:kern w:val="2"/>
                              <w:szCs w:val="18"/>
                            </w:rPr>
                            <w:t>W</w:t>
                          </w:r>
                          <w:r>
                            <w:rPr>
                              <w:rFonts w:ascii="Times New Roman" w:hint="eastAsia"/>
                              <w:kern w:val="2"/>
                              <w:szCs w:val="18"/>
                            </w:rPr>
                            <w:t>3</w:t>
                          </w:r>
                        </w:p>
                        <w:p w:rsidR="006E7DB1" w:rsidRPr="00816602" w:rsidRDefault="006E7DB1" w:rsidP="00D31CC1">
                          <w:pPr>
                            <w:pStyle w:val="ae"/>
                            <w:spacing w:before="0" w:beforeAutospacing="0" w:after="0" w:afterAutospacing="0"/>
                            <w:jc w:val="both"/>
                            <w:rPr>
                              <w:rFonts w:ascii="Times New Roman" w:hAnsi="Times New Roman"/>
                              <w:szCs w:val="18"/>
                            </w:rPr>
                          </w:pPr>
                          <w:r w:rsidRPr="00816602">
                            <w:rPr>
                              <w:rFonts w:ascii="Times New Roman" w:hint="eastAsia"/>
                              <w:kern w:val="2"/>
                              <w:szCs w:val="18"/>
                            </w:rPr>
                            <w:t>废过滤棉</w:t>
                          </w:r>
                          <w:r w:rsidRPr="00816602">
                            <w:rPr>
                              <w:rFonts w:ascii="Times New Roman" w:hint="eastAsia"/>
                              <w:kern w:val="2"/>
                              <w:szCs w:val="18"/>
                            </w:rPr>
                            <w:t>S</w:t>
                          </w:r>
                          <w:r>
                            <w:rPr>
                              <w:rFonts w:ascii="Times New Roman" w:hint="eastAsia"/>
                              <w:kern w:val="2"/>
                              <w:szCs w:val="18"/>
                            </w:rPr>
                            <w:t>11</w:t>
                          </w:r>
                          <w:r w:rsidRPr="00816602">
                            <w:rPr>
                              <w:rFonts w:ascii="Times New Roman" w:hint="eastAsia"/>
                              <w:kern w:val="2"/>
                              <w:szCs w:val="18"/>
                            </w:rPr>
                            <w:t>、废活性炭</w:t>
                          </w:r>
                          <w:r w:rsidRPr="00816602">
                            <w:rPr>
                              <w:rFonts w:ascii="Times New Roman" w:hint="eastAsia"/>
                              <w:kern w:val="2"/>
                              <w:szCs w:val="18"/>
                            </w:rPr>
                            <w:t>S</w:t>
                          </w:r>
                          <w:r>
                            <w:rPr>
                              <w:rFonts w:ascii="Times New Roman" w:hint="eastAsia"/>
                              <w:kern w:val="2"/>
                              <w:szCs w:val="18"/>
                            </w:rPr>
                            <w:t>12</w:t>
                          </w:r>
                        </w:p>
                      </w:txbxContent>
                    </v:textbox>
                  </v:shape>
                  <v:shape id="_x0000_s257867" type="#_x0000_t32" style="position:absolute;left:13951;top:53886;width:2051;height:1" o:connectortype="straight" strokecolor="black [3213]" strokeweight="1pt">
                    <v:stroke endarrow="block"/>
                  </v:shape>
                  <v:shape id="Text Box 1235" o:spid="_x0000_s257868" type="#_x0000_t202" style="position:absolute;left:15278;top:52349;width:15938;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w:txbxContent>
                        <w:p w:rsidR="006E7DB1" w:rsidRPr="00816602" w:rsidRDefault="006E7DB1" w:rsidP="00D31CC1">
                          <w:pPr>
                            <w:pStyle w:val="ae"/>
                            <w:spacing w:before="0" w:beforeAutospacing="0" w:after="0" w:afterAutospacing="0"/>
                            <w:jc w:val="both"/>
                            <w:rPr>
                              <w:rFonts w:ascii="Times New Roman" w:hAnsi="Times New Roman"/>
                              <w:kern w:val="2"/>
                              <w:szCs w:val="18"/>
                            </w:rPr>
                          </w:pPr>
                          <w:r w:rsidRPr="00816602">
                            <w:rPr>
                              <w:rFonts w:ascii="Times New Roman" w:hint="eastAsia"/>
                              <w:kern w:val="2"/>
                              <w:szCs w:val="18"/>
                            </w:rPr>
                            <w:t>调漆废气</w:t>
                          </w:r>
                          <w:r w:rsidRPr="00816602">
                            <w:rPr>
                              <w:rFonts w:ascii="Times New Roman" w:hAnsi="Times New Roman"/>
                              <w:kern w:val="2"/>
                              <w:szCs w:val="18"/>
                            </w:rPr>
                            <w:t>G</w:t>
                          </w:r>
                          <w:r>
                            <w:rPr>
                              <w:rFonts w:ascii="Times New Roman" w:hAnsi="Times New Roman" w:hint="eastAsia"/>
                              <w:kern w:val="2"/>
                              <w:szCs w:val="18"/>
                            </w:rPr>
                            <w:t>10</w:t>
                          </w:r>
                          <w:r w:rsidRPr="00816602">
                            <w:rPr>
                              <w:rFonts w:ascii="Times New Roman" w:hAnsi="Times New Roman" w:hint="eastAsia"/>
                              <w:kern w:val="2"/>
                              <w:szCs w:val="18"/>
                            </w:rPr>
                            <w:t>、废漆桶</w:t>
                          </w:r>
                          <w:r w:rsidRPr="00816602">
                            <w:rPr>
                              <w:rFonts w:ascii="Times New Roman" w:hAnsi="Times New Roman"/>
                              <w:kern w:val="2"/>
                              <w:szCs w:val="18"/>
                            </w:rPr>
                            <w:t>S</w:t>
                          </w:r>
                          <w:r>
                            <w:rPr>
                              <w:rFonts w:ascii="Times New Roman" w:hAnsi="Times New Roman" w:hint="eastAsia"/>
                              <w:kern w:val="2"/>
                              <w:szCs w:val="18"/>
                            </w:rPr>
                            <w:t>10</w:t>
                          </w:r>
                        </w:p>
                        <w:p w:rsidR="006E7DB1" w:rsidRDefault="006E7DB1" w:rsidP="00D31CC1">
                          <w:pPr>
                            <w:pStyle w:val="ae"/>
                            <w:spacing w:before="0" w:beforeAutospacing="0" w:after="0" w:afterAutospacing="0"/>
                            <w:jc w:val="both"/>
                          </w:pPr>
                        </w:p>
                        <w:p w:rsidR="006E7DB1" w:rsidRDefault="006E7DB1" w:rsidP="00D31CC1">
                          <w:pPr>
                            <w:pStyle w:val="ae"/>
                            <w:spacing w:before="0" w:beforeAutospacing="0" w:after="0" w:afterAutospacing="0"/>
                            <w:jc w:val="both"/>
                            <w:rPr>
                              <w:sz w:val="24"/>
                              <w:szCs w:val="24"/>
                            </w:rPr>
                          </w:pPr>
                        </w:p>
                        <w:p w:rsidR="006E7DB1" w:rsidRDefault="006E7DB1" w:rsidP="00D31CC1">
                          <w:pPr>
                            <w:pStyle w:val="ae"/>
                            <w:spacing w:before="0" w:beforeAutospacing="0" w:after="0" w:afterAutospacing="0"/>
                            <w:jc w:val="both"/>
                          </w:pPr>
                          <w:r>
                            <w:rPr>
                              <w:rFonts w:hint="eastAsia"/>
                              <w:szCs w:val="18"/>
                            </w:rPr>
                            <w:t> </w:t>
                          </w:r>
                        </w:p>
                      </w:txbxContent>
                    </v:textbox>
                  </v:shape>
                  <v:shape id="AutoShape 1227" o:spid="_x0000_s257869" type="#_x0000_t32" style="position:absolute;left:13951;top:58845;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endarrow="block"/>
                    <v:shadow color="#7f7f7f" opacity=".5" offset="1pt"/>
                  </v:shape>
                  <v:shape id="Text Box 1235" o:spid="_x0000_s257870" type="#_x0000_t202" style="position:absolute;top:45624;width:7626;height: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透明面漆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r>
                            <w:rPr>
                              <w:rFonts w:ascii="Times New Roman" w:hint="eastAsia"/>
                              <w:kern w:val="2"/>
                              <w:szCs w:val="18"/>
                            </w:rPr>
                            <w:t>、色精</w:t>
                          </w:r>
                        </w:p>
                      </w:txbxContent>
                    </v:textbox>
                  </v:shape>
                  <v:shape id="_x0000_s257871" type="#_x0000_t32" style="position:absolute;left:6471;top:48240;width:2051;height:1" o:connectortype="straight" strokecolor="black [3213]" strokeweight="1pt">
                    <v:stroke endarrow="block"/>
                  </v:shape>
                  <v:shape id="Text Box 1235" o:spid="_x0000_s257872" type="#_x0000_t202" style="position:absolute;top:51898;width:7144;height:5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透明面漆</w:t>
                          </w:r>
                          <w:r w:rsidRPr="00816602">
                            <w:rPr>
                              <w:rFonts w:ascii="Times New Roman" w:hint="eastAsia"/>
                              <w:kern w:val="2"/>
                              <w:szCs w:val="18"/>
                            </w:rPr>
                            <w:t>、</w:t>
                          </w:r>
                          <w:r>
                            <w:rPr>
                              <w:rFonts w:ascii="Times New Roman" w:hint="eastAsia"/>
                              <w:kern w:val="2"/>
                              <w:szCs w:val="18"/>
                            </w:rPr>
                            <w:t>固化剂、</w:t>
                          </w:r>
                          <w:r w:rsidRPr="00816602">
                            <w:rPr>
                              <w:rFonts w:ascii="Times New Roman" w:hint="eastAsia"/>
                              <w:kern w:val="2"/>
                              <w:szCs w:val="18"/>
                            </w:rPr>
                            <w:t>水</w:t>
                          </w:r>
                        </w:p>
                      </w:txbxContent>
                    </v:textbox>
                  </v:shape>
                  <v:shape id="AutoShape 1227" o:spid="_x0000_s257873" type="#_x0000_t32" style="position:absolute;left:5556;top:53879;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1235" o:spid="_x0000_s257874" type="#_x0000_t202" style="position:absolute;left:16053;top:41497;width:9715;height:2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打磨粉尘</w:t>
                          </w:r>
                          <w:r w:rsidRPr="00816602">
                            <w:rPr>
                              <w:rFonts w:ascii="Times New Roman" w:hAnsi="Times New Roman"/>
                              <w:kern w:val="2"/>
                              <w:szCs w:val="18"/>
                            </w:rPr>
                            <w:t>G</w:t>
                          </w:r>
                          <w:r>
                            <w:rPr>
                              <w:rFonts w:ascii="Times New Roman" w:hAnsi="Times New Roman" w:hint="eastAsia"/>
                              <w:kern w:val="2"/>
                              <w:szCs w:val="18"/>
                            </w:rPr>
                            <w:t>8</w:t>
                          </w:r>
                        </w:p>
                        <w:p w:rsidR="006E7DB1" w:rsidRDefault="006E7DB1" w:rsidP="00D31CC1">
                          <w:pPr>
                            <w:pStyle w:val="ae"/>
                            <w:spacing w:before="0" w:beforeAutospacing="0" w:after="0" w:afterAutospacing="0"/>
                            <w:jc w:val="both"/>
                          </w:pPr>
                          <w:r>
                            <w:rPr>
                              <w:rFonts w:hint="eastAsia"/>
                              <w:szCs w:val="18"/>
                            </w:rPr>
                            <w:t> </w:t>
                          </w:r>
                        </w:p>
                      </w:txbxContent>
                    </v:textbox>
                  </v:shape>
                  <v:shape id="AutoShape 1227" o:spid="_x0000_s257875" type="#_x0000_t32" style="position:absolute;left:31039;top:14839;width:2965;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Text Box 1235" o:spid="_x0000_s257876" type="#_x0000_t202" style="position:absolute;left:33306;top:12858;width:11283;height:4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Pr>
                              <w:rFonts w:ascii="Times New Roman" w:hint="eastAsia"/>
                              <w:kern w:val="2"/>
                              <w:szCs w:val="18"/>
                            </w:rPr>
                            <w:t>胶水废气</w:t>
                          </w:r>
                          <w:r w:rsidRPr="00816602">
                            <w:rPr>
                              <w:rFonts w:ascii="Times New Roman" w:hAnsi="Times New Roman"/>
                              <w:kern w:val="2"/>
                              <w:szCs w:val="18"/>
                            </w:rPr>
                            <w:t>G</w:t>
                          </w:r>
                          <w:r>
                            <w:rPr>
                              <w:rFonts w:ascii="Times New Roman" w:hAnsi="Times New Roman" w:hint="eastAsia"/>
                              <w:kern w:val="2"/>
                              <w:szCs w:val="18"/>
                            </w:rPr>
                            <w:t>3</w:t>
                          </w:r>
                        </w:p>
                        <w:p w:rsidR="006E7DB1" w:rsidRPr="00A9419E" w:rsidRDefault="006E7DB1" w:rsidP="00D31CC1">
                          <w:pPr>
                            <w:pStyle w:val="ae"/>
                            <w:spacing w:before="0" w:beforeAutospacing="0" w:after="0" w:afterAutospacing="0"/>
                            <w:jc w:val="both"/>
                            <w:rPr>
                              <w:szCs w:val="18"/>
                            </w:rPr>
                          </w:pPr>
                          <w:r w:rsidRPr="00816602">
                            <w:rPr>
                              <w:rFonts w:ascii="Times New Roman" w:hint="eastAsia"/>
                              <w:kern w:val="2"/>
                              <w:szCs w:val="18"/>
                            </w:rPr>
                            <w:t>废</w:t>
                          </w:r>
                          <w:r>
                            <w:rPr>
                              <w:rFonts w:ascii="Times New Roman" w:hint="eastAsia"/>
                              <w:kern w:val="2"/>
                              <w:szCs w:val="18"/>
                            </w:rPr>
                            <w:t>胶桶</w:t>
                          </w:r>
                          <w:r w:rsidRPr="00816602">
                            <w:rPr>
                              <w:rFonts w:ascii="Times New Roman" w:hAnsi="Times New Roman"/>
                              <w:kern w:val="2"/>
                              <w:szCs w:val="18"/>
                            </w:rPr>
                            <w:t>S</w:t>
                          </w:r>
                          <w:r>
                            <w:rPr>
                              <w:rFonts w:ascii="Times New Roman" w:hAnsi="Times New Roman" w:hint="eastAsia"/>
                              <w:kern w:val="2"/>
                              <w:szCs w:val="18"/>
                            </w:rPr>
                            <w:t>3</w:t>
                          </w:r>
                        </w:p>
                      </w:txbxContent>
                    </v:textbox>
                  </v:shape>
                  <w10:wrap type="none"/>
                  <w10:anchorlock/>
                </v:group>
              </w:pict>
            </w:r>
          </w:p>
          <w:p w:rsidR="00302DAE" w:rsidRDefault="00B54123">
            <w:pPr>
              <w:spacing w:line="360" w:lineRule="auto"/>
              <w:ind w:firstLineChars="200" w:firstLine="482"/>
              <w:rPr>
                <w:sz w:val="24"/>
              </w:rPr>
            </w:pPr>
            <w:r>
              <w:rPr>
                <w:rFonts w:hint="eastAsia"/>
                <w:b/>
                <w:bCs/>
                <w:sz w:val="24"/>
              </w:rPr>
              <w:t>1</w:t>
            </w:r>
            <w:r>
              <w:rPr>
                <w:rFonts w:hint="eastAsia"/>
                <w:b/>
                <w:bCs/>
                <w:sz w:val="24"/>
              </w:rPr>
              <w:t>、</w:t>
            </w:r>
            <w:r>
              <w:rPr>
                <w:b/>
                <w:bCs/>
                <w:sz w:val="24"/>
              </w:rPr>
              <w:t>工艺流程介绍及产污环节：</w:t>
            </w:r>
          </w:p>
          <w:p w:rsidR="00302DAE" w:rsidRDefault="00B54123">
            <w:pPr>
              <w:adjustRightInd w:val="0"/>
              <w:snapToGrid w:val="0"/>
              <w:spacing w:line="360" w:lineRule="auto"/>
              <w:ind w:firstLineChars="200" w:firstLine="480"/>
              <w:rPr>
                <w:sz w:val="24"/>
              </w:rPr>
            </w:pPr>
            <w:r>
              <w:rPr>
                <w:rFonts w:hint="eastAsia"/>
                <w:sz w:val="24"/>
              </w:rPr>
              <w:t>实木家具在车间二进行，车间一层为木加工，二层为喷漆房、底漆打磨及仓库。</w:t>
            </w:r>
          </w:p>
          <w:p w:rsidR="00302DAE" w:rsidRDefault="00B54123" w:rsidP="00840A7D">
            <w:pPr>
              <w:adjustRightInd w:val="0"/>
              <w:snapToGrid w:val="0"/>
              <w:spacing w:line="360" w:lineRule="auto"/>
              <w:ind w:firstLineChars="200" w:firstLine="480"/>
              <w:rPr>
                <w:sz w:val="24"/>
              </w:rPr>
            </w:pPr>
            <w:r>
              <w:rPr>
                <w:rFonts w:hint="eastAsia"/>
                <w:sz w:val="24"/>
              </w:rPr>
              <w:t>（</w:t>
            </w:r>
            <w:r>
              <w:rPr>
                <w:sz w:val="24"/>
              </w:rPr>
              <w:t>1</w:t>
            </w:r>
            <w:r>
              <w:rPr>
                <w:rFonts w:hint="eastAsia"/>
                <w:sz w:val="24"/>
              </w:rPr>
              <w:t>）开料：使用推台锯等切割设备将原木按照图纸设计的尺寸裁切，加工成待加工的工件。此工序会产生木粉尘</w:t>
            </w:r>
            <w:r>
              <w:rPr>
                <w:rFonts w:hint="eastAsia"/>
                <w:sz w:val="24"/>
              </w:rPr>
              <w:t>G</w:t>
            </w:r>
            <w:r>
              <w:rPr>
                <w:sz w:val="24"/>
              </w:rPr>
              <w:t>1</w:t>
            </w:r>
            <w:r>
              <w:rPr>
                <w:rFonts w:hint="eastAsia"/>
                <w:sz w:val="24"/>
              </w:rPr>
              <w:t>、废木料</w:t>
            </w:r>
            <w:r>
              <w:rPr>
                <w:rFonts w:hint="eastAsia"/>
                <w:sz w:val="24"/>
              </w:rPr>
              <w:t>S</w:t>
            </w:r>
            <w:r>
              <w:rPr>
                <w:sz w:val="24"/>
              </w:rPr>
              <w:t>1</w:t>
            </w:r>
            <w:r>
              <w:rPr>
                <w:rFonts w:hint="eastAsia"/>
                <w:sz w:val="24"/>
              </w:rPr>
              <w:t>和设备噪声</w:t>
            </w:r>
            <w:r>
              <w:rPr>
                <w:rFonts w:hint="eastAsia"/>
                <w:sz w:val="24"/>
              </w:rPr>
              <w:t>N</w:t>
            </w:r>
            <w:r>
              <w:rPr>
                <w:rFonts w:hint="eastAsia"/>
                <w:sz w:val="24"/>
              </w:rPr>
              <w:t>。</w:t>
            </w:r>
          </w:p>
          <w:p w:rsidR="00302DAE" w:rsidRDefault="00B54123" w:rsidP="00A76E82">
            <w:pPr>
              <w:adjustRightInd w:val="0"/>
              <w:snapToGrid w:val="0"/>
              <w:spacing w:beforeLines="50" w:line="360" w:lineRule="auto"/>
              <w:ind w:firstLineChars="200" w:firstLine="480"/>
              <w:rPr>
                <w:sz w:val="24"/>
              </w:rPr>
            </w:pPr>
            <w:r>
              <w:rPr>
                <w:rFonts w:hint="eastAsia"/>
                <w:sz w:val="24"/>
              </w:rPr>
              <w:lastRenderedPageBreak/>
              <w:t>（</w:t>
            </w:r>
            <w:r>
              <w:rPr>
                <w:rFonts w:hint="eastAsia"/>
                <w:sz w:val="24"/>
              </w:rPr>
              <w:t>2</w:t>
            </w:r>
            <w:r>
              <w:rPr>
                <w:rFonts w:hint="eastAsia"/>
                <w:sz w:val="24"/>
              </w:rPr>
              <w:t>）精加工：使用包括立铣、吊镂、压刨、排钻钻等对上工序准备好的工件进行精确尺寸加工、镂铣造型、钻压打孔。此工序会产生加工木粉尘</w:t>
            </w:r>
            <w:r>
              <w:rPr>
                <w:rFonts w:hint="eastAsia"/>
                <w:sz w:val="24"/>
              </w:rPr>
              <w:t>G2</w:t>
            </w:r>
            <w:r>
              <w:rPr>
                <w:rFonts w:hint="eastAsia"/>
                <w:sz w:val="24"/>
              </w:rPr>
              <w:t>、废木料</w:t>
            </w:r>
            <w:r>
              <w:rPr>
                <w:rFonts w:hint="eastAsia"/>
                <w:sz w:val="24"/>
              </w:rPr>
              <w:t>S2</w:t>
            </w:r>
            <w:r>
              <w:rPr>
                <w:rFonts w:hint="eastAsia"/>
                <w:sz w:val="24"/>
              </w:rPr>
              <w:t>和设备噪声</w:t>
            </w:r>
            <w:r>
              <w:rPr>
                <w:rFonts w:hint="eastAsia"/>
                <w:sz w:val="24"/>
              </w:rPr>
              <w:t>N</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）组装：对精加工后的各部件进行组装，利用工件上打的孔组装，该工序产生白乳胶废气</w:t>
            </w:r>
            <w:r>
              <w:rPr>
                <w:rFonts w:hint="eastAsia"/>
                <w:sz w:val="24"/>
              </w:rPr>
              <w:t>G3</w:t>
            </w:r>
            <w:r>
              <w:rPr>
                <w:rFonts w:hint="eastAsia"/>
                <w:sz w:val="24"/>
              </w:rPr>
              <w:t>和废胶桶</w:t>
            </w:r>
            <w:r>
              <w:rPr>
                <w:rFonts w:hint="eastAsia"/>
                <w:sz w:val="24"/>
              </w:rPr>
              <w:t>S3</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）打磨：使用原子灰及固化剂（原子灰</w:t>
            </w:r>
            <w:r>
              <w:rPr>
                <w:rFonts w:hint="eastAsia"/>
                <w:sz w:val="24"/>
              </w:rPr>
              <w:t>:</w:t>
            </w:r>
            <w:r>
              <w:rPr>
                <w:rFonts w:hint="eastAsia"/>
                <w:sz w:val="24"/>
              </w:rPr>
              <w:t>固化剂</w:t>
            </w:r>
            <w:r>
              <w:rPr>
                <w:rFonts w:hint="eastAsia"/>
                <w:sz w:val="24"/>
              </w:rPr>
              <w:t xml:space="preserve">=100:2 </w:t>
            </w:r>
            <w:r>
              <w:rPr>
                <w:rFonts w:hint="eastAsia"/>
                <w:sz w:val="24"/>
              </w:rPr>
              <w:t>配比）填平工件表面的凹陷，使工件保持平整光滑。原子灰补灰后使用打磨机打磨工件表面，使其光滑、平整。不能磨到的地方和接口处，用砂纸进行打磨，该过程产生补灰打磨粉尘</w:t>
            </w:r>
            <w:r>
              <w:rPr>
                <w:rFonts w:hint="eastAsia"/>
                <w:sz w:val="24"/>
              </w:rPr>
              <w:t>G4</w:t>
            </w:r>
            <w:r>
              <w:rPr>
                <w:rFonts w:hint="eastAsia"/>
                <w:sz w:val="24"/>
              </w:rPr>
              <w:t>和设备噪声。</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）喷透明底漆：</w:t>
            </w:r>
          </w:p>
          <w:p w:rsidR="00302DAE" w:rsidRDefault="00B54123">
            <w:pPr>
              <w:adjustRightInd w:val="0"/>
              <w:snapToGrid w:val="0"/>
              <w:spacing w:line="360" w:lineRule="auto"/>
              <w:ind w:firstLineChars="200" w:firstLine="480"/>
              <w:rPr>
                <w:sz w:val="24"/>
              </w:rPr>
            </w:pPr>
            <w:r>
              <w:rPr>
                <w:rFonts w:hint="eastAsia"/>
                <w:sz w:val="24"/>
              </w:rPr>
              <w:t>①调透明底漆：喷漆作业前需在密闭喷漆房内</w:t>
            </w:r>
            <w:r>
              <w:rPr>
                <w:sz w:val="24"/>
              </w:rPr>
              <w:t>将</w:t>
            </w:r>
            <w:r>
              <w:rPr>
                <w:rFonts w:hint="eastAsia"/>
                <w:sz w:val="24"/>
              </w:rPr>
              <w:t>透明</w:t>
            </w:r>
            <w:r>
              <w:rPr>
                <w:sz w:val="24"/>
              </w:rPr>
              <w:t>底漆</w:t>
            </w:r>
            <w:r>
              <w:rPr>
                <w:rFonts w:hint="eastAsia"/>
                <w:sz w:val="24"/>
              </w:rPr>
              <w:t>、固化剂、</w:t>
            </w:r>
            <w:r>
              <w:rPr>
                <w:sz w:val="24"/>
              </w:rPr>
              <w:t>水按照</w:t>
            </w:r>
            <w:r>
              <w:rPr>
                <w:sz w:val="24"/>
              </w:rPr>
              <w:t>10</w:t>
            </w:r>
            <w:r>
              <w:rPr>
                <w:rFonts w:hint="eastAsia"/>
                <w:sz w:val="24"/>
              </w:rPr>
              <w:t>：</w:t>
            </w:r>
            <w:r>
              <w:rPr>
                <w:rFonts w:hint="eastAsia"/>
                <w:sz w:val="24"/>
              </w:rPr>
              <w:t>1.5</w:t>
            </w:r>
            <w:r>
              <w:rPr>
                <w:rFonts w:hint="eastAsia"/>
                <w:sz w:val="24"/>
              </w:rPr>
              <w:t>：</w:t>
            </w:r>
            <w:r>
              <w:rPr>
                <w:rFonts w:hint="eastAsia"/>
                <w:sz w:val="24"/>
              </w:rPr>
              <w:t>2</w:t>
            </w:r>
            <w:r>
              <w:rPr>
                <w:sz w:val="24"/>
              </w:rPr>
              <w:t>的比例调配成底漆</w:t>
            </w:r>
            <w:r>
              <w:rPr>
                <w:rFonts w:hint="eastAsia"/>
                <w:sz w:val="24"/>
              </w:rPr>
              <w:t>，此过程人工操作，会产生调漆废气</w:t>
            </w:r>
            <w:r>
              <w:rPr>
                <w:rFonts w:hint="eastAsia"/>
                <w:sz w:val="24"/>
              </w:rPr>
              <w:t>G5</w:t>
            </w:r>
            <w:r>
              <w:rPr>
                <w:rFonts w:hint="eastAsia"/>
                <w:sz w:val="24"/>
              </w:rPr>
              <w:t>和废漆桶</w:t>
            </w:r>
            <w:r>
              <w:rPr>
                <w:rFonts w:hint="eastAsia"/>
                <w:sz w:val="24"/>
              </w:rPr>
              <w:t>S4</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②喷透明底漆：本项目设置一个底漆喷漆房，设计尺寸为</w:t>
            </w:r>
            <w:r>
              <w:rPr>
                <w:rFonts w:hint="eastAsia"/>
                <w:sz w:val="24"/>
              </w:rPr>
              <w:t>6m*4m*2.5m</w:t>
            </w:r>
            <w:r>
              <w:rPr>
                <w:rFonts w:hint="eastAsia"/>
                <w:sz w:val="24"/>
              </w:rPr>
              <w:t>，底漆喷漆房设置</w:t>
            </w:r>
            <w:r>
              <w:rPr>
                <w:rFonts w:hint="eastAsia"/>
                <w:sz w:val="24"/>
              </w:rPr>
              <w:t>2</w:t>
            </w:r>
            <w:r>
              <w:rPr>
                <w:rFonts w:hint="eastAsia"/>
                <w:sz w:val="24"/>
              </w:rPr>
              <w:t>个工位，每批工件全部进入喷漆房后，喷漆房关闭。喷涂方式为平面喷涂，操作者手持喷枪把涂料喷涂到工件的表面，形成涂层。工件表面未被完全覆盖的，进行人工补喷。此工序会产生喷漆废气</w:t>
            </w:r>
            <w:r>
              <w:rPr>
                <w:rFonts w:hint="eastAsia"/>
                <w:sz w:val="24"/>
              </w:rPr>
              <w:t>G6</w:t>
            </w:r>
            <w:r>
              <w:rPr>
                <w:rFonts w:hint="eastAsia"/>
                <w:sz w:val="24"/>
              </w:rPr>
              <w:t>、水帘废水</w:t>
            </w:r>
            <w:r>
              <w:rPr>
                <w:rFonts w:hint="eastAsia"/>
                <w:sz w:val="24"/>
              </w:rPr>
              <w:t>W1</w:t>
            </w:r>
            <w:r>
              <w:rPr>
                <w:rFonts w:hint="eastAsia"/>
                <w:sz w:val="24"/>
              </w:rPr>
              <w:t>、废过滤棉</w:t>
            </w:r>
            <w:r>
              <w:rPr>
                <w:rFonts w:hint="eastAsia"/>
                <w:sz w:val="24"/>
              </w:rPr>
              <w:t>S5</w:t>
            </w:r>
            <w:r>
              <w:rPr>
                <w:rFonts w:hint="eastAsia"/>
                <w:sz w:val="24"/>
              </w:rPr>
              <w:t>、废活性炭</w:t>
            </w:r>
            <w:r>
              <w:rPr>
                <w:rFonts w:hint="eastAsia"/>
                <w:sz w:val="24"/>
              </w:rPr>
              <w:t>S6</w:t>
            </w:r>
            <w:r>
              <w:rPr>
                <w:rFonts w:hint="eastAsia"/>
                <w:sz w:val="24"/>
              </w:rPr>
              <w:t>。</w:t>
            </w:r>
          </w:p>
          <w:p w:rsidR="00302DAE" w:rsidRDefault="00B54123">
            <w:pPr>
              <w:adjustRightInd w:val="0"/>
              <w:snapToGrid w:val="0"/>
              <w:spacing w:line="360" w:lineRule="auto"/>
              <w:ind w:firstLineChars="200" w:firstLine="480"/>
              <w:rPr>
                <w:color w:val="FF0000"/>
                <w:sz w:val="24"/>
              </w:rPr>
            </w:pPr>
            <w:r>
              <w:rPr>
                <w:rFonts w:hint="eastAsia"/>
                <w:sz w:val="24"/>
              </w:rPr>
              <w:t>③晾干：喷完底漆后，工件进入密闭的晾干房自然晾干，晾干房设计尺寸为</w:t>
            </w:r>
            <w:r>
              <w:rPr>
                <w:rFonts w:hint="eastAsia"/>
                <w:sz w:val="24"/>
              </w:rPr>
              <w:t>8m*5m*2.5m</w:t>
            </w:r>
            <w:r>
              <w:rPr>
                <w:rFonts w:hint="eastAsia"/>
                <w:sz w:val="24"/>
              </w:rPr>
              <w:t>，平均晾干时间为</w:t>
            </w:r>
            <w:r>
              <w:rPr>
                <w:rFonts w:hint="eastAsia"/>
                <w:sz w:val="24"/>
              </w:rPr>
              <w:t>5h</w:t>
            </w:r>
            <w:r>
              <w:rPr>
                <w:rFonts w:hint="eastAsia"/>
                <w:sz w:val="24"/>
              </w:rPr>
              <w:t>。此工序会产生晾干废气</w:t>
            </w:r>
            <w:r>
              <w:rPr>
                <w:rFonts w:hint="eastAsia"/>
                <w:sz w:val="24"/>
              </w:rPr>
              <w:t>G7</w:t>
            </w:r>
            <w:r>
              <w:rPr>
                <w:rFonts w:hint="eastAsia"/>
                <w:sz w:val="24"/>
              </w:rPr>
              <w:t>、废活性炭</w:t>
            </w:r>
            <w:r>
              <w:rPr>
                <w:rFonts w:hint="eastAsia"/>
                <w:sz w:val="24"/>
              </w:rPr>
              <w:t>S7</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④喷枪清洗：每天喷漆完成后，需采用少量自来水对喷枪及吸漆管进行清洗，清洗废水进入水帘除尘水池，不外排。</w:t>
            </w:r>
          </w:p>
          <w:p w:rsidR="00302DAE" w:rsidRDefault="00B54123">
            <w:pPr>
              <w:adjustRightInd w:val="0"/>
              <w:snapToGrid w:val="0"/>
              <w:spacing w:line="360" w:lineRule="auto"/>
              <w:ind w:firstLineChars="200" w:firstLine="480"/>
              <w:rPr>
                <w:color w:val="FF0000"/>
                <w:sz w:val="24"/>
              </w:rPr>
            </w:pPr>
            <w:r>
              <w:rPr>
                <w:rFonts w:hint="eastAsia"/>
                <w:sz w:val="24"/>
              </w:rPr>
              <w:t>（</w:t>
            </w:r>
            <w:r>
              <w:rPr>
                <w:rFonts w:hint="eastAsia"/>
                <w:sz w:val="24"/>
              </w:rPr>
              <w:t>6</w:t>
            </w:r>
            <w:r>
              <w:rPr>
                <w:rFonts w:hint="eastAsia"/>
                <w:sz w:val="24"/>
              </w:rPr>
              <w:t>）底漆打磨：底漆晾干后，漆膜会有不均匀的现象，且表面粗糙，通过手持式砂光机将木料表面进行砂光打磨使其光滑，便于后续面漆喷涂。此工序会产生打磨粉尘</w:t>
            </w:r>
            <w:r>
              <w:rPr>
                <w:rFonts w:hint="eastAsia"/>
                <w:sz w:val="24"/>
              </w:rPr>
              <w:t>G8</w:t>
            </w:r>
            <w:r>
              <w:rPr>
                <w:rFonts w:hint="eastAsia"/>
                <w:sz w:val="24"/>
              </w:rPr>
              <w:t>。根据建设单位介绍，本项目待喷工件均需喷两遍底漆、打磨两遍。</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7</w:t>
            </w:r>
            <w:r>
              <w:rPr>
                <w:rFonts w:hint="eastAsia"/>
                <w:sz w:val="24"/>
              </w:rPr>
              <w:t>）修色：</w:t>
            </w:r>
            <w:r>
              <w:rPr>
                <w:sz w:val="24"/>
              </w:rPr>
              <w:t>打磨后进行喷色漆加工，色漆喷涂在</w:t>
            </w:r>
            <w:r>
              <w:rPr>
                <w:rFonts w:hint="eastAsia"/>
                <w:sz w:val="24"/>
              </w:rPr>
              <w:t>面漆</w:t>
            </w:r>
            <w:r>
              <w:rPr>
                <w:sz w:val="24"/>
              </w:rPr>
              <w:t>房内进行。色漆喷涂及晾干工艺与底漆喷涂及晾干工艺相同。色漆由</w:t>
            </w:r>
            <w:r>
              <w:rPr>
                <w:rFonts w:hint="eastAsia"/>
                <w:sz w:val="24"/>
              </w:rPr>
              <w:t>透明</w:t>
            </w:r>
            <w:r>
              <w:rPr>
                <w:sz w:val="24"/>
              </w:rPr>
              <w:t>面漆、固化剂、水、色精按照</w:t>
            </w:r>
            <w:r>
              <w:rPr>
                <w:sz w:val="24"/>
              </w:rPr>
              <w:t>1</w:t>
            </w:r>
            <w:r>
              <w:rPr>
                <w:rFonts w:hint="eastAsia"/>
                <w:sz w:val="24"/>
              </w:rPr>
              <w:t>0</w:t>
            </w:r>
            <w:r>
              <w:rPr>
                <w:sz w:val="24"/>
              </w:rPr>
              <w:t>:1</w:t>
            </w:r>
            <w:r>
              <w:rPr>
                <w:rFonts w:hint="eastAsia"/>
                <w:sz w:val="24"/>
              </w:rPr>
              <w:t>.</w:t>
            </w:r>
            <w:r>
              <w:rPr>
                <w:sz w:val="24"/>
              </w:rPr>
              <w:t>5:2:0.1</w:t>
            </w:r>
            <w:r>
              <w:rPr>
                <w:sz w:val="24"/>
              </w:rPr>
              <w:t>的比例调配而成，调漆过程中产生有机废气计入喷涂废气中进行计算，本环评不做单独分析</w:t>
            </w:r>
            <w:r>
              <w:rPr>
                <w:rFonts w:hint="eastAsia"/>
                <w:sz w:val="24"/>
              </w:rPr>
              <w:t>。此工序会产生喷漆废气</w:t>
            </w:r>
            <w:r>
              <w:rPr>
                <w:rFonts w:hint="eastAsia"/>
                <w:sz w:val="24"/>
              </w:rPr>
              <w:t>G9</w:t>
            </w:r>
            <w:r>
              <w:rPr>
                <w:rFonts w:hint="eastAsia"/>
                <w:sz w:val="24"/>
              </w:rPr>
              <w:t>、水帘废水</w:t>
            </w:r>
            <w:r>
              <w:rPr>
                <w:rFonts w:hint="eastAsia"/>
                <w:sz w:val="24"/>
              </w:rPr>
              <w:t>W2</w:t>
            </w:r>
            <w:r>
              <w:rPr>
                <w:rFonts w:hint="eastAsia"/>
                <w:sz w:val="24"/>
              </w:rPr>
              <w:t>、废过滤棉</w:t>
            </w:r>
            <w:r>
              <w:rPr>
                <w:rFonts w:hint="eastAsia"/>
                <w:sz w:val="24"/>
              </w:rPr>
              <w:t>S8</w:t>
            </w:r>
            <w:r>
              <w:rPr>
                <w:rFonts w:hint="eastAsia"/>
                <w:sz w:val="24"/>
              </w:rPr>
              <w:t>、废活性炭</w:t>
            </w:r>
            <w:r>
              <w:rPr>
                <w:rFonts w:hint="eastAsia"/>
                <w:sz w:val="24"/>
              </w:rPr>
              <w:t>S9</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8</w:t>
            </w:r>
            <w:r>
              <w:rPr>
                <w:rFonts w:hint="eastAsia"/>
                <w:sz w:val="24"/>
              </w:rPr>
              <w:t>）喷透明面漆：</w:t>
            </w:r>
          </w:p>
          <w:p w:rsidR="00302DAE" w:rsidRDefault="00B54123">
            <w:pPr>
              <w:adjustRightInd w:val="0"/>
              <w:snapToGrid w:val="0"/>
              <w:spacing w:line="360" w:lineRule="auto"/>
              <w:ind w:firstLineChars="200" w:firstLine="480"/>
              <w:rPr>
                <w:color w:val="FF0000"/>
                <w:sz w:val="24"/>
              </w:rPr>
            </w:pPr>
            <w:r>
              <w:rPr>
                <w:rFonts w:hint="eastAsia"/>
                <w:sz w:val="24"/>
              </w:rPr>
              <w:t>①调透明面漆：喷漆作业前需在密闭喷漆房内</w:t>
            </w:r>
            <w:r>
              <w:rPr>
                <w:sz w:val="24"/>
              </w:rPr>
              <w:t>将</w:t>
            </w:r>
            <w:r>
              <w:rPr>
                <w:rFonts w:hint="eastAsia"/>
                <w:sz w:val="24"/>
              </w:rPr>
              <w:t>透明面</w:t>
            </w:r>
            <w:r>
              <w:rPr>
                <w:sz w:val="24"/>
              </w:rPr>
              <w:t>漆</w:t>
            </w:r>
            <w:r>
              <w:rPr>
                <w:rFonts w:hint="eastAsia"/>
                <w:sz w:val="24"/>
              </w:rPr>
              <w:t>、固化剂、</w:t>
            </w:r>
            <w:r>
              <w:rPr>
                <w:sz w:val="24"/>
              </w:rPr>
              <w:t>水按照</w:t>
            </w:r>
            <w:r>
              <w:rPr>
                <w:sz w:val="24"/>
              </w:rPr>
              <w:t>10</w:t>
            </w:r>
            <w:r>
              <w:rPr>
                <w:rFonts w:hint="eastAsia"/>
                <w:sz w:val="24"/>
              </w:rPr>
              <w:t>：</w:t>
            </w:r>
            <w:r>
              <w:rPr>
                <w:rFonts w:hint="eastAsia"/>
                <w:sz w:val="24"/>
              </w:rPr>
              <w:t>1.5</w:t>
            </w:r>
            <w:r>
              <w:rPr>
                <w:rFonts w:hint="eastAsia"/>
                <w:sz w:val="24"/>
              </w:rPr>
              <w:t>：</w:t>
            </w:r>
            <w:r>
              <w:rPr>
                <w:rFonts w:hint="eastAsia"/>
                <w:sz w:val="24"/>
              </w:rPr>
              <w:t>2</w:t>
            </w:r>
            <w:r>
              <w:rPr>
                <w:sz w:val="24"/>
              </w:rPr>
              <w:t>的比例调配成</w:t>
            </w:r>
            <w:r>
              <w:rPr>
                <w:rFonts w:hint="eastAsia"/>
                <w:sz w:val="24"/>
              </w:rPr>
              <w:t>面</w:t>
            </w:r>
            <w:r>
              <w:rPr>
                <w:sz w:val="24"/>
              </w:rPr>
              <w:t>漆</w:t>
            </w:r>
            <w:r>
              <w:rPr>
                <w:rFonts w:hint="eastAsia"/>
                <w:sz w:val="24"/>
              </w:rPr>
              <w:t>，此过程人工操作，会产生调漆废气</w:t>
            </w:r>
            <w:r>
              <w:rPr>
                <w:rFonts w:hint="eastAsia"/>
                <w:sz w:val="24"/>
              </w:rPr>
              <w:t>G10</w:t>
            </w:r>
            <w:r>
              <w:rPr>
                <w:rFonts w:hint="eastAsia"/>
                <w:sz w:val="24"/>
              </w:rPr>
              <w:t>和废漆桶</w:t>
            </w:r>
            <w:r>
              <w:rPr>
                <w:rFonts w:hint="eastAsia"/>
                <w:sz w:val="24"/>
              </w:rPr>
              <w:t>S10</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②喷透明面漆：本项目设置一个面漆喷漆房，设计尺寸为</w:t>
            </w:r>
            <w:r>
              <w:rPr>
                <w:rFonts w:hint="eastAsia"/>
                <w:sz w:val="24"/>
              </w:rPr>
              <w:t>6m*4m*2.5m</w:t>
            </w:r>
            <w:r>
              <w:rPr>
                <w:rFonts w:hint="eastAsia"/>
                <w:sz w:val="24"/>
              </w:rPr>
              <w:t>，面漆喷漆房设置</w:t>
            </w:r>
            <w:r>
              <w:rPr>
                <w:rFonts w:hint="eastAsia"/>
                <w:sz w:val="24"/>
              </w:rPr>
              <w:lastRenderedPageBreak/>
              <w:t>2</w:t>
            </w:r>
            <w:r>
              <w:rPr>
                <w:rFonts w:hint="eastAsia"/>
                <w:sz w:val="24"/>
              </w:rPr>
              <w:t>个工位，每批工件全部进入喷漆房后，喷漆房关闭。喷涂方式为平面喷涂，操作者手持喷枪把涂料喷涂到工件的表面，形成涂层。工件表面未被完全覆盖的，进行人工补喷。此工序会产生喷漆废气</w:t>
            </w:r>
            <w:r>
              <w:rPr>
                <w:rFonts w:hint="eastAsia"/>
                <w:sz w:val="24"/>
              </w:rPr>
              <w:t>G11</w:t>
            </w:r>
            <w:r>
              <w:rPr>
                <w:rFonts w:hint="eastAsia"/>
                <w:sz w:val="24"/>
              </w:rPr>
              <w:t>、水帘废水</w:t>
            </w:r>
            <w:r>
              <w:rPr>
                <w:rFonts w:hint="eastAsia"/>
                <w:sz w:val="24"/>
              </w:rPr>
              <w:t>W3</w:t>
            </w:r>
            <w:r>
              <w:rPr>
                <w:rFonts w:hint="eastAsia"/>
                <w:sz w:val="24"/>
              </w:rPr>
              <w:t>、废过滤棉</w:t>
            </w:r>
            <w:r>
              <w:rPr>
                <w:rFonts w:hint="eastAsia"/>
                <w:sz w:val="24"/>
              </w:rPr>
              <w:t>S11</w:t>
            </w:r>
            <w:r>
              <w:rPr>
                <w:rFonts w:hint="eastAsia"/>
                <w:sz w:val="24"/>
              </w:rPr>
              <w:t>、废活性炭</w:t>
            </w:r>
            <w:r>
              <w:rPr>
                <w:rFonts w:hint="eastAsia"/>
                <w:sz w:val="24"/>
              </w:rPr>
              <w:t>S12</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③晾干：喷完面漆后，工件进入密闭的晾干房自然晾干，晾干房设计尺寸为</w:t>
            </w:r>
            <w:r>
              <w:rPr>
                <w:rFonts w:hint="eastAsia"/>
                <w:sz w:val="24"/>
              </w:rPr>
              <w:t>8m*5m*2.5m</w:t>
            </w:r>
            <w:r>
              <w:rPr>
                <w:rFonts w:hint="eastAsia"/>
                <w:sz w:val="24"/>
              </w:rPr>
              <w:t>，平均晾干时间为</w:t>
            </w:r>
            <w:r>
              <w:rPr>
                <w:rFonts w:hint="eastAsia"/>
                <w:sz w:val="24"/>
              </w:rPr>
              <w:t>5h</w:t>
            </w:r>
            <w:r>
              <w:rPr>
                <w:rFonts w:hint="eastAsia"/>
                <w:sz w:val="24"/>
              </w:rPr>
              <w:t>。此工序会产生晾干废气</w:t>
            </w:r>
            <w:r>
              <w:rPr>
                <w:rFonts w:hint="eastAsia"/>
                <w:sz w:val="24"/>
              </w:rPr>
              <w:t>G12</w:t>
            </w:r>
            <w:r>
              <w:rPr>
                <w:rFonts w:hint="eastAsia"/>
                <w:sz w:val="24"/>
              </w:rPr>
              <w:t>、废活性炭</w:t>
            </w:r>
            <w:r>
              <w:rPr>
                <w:rFonts w:hint="eastAsia"/>
                <w:sz w:val="24"/>
              </w:rPr>
              <w:t>S13</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④喷枪清洗：每天喷漆完成后，需采用少量自来水对喷枪及吸漆管进行清洗，清洗废水进入水帘除尘水池，不外排。</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9</w:t>
            </w:r>
            <w:r>
              <w:rPr>
                <w:rFonts w:hint="eastAsia"/>
                <w:sz w:val="24"/>
              </w:rPr>
              <w:t>）喷白底漆：</w:t>
            </w:r>
          </w:p>
          <w:p w:rsidR="00302DAE" w:rsidRDefault="00B54123">
            <w:pPr>
              <w:adjustRightInd w:val="0"/>
              <w:snapToGrid w:val="0"/>
              <w:spacing w:line="360" w:lineRule="auto"/>
              <w:ind w:firstLineChars="200" w:firstLine="480"/>
              <w:rPr>
                <w:color w:val="FF0000"/>
                <w:sz w:val="24"/>
              </w:rPr>
            </w:pPr>
            <w:r>
              <w:rPr>
                <w:rFonts w:hint="eastAsia"/>
                <w:sz w:val="24"/>
              </w:rPr>
              <w:t>①调白底漆：喷漆作业前需在密闭喷漆房内</w:t>
            </w:r>
            <w:r>
              <w:rPr>
                <w:sz w:val="24"/>
              </w:rPr>
              <w:t>将</w:t>
            </w:r>
            <w:r>
              <w:rPr>
                <w:rFonts w:hint="eastAsia"/>
                <w:sz w:val="24"/>
              </w:rPr>
              <w:t>白</w:t>
            </w:r>
            <w:r>
              <w:rPr>
                <w:sz w:val="24"/>
              </w:rPr>
              <w:t>底漆</w:t>
            </w:r>
            <w:r>
              <w:rPr>
                <w:rFonts w:hint="eastAsia"/>
                <w:sz w:val="24"/>
              </w:rPr>
              <w:t>、固化剂、</w:t>
            </w:r>
            <w:r>
              <w:rPr>
                <w:sz w:val="24"/>
              </w:rPr>
              <w:t>水按照</w:t>
            </w:r>
            <w:r>
              <w:rPr>
                <w:sz w:val="24"/>
              </w:rPr>
              <w:t>10</w:t>
            </w:r>
            <w:r>
              <w:rPr>
                <w:rFonts w:hint="eastAsia"/>
                <w:sz w:val="24"/>
              </w:rPr>
              <w:t>：</w:t>
            </w:r>
            <w:r>
              <w:rPr>
                <w:rFonts w:hint="eastAsia"/>
                <w:sz w:val="24"/>
              </w:rPr>
              <w:t>1.5</w:t>
            </w:r>
            <w:r>
              <w:rPr>
                <w:rFonts w:hint="eastAsia"/>
                <w:sz w:val="24"/>
              </w:rPr>
              <w:t>：</w:t>
            </w:r>
            <w:r>
              <w:rPr>
                <w:rFonts w:hint="eastAsia"/>
                <w:sz w:val="24"/>
              </w:rPr>
              <w:t>2</w:t>
            </w:r>
            <w:r>
              <w:rPr>
                <w:sz w:val="24"/>
              </w:rPr>
              <w:t>的比例调配成底漆</w:t>
            </w:r>
            <w:r>
              <w:rPr>
                <w:rFonts w:hint="eastAsia"/>
                <w:sz w:val="24"/>
              </w:rPr>
              <w:t>，此过程人工操作，会产生调漆废气</w:t>
            </w:r>
            <w:r>
              <w:rPr>
                <w:rFonts w:hint="eastAsia"/>
                <w:sz w:val="24"/>
              </w:rPr>
              <w:t>G13</w:t>
            </w:r>
            <w:r>
              <w:rPr>
                <w:rFonts w:hint="eastAsia"/>
                <w:sz w:val="24"/>
              </w:rPr>
              <w:t>和废漆桶</w:t>
            </w:r>
            <w:r>
              <w:rPr>
                <w:rFonts w:hint="eastAsia"/>
                <w:sz w:val="24"/>
              </w:rPr>
              <w:t>S14</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②喷白底漆：本项目设置一个底漆喷漆房，设计尺寸为</w:t>
            </w:r>
            <w:r>
              <w:rPr>
                <w:rFonts w:hint="eastAsia"/>
                <w:sz w:val="24"/>
              </w:rPr>
              <w:t>6m*4m*2.5m</w:t>
            </w:r>
            <w:r>
              <w:rPr>
                <w:rFonts w:hint="eastAsia"/>
                <w:sz w:val="24"/>
              </w:rPr>
              <w:t>，底漆喷漆房设置</w:t>
            </w:r>
            <w:r>
              <w:rPr>
                <w:rFonts w:hint="eastAsia"/>
                <w:sz w:val="24"/>
              </w:rPr>
              <w:t>2</w:t>
            </w:r>
            <w:r>
              <w:rPr>
                <w:rFonts w:hint="eastAsia"/>
                <w:sz w:val="24"/>
              </w:rPr>
              <w:t>个工位，每批工件全部进入喷漆房后，喷漆房关闭。喷涂方式为平面喷涂，操作者手持喷枪把涂料喷涂到工件的表面，形成涂层。工件表面未被完全覆盖的，进行人工补喷。此工序会产生喷漆废气</w:t>
            </w:r>
            <w:r>
              <w:rPr>
                <w:rFonts w:hint="eastAsia"/>
                <w:sz w:val="24"/>
              </w:rPr>
              <w:t>G14</w:t>
            </w:r>
            <w:r>
              <w:rPr>
                <w:rFonts w:hint="eastAsia"/>
                <w:sz w:val="24"/>
              </w:rPr>
              <w:t>、水帘废水</w:t>
            </w:r>
            <w:r>
              <w:rPr>
                <w:rFonts w:hint="eastAsia"/>
                <w:sz w:val="24"/>
              </w:rPr>
              <w:t>W4</w:t>
            </w:r>
            <w:r>
              <w:rPr>
                <w:rFonts w:hint="eastAsia"/>
                <w:sz w:val="24"/>
              </w:rPr>
              <w:t>、废过滤棉</w:t>
            </w:r>
            <w:r>
              <w:rPr>
                <w:rFonts w:hint="eastAsia"/>
                <w:sz w:val="24"/>
              </w:rPr>
              <w:t>S15</w:t>
            </w:r>
            <w:r>
              <w:rPr>
                <w:rFonts w:hint="eastAsia"/>
                <w:sz w:val="24"/>
              </w:rPr>
              <w:t>、废活性炭</w:t>
            </w:r>
            <w:r>
              <w:rPr>
                <w:rFonts w:hint="eastAsia"/>
                <w:sz w:val="24"/>
              </w:rPr>
              <w:t>S16</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③晾干：喷完底漆后，工件进入密闭的晾干房自然晾干，晾干房设计尺寸为</w:t>
            </w:r>
            <w:r>
              <w:rPr>
                <w:rFonts w:hint="eastAsia"/>
                <w:sz w:val="24"/>
              </w:rPr>
              <w:t>8m*5m*2.5m</w:t>
            </w:r>
            <w:r>
              <w:rPr>
                <w:rFonts w:hint="eastAsia"/>
                <w:sz w:val="24"/>
              </w:rPr>
              <w:t>，平均晾干时间为</w:t>
            </w:r>
            <w:r>
              <w:rPr>
                <w:rFonts w:hint="eastAsia"/>
                <w:sz w:val="24"/>
              </w:rPr>
              <w:t>5h</w:t>
            </w:r>
            <w:r>
              <w:rPr>
                <w:rFonts w:hint="eastAsia"/>
                <w:sz w:val="24"/>
              </w:rPr>
              <w:t>。此工序会产生晾干废气</w:t>
            </w:r>
            <w:r>
              <w:rPr>
                <w:rFonts w:hint="eastAsia"/>
                <w:sz w:val="24"/>
              </w:rPr>
              <w:t>G15</w:t>
            </w:r>
            <w:r>
              <w:rPr>
                <w:rFonts w:hint="eastAsia"/>
                <w:sz w:val="24"/>
              </w:rPr>
              <w:t>、废活性炭</w:t>
            </w:r>
            <w:r>
              <w:rPr>
                <w:rFonts w:hint="eastAsia"/>
                <w:sz w:val="24"/>
              </w:rPr>
              <w:t>S17</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④喷枪清洗：每天喷漆完成后，需采用少量自来水对喷枪及吸漆管进行清洗，清洗废水进入水帘除尘水池，不外排。</w:t>
            </w:r>
          </w:p>
          <w:p w:rsidR="00302DAE" w:rsidRDefault="00B54123">
            <w:pPr>
              <w:adjustRightInd w:val="0"/>
              <w:snapToGrid w:val="0"/>
              <w:spacing w:line="360" w:lineRule="auto"/>
              <w:ind w:firstLineChars="200" w:firstLine="480"/>
              <w:rPr>
                <w:color w:val="FF0000"/>
                <w:sz w:val="24"/>
              </w:rPr>
            </w:pPr>
            <w:r>
              <w:rPr>
                <w:rFonts w:hint="eastAsia"/>
                <w:sz w:val="24"/>
              </w:rPr>
              <w:t>（</w:t>
            </w:r>
            <w:r>
              <w:rPr>
                <w:rFonts w:hint="eastAsia"/>
                <w:sz w:val="24"/>
              </w:rPr>
              <w:t>10</w:t>
            </w:r>
            <w:r>
              <w:rPr>
                <w:rFonts w:hint="eastAsia"/>
                <w:sz w:val="24"/>
              </w:rPr>
              <w:t>）底漆打磨：底漆晾干后，漆膜会有不均匀的现象，且表面粗糙，通过手持式砂光机将木料表面进行砂光打磨使其光滑，便于后续面漆喷涂。此工序会产生打磨粉尘</w:t>
            </w:r>
            <w:r>
              <w:rPr>
                <w:rFonts w:hint="eastAsia"/>
                <w:sz w:val="24"/>
              </w:rPr>
              <w:t>G16</w:t>
            </w:r>
            <w:r>
              <w:rPr>
                <w:rFonts w:hint="eastAsia"/>
                <w:sz w:val="24"/>
              </w:rPr>
              <w:t>。根据建设单位介绍，本项目待喷工件均需喷两遍底漆。</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11</w:t>
            </w:r>
            <w:r>
              <w:rPr>
                <w:rFonts w:hint="eastAsia"/>
                <w:sz w:val="24"/>
              </w:rPr>
              <w:t>）喷白面漆：</w:t>
            </w:r>
          </w:p>
          <w:p w:rsidR="00302DAE" w:rsidRDefault="00B54123">
            <w:pPr>
              <w:adjustRightInd w:val="0"/>
              <w:snapToGrid w:val="0"/>
              <w:spacing w:line="360" w:lineRule="auto"/>
              <w:ind w:firstLineChars="200" w:firstLine="480"/>
              <w:rPr>
                <w:sz w:val="24"/>
              </w:rPr>
            </w:pPr>
            <w:r>
              <w:rPr>
                <w:rFonts w:hint="eastAsia"/>
                <w:sz w:val="24"/>
              </w:rPr>
              <w:t>①调白面漆：喷漆作业前需在密闭喷漆房内</w:t>
            </w:r>
            <w:r>
              <w:rPr>
                <w:sz w:val="24"/>
              </w:rPr>
              <w:t>将</w:t>
            </w:r>
            <w:r>
              <w:rPr>
                <w:rFonts w:hint="eastAsia"/>
                <w:sz w:val="24"/>
              </w:rPr>
              <w:t>白面</w:t>
            </w:r>
            <w:r>
              <w:rPr>
                <w:sz w:val="24"/>
              </w:rPr>
              <w:t>漆</w:t>
            </w:r>
            <w:r>
              <w:rPr>
                <w:rFonts w:hint="eastAsia"/>
                <w:sz w:val="24"/>
              </w:rPr>
              <w:t>、固化剂、</w:t>
            </w:r>
            <w:r>
              <w:rPr>
                <w:sz w:val="24"/>
              </w:rPr>
              <w:t>水按照</w:t>
            </w:r>
            <w:r>
              <w:rPr>
                <w:sz w:val="24"/>
              </w:rPr>
              <w:t>10</w:t>
            </w:r>
            <w:r>
              <w:rPr>
                <w:rFonts w:hint="eastAsia"/>
                <w:sz w:val="24"/>
              </w:rPr>
              <w:t>：</w:t>
            </w:r>
            <w:r>
              <w:rPr>
                <w:rFonts w:hint="eastAsia"/>
                <w:sz w:val="24"/>
              </w:rPr>
              <w:t>1.5</w:t>
            </w:r>
            <w:r>
              <w:rPr>
                <w:rFonts w:hint="eastAsia"/>
                <w:sz w:val="24"/>
              </w:rPr>
              <w:t>：</w:t>
            </w:r>
            <w:r>
              <w:rPr>
                <w:rFonts w:hint="eastAsia"/>
                <w:sz w:val="24"/>
              </w:rPr>
              <w:t>2</w:t>
            </w:r>
            <w:r>
              <w:rPr>
                <w:sz w:val="24"/>
              </w:rPr>
              <w:t>的比例调配成</w:t>
            </w:r>
            <w:r>
              <w:rPr>
                <w:rFonts w:hint="eastAsia"/>
                <w:sz w:val="24"/>
              </w:rPr>
              <w:t>面</w:t>
            </w:r>
            <w:r>
              <w:rPr>
                <w:sz w:val="24"/>
              </w:rPr>
              <w:t>漆</w:t>
            </w:r>
            <w:r>
              <w:rPr>
                <w:rFonts w:hint="eastAsia"/>
                <w:sz w:val="24"/>
              </w:rPr>
              <w:t>，此过程人工操作，会产生调漆废气</w:t>
            </w:r>
            <w:r>
              <w:rPr>
                <w:rFonts w:hint="eastAsia"/>
                <w:sz w:val="24"/>
              </w:rPr>
              <w:t>G17</w:t>
            </w:r>
            <w:r>
              <w:rPr>
                <w:rFonts w:hint="eastAsia"/>
                <w:sz w:val="24"/>
              </w:rPr>
              <w:t>和废漆桶</w:t>
            </w:r>
            <w:r>
              <w:rPr>
                <w:rFonts w:hint="eastAsia"/>
                <w:sz w:val="24"/>
              </w:rPr>
              <w:t>S18</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②喷白面漆：本项目设置一个面漆喷漆房，设计尺寸为</w:t>
            </w:r>
            <w:r>
              <w:rPr>
                <w:rFonts w:hint="eastAsia"/>
                <w:sz w:val="24"/>
              </w:rPr>
              <w:t>6m*4m*2.5m</w:t>
            </w:r>
            <w:r>
              <w:rPr>
                <w:rFonts w:hint="eastAsia"/>
                <w:sz w:val="24"/>
              </w:rPr>
              <w:t>，面漆喷漆房设置</w:t>
            </w:r>
            <w:r>
              <w:rPr>
                <w:rFonts w:hint="eastAsia"/>
                <w:sz w:val="24"/>
              </w:rPr>
              <w:t>2</w:t>
            </w:r>
            <w:r>
              <w:rPr>
                <w:rFonts w:hint="eastAsia"/>
                <w:sz w:val="24"/>
              </w:rPr>
              <w:t>个工位，每批工件全部进入喷漆房后，喷漆房关闭。喷涂方式为平面喷涂，操作者手持喷枪把涂料喷涂到工件的表面，形成涂层。工件表面未被完全覆盖的，进行人工补喷。此工序会产生喷漆废气</w:t>
            </w:r>
            <w:r>
              <w:rPr>
                <w:rFonts w:hint="eastAsia"/>
                <w:sz w:val="24"/>
              </w:rPr>
              <w:t>G18</w:t>
            </w:r>
            <w:r>
              <w:rPr>
                <w:rFonts w:hint="eastAsia"/>
                <w:sz w:val="24"/>
              </w:rPr>
              <w:t>、水帘废水</w:t>
            </w:r>
            <w:r>
              <w:rPr>
                <w:rFonts w:hint="eastAsia"/>
                <w:sz w:val="24"/>
              </w:rPr>
              <w:t>W5</w:t>
            </w:r>
            <w:r>
              <w:rPr>
                <w:rFonts w:hint="eastAsia"/>
                <w:sz w:val="24"/>
              </w:rPr>
              <w:t>、废过滤棉</w:t>
            </w:r>
            <w:r>
              <w:rPr>
                <w:rFonts w:hint="eastAsia"/>
                <w:sz w:val="24"/>
              </w:rPr>
              <w:t>S19</w:t>
            </w:r>
            <w:r>
              <w:rPr>
                <w:rFonts w:hint="eastAsia"/>
                <w:sz w:val="24"/>
              </w:rPr>
              <w:t>、废活性炭</w:t>
            </w:r>
            <w:r>
              <w:rPr>
                <w:rFonts w:hint="eastAsia"/>
                <w:sz w:val="24"/>
              </w:rPr>
              <w:t>S20</w:t>
            </w:r>
            <w:r>
              <w:rPr>
                <w:rFonts w:hint="eastAsia"/>
                <w:sz w:val="24"/>
              </w:rPr>
              <w:t>。</w:t>
            </w:r>
          </w:p>
          <w:p w:rsidR="00302DAE" w:rsidRDefault="00B54123">
            <w:pPr>
              <w:adjustRightInd w:val="0"/>
              <w:snapToGrid w:val="0"/>
              <w:spacing w:line="360" w:lineRule="auto"/>
              <w:ind w:firstLineChars="200" w:firstLine="480"/>
              <w:rPr>
                <w:color w:val="FF0000"/>
                <w:sz w:val="24"/>
              </w:rPr>
            </w:pPr>
            <w:r>
              <w:rPr>
                <w:rFonts w:hint="eastAsia"/>
                <w:sz w:val="24"/>
              </w:rPr>
              <w:t>③晾干：喷完面漆后，工件进入密闭的晾干房自然晾干，晾干房设计尺寸为</w:t>
            </w:r>
            <w:r>
              <w:rPr>
                <w:rFonts w:hint="eastAsia"/>
                <w:sz w:val="24"/>
              </w:rPr>
              <w:t>8m*5m*2.5m</w:t>
            </w:r>
            <w:r>
              <w:rPr>
                <w:rFonts w:hint="eastAsia"/>
                <w:sz w:val="24"/>
              </w:rPr>
              <w:t>，平均晾干时间为</w:t>
            </w:r>
            <w:r>
              <w:rPr>
                <w:rFonts w:hint="eastAsia"/>
                <w:sz w:val="24"/>
              </w:rPr>
              <w:t>5h</w:t>
            </w:r>
            <w:r>
              <w:rPr>
                <w:rFonts w:hint="eastAsia"/>
                <w:sz w:val="24"/>
              </w:rPr>
              <w:t>。此工序会产生晾干废气</w:t>
            </w:r>
            <w:r>
              <w:rPr>
                <w:rFonts w:hint="eastAsia"/>
                <w:sz w:val="24"/>
              </w:rPr>
              <w:t>G19</w:t>
            </w:r>
            <w:r>
              <w:rPr>
                <w:rFonts w:hint="eastAsia"/>
                <w:sz w:val="24"/>
              </w:rPr>
              <w:t>、废活性炭</w:t>
            </w:r>
            <w:r>
              <w:rPr>
                <w:rFonts w:hint="eastAsia"/>
                <w:sz w:val="24"/>
              </w:rPr>
              <w:t>S21</w:t>
            </w:r>
            <w:r>
              <w:rPr>
                <w:rFonts w:hint="eastAsia"/>
                <w:sz w:val="24"/>
              </w:rPr>
              <w:t>。</w:t>
            </w:r>
          </w:p>
          <w:p w:rsidR="00302DAE" w:rsidRDefault="00B54123" w:rsidP="00A76E82">
            <w:pPr>
              <w:adjustRightInd w:val="0"/>
              <w:snapToGrid w:val="0"/>
              <w:spacing w:beforeLines="50" w:line="360" w:lineRule="auto"/>
              <w:ind w:firstLineChars="200" w:firstLine="480"/>
              <w:rPr>
                <w:sz w:val="24"/>
              </w:rPr>
            </w:pPr>
            <w:r>
              <w:rPr>
                <w:rFonts w:hint="eastAsia"/>
                <w:sz w:val="24"/>
              </w:rPr>
              <w:lastRenderedPageBreak/>
              <w:t>④喷枪清洗：每天喷漆完成后，需采用少量自来水对喷枪及吸漆管进行清洗，清洗废水进入水帘除尘水池，不外排。</w:t>
            </w:r>
          </w:p>
          <w:p w:rsidR="00302DAE" w:rsidRDefault="00B54123">
            <w:pPr>
              <w:adjustRightInd w:val="0"/>
              <w:snapToGrid w:val="0"/>
              <w:spacing w:line="360" w:lineRule="auto"/>
              <w:ind w:firstLineChars="200" w:firstLine="480"/>
              <w:rPr>
                <w:sz w:val="24"/>
              </w:rPr>
            </w:pPr>
            <w:r>
              <w:rPr>
                <w:rFonts w:hint="eastAsia"/>
                <w:sz w:val="24"/>
              </w:rPr>
              <w:t>（</w:t>
            </w:r>
            <w:r>
              <w:rPr>
                <w:rFonts w:hint="eastAsia"/>
                <w:sz w:val="24"/>
              </w:rPr>
              <w:t>12</w:t>
            </w:r>
            <w:r>
              <w:rPr>
                <w:rFonts w:hint="eastAsia"/>
                <w:sz w:val="24"/>
              </w:rPr>
              <w:t>）包装、入库：晾干后即得产品，将产品包装即为成品。</w:t>
            </w:r>
          </w:p>
          <w:p w:rsidR="00302DAE" w:rsidRDefault="00B54123">
            <w:pPr>
              <w:adjustRightInd w:val="0"/>
              <w:snapToGrid w:val="0"/>
              <w:spacing w:line="360" w:lineRule="auto"/>
              <w:ind w:firstLineChars="200" w:firstLine="482"/>
              <w:rPr>
                <w:sz w:val="24"/>
              </w:rPr>
            </w:pPr>
            <w:r>
              <w:rPr>
                <w:rFonts w:hint="eastAsia"/>
                <w:b/>
                <w:sz w:val="24"/>
              </w:rPr>
              <w:t>2</w:t>
            </w:r>
            <w:r>
              <w:rPr>
                <w:rFonts w:hint="eastAsia"/>
                <w:b/>
                <w:sz w:val="24"/>
              </w:rPr>
              <w:t>、</w:t>
            </w:r>
            <w:r>
              <w:rPr>
                <w:rFonts w:hAnsi="宋体" w:hint="eastAsia"/>
                <w:b/>
                <w:sz w:val="24"/>
              </w:rPr>
              <w:t>实木家具</w:t>
            </w:r>
            <w:r>
              <w:rPr>
                <w:rFonts w:ascii="宋体" w:hAnsi="宋体" w:hint="eastAsia"/>
                <w:b/>
                <w:sz w:val="24"/>
              </w:rPr>
              <w:t>主要产污环节</w:t>
            </w:r>
          </w:p>
          <w:p w:rsidR="00302DAE" w:rsidRDefault="00B54123" w:rsidP="00840A7D">
            <w:pPr>
              <w:spacing w:line="360" w:lineRule="auto"/>
              <w:jc w:val="center"/>
              <w:rPr>
                <w:rFonts w:hAnsi="宋体"/>
                <w:b/>
                <w:sz w:val="24"/>
              </w:rPr>
            </w:pPr>
            <w:r>
              <w:rPr>
                <w:rFonts w:ascii="宋体" w:hAnsi="宋体" w:hint="eastAsia"/>
                <w:b/>
                <w:sz w:val="24"/>
              </w:rPr>
              <w:t>表</w:t>
            </w:r>
            <w:r>
              <w:rPr>
                <w:rFonts w:hint="eastAsia"/>
                <w:b/>
                <w:sz w:val="24"/>
              </w:rPr>
              <w:t xml:space="preserve"> </w:t>
            </w:r>
            <w:r>
              <w:rPr>
                <w:b/>
                <w:sz w:val="24"/>
              </w:rPr>
              <w:t xml:space="preserve">5-1  </w:t>
            </w:r>
            <w:r>
              <w:rPr>
                <w:rFonts w:ascii="宋体" w:hAnsi="宋体" w:hint="eastAsia"/>
                <w:b/>
                <w:sz w:val="24"/>
              </w:rPr>
              <w:t>主要产污环节和排污特征</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833"/>
              <w:gridCol w:w="1671"/>
              <w:gridCol w:w="2180"/>
              <w:gridCol w:w="2266"/>
              <w:gridCol w:w="2767"/>
            </w:tblGrid>
            <w:tr w:rsidR="00302DAE">
              <w:tc>
                <w:tcPr>
                  <w:tcW w:w="833" w:type="dxa"/>
                  <w:shd w:val="clear" w:color="auto" w:fill="auto"/>
                  <w:vAlign w:val="center"/>
                </w:tcPr>
                <w:p w:rsidR="00302DAE" w:rsidRDefault="00B54123">
                  <w:pPr>
                    <w:jc w:val="center"/>
                    <w:rPr>
                      <w:b/>
                      <w:szCs w:val="21"/>
                    </w:rPr>
                  </w:pPr>
                  <w:r>
                    <w:rPr>
                      <w:b/>
                      <w:szCs w:val="21"/>
                    </w:rPr>
                    <w:t>类别</w:t>
                  </w:r>
                </w:p>
              </w:tc>
              <w:tc>
                <w:tcPr>
                  <w:tcW w:w="1671" w:type="dxa"/>
                  <w:shd w:val="clear" w:color="auto" w:fill="auto"/>
                  <w:vAlign w:val="center"/>
                </w:tcPr>
                <w:p w:rsidR="00302DAE" w:rsidRDefault="00B54123">
                  <w:pPr>
                    <w:jc w:val="center"/>
                    <w:rPr>
                      <w:b/>
                      <w:szCs w:val="21"/>
                    </w:rPr>
                  </w:pPr>
                  <w:r>
                    <w:rPr>
                      <w:rFonts w:hint="eastAsia"/>
                      <w:b/>
                      <w:szCs w:val="21"/>
                    </w:rPr>
                    <w:t>编号</w:t>
                  </w:r>
                </w:p>
              </w:tc>
              <w:tc>
                <w:tcPr>
                  <w:tcW w:w="2180" w:type="dxa"/>
                  <w:shd w:val="clear" w:color="auto" w:fill="auto"/>
                  <w:vAlign w:val="center"/>
                </w:tcPr>
                <w:p w:rsidR="00302DAE" w:rsidRDefault="00B54123">
                  <w:pPr>
                    <w:jc w:val="center"/>
                    <w:rPr>
                      <w:b/>
                      <w:szCs w:val="21"/>
                    </w:rPr>
                  </w:pPr>
                  <w:r>
                    <w:rPr>
                      <w:rFonts w:hint="eastAsia"/>
                      <w:b/>
                      <w:szCs w:val="21"/>
                    </w:rPr>
                    <w:t>产污环节</w:t>
                  </w:r>
                </w:p>
              </w:tc>
              <w:tc>
                <w:tcPr>
                  <w:tcW w:w="2266" w:type="dxa"/>
                  <w:shd w:val="clear" w:color="auto" w:fill="auto"/>
                  <w:vAlign w:val="center"/>
                </w:tcPr>
                <w:p w:rsidR="00302DAE" w:rsidRDefault="00B54123">
                  <w:pPr>
                    <w:jc w:val="center"/>
                    <w:rPr>
                      <w:b/>
                      <w:szCs w:val="21"/>
                    </w:rPr>
                  </w:pPr>
                  <w:r>
                    <w:rPr>
                      <w:b/>
                      <w:szCs w:val="21"/>
                    </w:rPr>
                    <w:t>污染物</w:t>
                  </w:r>
                </w:p>
              </w:tc>
              <w:tc>
                <w:tcPr>
                  <w:tcW w:w="2767" w:type="dxa"/>
                  <w:shd w:val="clear" w:color="auto" w:fill="auto"/>
                  <w:vAlign w:val="center"/>
                </w:tcPr>
                <w:p w:rsidR="00302DAE" w:rsidRDefault="00B54123">
                  <w:pPr>
                    <w:jc w:val="center"/>
                    <w:rPr>
                      <w:b/>
                      <w:szCs w:val="21"/>
                    </w:rPr>
                  </w:pPr>
                  <w:r>
                    <w:rPr>
                      <w:rFonts w:hint="eastAsia"/>
                      <w:b/>
                      <w:szCs w:val="21"/>
                    </w:rPr>
                    <w:t>污染防治措施</w:t>
                  </w:r>
                </w:p>
              </w:tc>
            </w:tr>
            <w:tr w:rsidR="00302DAE">
              <w:trPr>
                <w:trHeight w:val="352"/>
              </w:trPr>
              <w:tc>
                <w:tcPr>
                  <w:tcW w:w="833" w:type="dxa"/>
                  <w:vMerge w:val="restart"/>
                  <w:shd w:val="clear" w:color="auto" w:fill="auto"/>
                  <w:vAlign w:val="center"/>
                </w:tcPr>
                <w:p w:rsidR="00302DAE" w:rsidRDefault="00B54123">
                  <w:pPr>
                    <w:jc w:val="center"/>
                    <w:rPr>
                      <w:szCs w:val="21"/>
                    </w:rPr>
                  </w:pPr>
                  <w:r>
                    <w:rPr>
                      <w:szCs w:val="21"/>
                    </w:rPr>
                    <w:t>废气</w:t>
                  </w:r>
                </w:p>
              </w:tc>
              <w:tc>
                <w:tcPr>
                  <w:tcW w:w="1671" w:type="dxa"/>
                  <w:shd w:val="clear" w:color="auto" w:fill="auto"/>
                  <w:vAlign w:val="center"/>
                </w:tcPr>
                <w:p w:rsidR="00302DAE" w:rsidRDefault="00B54123">
                  <w:pPr>
                    <w:jc w:val="center"/>
                    <w:rPr>
                      <w:szCs w:val="21"/>
                    </w:rPr>
                  </w:pPr>
                  <w:r>
                    <w:rPr>
                      <w:szCs w:val="21"/>
                    </w:rPr>
                    <w:t>G1</w:t>
                  </w:r>
                  <w:r>
                    <w:rPr>
                      <w:rFonts w:hint="eastAsia"/>
                      <w:szCs w:val="21"/>
                    </w:rPr>
                    <w:t>、</w:t>
                  </w:r>
                  <w:r>
                    <w:rPr>
                      <w:rFonts w:hint="eastAsia"/>
                      <w:szCs w:val="21"/>
                    </w:rPr>
                    <w:t>G2</w:t>
                  </w:r>
                  <w:r>
                    <w:rPr>
                      <w:rFonts w:hint="eastAsia"/>
                      <w:szCs w:val="21"/>
                    </w:rPr>
                    <w:t>、</w:t>
                  </w:r>
                  <w:r>
                    <w:rPr>
                      <w:rFonts w:hint="eastAsia"/>
                      <w:szCs w:val="21"/>
                    </w:rPr>
                    <w:t>G4</w:t>
                  </w:r>
                </w:p>
              </w:tc>
              <w:tc>
                <w:tcPr>
                  <w:tcW w:w="2180" w:type="dxa"/>
                  <w:shd w:val="clear" w:color="auto" w:fill="auto"/>
                  <w:vAlign w:val="center"/>
                </w:tcPr>
                <w:p w:rsidR="00302DAE" w:rsidRDefault="00B54123">
                  <w:pPr>
                    <w:jc w:val="center"/>
                    <w:rPr>
                      <w:szCs w:val="21"/>
                    </w:rPr>
                  </w:pPr>
                  <w:r>
                    <w:rPr>
                      <w:rFonts w:hint="eastAsia"/>
                      <w:szCs w:val="21"/>
                    </w:rPr>
                    <w:t>开料、精加工、打磨</w:t>
                  </w:r>
                </w:p>
              </w:tc>
              <w:tc>
                <w:tcPr>
                  <w:tcW w:w="2266" w:type="dxa"/>
                  <w:shd w:val="clear" w:color="auto" w:fill="auto"/>
                  <w:vAlign w:val="center"/>
                </w:tcPr>
                <w:p w:rsidR="00302DAE" w:rsidRDefault="00B54123">
                  <w:pPr>
                    <w:jc w:val="center"/>
                    <w:rPr>
                      <w:szCs w:val="21"/>
                    </w:rPr>
                  </w:pPr>
                  <w:r>
                    <w:rPr>
                      <w:rFonts w:hint="eastAsia"/>
                      <w:szCs w:val="21"/>
                    </w:rPr>
                    <w:t>木粉尘</w:t>
                  </w:r>
                </w:p>
              </w:tc>
              <w:tc>
                <w:tcPr>
                  <w:tcW w:w="2767" w:type="dxa"/>
                  <w:shd w:val="clear" w:color="auto" w:fill="auto"/>
                  <w:vAlign w:val="center"/>
                </w:tcPr>
                <w:p w:rsidR="00302DAE" w:rsidRDefault="00B54123">
                  <w:pPr>
                    <w:jc w:val="center"/>
                    <w:rPr>
                      <w:szCs w:val="21"/>
                    </w:rPr>
                  </w:pPr>
                  <w:r>
                    <w:rPr>
                      <w:rFonts w:hint="eastAsia"/>
                      <w:szCs w:val="21"/>
                    </w:rPr>
                    <w:t>中央集尘系统</w:t>
                  </w:r>
                  <w:r>
                    <w:rPr>
                      <w:rFonts w:hint="eastAsia"/>
                      <w:szCs w:val="21"/>
                    </w:rPr>
                    <w:t>+</w:t>
                  </w:r>
                  <w:r>
                    <w:rPr>
                      <w:rFonts w:hint="eastAsia"/>
                      <w:szCs w:val="21"/>
                    </w:rPr>
                    <w:t>布袋除尘装置</w:t>
                  </w:r>
                  <w:r>
                    <w:rPr>
                      <w:rFonts w:hint="eastAsia"/>
                      <w:szCs w:val="21"/>
                    </w:rPr>
                    <w:t>+15m</w:t>
                  </w:r>
                  <w:r>
                    <w:rPr>
                      <w:rFonts w:hint="eastAsia"/>
                      <w:szCs w:val="21"/>
                    </w:rPr>
                    <w:t>排气筒（</w:t>
                  </w:r>
                  <w:r>
                    <w:rPr>
                      <w:rFonts w:hint="eastAsia"/>
                      <w:szCs w:val="21"/>
                    </w:rPr>
                    <w:t>2#</w:t>
                  </w:r>
                  <w:r>
                    <w:rPr>
                      <w:rFonts w:hint="eastAsia"/>
                      <w:szCs w:val="21"/>
                    </w:rPr>
                    <w:t>）</w:t>
                  </w:r>
                </w:p>
              </w:tc>
            </w:tr>
            <w:tr w:rsidR="00302DAE">
              <w:trPr>
                <w:trHeight w:val="352"/>
              </w:trPr>
              <w:tc>
                <w:tcPr>
                  <w:tcW w:w="833" w:type="dxa"/>
                  <w:vMerge/>
                  <w:shd w:val="clear" w:color="auto" w:fill="auto"/>
                  <w:vAlign w:val="center"/>
                </w:tcPr>
                <w:p w:rsidR="00302DAE" w:rsidRDefault="00302DAE">
                  <w:pPr>
                    <w:jc w:val="center"/>
                    <w:rPr>
                      <w:color w:val="FF0000"/>
                      <w:szCs w:val="21"/>
                    </w:rPr>
                  </w:pPr>
                </w:p>
              </w:tc>
              <w:tc>
                <w:tcPr>
                  <w:tcW w:w="1671" w:type="dxa"/>
                  <w:shd w:val="clear" w:color="auto" w:fill="auto"/>
                  <w:vAlign w:val="center"/>
                </w:tcPr>
                <w:p w:rsidR="00302DAE" w:rsidRDefault="00B54123">
                  <w:pPr>
                    <w:jc w:val="center"/>
                    <w:rPr>
                      <w:szCs w:val="21"/>
                    </w:rPr>
                  </w:pPr>
                  <w:r>
                    <w:rPr>
                      <w:rFonts w:hint="eastAsia"/>
                      <w:szCs w:val="21"/>
                    </w:rPr>
                    <w:t>G5</w:t>
                  </w:r>
                  <w:r>
                    <w:rPr>
                      <w:rFonts w:hint="eastAsia"/>
                      <w:szCs w:val="21"/>
                    </w:rPr>
                    <w:t>、</w:t>
                  </w:r>
                  <w:r>
                    <w:rPr>
                      <w:rFonts w:hint="eastAsia"/>
                      <w:szCs w:val="21"/>
                    </w:rPr>
                    <w:t>G6</w:t>
                  </w:r>
                  <w:r>
                    <w:rPr>
                      <w:rFonts w:hint="eastAsia"/>
                      <w:szCs w:val="21"/>
                    </w:rPr>
                    <w:t>、</w:t>
                  </w:r>
                  <w:r>
                    <w:rPr>
                      <w:rFonts w:hint="eastAsia"/>
                      <w:szCs w:val="21"/>
                    </w:rPr>
                    <w:t>G7</w:t>
                  </w:r>
                  <w:r>
                    <w:rPr>
                      <w:rFonts w:hint="eastAsia"/>
                      <w:szCs w:val="21"/>
                    </w:rPr>
                    <w:t>、</w:t>
                  </w:r>
                  <w:r>
                    <w:rPr>
                      <w:rFonts w:hint="eastAsia"/>
                      <w:szCs w:val="21"/>
                    </w:rPr>
                    <w:t>G9</w:t>
                  </w:r>
                  <w:r>
                    <w:rPr>
                      <w:rFonts w:hint="eastAsia"/>
                      <w:szCs w:val="21"/>
                    </w:rPr>
                    <w:t>、</w:t>
                  </w:r>
                  <w:r>
                    <w:rPr>
                      <w:rFonts w:hint="eastAsia"/>
                      <w:szCs w:val="21"/>
                    </w:rPr>
                    <w:t>G10</w:t>
                  </w:r>
                  <w:r>
                    <w:rPr>
                      <w:rFonts w:hint="eastAsia"/>
                      <w:szCs w:val="21"/>
                    </w:rPr>
                    <w:t>、</w:t>
                  </w:r>
                  <w:r>
                    <w:rPr>
                      <w:rFonts w:hint="eastAsia"/>
                      <w:szCs w:val="21"/>
                    </w:rPr>
                    <w:t>G11</w:t>
                  </w:r>
                  <w:r>
                    <w:rPr>
                      <w:rFonts w:hint="eastAsia"/>
                      <w:szCs w:val="21"/>
                    </w:rPr>
                    <w:t>、</w:t>
                  </w:r>
                  <w:r>
                    <w:rPr>
                      <w:rFonts w:hint="eastAsia"/>
                      <w:szCs w:val="21"/>
                    </w:rPr>
                    <w:t>G12</w:t>
                  </w:r>
                  <w:r>
                    <w:rPr>
                      <w:rFonts w:hint="eastAsia"/>
                      <w:szCs w:val="21"/>
                    </w:rPr>
                    <w:t>、</w:t>
                  </w:r>
                  <w:r>
                    <w:rPr>
                      <w:rFonts w:hint="eastAsia"/>
                      <w:szCs w:val="21"/>
                    </w:rPr>
                    <w:t>G13</w:t>
                  </w:r>
                  <w:r>
                    <w:rPr>
                      <w:rFonts w:hint="eastAsia"/>
                      <w:szCs w:val="21"/>
                    </w:rPr>
                    <w:t>、</w:t>
                  </w:r>
                  <w:r>
                    <w:rPr>
                      <w:rFonts w:hint="eastAsia"/>
                      <w:szCs w:val="21"/>
                    </w:rPr>
                    <w:t>G14</w:t>
                  </w:r>
                  <w:r>
                    <w:rPr>
                      <w:rFonts w:hint="eastAsia"/>
                      <w:szCs w:val="21"/>
                    </w:rPr>
                    <w:t>、</w:t>
                  </w:r>
                  <w:r>
                    <w:rPr>
                      <w:rFonts w:hint="eastAsia"/>
                      <w:szCs w:val="21"/>
                    </w:rPr>
                    <w:t>G15</w:t>
                  </w:r>
                  <w:r>
                    <w:rPr>
                      <w:rFonts w:hint="eastAsia"/>
                      <w:szCs w:val="21"/>
                    </w:rPr>
                    <w:t>、</w:t>
                  </w:r>
                  <w:r>
                    <w:rPr>
                      <w:rFonts w:hint="eastAsia"/>
                      <w:szCs w:val="21"/>
                    </w:rPr>
                    <w:t>G17</w:t>
                  </w:r>
                  <w:r>
                    <w:rPr>
                      <w:rFonts w:hint="eastAsia"/>
                      <w:szCs w:val="21"/>
                    </w:rPr>
                    <w:t>、</w:t>
                  </w:r>
                  <w:r>
                    <w:rPr>
                      <w:rFonts w:hint="eastAsia"/>
                      <w:szCs w:val="21"/>
                    </w:rPr>
                    <w:t>G18</w:t>
                  </w:r>
                  <w:r>
                    <w:rPr>
                      <w:rFonts w:hint="eastAsia"/>
                      <w:szCs w:val="21"/>
                    </w:rPr>
                    <w:t>、</w:t>
                  </w:r>
                  <w:r>
                    <w:rPr>
                      <w:rFonts w:hint="eastAsia"/>
                      <w:szCs w:val="21"/>
                    </w:rPr>
                    <w:t>G19</w:t>
                  </w:r>
                </w:p>
              </w:tc>
              <w:tc>
                <w:tcPr>
                  <w:tcW w:w="2180" w:type="dxa"/>
                  <w:shd w:val="clear" w:color="auto" w:fill="auto"/>
                  <w:vAlign w:val="center"/>
                </w:tcPr>
                <w:p w:rsidR="00302DAE" w:rsidRDefault="00B54123">
                  <w:pPr>
                    <w:jc w:val="center"/>
                    <w:rPr>
                      <w:szCs w:val="21"/>
                    </w:rPr>
                  </w:pPr>
                  <w:r>
                    <w:rPr>
                      <w:rFonts w:hint="eastAsia"/>
                      <w:szCs w:val="21"/>
                    </w:rPr>
                    <w:t>调漆、喷漆、晾干</w:t>
                  </w:r>
                </w:p>
              </w:tc>
              <w:tc>
                <w:tcPr>
                  <w:tcW w:w="2266" w:type="dxa"/>
                  <w:shd w:val="clear" w:color="auto" w:fill="auto"/>
                  <w:vAlign w:val="center"/>
                </w:tcPr>
                <w:p w:rsidR="00302DAE" w:rsidRDefault="00B54123">
                  <w:pPr>
                    <w:jc w:val="center"/>
                    <w:rPr>
                      <w:szCs w:val="21"/>
                    </w:rPr>
                  </w:pPr>
                  <w:r>
                    <w:rPr>
                      <w:rFonts w:hint="eastAsia"/>
                      <w:szCs w:val="21"/>
                    </w:rPr>
                    <w:t>漆雾、</w:t>
                  </w:r>
                  <w:r>
                    <w:rPr>
                      <w:rFonts w:hint="eastAsia"/>
                      <w:szCs w:val="21"/>
                    </w:rPr>
                    <w:t>TVOC</w:t>
                  </w:r>
                </w:p>
              </w:tc>
              <w:tc>
                <w:tcPr>
                  <w:tcW w:w="2767" w:type="dxa"/>
                  <w:shd w:val="clear" w:color="auto" w:fill="auto"/>
                  <w:vAlign w:val="center"/>
                </w:tcPr>
                <w:p w:rsidR="00302DAE" w:rsidRDefault="00B54123">
                  <w:pPr>
                    <w:jc w:val="center"/>
                    <w:rPr>
                      <w:szCs w:val="21"/>
                    </w:rPr>
                  </w:pPr>
                  <w:r>
                    <w:rPr>
                      <w:rFonts w:hint="eastAsia"/>
                      <w:bCs/>
                      <w:szCs w:val="21"/>
                    </w:rPr>
                    <w:t>水帘柜</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光催化氧化装置</w:t>
                  </w:r>
                  <w:r>
                    <w:rPr>
                      <w:rFonts w:hint="eastAsia"/>
                      <w:bCs/>
                      <w:szCs w:val="21"/>
                    </w:rPr>
                    <w:t>+</w:t>
                  </w:r>
                  <w:r>
                    <w:rPr>
                      <w:rFonts w:hint="eastAsia"/>
                      <w:bCs/>
                      <w:szCs w:val="21"/>
                    </w:rPr>
                    <w:t>活性炭吸附装置</w:t>
                  </w:r>
                  <w:r>
                    <w:rPr>
                      <w:rFonts w:hint="eastAsia"/>
                      <w:szCs w:val="21"/>
                    </w:rPr>
                    <w:t>+15</w:t>
                  </w:r>
                  <w:r>
                    <w:rPr>
                      <w:szCs w:val="21"/>
                    </w:rPr>
                    <w:t>m</w:t>
                  </w:r>
                  <w:r>
                    <w:rPr>
                      <w:szCs w:val="21"/>
                    </w:rPr>
                    <w:t>排气筒</w:t>
                  </w:r>
                </w:p>
                <w:p w:rsidR="00302DAE" w:rsidRDefault="00B54123">
                  <w:pPr>
                    <w:jc w:val="center"/>
                    <w:rPr>
                      <w:szCs w:val="21"/>
                    </w:rPr>
                  </w:pPr>
                  <w:r>
                    <w:rPr>
                      <w:rFonts w:hint="eastAsia"/>
                      <w:szCs w:val="21"/>
                    </w:rPr>
                    <w:t>（</w:t>
                  </w:r>
                  <w:r>
                    <w:rPr>
                      <w:rFonts w:hint="eastAsia"/>
                      <w:szCs w:val="21"/>
                    </w:rPr>
                    <w:t>3#</w:t>
                  </w:r>
                  <w:r>
                    <w:rPr>
                      <w:rFonts w:hint="eastAsia"/>
                      <w:szCs w:val="21"/>
                    </w:rPr>
                    <w:t>）</w:t>
                  </w:r>
                </w:p>
              </w:tc>
            </w:tr>
            <w:tr w:rsidR="00302DAE">
              <w:trPr>
                <w:trHeight w:val="352"/>
              </w:trPr>
              <w:tc>
                <w:tcPr>
                  <w:tcW w:w="833" w:type="dxa"/>
                  <w:vMerge/>
                  <w:shd w:val="clear" w:color="auto" w:fill="auto"/>
                  <w:vAlign w:val="center"/>
                </w:tcPr>
                <w:p w:rsidR="00302DAE" w:rsidRDefault="00302DAE">
                  <w:pPr>
                    <w:jc w:val="center"/>
                    <w:rPr>
                      <w:color w:val="FF0000"/>
                      <w:szCs w:val="21"/>
                    </w:rPr>
                  </w:pPr>
                </w:p>
              </w:tc>
              <w:tc>
                <w:tcPr>
                  <w:tcW w:w="1671" w:type="dxa"/>
                  <w:shd w:val="clear" w:color="auto" w:fill="auto"/>
                  <w:vAlign w:val="center"/>
                </w:tcPr>
                <w:p w:rsidR="00302DAE" w:rsidRDefault="00B54123">
                  <w:pPr>
                    <w:jc w:val="center"/>
                    <w:rPr>
                      <w:szCs w:val="21"/>
                    </w:rPr>
                  </w:pPr>
                  <w:r>
                    <w:rPr>
                      <w:rFonts w:hint="eastAsia"/>
                      <w:szCs w:val="21"/>
                    </w:rPr>
                    <w:t>G8</w:t>
                  </w:r>
                  <w:r>
                    <w:rPr>
                      <w:rFonts w:hint="eastAsia"/>
                      <w:szCs w:val="21"/>
                    </w:rPr>
                    <w:t>、</w:t>
                  </w:r>
                  <w:r>
                    <w:rPr>
                      <w:rFonts w:hint="eastAsia"/>
                      <w:szCs w:val="21"/>
                    </w:rPr>
                    <w:t>G16</w:t>
                  </w:r>
                </w:p>
              </w:tc>
              <w:tc>
                <w:tcPr>
                  <w:tcW w:w="2180" w:type="dxa"/>
                  <w:shd w:val="clear" w:color="auto" w:fill="auto"/>
                  <w:vAlign w:val="center"/>
                </w:tcPr>
                <w:p w:rsidR="00302DAE" w:rsidRDefault="00B54123">
                  <w:pPr>
                    <w:jc w:val="center"/>
                    <w:rPr>
                      <w:szCs w:val="21"/>
                    </w:rPr>
                  </w:pPr>
                  <w:r>
                    <w:rPr>
                      <w:rFonts w:hint="eastAsia"/>
                      <w:szCs w:val="21"/>
                    </w:rPr>
                    <w:t>底漆打磨</w:t>
                  </w:r>
                </w:p>
              </w:tc>
              <w:tc>
                <w:tcPr>
                  <w:tcW w:w="2266" w:type="dxa"/>
                  <w:shd w:val="clear" w:color="auto" w:fill="auto"/>
                  <w:vAlign w:val="center"/>
                </w:tcPr>
                <w:p w:rsidR="00302DAE" w:rsidRDefault="00B54123">
                  <w:pPr>
                    <w:jc w:val="center"/>
                    <w:rPr>
                      <w:szCs w:val="21"/>
                    </w:rPr>
                  </w:pPr>
                  <w:r>
                    <w:rPr>
                      <w:rFonts w:hint="eastAsia"/>
                      <w:szCs w:val="21"/>
                    </w:rPr>
                    <w:t>染料尘</w:t>
                  </w:r>
                </w:p>
              </w:tc>
              <w:tc>
                <w:tcPr>
                  <w:tcW w:w="2767" w:type="dxa"/>
                  <w:shd w:val="clear" w:color="auto" w:fill="auto"/>
                  <w:vAlign w:val="center"/>
                </w:tcPr>
                <w:p w:rsidR="00302DAE" w:rsidRDefault="00B54123">
                  <w:pPr>
                    <w:jc w:val="center"/>
                    <w:rPr>
                      <w:szCs w:val="21"/>
                    </w:rPr>
                  </w:pPr>
                  <w:r>
                    <w:rPr>
                      <w:rFonts w:hint="eastAsia"/>
                      <w:szCs w:val="21"/>
                    </w:rPr>
                    <w:t>干式打磨柜</w:t>
                  </w:r>
                  <w:r>
                    <w:rPr>
                      <w:szCs w:val="21"/>
                    </w:rPr>
                    <w:t>+</w:t>
                  </w:r>
                  <w:r>
                    <w:rPr>
                      <w:rFonts w:hint="eastAsia"/>
                      <w:szCs w:val="21"/>
                    </w:rPr>
                    <w:t>15</w:t>
                  </w:r>
                  <w:r>
                    <w:rPr>
                      <w:szCs w:val="21"/>
                    </w:rPr>
                    <w:t>m</w:t>
                  </w:r>
                  <w:r>
                    <w:rPr>
                      <w:szCs w:val="21"/>
                    </w:rPr>
                    <w:t>排气筒</w:t>
                  </w:r>
                  <w:r>
                    <w:rPr>
                      <w:rFonts w:hint="eastAsia"/>
                      <w:szCs w:val="21"/>
                    </w:rPr>
                    <w:t>（</w:t>
                  </w:r>
                  <w:r>
                    <w:rPr>
                      <w:rFonts w:hint="eastAsia"/>
                      <w:szCs w:val="21"/>
                    </w:rPr>
                    <w:t>4#</w:t>
                  </w:r>
                  <w:r>
                    <w:rPr>
                      <w:rFonts w:hint="eastAsia"/>
                      <w:szCs w:val="21"/>
                    </w:rPr>
                    <w:t>）</w:t>
                  </w:r>
                </w:p>
              </w:tc>
            </w:tr>
            <w:tr w:rsidR="00302DAE">
              <w:trPr>
                <w:trHeight w:val="352"/>
              </w:trPr>
              <w:tc>
                <w:tcPr>
                  <w:tcW w:w="833" w:type="dxa"/>
                  <w:vMerge/>
                  <w:shd w:val="clear" w:color="auto" w:fill="auto"/>
                  <w:vAlign w:val="center"/>
                </w:tcPr>
                <w:p w:rsidR="00302DAE" w:rsidRDefault="00302DAE">
                  <w:pPr>
                    <w:jc w:val="center"/>
                    <w:rPr>
                      <w:color w:val="FF0000"/>
                      <w:szCs w:val="21"/>
                    </w:rPr>
                  </w:pPr>
                </w:p>
              </w:tc>
              <w:tc>
                <w:tcPr>
                  <w:tcW w:w="1671" w:type="dxa"/>
                  <w:shd w:val="clear" w:color="auto" w:fill="auto"/>
                  <w:vAlign w:val="center"/>
                </w:tcPr>
                <w:p w:rsidR="00302DAE" w:rsidRDefault="00B54123">
                  <w:pPr>
                    <w:jc w:val="center"/>
                    <w:rPr>
                      <w:szCs w:val="21"/>
                    </w:rPr>
                  </w:pPr>
                  <w:r>
                    <w:rPr>
                      <w:rFonts w:hint="eastAsia"/>
                      <w:szCs w:val="21"/>
                    </w:rPr>
                    <w:t>G3</w:t>
                  </w:r>
                </w:p>
              </w:tc>
              <w:tc>
                <w:tcPr>
                  <w:tcW w:w="2180" w:type="dxa"/>
                  <w:shd w:val="clear" w:color="auto" w:fill="auto"/>
                  <w:vAlign w:val="center"/>
                </w:tcPr>
                <w:p w:rsidR="00302DAE" w:rsidRDefault="00B54123">
                  <w:pPr>
                    <w:jc w:val="center"/>
                    <w:rPr>
                      <w:szCs w:val="21"/>
                    </w:rPr>
                  </w:pPr>
                  <w:r>
                    <w:rPr>
                      <w:rFonts w:hint="eastAsia"/>
                      <w:szCs w:val="21"/>
                    </w:rPr>
                    <w:t>组装</w:t>
                  </w:r>
                </w:p>
              </w:tc>
              <w:tc>
                <w:tcPr>
                  <w:tcW w:w="2266" w:type="dxa"/>
                  <w:shd w:val="clear" w:color="auto" w:fill="auto"/>
                  <w:vAlign w:val="center"/>
                </w:tcPr>
                <w:p w:rsidR="00302DAE" w:rsidRDefault="00B54123">
                  <w:pPr>
                    <w:jc w:val="center"/>
                    <w:rPr>
                      <w:szCs w:val="21"/>
                    </w:rPr>
                  </w:pPr>
                  <w:r>
                    <w:rPr>
                      <w:rFonts w:hint="eastAsia"/>
                      <w:szCs w:val="21"/>
                    </w:rPr>
                    <w:t>TVOC</w:t>
                  </w:r>
                </w:p>
              </w:tc>
              <w:tc>
                <w:tcPr>
                  <w:tcW w:w="2767" w:type="dxa"/>
                  <w:shd w:val="clear" w:color="auto" w:fill="auto"/>
                  <w:vAlign w:val="center"/>
                </w:tcPr>
                <w:p w:rsidR="00302DAE" w:rsidRDefault="00B54123">
                  <w:pPr>
                    <w:jc w:val="center"/>
                    <w:rPr>
                      <w:szCs w:val="21"/>
                    </w:rPr>
                  </w:pPr>
                  <w:r>
                    <w:rPr>
                      <w:rFonts w:hint="eastAsia"/>
                      <w:szCs w:val="21"/>
                    </w:rPr>
                    <w:t>无组织排放</w:t>
                  </w:r>
                </w:p>
              </w:tc>
            </w:tr>
            <w:tr w:rsidR="00302DAE">
              <w:trPr>
                <w:trHeight w:val="76"/>
              </w:trPr>
              <w:tc>
                <w:tcPr>
                  <w:tcW w:w="833" w:type="dxa"/>
                  <w:vMerge w:val="restart"/>
                  <w:shd w:val="clear" w:color="auto" w:fill="auto"/>
                  <w:vAlign w:val="center"/>
                </w:tcPr>
                <w:p w:rsidR="00302DAE" w:rsidRDefault="00B54123">
                  <w:pPr>
                    <w:jc w:val="center"/>
                    <w:rPr>
                      <w:szCs w:val="21"/>
                    </w:rPr>
                  </w:pPr>
                  <w:r>
                    <w:rPr>
                      <w:rFonts w:hint="eastAsia"/>
                      <w:szCs w:val="21"/>
                    </w:rPr>
                    <w:t>废水</w:t>
                  </w:r>
                </w:p>
              </w:tc>
              <w:tc>
                <w:tcPr>
                  <w:tcW w:w="1671" w:type="dxa"/>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生活污水</w:t>
                  </w:r>
                </w:p>
              </w:tc>
              <w:tc>
                <w:tcPr>
                  <w:tcW w:w="2266" w:type="dxa"/>
                  <w:shd w:val="clear" w:color="auto" w:fill="auto"/>
                  <w:vAlign w:val="center"/>
                </w:tcPr>
                <w:p w:rsidR="00302DAE" w:rsidRDefault="00B54123">
                  <w:pPr>
                    <w:jc w:val="center"/>
                    <w:rPr>
                      <w:szCs w:val="21"/>
                    </w:rPr>
                  </w:pPr>
                  <w:r>
                    <w:rPr>
                      <w:rFonts w:hint="eastAsia"/>
                      <w:szCs w:val="21"/>
                    </w:rPr>
                    <w:t>COD</w:t>
                  </w:r>
                  <w:r>
                    <w:rPr>
                      <w:rFonts w:hint="eastAsia"/>
                      <w:szCs w:val="21"/>
                    </w:rPr>
                    <w:t>、</w:t>
                  </w:r>
                  <w:r>
                    <w:rPr>
                      <w:rFonts w:hint="eastAsia"/>
                      <w:szCs w:val="21"/>
                    </w:rPr>
                    <w:t>SS</w:t>
                  </w:r>
                  <w:r>
                    <w:rPr>
                      <w:rFonts w:hint="eastAsia"/>
                      <w:szCs w:val="21"/>
                    </w:rPr>
                    <w:t>、氨氮、</w:t>
                  </w:r>
                  <w:r>
                    <w:rPr>
                      <w:rFonts w:hint="eastAsia"/>
                      <w:szCs w:val="21"/>
                    </w:rPr>
                    <w:t>TP</w:t>
                  </w:r>
                </w:p>
              </w:tc>
              <w:tc>
                <w:tcPr>
                  <w:tcW w:w="2767" w:type="dxa"/>
                  <w:shd w:val="clear" w:color="auto" w:fill="auto"/>
                  <w:vAlign w:val="center"/>
                </w:tcPr>
                <w:p w:rsidR="00302DAE" w:rsidRDefault="00B54123">
                  <w:pPr>
                    <w:jc w:val="center"/>
                    <w:rPr>
                      <w:szCs w:val="21"/>
                    </w:rPr>
                  </w:pPr>
                  <w:r>
                    <w:rPr>
                      <w:rFonts w:hint="eastAsia"/>
                      <w:szCs w:val="21"/>
                    </w:rPr>
                    <w:t>化粪池</w:t>
                  </w:r>
                </w:p>
              </w:tc>
            </w:tr>
            <w:tr w:rsidR="00302DAE">
              <w:trPr>
                <w:trHeight w:val="76"/>
              </w:trPr>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W1</w:t>
                  </w:r>
                  <w:r>
                    <w:rPr>
                      <w:rFonts w:hint="eastAsia"/>
                      <w:szCs w:val="21"/>
                    </w:rPr>
                    <w:t>、</w:t>
                  </w:r>
                  <w:r>
                    <w:rPr>
                      <w:rFonts w:hint="eastAsia"/>
                      <w:szCs w:val="21"/>
                    </w:rPr>
                    <w:t>W2</w:t>
                  </w:r>
                  <w:r>
                    <w:rPr>
                      <w:rFonts w:hint="eastAsia"/>
                      <w:szCs w:val="21"/>
                    </w:rPr>
                    <w:t>、</w:t>
                  </w:r>
                  <w:r>
                    <w:rPr>
                      <w:rFonts w:hint="eastAsia"/>
                      <w:szCs w:val="21"/>
                    </w:rPr>
                    <w:t>W3</w:t>
                  </w:r>
                  <w:r>
                    <w:rPr>
                      <w:rFonts w:hint="eastAsia"/>
                      <w:szCs w:val="21"/>
                    </w:rPr>
                    <w:t>、</w:t>
                  </w:r>
                  <w:r>
                    <w:rPr>
                      <w:rFonts w:hint="eastAsia"/>
                      <w:szCs w:val="21"/>
                    </w:rPr>
                    <w:t>W4</w:t>
                  </w:r>
                  <w:r>
                    <w:rPr>
                      <w:rFonts w:hint="eastAsia"/>
                      <w:szCs w:val="21"/>
                    </w:rPr>
                    <w:t>、</w:t>
                  </w:r>
                  <w:r>
                    <w:rPr>
                      <w:rFonts w:hint="eastAsia"/>
                      <w:szCs w:val="21"/>
                    </w:rPr>
                    <w:t>W5</w:t>
                  </w:r>
                </w:p>
              </w:tc>
              <w:tc>
                <w:tcPr>
                  <w:tcW w:w="2180" w:type="dxa"/>
                  <w:shd w:val="clear" w:color="auto" w:fill="auto"/>
                  <w:vAlign w:val="center"/>
                </w:tcPr>
                <w:p w:rsidR="00302DAE" w:rsidRDefault="00B54123">
                  <w:pPr>
                    <w:jc w:val="center"/>
                    <w:rPr>
                      <w:szCs w:val="21"/>
                    </w:rPr>
                  </w:pPr>
                  <w:r>
                    <w:rPr>
                      <w:rFonts w:hint="eastAsia"/>
                      <w:szCs w:val="21"/>
                    </w:rPr>
                    <w:t>水帘废水</w:t>
                  </w:r>
                </w:p>
              </w:tc>
              <w:tc>
                <w:tcPr>
                  <w:tcW w:w="2266" w:type="dxa"/>
                  <w:shd w:val="clear" w:color="auto" w:fill="auto"/>
                  <w:vAlign w:val="center"/>
                </w:tcPr>
                <w:p w:rsidR="00302DAE" w:rsidRDefault="00B54123">
                  <w:pPr>
                    <w:jc w:val="center"/>
                    <w:rPr>
                      <w:szCs w:val="21"/>
                    </w:rPr>
                  </w:pPr>
                  <w:r>
                    <w:rPr>
                      <w:rFonts w:hint="eastAsia"/>
                      <w:szCs w:val="21"/>
                    </w:rPr>
                    <w:t>COD</w:t>
                  </w:r>
                  <w:r>
                    <w:rPr>
                      <w:rFonts w:hint="eastAsia"/>
                      <w:szCs w:val="21"/>
                    </w:rPr>
                    <w:t>、</w:t>
                  </w:r>
                  <w:r>
                    <w:rPr>
                      <w:rFonts w:hint="eastAsia"/>
                      <w:szCs w:val="21"/>
                    </w:rPr>
                    <w:t>SS</w:t>
                  </w:r>
                </w:p>
              </w:tc>
              <w:tc>
                <w:tcPr>
                  <w:tcW w:w="2767" w:type="dxa"/>
                  <w:shd w:val="clear" w:color="auto" w:fill="auto"/>
                  <w:vAlign w:val="center"/>
                </w:tcPr>
                <w:p w:rsidR="00302DAE" w:rsidRDefault="00B54123">
                  <w:pPr>
                    <w:jc w:val="center"/>
                    <w:rPr>
                      <w:szCs w:val="21"/>
                    </w:rPr>
                  </w:pPr>
                  <w:r>
                    <w:rPr>
                      <w:rFonts w:hint="eastAsia"/>
                      <w:szCs w:val="21"/>
                    </w:rPr>
                    <w:t>气浮池</w:t>
                  </w:r>
                </w:p>
              </w:tc>
            </w:tr>
            <w:tr w:rsidR="00302DAE">
              <w:tc>
                <w:tcPr>
                  <w:tcW w:w="833" w:type="dxa"/>
                  <w:shd w:val="clear" w:color="auto" w:fill="auto"/>
                  <w:vAlign w:val="center"/>
                </w:tcPr>
                <w:p w:rsidR="00302DAE" w:rsidRDefault="00B54123">
                  <w:pPr>
                    <w:jc w:val="center"/>
                    <w:rPr>
                      <w:szCs w:val="21"/>
                    </w:rPr>
                  </w:pPr>
                  <w:r>
                    <w:rPr>
                      <w:szCs w:val="21"/>
                    </w:rPr>
                    <w:t>噪声</w:t>
                  </w:r>
                </w:p>
              </w:tc>
              <w:tc>
                <w:tcPr>
                  <w:tcW w:w="1671" w:type="dxa"/>
                  <w:shd w:val="clear" w:color="auto" w:fill="auto"/>
                  <w:vAlign w:val="center"/>
                </w:tcPr>
                <w:p w:rsidR="00302DAE" w:rsidRDefault="00B54123">
                  <w:pPr>
                    <w:jc w:val="center"/>
                    <w:rPr>
                      <w:szCs w:val="21"/>
                      <w:vertAlign w:val="subscript"/>
                    </w:rPr>
                  </w:pPr>
                  <w:r>
                    <w:rPr>
                      <w:szCs w:val="21"/>
                    </w:rPr>
                    <w:t>N</w:t>
                  </w:r>
                </w:p>
              </w:tc>
              <w:tc>
                <w:tcPr>
                  <w:tcW w:w="2180" w:type="dxa"/>
                  <w:shd w:val="clear" w:color="auto" w:fill="auto"/>
                  <w:vAlign w:val="center"/>
                </w:tcPr>
                <w:p w:rsidR="00302DAE" w:rsidRDefault="00B54123">
                  <w:pPr>
                    <w:jc w:val="center"/>
                    <w:rPr>
                      <w:szCs w:val="21"/>
                    </w:rPr>
                  </w:pPr>
                  <w:r>
                    <w:rPr>
                      <w:rFonts w:hint="eastAsia"/>
                      <w:szCs w:val="21"/>
                    </w:rPr>
                    <w:t>各生产工序</w:t>
                  </w:r>
                </w:p>
              </w:tc>
              <w:tc>
                <w:tcPr>
                  <w:tcW w:w="2266" w:type="dxa"/>
                  <w:shd w:val="clear" w:color="auto" w:fill="auto"/>
                  <w:vAlign w:val="center"/>
                </w:tcPr>
                <w:p w:rsidR="00302DAE" w:rsidRDefault="00B54123">
                  <w:pPr>
                    <w:jc w:val="center"/>
                    <w:rPr>
                      <w:szCs w:val="21"/>
                    </w:rPr>
                  </w:pPr>
                  <w:r>
                    <w:rPr>
                      <w:szCs w:val="21"/>
                    </w:rPr>
                    <w:t>噪声</w:t>
                  </w:r>
                </w:p>
              </w:tc>
              <w:tc>
                <w:tcPr>
                  <w:tcW w:w="2767" w:type="dxa"/>
                  <w:shd w:val="clear" w:color="auto" w:fill="auto"/>
                  <w:vAlign w:val="center"/>
                </w:tcPr>
                <w:p w:rsidR="00302DAE" w:rsidRDefault="00B54123">
                  <w:pPr>
                    <w:jc w:val="center"/>
                    <w:rPr>
                      <w:szCs w:val="21"/>
                    </w:rPr>
                  </w:pPr>
                  <w:r>
                    <w:rPr>
                      <w:rFonts w:hint="eastAsia"/>
                      <w:szCs w:val="21"/>
                    </w:rPr>
                    <w:t>隔声、减振</w:t>
                  </w:r>
                </w:p>
              </w:tc>
            </w:tr>
            <w:tr w:rsidR="00302DAE">
              <w:tc>
                <w:tcPr>
                  <w:tcW w:w="833" w:type="dxa"/>
                  <w:vMerge w:val="restart"/>
                  <w:shd w:val="clear" w:color="auto" w:fill="auto"/>
                  <w:vAlign w:val="center"/>
                </w:tcPr>
                <w:p w:rsidR="00302DAE" w:rsidRDefault="00B54123">
                  <w:pPr>
                    <w:jc w:val="center"/>
                    <w:rPr>
                      <w:szCs w:val="21"/>
                    </w:rPr>
                  </w:pPr>
                  <w:r>
                    <w:rPr>
                      <w:rFonts w:hint="eastAsia"/>
                      <w:szCs w:val="21"/>
                    </w:rPr>
                    <w:t>固废</w:t>
                  </w:r>
                </w:p>
              </w:tc>
              <w:tc>
                <w:tcPr>
                  <w:tcW w:w="1671" w:type="dxa"/>
                  <w:shd w:val="clear" w:color="auto" w:fill="auto"/>
                  <w:vAlign w:val="center"/>
                </w:tcPr>
                <w:p w:rsidR="00302DAE" w:rsidRDefault="00B54123">
                  <w:pPr>
                    <w:jc w:val="center"/>
                    <w:rPr>
                      <w:szCs w:val="21"/>
                    </w:rPr>
                  </w:pPr>
                  <w:r>
                    <w:rPr>
                      <w:rFonts w:hint="eastAsia"/>
                      <w:szCs w:val="21"/>
                    </w:rPr>
                    <w:t>S1</w:t>
                  </w:r>
                  <w:r>
                    <w:rPr>
                      <w:rFonts w:hint="eastAsia"/>
                      <w:szCs w:val="21"/>
                    </w:rPr>
                    <w:t>、</w:t>
                  </w:r>
                  <w:r>
                    <w:rPr>
                      <w:rFonts w:hint="eastAsia"/>
                      <w:szCs w:val="21"/>
                    </w:rPr>
                    <w:t>S2</w:t>
                  </w:r>
                </w:p>
              </w:tc>
              <w:tc>
                <w:tcPr>
                  <w:tcW w:w="2180" w:type="dxa"/>
                  <w:shd w:val="clear" w:color="auto" w:fill="auto"/>
                  <w:vAlign w:val="center"/>
                </w:tcPr>
                <w:p w:rsidR="00302DAE" w:rsidRDefault="00B54123">
                  <w:pPr>
                    <w:jc w:val="center"/>
                    <w:rPr>
                      <w:szCs w:val="21"/>
                    </w:rPr>
                  </w:pPr>
                  <w:r>
                    <w:rPr>
                      <w:rFonts w:hint="eastAsia"/>
                      <w:szCs w:val="21"/>
                    </w:rPr>
                    <w:t>开料、精加工</w:t>
                  </w:r>
                </w:p>
              </w:tc>
              <w:tc>
                <w:tcPr>
                  <w:tcW w:w="2266" w:type="dxa"/>
                  <w:shd w:val="clear" w:color="auto" w:fill="auto"/>
                  <w:vAlign w:val="center"/>
                </w:tcPr>
                <w:p w:rsidR="00302DAE" w:rsidRDefault="00B54123">
                  <w:pPr>
                    <w:jc w:val="center"/>
                    <w:rPr>
                      <w:szCs w:val="21"/>
                    </w:rPr>
                  </w:pPr>
                  <w:r>
                    <w:rPr>
                      <w:rFonts w:hint="eastAsia"/>
                      <w:szCs w:val="21"/>
                    </w:rPr>
                    <w:t>废木料</w:t>
                  </w:r>
                </w:p>
              </w:tc>
              <w:tc>
                <w:tcPr>
                  <w:tcW w:w="2767" w:type="dxa"/>
                  <w:shd w:val="clear" w:color="auto" w:fill="auto"/>
                  <w:vAlign w:val="center"/>
                </w:tcPr>
                <w:p w:rsidR="00302DAE" w:rsidRDefault="00B54123">
                  <w:pPr>
                    <w:jc w:val="center"/>
                    <w:rPr>
                      <w:szCs w:val="21"/>
                    </w:rPr>
                  </w:pPr>
                  <w:r>
                    <w:rPr>
                      <w:rFonts w:hint="eastAsia"/>
                      <w:szCs w:val="21"/>
                    </w:rPr>
                    <w:t>厂方收集收出售处理</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shd w:val="clear" w:color="auto" w:fill="auto"/>
                  <w:vAlign w:val="center"/>
                </w:tcPr>
                <w:p w:rsidR="00302DAE" w:rsidRDefault="00B54123">
                  <w:pPr>
                    <w:jc w:val="center"/>
                    <w:rPr>
                      <w:szCs w:val="21"/>
                    </w:rPr>
                  </w:pPr>
                  <w:r>
                    <w:rPr>
                      <w:rFonts w:hint="eastAsia"/>
                      <w:szCs w:val="21"/>
                    </w:rPr>
                    <w:t>S3</w:t>
                  </w:r>
                  <w:r>
                    <w:rPr>
                      <w:rFonts w:hint="eastAsia"/>
                      <w:szCs w:val="21"/>
                    </w:rPr>
                    <w:t>、</w:t>
                  </w:r>
                  <w:r>
                    <w:rPr>
                      <w:rFonts w:hint="eastAsia"/>
                      <w:szCs w:val="21"/>
                    </w:rPr>
                    <w:t>S4</w:t>
                  </w:r>
                  <w:r>
                    <w:rPr>
                      <w:rFonts w:hint="eastAsia"/>
                      <w:szCs w:val="21"/>
                    </w:rPr>
                    <w:t>、</w:t>
                  </w:r>
                  <w:r>
                    <w:rPr>
                      <w:rFonts w:hint="eastAsia"/>
                      <w:szCs w:val="21"/>
                    </w:rPr>
                    <w:t>S10</w:t>
                  </w:r>
                  <w:r>
                    <w:rPr>
                      <w:rFonts w:hint="eastAsia"/>
                      <w:szCs w:val="21"/>
                    </w:rPr>
                    <w:t>、</w:t>
                  </w:r>
                  <w:r>
                    <w:rPr>
                      <w:rFonts w:hint="eastAsia"/>
                      <w:szCs w:val="21"/>
                    </w:rPr>
                    <w:t>S14</w:t>
                  </w:r>
                  <w:r>
                    <w:rPr>
                      <w:rFonts w:hint="eastAsia"/>
                      <w:szCs w:val="21"/>
                    </w:rPr>
                    <w:t>、</w:t>
                  </w:r>
                  <w:r>
                    <w:rPr>
                      <w:rFonts w:hint="eastAsia"/>
                      <w:szCs w:val="21"/>
                    </w:rPr>
                    <w:t>S18</w:t>
                  </w:r>
                </w:p>
              </w:tc>
              <w:tc>
                <w:tcPr>
                  <w:tcW w:w="2180" w:type="dxa"/>
                  <w:shd w:val="clear" w:color="auto" w:fill="auto"/>
                  <w:vAlign w:val="center"/>
                </w:tcPr>
                <w:p w:rsidR="00302DAE" w:rsidRDefault="00B54123">
                  <w:pPr>
                    <w:jc w:val="center"/>
                    <w:rPr>
                      <w:szCs w:val="21"/>
                    </w:rPr>
                  </w:pPr>
                  <w:r>
                    <w:rPr>
                      <w:rFonts w:hint="eastAsia"/>
                      <w:szCs w:val="21"/>
                    </w:rPr>
                    <w:t>物料使用</w:t>
                  </w:r>
                </w:p>
              </w:tc>
              <w:tc>
                <w:tcPr>
                  <w:tcW w:w="2266" w:type="dxa"/>
                  <w:shd w:val="clear" w:color="auto" w:fill="auto"/>
                  <w:vAlign w:val="center"/>
                </w:tcPr>
                <w:p w:rsidR="00302DAE" w:rsidRDefault="00B54123">
                  <w:pPr>
                    <w:jc w:val="center"/>
                    <w:rPr>
                      <w:szCs w:val="21"/>
                    </w:rPr>
                  </w:pPr>
                  <w:r>
                    <w:rPr>
                      <w:rFonts w:hint="eastAsia"/>
                      <w:szCs w:val="21"/>
                    </w:rPr>
                    <w:t>废包装桶</w:t>
                  </w:r>
                </w:p>
              </w:tc>
              <w:tc>
                <w:tcPr>
                  <w:tcW w:w="2767" w:type="dxa"/>
                  <w:shd w:val="clear" w:color="auto" w:fill="auto"/>
                  <w:vAlign w:val="center"/>
                </w:tcPr>
                <w:p w:rsidR="00302DAE" w:rsidRDefault="00B54123">
                  <w:pPr>
                    <w:jc w:val="center"/>
                    <w:rPr>
                      <w:szCs w:val="21"/>
                    </w:rPr>
                  </w:pPr>
                  <w:r>
                    <w:rPr>
                      <w:rFonts w:hint="eastAsia"/>
                      <w:szCs w:val="21"/>
                    </w:rPr>
                    <w:t>委托资质单位处置</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shd w:val="clear" w:color="auto" w:fill="auto"/>
                  <w:vAlign w:val="center"/>
                </w:tcPr>
                <w:p w:rsidR="00302DAE" w:rsidRDefault="00B54123">
                  <w:pPr>
                    <w:jc w:val="center"/>
                    <w:rPr>
                      <w:szCs w:val="21"/>
                    </w:rPr>
                  </w:pPr>
                  <w:r>
                    <w:rPr>
                      <w:rFonts w:hint="eastAsia"/>
                      <w:szCs w:val="21"/>
                    </w:rPr>
                    <w:t>S5</w:t>
                  </w:r>
                  <w:r>
                    <w:rPr>
                      <w:rFonts w:hint="eastAsia"/>
                      <w:szCs w:val="21"/>
                    </w:rPr>
                    <w:t>、</w:t>
                  </w:r>
                  <w:r>
                    <w:rPr>
                      <w:rFonts w:hint="eastAsia"/>
                      <w:szCs w:val="21"/>
                    </w:rPr>
                    <w:t>S8</w:t>
                  </w:r>
                  <w:r>
                    <w:rPr>
                      <w:rFonts w:hint="eastAsia"/>
                      <w:szCs w:val="21"/>
                    </w:rPr>
                    <w:t>、</w:t>
                  </w:r>
                  <w:r>
                    <w:rPr>
                      <w:rFonts w:hint="eastAsia"/>
                      <w:szCs w:val="21"/>
                    </w:rPr>
                    <w:t>S11</w:t>
                  </w:r>
                  <w:r>
                    <w:rPr>
                      <w:rFonts w:hint="eastAsia"/>
                      <w:szCs w:val="21"/>
                    </w:rPr>
                    <w:t>、</w:t>
                  </w:r>
                  <w:r>
                    <w:rPr>
                      <w:rFonts w:hint="eastAsia"/>
                      <w:szCs w:val="21"/>
                    </w:rPr>
                    <w:t>S15</w:t>
                  </w:r>
                  <w:r>
                    <w:rPr>
                      <w:rFonts w:hint="eastAsia"/>
                      <w:szCs w:val="21"/>
                    </w:rPr>
                    <w:t>、</w:t>
                  </w:r>
                  <w:r>
                    <w:rPr>
                      <w:rFonts w:hint="eastAsia"/>
                      <w:szCs w:val="21"/>
                    </w:rPr>
                    <w:t>S19</w:t>
                  </w: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szCs w:val="21"/>
                    </w:rPr>
                    <w:t>废过滤棉</w:t>
                  </w:r>
                </w:p>
              </w:tc>
              <w:tc>
                <w:tcPr>
                  <w:tcW w:w="2767" w:type="dxa"/>
                  <w:vMerge w:val="restart"/>
                  <w:shd w:val="clear" w:color="auto" w:fill="auto"/>
                  <w:vAlign w:val="center"/>
                </w:tcPr>
                <w:p w:rsidR="00302DAE" w:rsidRDefault="00B54123">
                  <w:pPr>
                    <w:jc w:val="center"/>
                    <w:rPr>
                      <w:szCs w:val="21"/>
                    </w:rPr>
                  </w:pPr>
                  <w:r>
                    <w:rPr>
                      <w:rFonts w:hint="eastAsia"/>
                      <w:szCs w:val="21"/>
                    </w:rPr>
                    <w:t>委托资质单位处置</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shd w:val="clear" w:color="auto" w:fill="auto"/>
                  <w:vAlign w:val="center"/>
                </w:tcPr>
                <w:p w:rsidR="00302DAE" w:rsidRDefault="00B54123">
                  <w:pPr>
                    <w:jc w:val="center"/>
                    <w:rPr>
                      <w:szCs w:val="21"/>
                    </w:rPr>
                  </w:pPr>
                  <w:r>
                    <w:rPr>
                      <w:rFonts w:hint="eastAsia"/>
                      <w:szCs w:val="21"/>
                    </w:rPr>
                    <w:t>S6</w:t>
                  </w:r>
                  <w:r>
                    <w:rPr>
                      <w:rFonts w:hint="eastAsia"/>
                      <w:szCs w:val="21"/>
                    </w:rPr>
                    <w:t>、</w:t>
                  </w:r>
                  <w:r>
                    <w:rPr>
                      <w:rFonts w:hint="eastAsia"/>
                      <w:szCs w:val="21"/>
                    </w:rPr>
                    <w:t>S7</w:t>
                  </w:r>
                  <w:r>
                    <w:rPr>
                      <w:rFonts w:hint="eastAsia"/>
                      <w:szCs w:val="21"/>
                    </w:rPr>
                    <w:t>、</w:t>
                  </w:r>
                  <w:r>
                    <w:rPr>
                      <w:rFonts w:hint="eastAsia"/>
                      <w:szCs w:val="21"/>
                    </w:rPr>
                    <w:t>S9</w:t>
                  </w:r>
                  <w:r>
                    <w:rPr>
                      <w:rFonts w:hint="eastAsia"/>
                      <w:szCs w:val="21"/>
                    </w:rPr>
                    <w:t>、</w:t>
                  </w:r>
                  <w:r>
                    <w:rPr>
                      <w:rFonts w:hint="eastAsia"/>
                      <w:szCs w:val="21"/>
                    </w:rPr>
                    <w:t>S12</w:t>
                  </w:r>
                  <w:r>
                    <w:rPr>
                      <w:rFonts w:hint="eastAsia"/>
                      <w:szCs w:val="21"/>
                    </w:rPr>
                    <w:t>、</w:t>
                  </w:r>
                  <w:r>
                    <w:rPr>
                      <w:rFonts w:hint="eastAsia"/>
                      <w:szCs w:val="21"/>
                    </w:rPr>
                    <w:t>S13</w:t>
                  </w:r>
                  <w:r>
                    <w:rPr>
                      <w:rFonts w:hint="eastAsia"/>
                      <w:szCs w:val="21"/>
                    </w:rPr>
                    <w:t>、</w:t>
                  </w:r>
                  <w:r>
                    <w:rPr>
                      <w:rFonts w:hint="eastAsia"/>
                      <w:szCs w:val="21"/>
                    </w:rPr>
                    <w:t>S16</w:t>
                  </w:r>
                  <w:r>
                    <w:rPr>
                      <w:rFonts w:hint="eastAsia"/>
                      <w:szCs w:val="21"/>
                    </w:rPr>
                    <w:t>、</w:t>
                  </w:r>
                  <w:r>
                    <w:rPr>
                      <w:rFonts w:hint="eastAsia"/>
                      <w:szCs w:val="21"/>
                    </w:rPr>
                    <w:t>S17</w:t>
                  </w:r>
                  <w:r>
                    <w:rPr>
                      <w:rFonts w:hint="eastAsia"/>
                      <w:szCs w:val="21"/>
                    </w:rPr>
                    <w:t>、</w:t>
                  </w:r>
                  <w:r>
                    <w:rPr>
                      <w:rFonts w:hint="eastAsia"/>
                      <w:szCs w:val="21"/>
                    </w:rPr>
                    <w:t>S20</w:t>
                  </w:r>
                  <w:r>
                    <w:rPr>
                      <w:rFonts w:hint="eastAsia"/>
                      <w:szCs w:val="21"/>
                    </w:rPr>
                    <w:t>、</w:t>
                  </w:r>
                  <w:r>
                    <w:rPr>
                      <w:rFonts w:hint="eastAsia"/>
                      <w:szCs w:val="21"/>
                    </w:rPr>
                    <w:t>S21</w:t>
                  </w: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szCs w:val="21"/>
                    </w:rPr>
                    <w:t>废活性炭</w:t>
                  </w:r>
                </w:p>
              </w:tc>
              <w:tc>
                <w:tcPr>
                  <w:tcW w:w="2767" w:type="dxa"/>
                  <w:vMerge/>
                  <w:shd w:val="clear" w:color="auto" w:fill="auto"/>
                  <w:vAlign w:val="center"/>
                </w:tcPr>
                <w:p w:rsidR="00302DAE" w:rsidRDefault="00302DAE">
                  <w:pPr>
                    <w:jc w:val="center"/>
                    <w:rPr>
                      <w:szCs w:val="21"/>
                    </w:rPr>
                  </w:pP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val="restart"/>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szCs w:val="21"/>
                    </w:rPr>
                    <w:t>废催化剂</w:t>
                  </w:r>
                </w:p>
              </w:tc>
              <w:tc>
                <w:tcPr>
                  <w:tcW w:w="2767" w:type="dxa"/>
                  <w:vMerge/>
                  <w:shd w:val="clear" w:color="auto" w:fill="auto"/>
                  <w:vAlign w:val="center"/>
                </w:tcPr>
                <w:p w:rsidR="00302DAE" w:rsidRDefault="00302DAE">
                  <w:pPr>
                    <w:jc w:val="center"/>
                    <w:rPr>
                      <w:szCs w:val="21"/>
                    </w:rPr>
                  </w:pP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szCs w:val="21"/>
                    </w:rPr>
                    <w:t>废灯管</w:t>
                  </w:r>
                </w:p>
              </w:tc>
              <w:tc>
                <w:tcPr>
                  <w:tcW w:w="2767" w:type="dxa"/>
                  <w:vMerge/>
                  <w:shd w:val="clear" w:color="auto" w:fill="auto"/>
                  <w:vAlign w:val="center"/>
                </w:tcPr>
                <w:p w:rsidR="00302DAE" w:rsidRDefault="00302DAE">
                  <w:pPr>
                    <w:jc w:val="center"/>
                    <w:rPr>
                      <w:szCs w:val="21"/>
                    </w:rPr>
                  </w:pP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szCs w:val="21"/>
                    </w:rPr>
                    <w:t>漆渣</w:t>
                  </w:r>
                </w:p>
              </w:tc>
              <w:tc>
                <w:tcPr>
                  <w:tcW w:w="2767" w:type="dxa"/>
                  <w:vMerge/>
                  <w:shd w:val="clear" w:color="auto" w:fill="auto"/>
                  <w:vAlign w:val="center"/>
                </w:tcPr>
                <w:p w:rsidR="00302DAE" w:rsidRDefault="00302DAE">
                  <w:pPr>
                    <w:jc w:val="center"/>
                    <w:rPr>
                      <w:szCs w:val="21"/>
                    </w:rPr>
                  </w:pP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szCs w:val="21"/>
                    </w:rPr>
                    <w:t>除尘灰</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生产过程</w:t>
                  </w:r>
                </w:p>
              </w:tc>
              <w:tc>
                <w:tcPr>
                  <w:tcW w:w="2266" w:type="dxa"/>
                  <w:shd w:val="clear" w:color="auto" w:fill="auto"/>
                  <w:vAlign w:val="center"/>
                </w:tcPr>
                <w:p w:rsidR="00302DAE" w:rsidRDefault="00B54123">
                  <w:pPr>
                    <w:jc w:val="center"/>
                    <w:rPr>
                      <w:szCs w:val="21"/>
                    </w:rPr>
                  </w:pPr>
                  <w:r>
                    <w:rPr>
                      <w:rFonts w:hint="eastAsia"/>
                      <w:szCs w:val="21"/>
                    </w:rPr>
                    <w:t>废抹布、劳保用品</w:t>
                  </w:r>
                </w:p>
              </w:tc>
              <w:tc>
                <w:tcPr>
                  <w:tcW w:w="2767" w:type="dxa"/>
                  <w:vMerge w:val="restart"/>
                  <w:shd w:val="clear" w:color="auto" w:fill="auto"/>
                  <w:vAlign w:val="center"/>
                </w:tcPr>
                <w:p w:rsidR="00302DAE" w:rsidRDefault="00B54123">
                  <w:pPr>
                    <w:jc w:val="center"/>
                    <w:rPr>
                      <w:szCs w:val="21"/>
                    </w:rPr>
                  </w:pPr>
                  <w:r>
                    <w:rPr>
                      <w:rFonts w:hint="eastAsia"/>
                      <w:szCs w:val="21"/>
                    </w:rPr>
                    <w:t>环卫部门清运处理</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原材料使用</w:t>
                  </w:r>
                </w:p>
              </w:tc>
              <w:tc>
                <w:tcPr>
                  <w:tcW w:w="2266" w:type="dxa"/>
                  <w:shd w:val="clear" w:color="auto" w:fill="auto"/>
                  <w:vAlign w:val="center"/>
                </w:tcPr>
                <w:p w:rsidR="00302DAE" w:rsidRDefault="00B54123">
                  <w:pPr>
                    <w:jc w:val="center"/>
                    <w:rPr>
                      <w:szCs w:val="21"/>
                    </w:rPr>
                  </w:pPr>
                  <w:r>
                    <w:rPr>
                      <w:rFonts w:hint="eastAsia"/>
                      <w:szCs w:val="21"/>
                    </w:rPr>
                    <w:t>废包装材料</w:t>
                  </w:r>
                </w:p>
              </w:tc>
              <w:tc>
                <w:tcPr>
                  <w:tcW w:w="2767" w:type="dxa"/>
                  <w:vMerge/>
                  <w:shd w:val="clear" w:color="auto" w:fill="auto"/>
                  <w:vAlign w:val="center"/>
                </w:tcPr>
                <w:p w:rsidR="00302DAE" w:rsidRDefault="00302DAE">
                  <w:pPr>
                    <w:jc w:val="center"/>
                    <w:rPr>
                      <w:color w:val="FF0000"/>
                      <w:szCs w:val="21"/>
                    </w:rPr>
                  </w:pP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职工生活</w:t>
                  </w:r>
                </w:p>
              </w:tc>
              <w:tc>
                <w:tcPr>
                  <w:tcW w:w="2266" w:type="dxa"/>
                  <w:shd w:val="clear" w:color="auto" w:fill="auto"/>
                  <w:vAlign w:val="center"/>
                </w:tcPr>
                <w:p w:rsidR="00302DAE" w:rsidRDefault="00B54123">
                  <w:pPr>
                    <w:jc w:val="center"/>
                    <w:rPr>
                      <w:szCs w:val="21"/>
                    </w:rPr>
                  </w:pPr>
                  <w:r>
                    <w:rPr>
                      <w:rFonts w:hint="eastAsia"/>
                      <w:szCs w:val="21"/>
                    </w:rPr>
                    <w:t>生活垃圾</w:t>
                  </w:r>
                </w:p>
              </w:tc>
              <w:tc>
                <w:tcPr>
                  <w:tcW w:w="2767" w:type="dxa"/>
                  <w:vMerge/>
                  <w:shd w:val="clear" w:color="auto" w:fill="auto"/>
                  <w:vAlign w:val="center"/>
                </w:tcPr>
                <w:p w:rsidR="00302DAE" w:rsidRDefault="00302DAE">
                  <w:pPr>
                    <w:jc w:val="center"/>
                    <w:rPr>
                      <w:color w:val="FF0000"/>
                      <w:szCs w:val="21"/>
                    </w:rPr>
                  </w:pPr>
                </w:p>
              </w:tc>
            </w:tr>
          </w:tbl>
          <w:p w:rsidR="00302DAE" w:rsidRDefault="00302DAE" w:rsidP="00A76E82">
            <w:pPr>
              <w:spacing w:beforeLines="50" w:line="360" w:lineRule="auto"/>
              <w:ind w:firstLineChars="200" w:firstLine="482"/>
              <w:rPr>
                <w:b/>
                <w:sz w:val="24"/>
              </w:rPr>
            </w:pPr>
          </w:p>
          <w:p w:rsidR="00302DAE" w:rsidRDefault="00302DAE" w:rsidP="00A76E82">
            <w:pPr>
              <w:spacing w:beforeLines="50" w:line="360" w:lineRule="auto"/>
              <w:ind w:firstLineChars="200" w:firstLine="482"/>
              <w:rPr>
                <w:b/>
                <w:sz w:val="24"/>
              </w:rPr>
            </w:pPr>
          </w:p>
          <w:p w:rsidR="00302DAE" w:rsidRDefault="00302DAE" w:rsidP="00A76E82">
            <w:pPr>
              <w:spacing w:beforeLines="50" w:line="360" w:lineRule="auto"/>
              <w:ind w:firstLineChars="200" w:firstLine="482"/>
              <w:rPr>
                <w:b/>
                <w:sz w:val="24"/>
              </w:rPr>
            </w:pPr>
          </w:p>
          <w:p w:rsidR="00302DAE" w:rsidRDefault="00302DAE" w:rsidP="00A76E82">
            <w:pPr>
              <w:spacing w:beforeLines="50" w:line="360" w:lineRule="auto"/>
              <w:ind w:firstLineChars="200" w:firstLine="482"/>
              <w:rPr>
                <w:b/>
                <w:sz w:val="24"/>
              </w:rPr>
            </w:pPr>
          </w:p>
          <w:p w:rsidR="00840A7D" w:rsidRDefault="00840A7D" w:rsidP="00A76E82">
            <w:pPr>
              <w:spacing w:beforeLines="50" w:line="360" w:lineRule="auto"/>
              <w:ind w:firstLineChars="200" w:firstLine="482"/>
              <w:rPr>
                <w:b/>
                <w:sz w:val="24"/>
              </w:rPr>
            </w:pPr>
          </w:p>
          <w:p w:rsidR="00D31CC1" w:rsidRPr="00022AED" w:rsidRDefault="00D31CC1" w:rsidP="00A76E82">
            <w:pPr>
              <w:spacing w:beforeLines="50" w:line="360" w:lineRule="auto"/>
              <w:ind w:firstLineChars="200" w:firstLine="482"/>
              <w:rPr>
                <w:b/>
                <w:sz w:val="24"/>
              </w:rPr>
            </w:pPr>
            <w:r w:rsidRPr="00022AED">
              <w:rPr>
                <w:rFonts w:hint="eastAsia"/>
                <w:b/>
                <w:sz w:val="24"/>
              </w:rPr>
              <w:lastRenderedPageBreak/>
              <w:t>二、板式家具生产工艺流程及产污环节</w:t>
            </w:r>
          </w:p>
          <w:p w:rsidR="00D31CC1" w:rsidRDefault="0084789C" w:rsidP="00A76E82">
            <w:pPr>
              <w:spacing w:beforeLines="50" w:line="360" w:lineRule="auto"/>
              <w:rPr>
                <w:b/>
                <w:color w:val="FF0000"/>
                <w:sz w:val="24"/>
              </w:rPr>
            </w:pPr>
            <w:r w:rsidRPr="0084789C">
              <w:rPr>
                <w:noProof/>
                <w:color w:val="FF0000"/>
                <w:sz w:val="24"/>
              </w:rPr>
            </w:r>
            <w:r w:rsidRPr="0084789C">
              <w:rPr>
                <w:noProof/>
                <w:color w:val="FF0000"/>
                <w:sz w:val="24"/>
              </w:rPr>
              <w:pict>
                <v:group id="_x0000_s257877" editas="canvas" style="width:484.2pt;height:305.8pt;mso-position-horizontal-relative:char;mso-position-vertical-relative:line" coordorigin=",-10383" coordsize="61493,38837">
                  <v:shape id="_x0000_s257878" type="#_x0000_t75" style="position:absolute;top:-10383;width:61493;height:38837;visibility:visible" stroked="t" strokecolor="white">
                    <v:fill o:detectmouseclick="t"/>
                    <v:path o:connecttype="none"/>
                  </v:shape>
                  <v:shape id="Text Box 878" o:spid="_x0000_s257879" type="#_x0000_t202" style="position:absolute;left:23724;top:-10383;width:917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E7DB1" w:rsidRPr="0004545B" w:rsidRDefault="006E7DB1" w:rsidP="00D31CC1">
                          <w:pPr>
                            <w:jc w:val="center"/>
                            <w:rPr>
                              <w:sz w:val="18"/>
                              <w:szCs w:val="18"/>
                            </w:rPr>
                          </w:pPr>
                          <w:r>
                            <w:rPr>
                              <w:rFonts w:hint="eastAsia"/>
                              <w:sz w:val="18"/>
                              <w:szCs w:val="18"/>
                            </w:rPr>
                            <w:t>免漆板</w:t>
                          </w:r>
                        </w:p>
                      </w:txbxContent>
                    </v:textbox>
                  </v:shape>
                  <v:shape id="Text Box 880" o:spid="_x0000_s257880" type="#_x0000_t202" style="position:absolute;left:25711;top:-6128;width:537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6E7DB1" w:rsidRPr="0004545B" w:rsidRDefault="006E7DB1" w:rsidP="00D31CC1">
                          <w:pPr>
                            <w:jc w:val="center"/>
                            <w:rPr>
                              <w:sz w:val="18"/>
                              <w:szCs w:val="18"/>
                            </w:rPr>
                          </w:pPr>
                          <w:r w:rsidRPr="0004545B">
                            <w:rPr>
                              <w:rFonts w:hint="eastAsia"/>
                              <w:sz w:val="18"/>
                              <w:szCs w:val="18"/>
                            </w:rPr>
                            <w:t>开料</w:t>
                          </w:r>
                        </w:p>
                      </w:txbxContent>
                    </v:textbox>
                  </v:shape>
                  <v:shape id="Text Box 882" o:spid="_x0000_s257881" type="#_x0000_t202" style="position:absolute;left:25616;top:3848;width:549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816602" w:rsidRDefault="006E7DB1" w:rsidP="00D31CC1">
                          <w:pPr>
                            <w:jc w:val="center"/>
                            <w:rPr>
                              <w:sz w:val="18"/>
                              <w:szCs w:val="18"/>
                            </w:rPr>
                          </w:pPr>
                          <w:r>
                            <w:rPr>
                              <w:rFonts w:hint="eastAsia"/>
                              <w:sz w:val="18"/>
                              <w:szCs w:val="18"/>
                            </w:rPr>
                            <w:t>排孔</w:t>
                          </w:r>
                        </w:p>
                      </w:txbxContent>
                    </v:textbox>
                  </v:shape>
                  <v:shape id="Text Box 891" o:spid="_x0000_s257882" type="#_x0000_t202" style="position:absolute;left:9423;top:25533;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w:p w:rsidR="006E7DB1" w:rsidRPr="004D0EEB" w:rsidRDefault="006E7DB1" w:rsidP="00D31CC1">
                          <w:pPr>
                            <w:jc w:val="center"/>
                            <w:rPr>
                              <w:b/>
                              <w:sz w:val="24"/>
                            </w:rPr>
                          </w:pPr>
                          <w:r w:rsidRPr="004D0EEB">
                            <w:rPr>
                              <w:rFonts w:hint="eastAsia"/>
                              <w:b/>
                              <w:sz w:val="24"/>
                            </w:rPr>
                            <w:t>图</w:t>
                          </w:r>
                          <w:r w:rsidRPr="004D0EEB">
                            <w:rPr>
                              <w:rFonts w:hint="eastAsia"/>
                              <w:b/>
                              <w:sz w:val="24"/>
                            </w:rPr>
                            <w:t>5</w:t>
                          </w:r>
                          <w:r w:rsidRPr="004D0EEB">
                            <w:rPr>
                              <w:b/>
                              <w:sz w:val="24"/>
                            </w:rPr>
                            <w:t>-</w:t>
                          </w:r>
                          <w:r>
                            <w:rPr>
                              <w:rFonts w:hint="eastAsia"/>
                              <w:b/>
                              <w:sz w:val="24"/>
                            </w:rPr>
                            <w:t>2</w:t>
                          </w:r>
                          <w:r w:rsidRPr="004D0EEB">
                            <w:rPr>
                              <w:rFonts w:hint="eastAsia"/>
                              <w:b/>
                              <w:sz w:val="24"/>
                            </w:rPr>
                            <w:t xml:space="preserve"> </w:t>
                          </w:r>
                          <w:r>
                            <w:rPr>
                              <w:rFonts w:hint="eastAsia"/>
                              <w:b/>
                              <w:sz w:val="24"/>
                            </w:rPr>
                            <w:t xml:space="preserve"> </w:t>
                          </w:r>
                          <w:r>
                            <w:rPr>
                              <w:rFonts w:hint="eastAsia"/>
                              <w:b/>
                              <w:sz w:val="24"/>
                            </w:rPr>
                            <w:t>板式</w:t>
                          </w:r>
                          <w:r w:rsidRPr="004D0EEB">
                            <w:rPr>
                              <w:rFonts w:hint="eastAsia"/>
                              <w:b/>
                              <w:sz w:val="24"/>
                            </w:rPr>
                            <w:t>家具生产工艺流程图</w:t>
                          </w:r>
                        </w:p>
                      </w:txbxContent>
                    </v:textbox>
                  </v:shape>
                  <v:shape id="AutoShape 1227" o:spid="_x0000_s257883" type="#_x0000_t32" style="position:absolute;left:31089;top:-495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884" type="#_x0000_t32" style="position:absolute;left:28594;top:-8649;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5" o:spid="_x0000_s257885" type="#_x0000_t202" style="position:absolute;left:33706;top:-7646;width:11284;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Pr="0004545B" w:rsidRDefault="006E7DB1" w:rsidP="00D31CC1">
                          <w:pPr>
                            <w:rPr>
                              <w:sz w:val="18"/>
                              <w:szCs w:val="18"/>
                            </w:rPr>
                          </w:pPr>
                          <w:r w:rsidRPr="0004545B">
                            <w:rPr>
                              <w:rFonts w:hint="eastAsia"/>
                              <w:sz w:val="18"/>
                              <w:szCs w:val="18"/>
                            </w:rPr>
                            <w:t>木</w:t>
                          </w:r>
                          <w:r w:rsidRPr="0004545B">
                            <w:rPr>
                              <w:sz w:val="18"/>
                              <w:szCs w:val="18"/>
                            </w:rPr>
                            <w:t>粉尘</w:t>
                          </w:r>
                          <w:r w:rsidRPr="0004545B">
                            <w:rPr>
                              <w:rFonts w:hint="eastAsia"/>
                              <w:sz w:val="18"/>
                              <w:szCs w:val="18"/>
                            </w:rPr>
                            <w:t>G</w:t>
                          </w:r>
                          <w:r>
                            <w:rPr>
                              <w:rFonts w:hint="eastAsia"/>
                              <w:sz w:val="18"/>
                              <w:szCs w:val="18"/>
                            </w:rPr>
                            <w:t>20</w:t>
                          </w:r>
                        </w:p>
                        <w:p w:rsidR="006E7DB1" w:rsidRPr="0004545B" w:rsidRDefault="006E7DB1" w:rsidP="00D31CC1">
                          <w:pPr>
                            <w:rPr>
                              <w:sz w:val="18"/>
                              <w:szCs w:val="18"/>
                            </w:rPr>
                          </w:pPr>
                          <w:r w:rsidRPr="0004545B">
                            <w:rPr>
                              <w:rFonts w:hint="eastAsia"/>
                              <w:sz w:val="18"/>
                              <w:szCs w:val="18"/>
                            </w:rPr>
                            <w:t>废木料</w:t>
                          </w:r>
                          <w:r w:rsidRPr="0004545B">
                            <w:rPr>
                              <w:rFonts w:hint="eastAsia"/>
                              <w:sz w:val="18"/>
                              <w:szCs w:val="18"/>
                            </w:rPr>
                            <w:t>S</w:t>
                          </w:r>
                          <w:r>
                            <w:rPr>
                              <w:rFonts w:hint="eastAsia"/>
                              <w:sz w:val="18"/>
                              <w:szCs w:val="18"/>
                            </w:rPr>
                            <w:t>21</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32" o:spid="_x0000_s257886" type="#_x0000_t32" style="position:absolute;left:28518;top:6261;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887" type="#_x0000_t202" style="position:absolute;left:25616;top:8782;width:5423;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拉槽</w:t>
                          </w:r>
                        </w:p>
                      </w:txbxContent>
                    </v:textbox>
                  </v:shape>
                  <v:shape id="AutoShape 1232" o:spid="_x0000_s257888" type="#_x0000_t32" style="position:absolute;left:28511;top:11195;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882" o:spid="_x0000_s257889" type="#_x0000_t202" style="position:absolute;left:25057;top:13715;width:6528;height:2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装拉手</w:t>
                          </w:r>
                        </w:p>
                      </w:txbxContent>
                    </v:textbox>
                  </v:shape>
                  <v:shape id="AutoShape 1232" o:spid="_x0000_s257890" type="#_x0000_t32" style="position:absolute;left:28594;top:-36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891" type="#_x0000_t202" style="position:absolute;left:25743;top:-1086;width:5372;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04545B" w:rsidRDefault="006E7DB1" w:rsidP="00D31CC1">
                          <w:pPr>
                            <w:jc w:val="center"/>
                            <w:rPr>
                              <w:sz w:val="18"/>
                              <w:szCs w:val="18"/>
                            </w:rPr>
                          </w:pPr>
                          <w:r w:rsidRPr="0004545B">
                            <w:rPr>
                              <w:rFonts w:hint="eastAsia"/>
                              <w:sz w:val="18"/>
                              <w:szCs w:val="18"/>
                            </w:rPr>
                            <w:t>封边</w:t>
                          </w:r>
                        </w:p>
                      </w:txbxContent>
                    </v:textbox>
                  </v:shape>
                  <v:shape id="AutoShape 1232" o:spid="_x0000_s257892" type="#_x0000_t32" style="position:absolute;left:28594;top:1327;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893" type="#_x0000_t32" style="position:absolute;left:31083;top:158;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894" type="#_x0000_t202" style="position:absolute;left:33306;top:-2128;width:9702;height:6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sidRPr="0004545B">
                            <w:rPr>
                              <w:rFonts w:hint="eastAsia"/>
                              <w:sz w:val="18"/>
                              <w:szCs w:val="18"/>
                            </w:rPr>
                            <w:t>封边废气</w:t>
                          </w:r>
                          <w:r w:rsidRPr="0004545B">
                            <w:rPr>
                              <w:rFonts w:hint="eastAsia"/>
                              <w:sz w:val="18"/>
                              <w:szCs w:val="18"/>
                            </w:rPr>
                            <w:t>G</w:t>
                          </w:r>
                          <w:r>
                            <w:rPr>
                              <w:rFonts w:hint="eastAsia"/>
                              <w:sz w:val="18"/>
                              <w:szCs w:val="18"/>
                            </w:rPr>
                            <w:t>21</w:t>
                          </w:r>
                        </w:p>
                        <w:p w:rsidR="006E7DB1" w:rsidRPr="0004545B" w:rsidRDefault="006E7DB1" w:rsidP="00D31CC1">
                          <w:pPr>
                            <w:rPr>
                              <w:sz w:val="18"/>
                              <w:szCs w:val="18"/>
                            </w:rPr>
                          </w:pPr>
                          <w:r>
                            <w:rPr>
                              <w:rFonts w:hint="eastAsia"/>
                              <w:sz w:val="18"/>
                              <w:szCs w:val="18"/>
                            </w:rPr>
                            <w:t>废封边条</w:t>
                          </w:r>
                          <w:r>
                            <w:rPr>
                              <w:rFonts w:hint="eastAsia"/>
                              <w:sz w:val="18"/>
                              <w:szCs w:val="18"/>
                            </w:rPr>
                            <w:t>S22</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27" o:spid="_x0000_s257895" type="#_x0000_t32" style="position:absolute;left:31216;top:9836;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AutoShape 1227" o:spid="_x0000_s257896" type="#_x0000_t32" style="position:absolute;left:22606;top:164;width:2965;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Text Box 1235" o:spid="_x0000_s257897" type="#_x0000_t202" style="position:absolute;left:17158;top:-1086;width:7042;height:2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sidRPr="0004545B">
                            <w:rPr>
                              <w:rFonts w:ascii="Times New Roman" w:hint="eastAsia"/>
                              <w:kern w:val="2"/>
                              <w:szCs w:val="18"/>
                            </w:rPr>
                            <w:t>热熔胶</w:t>
                          </w:r>
                        </w:p>
                      </w:txbxContent>
                    </v:textbox>
                  </v:shape>
                  <v:shape id="Text Box 882" o:spid="_x0000_s257898" type="#_x0000_t202" style="position:absolute;left:25057;top:18637;width:6528;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装配件</w:t>
                          </w:r>
                        </w:p>
                      </w:txbxContent>
                    </v:textbox>
                  </v:shape>
                  <v:shape id="AutoShape 1232" o:spid="_x0000_s257899" type="#_x0000_t32" style="position:absolute;left:28511;top:16129;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AutoShape 1232" o:spid="_x0000_s257900" type="#_x0000_t32" style="position:absolute;left:28511;top:21050;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1235" o:spid="_x0000_s257901" type="#_x0000_t202" style="position:absolute;left:25057;top:23101;width:7042;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Pr>
                              <w:rFonts w:ascii="Times New Roman" w:hint="eastAsia"/>
                              <w:kern w:val="2"/>
                              <w:szCs w:val="18"/>
                            </w:rPr>
                            <w:t>包装入库</w:t>
                          </w:r>
                        </w:p>
                      </w:txbxContent>
                    </v:textbox>
                  </v:shape>
                  <v:shape id="AutoShape 1227" o:spid="_x0000_s257902" type="#_x0000_t32" style="position:absolute;left:31216;top:5092;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903" type="#_x0000_t202" style="position:absolute;left:33306;top:3346;width:11283;height:4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23</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v:shape id="Text Box 1235" o:spid="_x0000_s257904" type="#_x0000_t202" style="position:absolute;left:33706;top:8261;width:11283;height:3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废木料</w:t>
                          </w:r>
                          <w:r w:rsidRPr="00816602">
                            <w:rPr>
                              <w:rFonts w:ascii="Times New Roman" w:hAnsi="Times New Roman"/>
                              <w:kern w:val="2"/>
                              <w:szCs w:val="18"/>
                            </w:rPr>
                            <w:t>S</w:t>
                          </w:r>
                          <w:r>
                            <w:rPr>
                              <w:rFonts w:ascii="Times New Roman" w:hAnsi="Times New Roman" w:hint="eastAsia"/>
                              <w:kern w:val="2"/>
                              <w:szCs w:val="18"/>
                            </w:rPr>
                            <w:t>24</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w10:wrap type="none"/>
                  <w10:anchorlock/>
                </v:group>
              </w:pict>
            </w:r>
          </w:p>
          <w:p w:rsidR="00840A7D" w:rsidRDefault="00840A7D">
            <w:pPr>
              <w:spacing w:line="360" w:lineRule="auto"/>
              <w:ind w:firstLineChars="200" w:firstLine="482"/>
              <w:rPr>
                <w:b/>
                <w:bCs/>
                <w:sz w:val="24"/>
              </w:rPr>
            </w:pPr>
          </w:p>
          <w:p w:rsidR="00302DAE" w:rsidRDefault="00B54123">
            <w:pPr>
              <w:spacing w:line="360" w:lineRule="auto"/>
              <w:ind w:firstLineChars="200" w:firstLine="482"/>
              <w:rPr>
                <w:b/>
                <w:bCs/>
                <w:sz w:val="24"/>
              </w:rPr>
            </w:pPr>
            <w:r>
              <w:rPr>
                <w:b/>
                <w:bCs/>
                <w:sz w:val="24"/>
              </w:rPr>
              <w:t>工艺流程介绍及产污环节：</w:t>
            </w:r>
          </w:p>
          <w:p w:rsidR="00302DAE" w:rsidRDefault="00B54123">
            <w:pPr>
              <w:widowControl/>
              <w:spacing w:line="360" w:lineRule="auto"/>
              <w:ind w:firstLineChars="200" w:firstLine="480"/>
              <w:rPr>
                <w:kern w:val="0"/>
                <w:sz w:val="24"/>
                <w:szCs w:val="20"/>
              </w:rPr>
            </w:pPr>
            <w:r>
              <w:rPr>
                <w:rFonts w:hint="eastAsia"/>
                <w:kern w:val="0"/>
                <w:sz w:val="24"/>
                <w:szCs w:val="20"/>
              </w:rPr>
              <w:t>板式家具生产在车间一二层进行。</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1</w:t>
            </w:r>
            <w:r>
              <w:rPr>
                <w:rFonts w:hint="eastAsia"/>
                <w:kern w:val="0"/>
                <w:sz w:val="24"/>
                <w:szCs w:val="20"/>
              </w:rPr>
              <w:t>）</w:t>
            </w:r>
            <w:r>
              <w:rPr>
                <w:kern w:val="0"/>
                <w:sz w:val="24"/>
                <w:szCs w:val="20"/>
              </w:rPr>
              <w:t>开料：按照产品图纸要求，利用开截断锯、多边锯、平面压刨等将木材切割成不同规格的方木、厚板或其他板材。本工序产生开料粉尘</w:t>
            </w:r>
            <w:r>
              <w:rPr>
                <w:kern w:val="0"/>
                <w:sz w:val="24"/>
                <w:szCs w:val="20"/>
              </w:rPr>
              <w:t>G</w:t>
            </w:r>
            <w:r>
              <w:rPr>
                <w:rFonts w:hint="eastAsia"/>
                <w:kern w:val="0"/>
                <w:sz w:val="24"/>
                <w:szCs w:val="20"/>
              </w:rPr>
              <w:t>20</w:t>
            </w:r>
            <w:r>
              <w:rPr>
                <w:kern w:val="0"/>
                <w:sz w:val="24"/>
                <w:szCs w:val="20"/>
              </w:rPr>
              <w:t>、废木料</w:t>
            </w:r>
            <w:r>
              <w:rPr>
                <w:kern w:val="0"/>
                <w:sz w:val="24"/>
                <w:szCs w:val="20"/>
              </w:rPr>
              <w:t>S</w:t>
            </w:r>
            <w:r>
              <w:rPr>
                <w:rFonts w:hint="eastAsia"/>
                <w:kern w:val="0"/>
                <w:sz w:val="24"/>
                <w:szCs w:val="20"/>
              </w:rPr>
              <w:t>21</w:t>
            </w:r>
            <w:r>
              <w:rPr>
                <w:kern w:val="0"/>
                <w:sz w:val="24"/>
                <w:szCs w:val="20"/>
              </w:rPr>
              <w:t>和噪声</w:t>
            </w:r>
            <w:r>
              <w:rPr>
                <w:kern w:val="0"/>
                <w:sz w:val="24"/>
                <w:szCs w:val="20"/>
              </w:rPr>
              <w:t>N</w:t>
            </w:r>
            <w:r>
              <w:rPr>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2</w:t>
            </w:r>
            <w:r>
              <w:rPr>
                <w:rFonts w:hint="eastAsia"/>
                <w:kern w:val="0"/>
                <w:sz w:val="24"/>
                <w:szCs w:val="20"/>
              </w:rPr>
              <w:t>）</w:t>
            </w:r>
            <w:r>
              <w:rPr>
                <w:kern w:val="0"/>
                <w:sz w:val="24"/>
                <w:szCs w:val="20"/>
              </w:rPr>
              <w:t>封边：将热熔胶加入封边机中加热熔化，融化后的热熔胶作为粘结剂对木板边廓进行粘贴和装饰。该过程产生</w:t>
            </w:r>
            <w:r>
              <w:rPr>
                <w:rFonts w:hint="eastAsia"/>
                <w:kern w:val="0"/>
                <w:sz w:val="24"/>
                <w:szCs w:val="20"/>
              </w:rPr>
              <w:t>封边</w:t>
            </w:r>
            <w:r>
              <w:rPr>
                <w:kern w:val="0"/>
                <w:sz w:val="24"/>
                <w:szCs w:val="20"/>
              </w:rPr>
              <w:t>废气</w:t>
            </w:r>
            <w:r>
              <w:rPr>
                <w:kern w:val="0"/>
                <w:sz w:val="24"/>
                <w:szCs w:val="20"/>
              </w:rPr>
              <w:t>G</w:t>
            </w:r>
            <w:r>
              <w:rPr>
                <w:rFonts w:hint="eastAsia"/>
                <w:kern w:val="0"/>
                <w:sz w:val="24"/>
                <w:szCs w:val="20"/>
              </w:rPr>
              <w:t>21</w:t>
            </w:r>
            <w:r>
              <w:rPr>
                <w:rFonts w:hint="eastAsia"/>
                <w:kern w:val="0"/>
                <w:sz w:val="24"/>
                <w:szCs w:val="20"/>
              </w:rPr>
              <w:t>、废封边条</w:t>
            </w:r>
            <w:r>
              <w:rPr>
                <w:rFonts w:hint="eastAsia"/>
                <w:kern w:val="0"/>
                <w:sz w:val="24"/>
                <w:szCs w:val="20"/>
              </w:rPr>
              <w:t>S22</w:t>
            </w:r>
            <w:r>
              <w:rPr>
                <w:kern w:val="0"/>
                <w:sz w:val="24"/>
                <w:szCs w:val="20"/>
              </w:rPr>
              <w:t>和噪声</w:t>
            </w:r>
            <w:r>
              <w:rPr>
                <w:kern w:val="0"/>
                <w:sz w:val="24"/>
                <w:szCs w:val="20"/>
              </w:rPr>
              <w:t>N</w:t>
            </w:r>
            <w:r>
              <w:rPr>
                <w:rFonts w:hint="eastAsia"/>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3</w:t>
            </w:r>
            <w:r>
              <w:rPr>
                <w:rFonts w:hint="eastAsia"/>
                <w:kern w:val="0"/>
                <w:sz w:val="24"/>
                <w:szCs w:val="20"/>
              </w:rPr>
              <w:t>）</w:t>
            </w:r>
            <w:r>
              <w:rPr>
                <w:kern w:val="0"/>
                <w:sz w:val="24"/>
                <w:szCs w:val="20"/>
              </w:rPr>
              <w:t>排孔：在木板上进行打孔，此过程会产生废木料</w:t>
            </w:r>
            <w:r>
              <w:rPr>
                <w:kern w:val="0"/>
                <w:sz w:val="24"/>
                <w:szCs w:val="20"/>
              </w:rPr>
              <w:t>S</w:t>
            </w:r>
            <w:r>
              <w:rPr>
                <w:rFonts w:hint="eastAsia"/>
                <w:kern w:val="0"/>
                <w:sz w:val="24"/>
                <w:szCs w:val="20"/>
              </w:rPr>
              <w:t>23</w:t>
            </w:r>
            <w:r>
              <w:rPr>
                <w:kern w:val="0"/>
                <w:sz w:val="24"/>
                <w:szCs w:val="20"/>
              </w:rPr>
              <w:t>和噪声</w:t>
            </w:r>
            <w:r>
              <w:rPr>
                <w:kern w:val="0"/>
                <w:sz w:val="24"/>
                <w:szCs w:val="20"/>
              </w:rPr>
              <w:t>N</w:t>
            </w:r>
            <w:r>
              <w:rPr>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4</w:t>
            </w:r>
            <w:r>
              <w:rPr>
                <w:rFonts w:hint="eastAsia"/>
                <w:kern w:val="0"/>
                <w:sz w:val="24"/>
                <w:szCs w:val="20"/>
              </w:rPr>
              <w:t>）</w:t>
            </w:r>
            <w:r>
              <w:rPr>
                <w:kern w:val="0"/>
                <w:sz w:val="24"/>
                <w:szCs w:val="20"/>
              </w:rPr>
              <w:t>拉槽：在门板上拉制横槽，此过程会产生废木料</w:t>
            </w:r>
            <w:r>
              <w:rPr>
                <w:kern w:val="0"/>
                <w:sz w:val="24"/>
                <w:szCs w:val="20"/>
              </w:rPr>
              <w:t>S</w:t>
            </w:r>
            <w:r>
              <w:rPr>
                <w:rFonts w:hint="eastAsia"/>
                <w:kern w:val="0"/>
                <w:sz w:val="24"/>
                <w:szCs w:val="20"/>
              </w:rPr>
              <w:t>24</w:t>
            </w:r>
            <w:r>
              <w:rPr>
                <w:kern w:val="0"/>
                <w:sz w:val="24"/>
                <w:szCs w:val="20"/>
              </w:rPr>
              <w:t>和噪声</w:t>
            </w:r>
            <w:r>
              <w:rPr>
                <w:kern w:val="0"/>
                <w:sz w:val="24"/>
                <w:szCs w:val="20"/>
              </w:rPr>
              <w:t>N</w:t>
            </w:r>
            <w:r>
              <w:rPr>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5</w:t>
            </w:r>
            <w:r>
              <w:rPr>
                <w:rFonts w:hint="eastAsia"/>
                <w:kern w:val="0"/>
                <w:sz w:val="24"/>
                <w:szCs w:val="20"/>
              </w:rPr>
              <w:t>）</w:t>
            </w:r>
            <w:r>
              <w:rPr>
                <w:kern w:val="0"/>
                <w:sz w:val="24"/>
                <w:szCs w:val="20"/>
              </w:rPr>
              <w:t>装拉手：在加工好的门板上安装拉手；</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6</w:t>
            </w:r>
            <w:r>
              <w:rPr>
                <w:rFonts w:hint="eastAsia"/>
                <w:kern w:val="0"/>
                <w:sz w:val="24"/>
                <w:szCs w:val="20"/>
              </w:rPr>
              <w:t>）</w:t>
            </w:r>
            <w:r>
              <w:rPr>
                <w:kern w:val="0"/>
                <w:sz w:val="24"/>
                <w:szCs w:val="20"/>
              </w:rPr>
              <w:t>装配件：将加工好的门板，装上配件，形成产品；</w:t>
            </w:r>
          </w:p>
          <w:p w:rsidR="00B54123" w:rsidRDefault="00B54123">
            <w:pPr>
              <w:spacing w:line="360" w:lineRule="auto"/>
              <w:ind w:firstLineChars="200" w:firstLine="482"/>
              <w:rPr>
                <w:b/>
                <w:sz w:val="24"/>
              </w:rPr>
            </w:pPr>
          </w:p>
          <w:p w:rsidR="00B54123" w:rsidRDefault="00B54123">
            <w:pPr>
              <w:spacing w:line="360" w:lineRule="auto"/>
              <w:ind w:firstLineChars="200" w:firstLine="482"/>
              <w:rPr>
                <w:b/>
                <w:sz w:val="24"/>
              </w:rPr>
            </w:pPr>
          </w:p>
          <w:p w:rsidR="00B54123" w:rsidRDefault="00B54123">
            <w:pPr>
              <w:spacing w:line="360" w:lineRule="auto"/>
              <w:ind w:firstLineChars="200" w:firstLine="482"/>
              <w:rPr>
                <w:b/>
                <w:sz w:val="24"/>
              </w:rPr>
            </w:pPr>
          </w:p>
          <w:p w:rsidR="00B54123" w:rsidRDefault="00B54123">
            <w:pPr>
              <w:spacing w:line="360" w:lineRule="auto"/>
              <w:ind w:firstLineChars="200" w:firstLine="482"/>
              <w:rPr>
                <w:b/>
                <w:sz w:val="24"/>
              </w:rPr>
            </w:pPr>
          </w:p>
          <w:p w:rsidR="00302DAE" w:rsidRPr="00B54123" w:rsidRDefault="00B54123" w:rsidP="00A76E82">
            <w:pPr>
              <w:spacing w:beforeLines="50" w:line="360" w:lineRule="auto"/>
              <w:ind w:firstLineChars="200" w:firstLine="482"/>
              <w:rPr>
                <w:b/>
                <w:sz w:val="24"/>
              </w:rPr>
            </w:pPr>
            <w:r>
              <w:rPr>
                <w:rFonts w:hint="eastAsia"/>
                <w:b/>
                <w:sz w:val="24"/>
              </w:rPr>
              <w:lastRenderedPageBreak/>
              <w:t>2</w:t>
            </w:r>
            <w:r>
              <w:rPr>
                <w:rFonts w:hint="eastAsia"/>
                <w:b/>
                <w:sz w:val="24"/>
              </w:rPr>
              <w:t>、板式家具主要产污环节</w:t>
            </w:r>
          </w:p>
          <w:p w:rsidR="00302DAE" w:rsidRDefault="00B54123" w:rsidP="00840A7D">
            <w:pPr>
              <w:spacing w:line="360" w:lineRule="auto"/>
              <w:jc w:val="center"/>
              <w:rPr>
                <w:rFonts w:hAnsi="宋体"/>
                <w:b/>
                <w:sz w:val="24"/>
              </w:rPr>
            </w:pPr>
            <w:r>
              <w:rPr>
                <w:rFonts w:ascii="宋体" w:hAnsi="宋体" w:hint="eastAsia"/>
                <w:b/>
                <w:sz w:val="24"/>
              </w:rPr>
              <w:t>表</w:t>
            </w:r>
            <w:r>
              <w:rPr>
                <w:rFonts w:hint="eastAsia"/>
                <w:b/>
                <w:sz w:val="24"/>
              </w:rPr>
              <w:t xml:space="preserve"> </w:t>
            </w:r>
            <w:r>
              <w:rPr>
                <w:b/>
                <w:sz w:val="24"/>
              </w:rPr>
              <w:t>5-</w:t>
            </w:r>
            <w:r>
              <w:rPr>
                <w:rFonts w:hint="eastAsia"/>
                <w:b/>
                <w:sz w:val="24"/>
              </w:rPr>
              <w:t>2</w:t>
            </w:r>
            <w:r>
              <w:rPr>
                <w:b/>
                <w:sz w:val="24"/>
              </w:rPr>
              <w:t xml:space="preserve">  </w:t>
            </w:r>
            <w:r>
              <w:rPr>
                <w:rFonts w:ascii="宋体" w:hAnsi="宋体" w:hint="eastAsia"/>
                <w:b/>
                <w:sz w:val="24"/>
              </w:rPr>
              <w:t>主要产污环节和排污特征</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833"/>
              <w:gridCol w:w="1671"/>
              <w:gridCol w:w="2180"/>
              <w:gridCol w:w="2266"/>
              <w:gridCol w:w="2767"/>
            </w:tblGrid>
            <w:tr w:rsidR="00302DAE">
              <w:tc>
                <w:tcPr>
                  <w:tcW w:w="833" w:type="dxa"/>
                  <w:shd w:val="clear" w:color="auto" w:fill="auto"/>
                  <w:vAlign w:val="center"/>
                </w:tcPr>
                <w:p w:rsidR="00302DAE" w:rsidRDefault="00B54123">
                  <w:pPr>
                    <w:jc w:val="center"/>
                    <w:rPr>
                      <w:b/>
                      <w:szCs w:val="21"/>
                    </w:rPr>
                  </w:pPr>
                  <w:r>
                    <w:rPr>
                      <w:b/>
                      <w:szCs w:val="21"/>
                    </w:rPr>
                    <w:t>类别</w:t>
                  </w:r>
                </w:p>
              </w:tc>
              <w:tc>
                <w:tcPr>
                  <w:tcW w:w="1671" w:type="dxa"/>
                  <w:shd w:val="clear" w:color="auto" w:fill="auto"/>
                  <w:vAlign w:val="center"/>
                </w:tcPr>
                <w:p w:rsidR="00302DAE" w:rsidRDefault="00B54123">
                  <w:pPr>
                    <w:jc w:val="center"/>
                    <w:rPr>
                      <w:b/>
                      <w:szCs w:val="21"/>
                    </w:rPr>
                  </w:pPr>
                  <w:r>
                    <w:rPr>
                      <w:rFonts w:hint="eastAsia"/>
                      <w:b/>
                      <w:szCs w:val="21"/>
                    </w:rPr>
                    <w:t>编号</w:t>
                  </w:r>
                </w:p>
              </w:tc>
              <w:tc>
                <w:tcPr>
                  <w:tcW w:w="2180" w:type="dxa"/>
                  <w:shd w:val="clear" w:color="auto" w:fill="auto"/>
                  <w:vAlign w:val="center"/>
                </w:tcPr>
                <w:p w:rsidR="00302DAE" w:rsidRDefault="00B54123">
                  <w:pPr>
                    <w:jc w:val="center"/>
                    <w:rPr>
                      <w:b/>
                      <w:szCs w:val="21"/>
                    </w:rPr>
                  </w:pPr>
                  <w:r>
                    <w:rPr>
                      <w:rFonts w:hint="eastAsia"/>
                      <w:b/>
                      <w:szCs w:val="21"/>
                    </w:rPr>
                    <w:t>产污环节</w:t>
                  </w:r>
                </w:p>
              </w:tc>
              <w:tc>
                <w:tcPr>
                  <w:tcW w:w="2266" w:type="dxa"/>
                  <w:shd w:val="clear" w:color="auto" w:fill="auto"/>
                  <w:vAlign w:val="center"/>
                </w:tcPr>
                <w:p w:rsidR="00302DAE" w:rsidRDefault="00B54123">
                  <w:pPr>
                    <w:jc w:val="center"/>
                    <w:rPr>
                      <w:b/>
                      <w:szCs w:val="21"/>
                    </w:rPr>
                  </w:pPr>
                  <w:r>
                    <w:rPr>
                      <w:b/>
                      <w:szCs w:val="21"/>
                    </w:rPr>
                    <w:t>污染物</w:t>
                  </w:r>
                </w:p>
              </w:tc>
              <w:tc>
                <w:tcPr>
                  <w:tcW w:w="2767" w:type="dxa"/>
                  <w:shd w:val="clear" w:color="auto" w:fill="auto"/>
                  <w:vAlign w:val="center"/>
                </w:tcPr>
                <w:p w:rsidR="00302DAE" w:rsidRDefault="00B54123">
                  <w:pPr>
                    <w:jc w:val="center"/>
                    <w:rPr>
                      <w:b/>
                      <w:szCs w:val="21"/>
                    </w:rPr>
                  </w:pPr>
                  <w:r>
                    <w:rPr>
                      <w:rFonts w:hint="eastAsia"/>
                      <w:b/>
                      <w:szCs w:val="21"/>
                    </w:rPr>
                    <w:t>污染防治措施</w:t>
                  </w:r>
                </w:p>
              </w:tc>
            </w:tr>
            <w:tr w:rsidR="00302DAE">
              <w:trPr>
                <w:trHeight w:val="352"/>
              </w:trPr>
              <w:tc>
                <w:tcPr>
                  <w:tcW w:w="833" w:type="dxa"/>
                  <w:vMerge w:val="restart"/>
                  <w:shd w:val="clear" w:color="auto" w:fill="auto"/>
                  <w:vAlign w:val="center"/>
                </w:tcPr>
                <w:p w:rsidR="00302DAE" w:rsidRDefault="00B54123">
                  <w:pPr>
                    <w:jc w:val="center"/>
                    <w:rPr>
                      <w:szCs w:val="21"/>
                    </w:rPr>
                  </w:pPr>
                  <w:r>
                    <w:rPr>
                      <w:szCs w:val="21"/>
                    </w:rPr>
                    <w:t>废气</w:t>
                  </w:r>
                </w:p>
              </w:tc>
              <w:tc>
                <w:tcPr>
                  <w:tcW w:w="1671" w:type="dxa"/>
                  <w:shd w:val="clear" w:color="auto" w:fill="auto"/>
                  <w:vAlign w:val="center"/>
                </w:tcPr>
                <w:p w:rsidR="00302DAE" w:rsidRDefault="00B54123">
                  <w:pPr>
                    <w:jc w:val="center"/>
                    <w:rPr>
                      <w:szCs w:val="21"/>
                    </w:rPr>
                  </w:pPr>
                  <w:r>
                    <w:rPr>
                      <w:szCs w:val="21"/>
                    </w:rPr>
                    <w:t>G</w:t>
                  </w:r>
                  <w:r>
                    <w:rPr>
                      <w:rFonts w:hint="eastAsia"/>
                      <w:szCs w:val="21"/>
                    </w:rPr>
                    <w:t>20</w:t>
                  </w:r>
                </w:p>
              </w:tc>
              <w:tc>
                <w:tcPr>
                  <w:tcW w:w="2180" w:type="dxa"/>
                  <w:shd w:val="clear" w:color="auto" w:fill="auto"/>
                  <w:vAlign w:val="center"/>
                </w:tcPr>
                <w:p w:rsidR="00302DAE" w:rsidRDefault="00B54123">
                  <w:pPr>
                    <w:jc w:val="center"/>
                    <w:rPr>
                      <w:szCs w:val="21"/>
                    </w:rPr>
                  </w:pPr>
                  <w:r>
                    <w:rPr>
                      <w:rFonts w:hint="eastAsia"/>
                      <w:szCs w:val="21"/>
                    </w:rPr>
                    <w:t>开料</w:t>
                  </w:r>
                </w:p>
              </w:tc>
              <w:tc>
                <w:tcPr>
                  <w:tcW w:w="2266" w:type="dxa"/>
                  <w:shd w:val="clear" w:color="auto" w:fill="auto"/>
                  <w:vAlign w:val="center"/>
                </w:tcPr>
                <w:p w:rsidR="00302DAE" w:rsidRDefault="00B54123">
                  <w:pPr>
                    <w:jc w:val="center"/>
                    <w:rPr>
                      <w:szCs w:val="21"/>
                    </w:rPr>
                  </w:pPr>
                  <w:r>
                    <w:rPr>
                      <w:rFonts w:hint="eastAsia"/>
                      <w:szCs w:val="21"/>
                    </w:rPr>
                    <w:t>木粉尘</w:t>
                  </w:r>
                </w:p>
              </w:tc>
              <w:tc>
                <w:tcPr>
                  <w:tcW w:w="2767" w:type="dxa"/>
                  <w:shd w:val="clear" w:color="auto" w:fill="auto"/>
                  <w:vAlign w:val="center"/>
                </w:tcPr>
                <w:p w:rsidR="00302DAE" w:rsidRDefault="00B54123">
                  <w:pPr>
                    <w:jc w:val="center"/>
                    <w:rPr>
                      <w:szCs w:val="21"/>
                    </w:rPr>
                  </w:pPr>
                  <w:r>
                    <w:rPr>
                      <w:rFonts w:hint="eastAsia"/>
                      <w:szCs w:val="21"/>
                    </w:rPr>
                    <w:t>中央集尘系统</w:t>
                  </w:r>
                  <w:r>
                    <w:rPr>
                      <w:rFonts w:hint="eastAsia"/>
                      <w:szCs w:val="21"/>
                    </w:rPr>
                    <w:t>+</w:t>
                  </w:r>
                  <w:r>
                    <w:rPr>
                      <w:rFonts w:hint="eastAsia"/>
                      <w:szCs w:val="21"/>
                    </w:rPr>
                    <w:t>布袋除尘装置</w:t>
                  </w:r>
                  <w:r>
                    <w:rPr>
                      <w:rFonts w:hint="eastAsia"/>
                      <w:szCs w:val="21"/>
                    </w:rPr>
                    <w:t>+15m</w:t>
                  </w:r>
                  <w:r>
                    <w:rPr>
                      <w:rFonts w:hint="eastAsia"/>
                      <w:szCs w:val="21"/>
                    </w:rPr>
                    <w:t>高排气筒（</w:t>
                  </w:r>
                  <w:r>
                    <w:rPr>
                      <w:rFonts w:hint="eastAsia"/>
                      <w:szCs w:val="21"/>
                    </w:rPr>
                    <w:t>1#</w:t>
                  </w:r>
                  <w:r>
                    <w:rPr>
                      <w:rFonts w:hint="eastAsia"/>
                      <w:szCs w:val="21"/>
                    </w:rPr>
                    <w:t>）</w:t>
                  </w:r>
                </w:p>
              </w:tc>
            </w:tr>
            <w:tr w:rsidR="00302DAE">
              <w:trPr>
                <w:trHeight w:val="352"/>
              </w:trPr>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G21</w:t>
                  </w:r>
                </w:p>
              </w:tc>
              <w:tc>
                <w:tcPr>
                  <w:tcW w:w="2180" w:type="dxa"/>
                  <w:shd w:val="clear" w:color="auto" w:fill="auto"/>
                  <w:vAlign w:val="center"/>
                </w:tcPr>
                <w:p w:rsidR="00302DAE" w:rsidRDefault="00B54123">
                  <w:pPr>
                    <w:jc w:val="center"/>
                    <w:rPr>
                      <w:szCs w:val="21"/>
                    </w:rPr>
                  </w:pPr>
                  <w:r>
                    <w:rPr>
                      <w:rFonts w:hint="eastAsia"/>
                      <w:szCs w:val="21"/>
                    </w:rPr>
                    <w:t>封边</w:t>
                  </w:r>
                </w:p>
              </w:tc>
              <w:tc>
                <w:tcPr>
                  <w:tcW w:w="2266" w:type="dxa"/>
                  <w:shd w:val="clear" w:color="auto" w:fill="auto"/>
                  <w:vAlign w:val="center"/>
                </w:tcPr>
                <w:p w:rsidR="00302DAE" w:rsidRDefault="00B54123">
                  <w:pPr>
                    <w:jc w:val="center"/>
                    <w:rPr>
                      <w:szCs w:val="21"/>
                    </w:rPr>
                  </w:pPr>
                  <w:r>
                    <w:rPr>
                      <w:rFonts w:hint="eastAsia"/>
                      <w:szCs w:val="21"/>
                    </w:rPr>
                    <w:t>TVOC</w:t>
                  </w:r>
                </w:p>
              </w:tc>
              <w:tc>
                <w:tcPr>
                  <w:tcW w:w="2767" w:type="dxa"/>
                  <w:shd w:val="clear" w:color="auto" w:fill="auto"/>
                  <w:vAlign w:val="center"/>
                </w:tcPr>
                <w:p w:rsidR="00302DAE" w:rsidRDefault="00B54123">
                  <w:pPr>
                    <w:jc w:val="center"/>
                    <w:rPr>
                      <w:szCs w:val="21"/>
                    </w:rPr>
                  </w:pPr>
                  <w:r>
                    <w:rPr>
                      <w:rFonts w:hint="eastAsia"/>
                      <w:szCs w:val="21"/>
                    </w:rPr>
                    <w:t>无组织排放</w:t>
                  </w:r>
                </w:p>
              </w:tc>
            </w:tr>
            <w:tr w:rsidR="00302DAE">
              <w:trPr>
                <w:trHeight w:val="76"/>
              </w:trPr>
              <w:tc>
                <w:tcPr>
                  <w:tcW w:w="833" w:type="dxa"/>
                  <w:shd w:val="clear" w:color="auto" w:fill="auto"/>
                  <w:vAlign w:val="center"/>
                </w:tcPr>
                <w:p w:rsidR="00302DAE" w:rsidRDefault="00B54123">
                  <w:pPr>
                    <w:jc w:val="center"/>
                    <w:rPr>
                      <w:szCs w:val="21"/>
                    </w:rPr>
                  </w:pPr>
                  <w:r>
                    <w:rPr>
                      <w:rFonts w:hint="eastAsia"/>
                      <w:szCs w:val="21"/>
                    </w:rPr>
                    <w:t>废水</w:t>
                  </w:r>
                </w:p>
              </w:tc>
              <w:tc>
                <w:tcPr>
                  <w:tcW w:w="1671" w:type="dxa"/>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生活污水</w:t>
                  </w:r>
                </w:p>
              </w:tc>
              <w:tc>
                <w:tcPr>
                  <w:tcW w:w="2266" w:type="dxa"/>
                  <w:shd w:val="clear" w:color="auto" w:fill="auto"/>
                  <w:vAlign w:val="center"/>
                </w:tcPr>
                <w:p w:rsidR="00302DAE" w:rsidRDefault="00B54123">
                  <w:pPr>
                    <w:jc w:val="center"/>
                    <w:rPr>
                      <w:szCs w:val="21"/>
                    </w:rPr>
                  </w:pPr>
                  <w:r>
                    <w:rPr>
                      <w:rFonts w:hint="eastAsia"/>
                      <w:szCs w:val="21"/>
                    </w:rPr>
                    <w:t>COD</w:t>
                  </w:r>
                  <w:r>
                    <w:rPr>
                      <w:rFonts w:hint="eastAsia"/>
                      <w:szCs w:val="21"/>
                    </w:rPr>
                    <w:t>、</w:t>
                  </w:r>
                  <w:r>
                    <w:rPr>
                      <w:rFonts w:hint="eastAsia"/>
                      <w:szCs w:val="21"/>
                    </w:rPr>
                    <w:t>SS</w:t>
                  </w:r>
                  <w:r>
                    <w:rPr>
                      <w:rFonts w:hint="eastAsia"/>
                      <w:szCs w:val="21"/>
                    </w:rPr>
                    <w:t>、氨氮、</w:t>
                  </w:r>
                  <w:r>
                    <w:rPr>
                      <w:rFonts w:hint="eastAsia"/>
                      <w:szCs w:val="21"/>
                    </w:rPr>
                    <w:t>TP</w:t>
                  </w:r>
                </w:p>
              </w:tc>
              <w:tc>
                <w:tcPr>
                  <w:tcW w:w="2767" w:type="dxa"/>
                  <w:shd w:val="clear" w:color="auto" w:fill="auto"/>
                  <w:vAlign w:val="center"/>
                </w:tcPr>
                <w:p w:rsidR="00302DAE" w:rsidRDefault="00B54123">
                  <w:pPr>
                    <w:jc w:val="center"/>
                    <w:rPr>
                      <w:szCs w:val="21"/>
                    </w:rPr>
                  </w:pPr>
                  <w:r>
                    <w:rPr>
                      <w:rFonts w:hint="eastAsia"/>
                      <w:szCs w:val="21"/>
                    </w:rPr>
                    <w:t>化粪池</w:t>
                  </w:r>
                </w:p>
              </w:tc>
            </w:tr>
            <w:tr w:rsidR="00302DAE">
              <w:tc>
                <w:tcPr>
                  <w:tcW w:w="833" w:type="dxa"/>
                  <w:shd w:val="clear" w:color="auto" w:fill="auto"/>
                  <w:vAlign w:val="center"/>
                </w:tcPr>
                <w:p w:rsidR="00302DAE" w:rsidRDefault="00B54123">
                  <w:pPr>
                    <w:jc w:val="center"/>
                    <w:rPr>
                      <w:szCs w:val="21"/>
                    </w:rPr>
                  </w:pPr>
                  <w:r>
                    <w:rPr>
                      <w:szCs w:val="21"/>
                    </w:rPr>
                    <w:t>噪声</w:t>
                  </w:r>
                </w:p>
              </w:tc>
              <w:tc>
                <w:tcPr>
                  <w:tcW w:w="1671" w:type="dxa"/>
                  <w:shd w:val="clear" w:color="auto" w:fill="auto"/>
                  <w:vAlign w:val="center"/>
                </w:tcPr>
                <w:p w:rsidR="00302DAE" w:rsidRDefault="00B54123">
                  <w:pPr>
                    <w:jc w:val="center"/>
                    <w:rPr>
                      <w:szCs w:val="21"/>
                      <w:vertAlign w:val="subscript"/>
                    </w:rPr>
                  </w:pPr>
                  <w:r>
                    <w:rPr>
                      <w:szCs w:val="21"/>
                    </w:rPr>
                    <w:t>N</w:t>
                  </w:r>
                </w:p>
              </w:tc>
              <w:tc>
                <w:tcPr>
                  <w:tcW w:w="2180" w:type="dxa"/>
                  <w:shd w:val="clear" w:color="auto" w:fill="auto"/>
                  <w:vAlign w:val="center"/>
                </w:tcPr>
                <w:p w:rsidR="00302DAE" w:rsidRDefault="00B54123">
                  <w:pPr>
                    <w:jc w:val="center"/>
                    <w:rPr>
                      <w:szCs w:val="21"/>
                    </w:rPr>
                  </w:pPr>
                  <w:r>
                    <w:rPr>
                      <w:rFonts w:hint="eastAsia"/>
                      <w:szCs w:val="21"/>
                    </w:rPr>
                    <w:t>各生产工序</w:t>
                  </w:r>
                </w:p>
              </w:tc>
              <w:tc>
                <w:tcPr>
                  <w:tcW w:w="2266" w:type="dxa"/>
                  <w:shd w:val="clear" w:color="auto" w:fill="auto"/>
                  <w:vAlign w:val="center"/>
                </w:tcPr>
                <w:p w:rsidR="00302DAE" w:rsidRDefault="00B54123">
                  <w:pPr>
                    <w:jc w:val="center"/>
                    <w:rPr>
                      <w:szCs w:val="21"/>
                    </w:rPr>
                  </w:pPr>
                  <w:r>
                    <w:rPr>
                      <w:szCs w:val="21"/>
                    </w:rPr>
                    <w:t>噪声</w:t>
                  </w:r>
                </w:p>
              </w:tc>
              <w:tc>
                <w:tcPr>
                  <w:tcW w:w="2767" w:type="dxa"/>
                  <w:shd w:val="clear" w:color="auto" w:fill="auto"/>
                  <w:vAlign w:val="center"/>
                </w:tcPr>
                <w:p w:rsidR="00302DAE" w:rsidRDefault="00B54123">
                  <w:pPr>
                    <w:jc w:val="center"/>
                    <w:rPr>
                      <w:szCs w:val="21"/>
                    </w:rPr>
                  </w:pPr>
                  <w:r>
                    <w:rPr>
                      <w:rFonts w:hint="eastAsia"/>
                      <w:szCs w:val="21"/>
                    </w:rPr>
                    <w:t>隔声、减振</w:t>
                  </w:r>
                </w:p>
              </w:tc>
            </w:tr>
            <w:tr w:rsidR="00302DAE">
              <w:tc>
                <w:tcPr>
                  <w:tcW w:w="833" w:type="dxa"/>
                  <w:vMerge w:val="restart"/>
                  <w:shd w:val="clear" w:color="auto" w:fill="auto"/>
                  <w:vAlign w:val="center"/>
                </w:tcPr>
                <w:p w:rsidR="00302DAE" w:rsidRDefault="00B54123">
                  <w:pPr>
                    <w:jc w:val="center"/>
                    <w:rPr>
                      <w:szCs w:val="21"/>
                    </w:rPr>
                  </w:pPr>
                  <w:r>
                    <w:rPr>
                      <w:rFonts w:hint="eastAsia"/>
                      <w:szCs w:val="21"/>
                    </w:rPr>
                    <w:t>固废</w:t>
                  </w:r>
                </w:p>
              </w:tc>
              <w:tc>
                <w:tcPr>
                  <w:tcW w:w="1671" w:type="dxa"/>
                  <w:shd w:val="clear" w:color="auto" w:fill="auto"/>
                  <w:vAlign w:val="center"/>
                </w:tcPr>
                <w:p w:rsidR="00302DAE" w:rsidRDefault="00B54123">
                  <w:pPr>
                    <w:jc w:val="center"/>
                    <w:rPr>
                      <w:szCs w:val="21"/>
                    </w:rPr>
                  </w:pPr>
                  <w:r>
                    <w:rPr>
                      <w:rFonts w:hint="eastAsia"/>
                      <w:szCs w:val="21"/>
                    </w:rPr>
                    <w:t>S21</w:t>
                  </w:r>
                  <w:r>
                    <w:rPr>
                      <w:rFonts w:hint="eastAsia"/>
                      <w:szCs w:val="21"/>
                    </w:rPr>
                    <w:t>、</w:t>
                  </w:r>
                  <w:r>
                    <w:rPr>
                      <w:rFonts w:hint="eastAsia"/>
                      <w:szCs w:val="21"/>
                    </w:rPr>
                    <w:t>S23</w:t>
                  </w:r>
                  <w:r>
                    <w:rPr>
                      <w:rFonts w:hint="eastAsia"/>
                      <w:szCs w:val="21"/>
                    </w:rPr>
                    <w:t>、</w:t>
                  </w:r>
                  <w:r>
                    <w:rPr>
                      <w:rFonts w:hint="eastAsia"/>
                      <w:szCs w:val="21"/>
                    </w:rPr>
                    <w:t>S24</w:t>
                  </w:r>
                </w:p>
              </w:tc>
              <w:tc>
                <w:tcPr>
                  <w:tcW w:w="2180" w:type="dxa"/>
                  <w:shd w:val="clear" w:color="auto" w:fill="auto"/>
                  <w:vAlign w:val="center"/>
                </w:tcPr>
                <w:p w:rsidR="00302DAE" w:rsidRDefault="00B54123">
                  <w:pPr>
                    <w:jc w:val="center"/>
                    <w:rPr>
                      <w:szCs w:val="21"/>
                    </w:rPr>
                  </w:pPr>
                  <w:r>
                    <w:rPr>
                      <w:rFonts w:hint="eastAsia"/>
                      <w:szCs w:val="21"/>
                    </w:rPr>
                    <w:t>开料、排孔、拉槽</w:t>
                  </w:r>
                </w:p>
              </w:tc>
              <w:tc>
                <w:tcPr>
                  <w:tcW w:w="2266" w:type="dxa"/>
                  <w:shd w:val="clear" w:color="auto" w:fill="auto"/>
                  <w:vAlign w:val="center"/>
                </w:tcPr>
                <w:p w:rsidR="00302DAE" w:rsidRDefault="00B54123">
                  <w:pPr>
                    <w:jc w:val="center"/>
                    <w:rPr>
                      <w:szCs w:val="21"/>
                    </w:rPr>
                  </w:pPr>
                  <w:r>
                    <w:rPr>
                      <w:rFonts w:hint="eastAsia"/>
                      <w:szCs w:val="21"/>
                    </w:rPr>
                    <w:t>废木料</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S22</w:t>
                  </w:r>
                </w:p>
              </w:tc>
              <w:tc>
                <w:tcPr>
                  <w:tcW w:w="2180" w:type="dxa"/>
                  <w:shd w:val="clear" w:color="auto" w:fill="auto"/>
                  <w:vAlign w:val="center"/>
                </w:tcPr>
                <w:p w:rsidR="00302DAE" w:rsidRDefault="00B54123">
                  <w:pPr>
                    <w:jc w:val="center"/>
                    <w:rPr>
                      <w:szCs w:val="21"/>
                    </w:rPr>
                  </w:pPr>
                  <w:r>
                    <w:rPr>
                      <w:rFonts w:hint="eastAsia"/>
                      <w:szCs w:val="21"/>
                    </w:rPr>
                    <w:t>封边</w:t>
                  </w:r>
                </w:p>
              </w:tc>
              <w:tc>
                <w:tcPr>
                  <w:tcW w:w="2266" w:type="dxa"/>
                  <w:shd w:val="clear" w:color="auto" w:fill="auto"/>
                  <w:vAlign w:val="center"/>
                </w:tcPr>
                <w:p w:rsidR="00302DAE" w:rsidRDefault="00B54123">
                  <w:pPr>
                    <w:jc w:val="center"/>
                    <w:rPr>
                      <w:szCs w:val="21"/>
                    </w:rPr>
                  </w:pPr>
                  <w:r>
                    <w:rPr>
                      <w:rFonts w:hint="eastAsia"/>
                      <w:szCs w:val="21"/>
                    </w:rPr>
                    <w:t>废封边条</w:t>
                  </w:r>
                </w:p>
              </w:tc>
              <w:tc>
                <w:tcPr>
                  <w:tcW w:w="2767" w:type="dxa"/>
                  <w:shd w:val="clear" w:color="auto" w:fill="auto"/>
                  <w:vAlign w:val="center"/>
                </w:tcPr>
                <w:p w:rsidR="00302DAE" w:rsidRDefault="00B54123">
                  <w:pPr>
                    <w:jc w:val="center"/>
                    <w:rPr>
                      <w:szCs w:val="21"/>
                    </w:rPr>
                  </w:pPr>
                  <w:r>
                    <w:rPr>
                      <w:rFonts w:hint="eastAsia"/>
                      <w:szCs w:val="21"/>
                    </w:rPr>
                    <w:t>环卫部门清运处理</w:t>
                  </w:r>
                </w:p>
              </w:tc>
            </w:tr>
            <w:tr w:rsidR="00302DAE">
              <w:tc>
                <w:tcPr>
                  <w:tcW w:w="833" w:type="dxa"/>
                  <w:vMerge/>
                  <w:shd w:val="clear" w:color="auto" w:fill="auto"/>
                  <w:vAlign w:val="center"/>
                </w:tcPr>
                <w:p w:rsidR="00302DAE" w:rsidRDefault="00302DAE">
                  <w:pPr>
                    <w:jc w:val="center"/>
                    <w:rPr>
                      <w:szCs w:val="21"/>
                    </w:rPr>
                  </w:pPr>
                </w:p>
              </w:tc>
              <w:tc>
                <w:tcPr>
                  <w:tcW w:w="1671" w:type="dxa"/>
                  <w:vMerge w:val="restart"/>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bCs/>
                      <w:szCs w:val="21"/>
                    </w:rPr>
                    <w:t>除尘灰</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原材料使用</w:t>
                  </w:r>
                </w:p>
              </w:tc>
              <w:tc>
                <w:tcPr>
                  <w:tcW w:w="2266" w:type="dxa"/>
                  <w:shd w:val="clear" w:color="auto" w:fill="auto"/>
                  <w:vAlign w:val="center"/>
                </w:tcPr>
                <w:p w:rsidR="00302DAE" w:rsidRDefault="00B54123">
                  <w:pPr>
                    <w:jc w:val="center"/>
                    <w:rPr>
                      <w:szCs w:val="21"/>
                    </w:rPr>
                  </w:pPr>
                  <w:r>
                    <w:rPr>
                      <w:rFonts w:hint="eastAsia"/>
                      <w:szCs w:val="21"/>
                    </w:rPr>
                    <w:t>废包装材料</w:t>
                  </w:r>
                </w:p>
              </w:tc>
              <w:tc>
                <w:tcPr>
                  <w:tcW w:w="2767" w:type="dxa"/>
                  <w:vMerge w:val="restart"/>
                  <w:shd w:val="clear" w:color="auto" w:fill="auto"/>
                  <w:vAlign w:val="center"/>
                </w:tcPr>
                <w:p w:rsidR="00302DAE" w:rsidRDefault="00B54123">
                  <w:pPr>
                    <w:jc w:val="center"/>
                    <w:rPr>
                      <w:szCs w:val="21"/>
                    </w:rPr>
                  </w:pPr>
                  <w:r>
                    <w:rPr>
                      <w:rFonts w:hint="eastAsia"/>
                      <w:szCs w:val="21"/>
                    </w:rPr>
                    <w:t>环卫部门清运处理</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职工生活</w:t>
                  </w:r>
                </w:p>
              </w:tc>
              <w:tc>
                <w:tcPr>
                  <w:tcW w:w="2266" w:type="dxa"/>
                  <w:shd w:val="clear" w:color="auto" w:fill="auto"/>
                  <w:vAlign w:val="center"/>
                </w:tcPr>
                <w:p w:rsidR="00302DAE" w:rsidRDefault="00B54123">
                  <w:pPr>
                    <w:jc w:val="center"/>
                    <w:rPr>
                      <w:szCs w:val="21"/>
                    </w:rPr>
                  </w:pPr>
                  <w:r>
                    <w:rPr>
                      <w:rFonts w:hint="eastAsia"/>
                      <w:szCs w:val="21"/>
                    </w:rPr>
                    <w:t>生活垃圾</w:t>
                  </w:r>
                </w:p>
              </w:tc>
              <w:tc>
                <w:tcPr>
                  <w:tcW w:w="2767" w:type="dxa"/>
                  <w:vMerge/>
                  <w:shd w:val="clear" w:color="auto" w:fill="auto"/>
                  <w:vAlign w:val="center"/>
                </w:tcPr>
                <w:p w:rsidR="00302DAE" w:rsidRDefault="00302DAE">
                  <w:pPr>
                    <w:jc w:val="center"/>
                    <w:rPr>
                      <w:color w:val="FF0000"/>
                      <w:szCs w:val="21"/>
                    </w:rPr>
                  </w:pPr>
                </w:p>
              </w:tc>
            </w:tr>
          </w:tbl>
          <w:p w:rsidR="00D31CC1" w:rsidRPr="0056162C" w:rsidRDefault="00D31CC1" w:rsidP="00A76E82">
            <w:pPr>
              <w:spacing w:beforeLines="50" w:line="360" w:lineRule="auto"/>
              <w:ind w:firstLineChars="200" w:firstLine="482"/>
              <w:rPr>
                <w:b/>
                <w:sz w:val="24"/>
              </w:rPr>
            </w:pPr>
            <w:r w:rsidRPr="0056162C">
              <w:rPr>
                <w:rFonts w:hint="eastAsia"/>
                <w:b/>
                <w:sz w:val="24"/>
              </w:rPr>
              <w:t>三、吸塑门板生产工艺流程及产污环节</w:t>
            </w:r>
          </w:p>
          <w:p w:rsidR="00D31CC1" w:rsidRDefault="0084789C" w:rsidP="00A76E82">
            <w:pPr>
              <w:spacing w:beforeLines="50" w:line="360" w:lineRule="auto"/>
              <w:rPr>
                <w:b/>
                <w:color w:val="FF0000"/>
                <w:sz w:val="24"/>
              </w:rPr>
            </w:pPr>
            <w:r w:rsidRPr="0084789C">
              <w:rPr>
                <w:noProof/>
                <w:color w:val="FF0000"/>
                <w:sz w:val="24"/>
              </w:rPr>
            </w:r>
            <w:r w:rsidRPr="0084789C">
              <w:rPr>
                <w:noProof/>
                <w:color w:val="FF0000"/>
                <w:sz w:val="24"/>
              </w:rPr>
              <w:pict>
                <v:group id="_x0000_s257905" editas="canvas" style="width:484.2pt;height:231.9pt;mso-position-horizontal-relative:char;mso-position-vertical-relative:line" coordorigin=",-10383" coordsize="61493,29452">
                  <v:shape id="_x0000_s257906" type="#_x0000_t75" style="position:absolute;top:-10383;width:61493;height:29452;visibility:visible" stroked="t" strokecolor="white">
                    <v:fill o:detectmouseclick="t"/>
                    <v:path o:connecttype="none"/>
                  </v:shape>
                  <v:shape id="Text Box 878" o:spid="_x0000_s257907" type="#_x0000_t202" style="position:absolute;left:23724;top:-10383;width:917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E7DB1" w:rsidRPr="0004545B" w:rsidRDefault="006E7DB1" w:rsidP="00D31CC1">
                          <w:pPr>
                            <w:jc w:val="center"/>
                            <w:rPr>
                              <w:sz w:val="18"/>
                              <w:szCs w:val="18"/>
                            </w:rPr>
                          </w:pPr>
                          <w:r>
                            <w:rPr>
                              <w:rFonts w:hint="eastAsia"/>
                              <w:sz w:val="18"/>
                              <w:szCs w:val="18"/>
                            </w:rPr>
                            <w:t>密度板</w:t>
                          </w:r>
                        </w:p>
                      </w:txbxContent>
                    </v:textbox>
                  </v:shape>
                  <v:shape id="Text Box 880" o:spid="_x0000_s257908" type="#_x0000_t202" style="position:absolute;left:25711;top:-6128;width:537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6E7DB1" w:rsidRPr="0004545B" w:rsidRDefault="006E7DB1" w:rsidP="00D31CC1">
                          <w:pPr>
                            <w:jc w:val="center"/>
                            <w:rPr>
                              <w:sz w:val="18"/>
                              <w:szCs w:val="18"/>
                            </w:rPr>
                          </w:pPr>
                          <w:r>
                            <w:rPr>
                              <w:rFonts w:hint="eastAsia"/>
                              <w:sz w:val="18"/>
                              <w:szCs w:val="18"/>
                            </w:rPr>
                            <w:t>雕刻</w:t>
                          </w:r>
                        </w:p>
                      </w:txbxContent>
                    </v:textbox>
                  </v:shape>
                  <v:shape id="Text Box 882" o:spid="_x0000_s257909" type="#_x0000_t202" style="position:absolute;left:24708;top:3848;width:7391;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816602" w:rsidRDefault="006E7DB1" w:rsidP="00D31CC1">
                          <w:pPr>
                            <w:jc w:val="center"/>
                            <w:rPr>
                              <w:sz w:val="18"/>
                              <w:szCs w:val="18"/>
                            </w:rPr>
                          </w:pPr>
                          <w:r>
                            <w:rPr>
                              <w:rFonts w:hint="eastAsia"/>
                              <w:sz w:val="18"/>
                              <w:szCs w:val="18"/>
                            </w:rPr>
                            <w:t>吸塑覆膜</w:t>
                          </w:r>
                        </w:p>
                      </w:txbxContent>
                    </v:textbox>
                  </v:shape>
                  <v:shape id="Text Box 891" o:spid="_x0000_s257910" type="#_x0000_t202" style="position:absolute;left:9423;top:16148;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w:p w:rsidR="006E7DB1" w:rsidRPr="004D0EEB" w:rsidRDefault="006E7DB1" w:rsidP="00D31CC1">
                          <w:pPr>
                            <w:jc w:val="center"/>
                            <w:rPr>
                              <w:b/>
                              <w:sz w:val="24"/>
                            </w:rPr>
                          </w:pPr>
                          <w:r w:rsidRPr="004D0EEB">
                            <w:rPr>
                              <w:rFonts w:hint="eastAsia"/>
                              <w:b/>
                              <w:sz w:val="24"/>
                            </w:rPr>
                            <w:t>图</w:t>
                          </w:r>
                          <w:r w:rsidRPr="004D0EEB">
                            <w:rPr>
                              <w:rFonts w:hint="eastAsia"/>
                              <w:b/>
                              <w:sz w:val="24"/>
                            </w:rPr>
                            <w:t>5</w:t>
                          </w:r>
                          <w:r w:rsidRPr="004D0EEB">
                            <w:rPr>
                              <w:b/>
                              <w:sz w:val="24"/>
                            </w:rPr>
                            <w:t>-</w:t>
                          </w:r>
                          <w:r>
                            <w:rPr>
                              <w:rFonts w:hint="eastAsia"/>
                              <w:b/>
                              <w:sz w:val="24"/>
                            </w:rPr>
                            <w:t>3</w:t>
                          </w:r>
                          <w:r w:rsidRPr="004D0EEB">
                            <w:rPr>
                              <w:rFonts w:hint="eastAsia"/>
                              <w:b/>
                              <w:sz w:val="24"/>
                            </w:rPr>
                            <w:t xml:space="preserve"> </w:t>
                          </w:r>
                          <w:r>
                            <w:rPr>
                              <w:rFonts w:hint="eastAsia"/>
                              <w:b/>
                              <w:sz w:val="24"/>
                            </w:rPr>
                            <w:t xml:space="preserve"> </w:t>
                          </w:r>
                          <w:r>
                            <w:rPr>
                              <w:rFonts w:hint="eastAsia"/>
                              <w:b/>
                              <w:sz w:val="24"/>
                            </w:rPr>
                            <w:t>吸塑门板</w:t>
                          </w:r>
                          <w:r w:rsidRPr="004D0EEB">
                            <w:rPr>
                              <w:rFonts w:hint="eastAsia"/>
                              <w:b/>
                              <w:sz w:val="24"/>
                            </w:rPr>
                            <w:t>生产工艺流程图</w:t>
                          </w:r>
                        </w:p>
                      </w:txbxContent>
                    </v:textbox>
                  </v:shape>
                  <v:shape id="AutoShape 1227" o:spid="_x0000_s257911" type="#_x0000_t32" style="position:absolute;left:31089;top:-495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912" type="#_x0000_t32" style="position:absolute;left:28594;top:-8649;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5" o:spid="_x0000_s257913" type="#_x0000_t202" style="position:absolute;left:33706;top:-6979;width:11283;height:4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Pr="0004545B" w:rsidRDefault="006E7DB1" w:rsidP="00D31CC1">
                          <w:pPr>
                            <w:rPr>
                              <w:sz w:val="18"/>
                              <w:szCs w:val="18"/>
                            </w:rPr>
                          </w:pPr>
                          <w:r w:rsidRPr="0004545B">
                            <w:rPr>
                              <w:rFonts w:hint="eastAsia"/>
                              <w:sz w:val="18"/>
                              <w:szCs w:val="18"/>
                            </w:rPr>
                            <w:t>废木料</w:t>
                          </w:r>
                          <w:r w:rsidRPr="0004545B">
                            <w:rPr>
                              <w:rFonts w:hint="eastAsia"/>
                              <w:sz w:val="18"/>
                              <w:szCs w:val="18"/>
                            </w:rPr>
                            <w:t>S</w:t>
                          </w:r>
                          <w:r>
                            <w:rPr>
                              <w:rFonts w:hint="eastAsia"/>
                              <w:sz w:val="18"/>
                              <w:szCs w:val="18"/>
                            </w:rPr>
                            <w:t>25</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32" o:spid="_x0000_s257914" type="#_x0000_t32" style="position:absolute;left:28518;top:6261;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1235" o:spid="_x0000_s257915" type="#_x0000_t202" style="position:absolute;left:33306;top:7664;width:11283;height:4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w:txbxContent>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废</w:t>
                          </w:r>
                          <w:r>
                            <w:rPr>
                              <w:rFonts w:ascii="Times New Roman" w:hint="eastAsia"/>
                              <w:kern w:val="2"/>
                              <w:szCs w:val="18"/>
                            </w:rPr>
                            <w:t>边角料</w:t>
                          </w:r>
                          <w:r w:rsidRPr="00816602">
                            <w:rPr>
                              <w:rFonts w:ascii="Times New Roman" w:hAnsi="Times New Roman"/>
                              <w:kern w:val="2"/>
                              <w:szCs w:val="18"/>
                            </w:rPr>
                            <w:t>S</w:t>
                          </w:r>
                          <w:r>
                            <w:rPr>
                              <w:rFonts w:ascii="Times New Roman" w:hAnsi="Times New Roman" w:hint="eastAsia"/>
                              <w:kern w:val="2"/>
                              <w:szCs w:val="18"/>
                            </w:rPr>
                            <w:t>27</w:t>
                          </w:r>
                        </w:p>
                        <w:p w:rsidR="006E7DB1" w:rsidRPr="00816602" w:rsidRDefault="006E7DB1" w:rsidP="00D31CC1">
                          <w:pPr>
                            <w:pStyle w:val="ae"/>
                            <w:spacing w:before="0" w:beforeAutospacing="0" w:after="0" w:afterAutospacing="0"/>
                            <w:jc w:val="both"/>
                            <w:rPr>
                              <w:szCs w:val="18"/>
                            </w:rPr>
                          </w:pPr>
                          <w:r w:rsidRPr="00816602">
                            <w:rPr>
                              <w:rFonts w:ascii="Times New Roman" w:hint="eastAsia"/>
                              <w:kern w:val="2"/>
                              <w:szCs w:val="18"/>
                            </w:rPr>
                            <w:t>设备噪声</w:t>
                          </w:r>
                          <w:r w:rsidRPr="00816602">
                            <w:rPr>
                              <w:rFonts w:ascii="Times New Roman" w:hAnsi="Times New Roman"/>
                              <w:kern w:val="2"/>
                              <w:szCs w:val="18"/>
                            </w:rPr>
                            <w:t>N</w:t>
                          </w:r>
                        </w:p>
                        <w:p w:rsidR="006E7DB1" w:rsidRDefault="006E7DB1" w:rsidP="00D31CC1"/>
                      </w:txbxContent>
                    </v:textbox>
                  </v:shape>
                  <v:shape id="Text Box 882" o:spid="_x0000_s257916" type="#_x0000_t202" style="position:absolute;left:25616;top:8782;width:5423;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修边</w:t>
                          </w:r>
                        </w:p>
                      </w:txbxContent>
                    </v:textbox>
                  </v:shape>
                  <v:shape id="AutoShape 1232" o:spid="_x0000_s257917" type="#_x0000_t32" style="position:absolute;left:28594;top:11195;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AutoShape 1232" o:spid="_x0000_s257918" type="#_x0000_t32" style="position:absolute;left:28594;top:-36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919" type="#_x0000_t202" style="position:absolute;left:25743;top:-1086;width:5372;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04545B" w:rsidRDefault="006E7DB1" w:rsidP="00D31CC1">
                          <w:pPr>
                            <w:jc w:val="center"/>
                            <w:rPr>
                              <w:sz w:val="18"/>
                              <w:szCs w:val="18"/>
                            </w:rPr>
                          </w:pPr>
                          <w:r>
                            <w:rPr>
                              <w:rFonts w:hint="eastAsia"/>
                              <w:sz w:val="18"/>
                              <w:szCs w:val="18"/>
                            </w:rPr>
                            <w:t>打磨</w:t>
                          </w:r>
                        </w:p>
                      </w:txbxContent>
                    </v:textbox>
                  </v:shape>
                  <v:shape id="AutoShape 1232" o:spid="_x0000_s257920" type="#_x0000_t32" style="position:absolute;left:28594;top:1327;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921" type="#_x0000_t32" style="position:absolute;left:31083;top:158;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922" type="#_x0000_t202" style="position:absolute;left:33306;top:-2128;width:9702;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Pr>
                              <w:rFonts w:hint="eastAsia"/>
                              <w:sz w:val="18"/>
                              <w:szCs w:val="18"/>
                            </w:rPr>
                            <w:t>打磨粉尘</w:t>
                          </w:r>
                          <w:r w:rsidRPr="0004545B">
                            <w:rPr>
                              <w:rFonts w:hint="eastAsia"/>
                              <w:sz w:val="18"/>
                              <w:szCs w:val="18"/>
                            </w:rPr>
                            <w:t>G</w:t>
                          </w:r>
                          <w:r>
                            <w:rPr>
                              <w:rFonts w:hint="eastAsia"/>
                              <w:sz w:val="18"/>
                              <w:szCs w:val="18"/>
                            </w:rPr>
                            <w:t>22</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AutoShape 1227" o:spid="_x0000_s257923" type="#_x0000_t32" style="position:absolute;left:31216;top:982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924" type="#_x0000_t202" style="position:absolute;left:25057;top:13715;width:7042;height: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Pr>
                              <w:rFonts w:ascii="Times New Roman" w:hint="eastAsia"/>
                              <w:kern w:val="2"/>
                              <w:szCs w:val="18"/>
                            </w:rPr>
                            <w:t>包装入库</w:t>
                          </w:r>
                        </w:p>
                      </w:txbxContent>
                    </v:textbox>
                  </v:shape>
                  <v:shape id="AutoShape 1227" o:spid="_x0000_s257925" type="#_x0000_t32" style="position:absolute;left:32099;top:5251;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926" type="#_x0000_t202" style="position:absolute;left:35064;top:2800;width:9703;height:5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Pr>
                              <w:rFonts w:hint="eastAsia"/>
                              <w:sz w:val="18"/>
                              <w:szCs w:val="18"/>
                            </w:rPr>
                            <w:t>有机废气</w:t>
                          </w:r>
                          <w:r w:rsidRPr="0004545B">
                            <w:rPr>
                              <w:rFonts w:hint="eastAsia"/>
                              <w:sz w:val="18"/>
                              <w:szCs w:val="18"/>
                            </w:rPr>
                            <w:t>G</w:t>
                          </w:r>
                          <w:r>
                            <w:rPr>
                              <w:rFonts w:hint="eastAsia"/>
                              <w:sz w:val="18"/>
                              <w:szCs w:val="18"/>
                            </w:rPr>
                            <w:t>23</w:t>
                          </w:r>
                        </w:p>
                        <w:p w:rsidR="006E7DB1" w:rsidRDefault="006E7DB1" w:rsidP="00D31CC1">
                          <w:pPr>
                            <w:rPr>
                              <w:sz w:val="18"/>
                              <w:szCs w:val="18"/>
                            </w:rPr>
                          </w:pPr>
                          <w:r>
                            <w:rPr>
                              <w:rFonts w:hint="eastAsia"/>
                              <w:sz w:val="18"/>
                              <w:szCs w:val="18"/>
                            </w:rPr>
                            <w:t>胶渣</w:t>
                          </w:r>
                          <w:r>
                            <w:rPr>
                              <w:rFonts w:hint="eastAsia"/>
                              <w:sz w:val="18"/>
                              <w:szCs w:val="18"/>
                            </w:rPr>
                            <w:t>S26</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w10:wrap type="none"/>
                  <w10:anchorlock/>
                </v:group>
              </w:pict>
            </w:r>
          </w:p>
          <w:p w:rsidR="00302DAE" w:rsidRDefault="00B54123" w:rsidP="00A76E82">
            <w:pPr>
              <w:spacing w:beforeLines="50" w:line="360" w:lineRule="auto"/>
              <w:ind w:firstLineChars="200" w:firstLine="482"/>
              <w:rPr>
                <w:b/>
                <w:bCs/>
                <w:sz w:val="24"/>
              </w:rPr>
            </w:pPr>
            <w:r>
              <w:rPr>
                <w:rFonts w:hint="eastAsia"/>
                <w:b/>
                <w:sz w:val="24"/>
              </w:rPr>
              <w:t>1</w:t>
            </w:r>
            <w:r>
              <w:rPr>
                <w:rFonts w:hint="eastAsia"/>
                <w:b/>
                <w:sz w:val="24"/>
              </w:rPr>
              <w:t>、</w:t>
            </w:r>
            <w:r>
              <w:rPr>
                <w:b/>
                <w:bCs/>
                <w:sz w:val="24"/>
              </w:rPr>
              <w:t>工艺流程介绍及产污环节：</w:t>
            </w:r>
          </w:p>
          <w:p w:rsidR="00302DAE" w:rsidRDefault="00B54123">
            <w:pPr>
              <w:widowControl/>
              <w:spacing w:line="360" w:lineRule="auto"/>
              <w:ind w:firstLineChars="200" w:firstLine="480"/>
              <w:rPr>
                <w:kern w:val="0"/>
                <w:sz w:val="24"/>
                <w:szCs w:val="20"/>
              </w:rPr>
            </w:pPr>
            <w:r>
              <w:rPr>
                <w:rFonts w:hint="eastAsia"/>
                <w:kern w:val="0"/>
                <w:sz w:val="24"/>
                <w:szCs w:val="20"/>
              </w:rPr>
              <w:t>吸塑门板生产在车间一一层进行。</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1</w:t>
            </w:r>
            <w:r>
              <w:rPr>
                <w:rFonts w:hint="eastAsia"/>
                <w:kern w:val="0"/>
                <w:sz w:val="24"/>
                <w:szCs w:val="20"/>
              </w:rPr>
              <w:t>）</w:t>
            </w:r>
            <w:r>
              <w:rPr>
                <w:kern w:val="0"/>
                <w:sz w:val="24"/>
                <w:szCs w:val="20"/>
              </w:rPr>
              <w:t>雕刻：将密度板按照相应的花纹进行雕刻，此工序会产生废木料</w:t>
            </w:r>
            <w:r>
              <w:rPr>
                <w:kern w:val="0"/>
                <w:sz w:val="24"/>
                <w:szCs w:val="20"/>
              </w:rPr>
              <w:t>S</w:t>
            </w:r>
            <w:r>
              <w:rPr>
                <w:rFonts w:hint="eastAsia"/>
                <w:kern w:val="0"/>
                <w:sz w:val="24"/>
                <w:szCs w:val="20"/>
              </w:rPr>
              <w:t>25</w:t>
            </w:r>
            <w:r>
              <w:rPr>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2</w:t>
            </w:r>
            <w:r>
              <w:rPr>
                <w:rFonts w:hint="eastAsia"/>
                <w:kern w:val="0"/>
                <w:sz w:val="24"/>
                <w:szCs w:val="20"/>
              </w:rPr>
              <w:t>）</w:t>
            </w:r>
            <w:r>
              <w:rPr>
                <w:kern w:val="0"/>
                <w:sz w:val="24"/>
                <w:szCs w:val="20"/>
              </w:rPr>
              <w:t>打磨：通过砂光机将木料表面进行砂光打磨而变光滑，并增加表面强度，此过程会产生打磨</w:t>
            </w:r>
            <w:r>
              <w:rPr>
                <w:rFonts w:hint="eastAsia"/>
                <w:kern w:val="0"/>
                <w:sz w:val="24"/>
                <w:szCs w:val="20"/>
              </w:rPr>
              <w:t>粉尘</w:t>
            </w:r>
            <w:r>
              <w:rPr>
                <w:rFonts w:hint="eastAsia"/>
                <w:kern w:val="0"/>
                <w:sz w:val="24"/>
                <w:szCs w:val="20"/>
              </w:rPr>
              <w:t>G22</w:t>
            </w:r>
            <w:r>
              <w:rPr>
                <w:kern w:val="0"/>
                <w:sz w:val="24"/>
                <w:szCs w:val="20"/>
              </w:rPr>
              <w:t>和噪声</w:t>
            </w:r>
            <w:r>
              <w:rPr>
                <w:kern w:val="0"/>
                <w:sz w:val="24"/>
                <w:szCs w:val="20"/>
              </w:rPr>
              <w:t>N</w:t>
            </w:r>
            <w:r>
              <w:rPr>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3</w:t>
            </w:r>
            <w:r>
              <w:rPr>
                <w:rFonts w:hint="eastAsia"/>
                <w:kern w:val="0"/>
                <w:sz w:val="24"/>
                <w:szCs w:val="20"/>
              </w:rPr>
              <w:t>）</w:t>
            </w:r>
            <w:r>
              <w:rPr>
                <w:kern w:val="0"/>
                <w:sz w:val="24"/>
                <w:szCs w:val="20"/>
              </w:rPr>
              <w:t>吸塑</w:t>
            </w:r>
            <w:r>
              <w:rPr>
                <w:rFonts w:hint="eastAsia"/>
                <w:kern w:val="0"/>
                <w:sz w:val="24"/>
                <w:szCs w:val="20"/>
              </w:rPr>
              <w:t>覆膜</w:t>
            </w:r>
            <w:r>
              <w:rPr>
                <w:kern w:val="0"/>
                <w:sz w:val="24"/>
                <w:szCs w:val="20"/>
              </w:rPr>
              <w:t>：</w:t>
            </w:r>
            <w:r>
              <w:rPr>
                <w:rFonts w:hint="eastAsia"/>
                <w:sz w:val="24"/>
              </w:rPr>
              <w:t>每块多层复合板在喷胶区域对其正面、反面通过人工手持喷壶进行喷胶，喷胶后静置</w:t>
            </w:r>
            <w:r>
              <w:rPr>
                <w:rFonts w:hint="eastAsia"/>
                <w:sz w:val="24"/>
              </w:rPr>
              <w:t>1-2</w:t>
            </w:r>
            <w:r>
              <w:rPr>
                <w:rFonts w:hint="eastAsia"/>
                <w:sz w:val="24"/>
              </w:rPr>
              <w:t>分钟后进入真空覆膜机，对其表面附</w:t>
            </w:r>
            <w:r>
              <w:rPr>
                <w:rFonts w:hint="eastAsia"/>
                <w:sz w:val="24"/>
              </w:rPr>
              <w:t>PVC</w:t>
            </w:r>
            <w:r>
              <w:rPr>
                <w:rFonts w:hint="eastAsia"/>
                <w:sz w:val="24"/>
              </w:rPr>
              <w:t>膜。包含加热和液压工段。加热温度为</w:t>
            </w:r>
            <w:r>
              <w:rPr>
                <w:rFonts w:hint="eastAsia"/>
                <w:sz w:val="24"/>
              </w:rPr>
              <w:t>80</w:t>
            </w:r>
            <w:r>
              <w:rPr>
                <w:rFonts w:ascii="宋体" w:hAnsi="宋体" w:hint="eastAsia"/>
                <w:sz w:val="24"/>
              </w:rPr>
              <w:t>～</w:t>
            </w:r>
            <w:r>
              <w:rPr>
                <w:rFonts w:hint="eastAsia"/>
                <w:sz w:val="24"/>
              </w:rPr>
              <w:t>85</w:t>
            </w:r>
            <w:r>
              <w:rPr>
                <w:rFonts w:ascii="宋体" w:hAnsi="宋体" w:hint="eastAsia"/>
                <w:sz w:val="24"/>
              </w:rPr>
              <w:t>℃，使</w:t>
            </w:r>
            <w:r>
              <w:rPr>
                <w:sz w:val="24"/>
              </w:rPr>
              <w:t>PVC</w:t>
            </w:r>
            <w:r>
              <w:rPr>
                <w:rFonts w:ascii="宋体" w:hAnsi="宋体" w:hint="eastAsia"/>
                <w:sz w:val="24"/>
              </w:rPr>
              <w:t>膜稍微软化，然后液压</w:t>
            </w:r>
            <w:r>
              <w:rPr>
                <w:sz w:val="24"/>
              </w:rPr>
              <w:t>3</w:t>
            </w:r>
            <w:r>
              <w:rPr>
                <w:rFonts w:ascii="宋体" w:hAnsi="宋体" w:hint="eastAsia"/>
                <w:sz w:val="24"/>
              </w:rPr>
              <w:t>分钟后即完成覆膜工序</w:t>
            </w:r>
            <w:r>
              <w:rPr>
                <w:kern w:val="0"/>
                <w:sz w:val="24"/>
                <w:szCs w:val="20"/>
              </w:rPr>
              <w:t>，此工序会产生有机</w:t>
            </w:r>
            <w:r>
              <w:rPr>
                <w:kern w:val="0"/>
                <w:sz w:val="24"/>
                <w:szCs w:val="20"/>
              </w:rPr>
              <w:lastRenderedPageBreak/>
              <w:t>废气</w:t>
            </w:r>
            <w:r>
              <w:rPr>
                <w:kern w:val="0"/>
                <w:sz w:val="24"/>
                <w:szCs w:val="20"/>
              </w:rPr>
              <w:t>G</w:t>
            </w:r>
            <w:r>
              <w:rPr>
                <w:rFonts w:hint="eastAsia"/>
                <w:kern w:val="0"/>
                <w:sz w:val="24"/>
                <w:szCs w:val="20"/>
              </w:rPr>
              <w:t>23</w:t>
            </w:r>
            <w:r>
              <w:rPr>
                <w:rFonts w:hint="eastAsia"/>
                <w:kern w:val="0"/>
                <w:sz w:val="24"/>
                <w:szCs w:val="20"/>
              </w:rPr>
              <w:t>和胶渣</w:t>
            </w:r>
            <w:r>
              <w:rPr>
                <w:rFonts w:hint="eastAsia"/>
                <w:kern w:val="0"/>
                <w:sz w:val="24"/>
                <w:szCs w:val="20"/>
              </w:rPr>
              <w:t>S26</w:t>
            </w:r>
            <w:r>
              <w:rPr>
                <w:kern w:val="0"/>
                <w:sz w:val="24"/>
                <w:szCs w:val="20"/>
              </w:rPr>
              <w:t>；</w:t>
            </w:r>
          </w:p>
          <w:p w:rsidR="00302DAE" w:rsidRDefault="00B54123">
            <w:pPr>
              <w:spacing w:line="360" w:lineRule="auto"/>
              <w:ind w:firstLineChars="200" w:firstLine="480"/>
              <w:rPr>
                <w:kern w:val="0"/>
                <w:sz w:val="24"/>
                <w:szCs w:val="20"/>
              </w:rPr>
            </w:pPr>
            <w:r>
              <w:rPr>
                <w:rFonts w:hint="eastAsia"/>
                <w:kern w:val="0"/>
                <w:sz w:val="24"/>
                <w:szCs w:val="20"/>
              </w:rPr>
              <w:t>（</w:t>
            </w:r>
            <w:r>
              <w:rPr>
                <w:rFonts w:hint="eastAsia"/>
                <w:kern w:val="0"/>
                <w:sz w:val="24"/>
                <w:szCs w:val="20"/>
              </w:rPr>
              <w:t>4</w:t>
            </w:r>
            <w:r>
              <w:rPr>
                <w:rFonts w:hint="eastAsia"/>
                <w:kern w:val="0"/>
                <w:sz w:val="24"/>
                <w:szCs w:val="20"/>
              </w:rPr>
              <w:t>）</w:t>
            </w:r>
            <w:r>
              <w:rPr>
                <w:kern w:val="0"/>
                <w:sz w:val="24"/>
                <w:szCs w:val="20"/>
              </w:rPr>
              <w:t>修边：将吸塑好的门板进行修边，</w:t>
            </w:r>
            <w:r>
              <w:rPr>
                <w:rFonts w:hint="eastAsia"/>
                <w:kern w:val="0"/>
                <w:sz w:val="24"/>
                <w:szCs w:val="20"/>
              </w:rPr>
              <w:t>切除</w:t>
            </w:r>
            <w:r>
              <w:rPr>
                <w:rFonts w:hint="eastAsia"/>
                <w:kern w:val="0"/>
                <w:sz w:val="24"/>
                <w:szCs w:val="20"/>
              </w:rPr>
              <w:t>PVC</w:t>
            </w:r>
            <w:r>
              <w:rPr>
                <w:rFonts w:hint="eastAsia"/>
                <w:kern w:val="0"/>
                <w:sz w:val="24"/>
                <w:szCs w:val="20"/>
              </w:rPr>
              <w:t>膜边角，</w:t>
            </w:r>
            <w:r>
              <w:rPr>
                <w:kern w:val="0"/>
                <w:sz w:val="24"/>
                <w:szCs w:val="20"/>
              </w:rPr>
              <w:t>此过程会产生废</w:t>
            </w:r>
            <w:r>
              <w:rPr>
                <w:rFonts w:hint="eastAsia"/>
                <w:kern w:val="0"/>
                <w:sz w:val="24"/>
                <w:szCs w:val="20"/>
              </w:rPr>
              <w:t>边角</w:t>
            </w:r>
            <w:r>
              <w:rPr>
                <w:kern w:val="0"/>
                <w:sz w:val="24"/>
                <w:szCs w:val="20"/>
              </w:rPr>
              <w:t>料</w:t>
            </w:r>
            <w:r>
              <w:rPr>
                <w:kern w:val="0"/>
                <w:sz w:val="24"/>
                <w:szCs w:val="20"/>
              </w:rPr>
              <w:t>S</w:t>
            </w:r>
            <w:r>
              <w:rPr>
                <w:rFonts w:hint="eastAsia"/>
                <w:kern w:val="0"/>
                <w:sz w:val="24"/>
                <w:szCs w:val="20"/>
              </w:rPr>
              <w:t>27</w:t>
            </w:r>
            <w:r>
              <w:rPr>
                <w:rFonts w:hint="eastAsia"/>
                <w:kern w:val="0"/>
                <w:sz w:val="24"/>
                <w:szCs w:val="20"/>
              </w:rPr>
              <w:t>。</w:t>
            </w:r>
          </w:p>
          <w:p w:rsidR="00302DAE" w:rsidRDefault="00B54123">
            <w:pPr>
              <w:spacing w:line="360" w:lineRule="auto"/>
              <w:ind w:firstLineChars="200" w:firstLine="482"/>
              <w:rPr>
                <w:rFonts w:ascii="宋体" w:hAnsi="宋体"/>
                <w:b/>
                <w:sz w:val="24"/>
              </w:rPr>
            </w:pPr>
            <w:r>
              <w:rPr>
                <w:rFonts w:hint="eastAsia"/>
                <w:b/>
                <w:sz w:val="24"/>
              </w:rPr>
              <w:t>2</w:t>
            </w:r>
            <w:r>
              <w:rPr>
                <w:rFonts w:hint="eastAsia"/>
                <w:b/>
                <w:sz w:val="24"/>
              </w:rPr>
              <w:t>、吸塑门板主要产污环节</w:t>
            </w:r>
          </w:p>
          <w:p w:rsidR="00302DAE" w:rsidRDefault="00B54123" w:rsidP="00840A7D">
            <w:pPr>
              <w:spacing w:line="360" w:lineRule="auto"/>
              <w:jc w:val="center"/>
              <w:rPr>
                <w:rFonts w:hAnsi="宋体"/>
                <w:b/>
                <w:sz w:val="24"/>
              </w:rPr>
            </w:pPr>
            <w:r>
              <w:rPr>
                <w:rFonts w:ascii="宋体" w:hAnsi="宋体" w:hint="eastAsia"/>
                <w:b/>
                <w:sz w:val="24"/>
              </w:rPr>
              <w:t>表</w:t>
            </w:r>
            <w:r>
              <w:rPr>
                <w:rFonts w:hint="eastAsia"/>
                <w:b/>
                <w:sz w:val="24"/>
              </w:rPr>
              <w:t xml:space="preserve"> </w:t>
            </w:r>
            <w:r>
              <w:rPr>
                <w:b/>
                <w:sz w:val="24"/>
              </w:rPr>
              <w:t>5-</w:t>
            </w:r>
            <w:r>
              <w:rPr>
                <w:rFonts w:hint="eastAsia"/>
                <w:b/>
                <w:sz w:val="24"/>
              </w:rPr>
              <w:t>3</w:t>
            </w:r>
            <w:r>
              <w:rPr>
                <w:b/>
                <w:sz w:val="24"/>
              </w:rPr>
              <w:t xml:space="preserve">  </w:t>
            </w:r>
            <w:r>
              <w:rPr>
                <w:rFonts w:ascii="宋体" w:hAnsi="宋体" w:hint="eastAsia"/>
                <w:b/>
                <w:sz w:val="24"/>
              </w:rPr>
              <w:t>主要产污环节和排污特征</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833"/>
              <w:gridCol w:w="1671"/>
              <w:gridCol w:w="2180"/>
              <w:gridCol w:w="2266"/>
              <w:gridCol w:w="2767"/>
            </w:tblGrid>
            <w:tr w:rsidR="00302DAE">
              <w:tc>
                <w:tcPr>
                  <w:tcW w:w="833" w:type="dxa"/>
                  <w:shd w:val="clear" w:color="auto" w:fill="auto"/>
                  <w:vAlign w:val="center"/>
                </w:tcPr>
                <w:p w:rsidR="00302DAE" w:rsidRDefault="00B54123">
                  <w:pPr>
                    <w:jc w:val="center"/>
                    <w:rPr>
                      <w:b/>
                      <w:szCs w:val="21"/>
                    </w:rPr>
                  </w:pPr>
                  <w:r>
                    <w:rPr>
                      <w:b/>
                      <w:szCs w:val="21"/>
                    </w:rPr>
                    <w:t>类别</w:t>
                  </w:r>
                </w:p>
              </w:tc>
              <w:tc>
                <w:tcPr>
                  <w:tcW w:w="1671" w:type="dxa"/>
                  <w:shd w:val="clear" w:color="auto" w:fill="auto"/>
                  <w:vAlign w:val="center"/>
                </w:tcPr>
                <w:p w:rsidR="00302DAE" w:rsidRDefault="00B54123">
                  <w:pPr>
                    <w:jc w:val="center"/>
                    <w:rPr>
                      <w:b/>
                      <w:szCs w:val="21"/>
                    </w:rPr>
                  </w:pPr>
                  <w:r>
                    <w:rPr>
                      <w:rFonts w:hint="eastAsia"/>
                      <w:b/>
                      <w:szCs w:val="21"/>
                    </w:rPr>
                    <w:t>编号</w:t>
                  </w:r>
                </w:p>
              </w:tc>
              <w:tc>
                <w:tcPr>
                  <w:tcW w:w="2180" w:type="dxa"/>
                  <w:shd w:val="clear" w:color="auto" w:fill="auto"/>
                  <w:vAlign w:val="center"/>
                </w:tcPr>
                <w:p w:rsidR="00302DAE" w:rsidRDefault="00B54123">
                  <w:pPr>
                    <w:jc w:val="center"/>
                    <w:rPr>
                      <w:b/>
                      <w:szCs w:val="21"/>
                    </w:rPr>
                  </w:pPr>
                  <w:r>
                    <w:rPr>
                      <w:rFonts w:hint="eastAsia"/>
                      <w:b/>
                      <w:szCs w:val="21"/>
                    </w:rPr>
                    <w:t>产污环节</w:t>
                  </w:r>
                </w:p>
              </w:tc>
              <w:tc>
                <w:tcPr>
                  <w:tcW w:w="2266" w:type="dxa"/>
                  <w:shd w:val="clear" w:color="auto" w:fill="auto"/>
                  <w:vAlign w:val="center"/>
                </w:tcPr>
                <w:p w:rsidR="00302DAE" w:rsidRDefault="00B54123">
                  <w:pPr>
                    <w:jc w:val="center"/>
                    <w:rPr>
                      <w:b/>
                      <w:szCs w:val="21"/>
                    </w:rPr>
                  </w:pPr>
                  <w:r>
                    <w:rPr>
                      <w:b/>
                      <w:szCs w:val="21"/>
                    </w:rPr>
                    <w:t>污染物</w:t>
                  </w:r>
                </w:p>
              </w:tc>
              <w:tc>
                <w:tcPr>
                  <w:tcW w:w="2767" w:type="dxa"/>
                  <w:shd w:val="clear" w:color="auto" w:fill="auto"/>
                  <w:vAlign w:val="center"/>
                </w:tcPr>
                <w:p w:rsidR="00302DAE" w:rsidRDefault="00B54123">
                  <w:pPr>
                    <w:jc w:val="center"/>
                    <w:rPr>
                      <w:b/>
                      <w:szCs w:val="21"/>
                    </w:rPr>
                  </w:pPr>
                  <w:r>
                    <w:rPr>
                      <w:rFonts w:hint="eastAsia"/>
                      <w:b/>
                      <w:szCs w:val="21"/>
                    </w:rPr>
                    <w:t>污染防治措施</w:t>
                  </w:r>
                </w:p>
              </w:tc>
            </w:tr>
            <w:tr w:rsidR="00302DAE">
              <w:trPr>
                <w:trHeight w:val="352"/>
              </w:trPr>
              <w:tc>
                <w:tcPr>
                  <w:tcW w:w="833" w:type="dxa"/>
                  <w:vMerge w:val="restart"/>
                  <w:shd w:val="clear" w:color="auto" w:fill="auto"/>
                  <w:vAlign w:val="center"/>
                </w:tcPr>
                <w:p w:rsidR="00302DAE" w:rsidRDefault="00B54123">
                  <w:pPr>
                    <w:jc w:val="center"/>
                    <w:rPr>
                      <w:szCs w:val="21"/>
                    </w:rPr>
                  </w:pPr>
                  <w:r>
                    <w:rPr>
                      <w:szCs w:val="21"/>
                    </w:rPr>
                    <w:t>废气</w:t>
                  </w:r>
                </w:p>
              </w:tc>
              <w:tc>
                <w:tcPr>
                  <w:tcW w:w="1671" w:type="dxa"/>
                  <w:shd w:val="clear" w:color="auto" w:fill="auto"/>
                  <w:vAlign w:val="center"/>
                </w:tcPr>
                <w:p w:rsidR="00302DAE" w:rsidRDefault="00B54123">
                  <w:pPr>
                    <w:jc w:val="center"/>
                    <w:rPr>
                      <w:szCs w:val="21"/>
                    </w:rPr>
                  </w:pPr>
                  <w:r>
                    <w:rPr>
                      <w:szCs w:val="21"/>
                    </w:rPr>
                    <w:t>G</w:t>
                  </w:r>
                  <w:r>
                    <w:rPr>
                      <w:rFonts w:hint="eastAsia"/>
                      <w:szCs w:val="21"/>
                    </w:rPr>
                    <w:t>22</w:t>
                  </w:r>
                </w:p>
              </w:tc>
              <w:tc>
                <w:tcPr>
                  <w:tcW w:w="2180" w:type="dxa"/>
                  <w:shd w:val="clear" w:color="auto" w:fill="auto"/>
                  <w:vAlign w:val="center"/>
                </w:tcPr>
                <w:p w:rsidR="00302DAE" w:rsidRDefault="00B54123">
                  <w:pPr>
                    <w:jc w:val="center"/>
                    <w:rPr>
                      <w:szCs w:val="21"/>
                    </w:rPr>
                  </w:pPr>
                  <w:r>
                    <w:rPr>
                      <w:rFonts w:hint="eastAsia"/>
                      <w:szCs w:val="21"/>
                    </w:rPr>
                    <w:t>打磨</w:t>
                  </w:r>
                </w:p>
              </w:tc>
              <w:tc>
                <w:tcPr>
                  <w:tcW w:w="2266" w:type="dxa"/>
                  <w:shd w:val="clear" w:color="auto" w:fill="auto"/>
                  <w:vAlign w:val="center"/>
                </w:tcPr>
                <w:p w:rsidR="00302DAE" w:rsidRDefault="00B54123">
                  <w:pPr>
                    <w:jc w:val="center"/>
                    <w:rPr>
                      <w:szCs w:val="21"/>
                    </w:rPr>
                  </w:pPr>
                  <w:r>
                    <w:rPr>
                      <w:rFonts w:hint="eastAsia"/>
                      <w:szCs w:val="21"/>
                    </w:rPr>
                    <w:t>木粉尘</w:t>
                  </w:r>
                </w:p>
              </w:tc>
              <w:tc>
                <w:tcPr>
                  <w:tcW w:w="2767" w:type="dxa"/>
                  <w:shd w:val="clear" w:color="auto" w:fill="auto"/>
                  <w:vAlign w:val="center"/>
                </w:tcPr>
                <w:p w:rsidR="00302DAE" w:rsidRDefault="00B54123">
                  <w:pPr>
                    <w:jc w:val="center"/>
                    <w:rPr>
                      <w:szCs w:val="21"/>
                    </w:rPr>
                  </w:pPr>
                  <w:r>
                    <w:rPr>
                      <w:rFonts w:hint="eastAsia"/>
                      <w:szCs w:val="21"/>
                    </w:rPr>
                    <w:t>中央集尘系统</w:t>
                  </w:r>
                  <w:r>
                    <w:rPr>
                      <w:rFonts w:hint="eastAsia"/>
                      <w:szCs w:val="21"/>
                    </w:rPr>
                    <w:t>+</w:t>
                  </w:r>
                  <w:r>
                    <w:rPr>
                      <w:rFonts w:hint="eastAsia"/>
                      <w:szCs w:val="21"/>
                    </w:rPr>
                    <w:t>布袋除尘装置</w:t>
                  </w:r>
                  <w:r>
                    <w:rPr>
                      <w:rFonts w:hint="eastAsia"/>
                      <w:szCs w:val="21"/>
                    </w:rPr>
                    <w:t>+15m</w:t>
                  </w:r>
                  <w:r>
                    <w:rPr>
                      <w:rFonts w:hint="eastAsia"/>
                      <w:szCs w:val="21"/>
                    </w:rPr>
                    <w:t>排气筒（</w:t>
                  </w:r>
                  <w:r>
                    <w:rPr>
                      <w:rFonts w:hint="eastAsia"/>
                      <w:szCs w:val="21"/>
                    </w:rPr>
                    <w:t>1#</w:t>
                  </w:r>
                  <w:r>
                    <w:rPr>
                      <w:rFonts w:hint="eastAsia"/>
                      <w:szCs w:val="21"/>
                    </w:rPr>
                    <w:t>）</w:t>
                  </w:r>
                </w:p>
              </w:tc>
            </w:tr>
            <w:tr w:rsidR="00302DAE">
              <w:trPr>
                <w:trHeight w:val="352"/>
              </w:trPr>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G23</w:t>
                  </w:r>
                </w:p>
              </w:tc>
              <w:tc>
                <w:tcPr>
                  <w:tcW w:w="2180" w:type="dxa"/>
                  <w:shd w:val="clear" w:color="auto" w:fill="auto"/>
                  <w:vAlign w:val="center"/>
                </w:tcPr>
                <w:p w:rsidR="00302DAE" w:rsidRDefault="00B54123">
                  <w:pPr>
                    <w:jc w:val="center"/>
                    <w:rPr>
                      <w:szCs w:val="21"/>
                    </w:rPr>
                  </w:pPr>
                  <w:r>
                    <w:rPr>
                      <w:rFonts w:hint="eastAsia"/>
                      <w:szCs w:val="21"/>
                    </w:rPr>
                    <w:t>吸塑</w:t>
                  </w:r>
                </w:p>
              </w:tc>
              <w:tc>
                <w:tcPr>
                  <w:tcW w:w="2266" w:type="dxa"/>
                  <w:shd w:val="clear" w:color="auto" w:fill="auto"/>
                  <w:vAlign w:val="center"/>
                </w:tcPr>
                <w:p w:rsidR="00302DAE" w:rsidRDefault="00B54123">
                  <w:pPr>
                    <w:jc w:val="center"/>
                    <w:rPr>
                      <w:szCs w:val="21"/>
                    </w:rPr>
                  </w:pPr>
                  <w:r>
                    <w:rPr>
                      <w:rFonts w:hint="eastAsia"/>
                      <w:szCs w:val="21"/>
                    </w:rPr>
                    <w:t>TVOC</w:t>
                  </w:r>
                </w:p>
              </w:tc>
              <w:tc>
                <w:tcPr>
                  <w:tcW w:w="2767" w:type="dxa"/>
                  <w:shd w:val="clear" w:color="auto" w:fill="auto"/>
                  <w:vAlign w:val="center"/>
                </w:tcPr>
                <w:p w:rsidR="00302DAE" w:rsidRDefault="00B54123">
                  <w:pPr>
                    <w:jc w:val="center"/>
                    <w:rPr>
                      <w:szCs w:val="21"/>
                    </w:rPr>
                  </w:pPr>
                  <w:r>
                    <w:rPr>
                      <w:rFonts w:hint="eastAsia"/>
                      <w:szCs w:val="21"/>
                    </w:rPr>
                    <w:t>无组织排放</w:t>
                  </w:r>
                </w:p>
              </w:tc>
            </w:tr>
            <w:tr w:rsidR="00302DAE">
              <w:trPr>
                <w:trHeight w:val="76"/>
              </w:trPr>
              <w:tc>
                <w:tcPr>
                  <w:tcW w:w="833" w:type="dxa"/>
                  <w:shd w:val="clear" w:color="auto" w:fill="auto"/>
                  <w:vAlign w:val="center"/>
                </w:tcPr>
                <w:p w:rsidR="00302DAE" w:rsidRDefault="00B54123">
                  <w:pPr>
                    <w:jc w:val="center"/>
                    <w:rPr>
                      <w:szCs w:val="21"/>
                    </w:rPr>
                  </w:pPr>
                  <w:r>
                    <w:rPr>
                      <w:rFonts w:hint="eastAsia"/>
                      <w:szCs w:val="21"/>
                    </w:rPr>
                    <w:t>废水</w:t>
                  </w:r>
                </w:p>
              </w:tc>
              <w:tc>
                <w:tcPr>
                  <w:tcW w:w="1671" w:type="dxa"/>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生活污水</w:t>
                  </w:r>
                </w:p>
              </w:tc>
              <w:tc>
                <w:tcPr>
                  <w:tcW w:w="2266" w:type="dxa"/>
                  <w:shd w:val="clear" w:color="auto" w:fill="auto"/>
                  <w:vAlign w:val="center"/>
                </w:tcPr>
                <w:p w:rsidR="00302DAE" w:rsidRDefault="00B54123">
                  <w:pPr>
                    <w:jc w:val="center"/>
                    <w:rPr>
                      <w:szCs w:val="21"/>
                    </w:rPr>
                  </w:pPr>
                  <w:r>
                    <w:rPr>
                      <w:rFonts w:hint="eastAsia"/>
                      <w:szCs w:val="21"/>
                    </w:rPr>
                    <w:t>COD</w:t>
                  </w:r>
                  <w:r>
                    <w:rPr>
                      <w:rFonts w:hint="eastAsia"/>
                      <w:szCs w:val="21"/>
                    </w:rPr>
                    <w:t>、</w:t>
                  </w:r>
                  <w:r>
                    <w:rPr>
                      <w:rFonts w:hint="eastAsia"/>
                      <w:szCs w:val="21"/>
                    </w:rPr>
                    <w:t>SS</w:t>
                  </w:r>
                  <w:r>
                    <w:rPr>
                      <w:rFonts w:hint="eastAsia"/>
                      <w:szCs w:val="21"/>
                    </w:rPr>
                    <w:t>、氨氮、</w:t>
                  </w:r>
                  <w:r>
                    <w:rPr>
                      <w:rFonts w:hint="eastAsia"/>
                      <w:szCs w:val="21"/>
                    </w:rPr>
                    <w:t>TP</w:t>
                  </w:r>
                </w:p>
              </w:tc>
              <w:tc>
                <w:tcPr>
                  <w:tcW w:w="2767" w:type="dxa"/>
                  <w:shd w:val="clear" w:color="auto" w:fill="auto"/>
                  <w:vAlign w:val="center"/>
                </w:tcPr>
                <w:p w:rsidR="00302DAE" w:rsidRDefault="00B54123">
                  <w:pPr>
                    <w:jc w:val="center"/>
                    <w:rPr>
                      <w:szCs w:val="21"/>
                    </w:rPr>
                  </w:pPr>
                  <w:r>
                    <w:rPr>
                      <w:rFonts w:hint="eastAsia"/>
                      <w:szCs w:val="21"/>
                    </w:rPr>
                    <w:t>化粪池</w:t>
                  </w:r>
                </w:p>
              </w:tc>
            </w:tr>
            <w:tr w:rsidR="00302DAE">
              <w:tc>
                <w:tcPr>
                  <w:tcW w:w="833" w:type="dxa"/>
                  <w:shd w:val="clear" w:color="auto" w:fill="auto"/>
                  <w:vAlign w:val="center"/>
                </w:tcPr>
                <w:p w:rsidR="00302DAE" w:rsidRDefault="00B54123">
                  <w:pPr>
                    <w:jc w:val="center"/>
                    <w:rPr>
                      <w:szCs w:val="21"/>
                    </w:rPr>
                  </w:pPr>
                  <w:r>
                    <w:rPr>
                      <w:szCs w:val="21"/>
                    </w:rPr>
                    <w:t>噪声</w:t>
                  </w:r>
                </w:p>
              </w:tc>
              <w:tc>
                <w:tcPr>
                  <w:tcW w:w="1671" w:type="dxa"/>
                  <w:shd w:val="clear" w:color="auto" w:fill="auto"/>
                  <w:vAlign w:val="center"/>
                </w:tcPr>
                <w:p w:rsidR="00302DAE" w:rsidRDefault="00B54123">
                  <w:pPr>
                    <w:jc w:val="center"/>
                    <w:rPr>
                      <w:szCs w:val="21"/>
                      <w:vertAlign w:val="subscript"/>
                    </w:rPr>
                  </w:pPr>
                  <w:r>
                    <w:rPr>
                      <w:szCs w:val="21"/>
                    </w:rPr>
                    <w:t>N</w:t>
                  </w:r>
                </w:p>
              </w:tc>
              <w:tc>
                <w:tcPr>
                  <w:tcW w:w="2180" w:type="dxa"/>
                  <w:shd w:val="clear" w:color="auto" w:fill="auto"/>
                  <w:vAlign w:val="center"/>
                </w:tcPr>
                <w:p w:rsidR="00302DAE" w:rsidRDefault="00B54123">
                  <w:pPr>
                    <w:jc w:val="center"/>
                    <w:rPr>
                      <w:szCs w:val="21"/>
                    </w:rPr>
                  </w:pPr>
                  <w:r>
                    <w:rPr>
                      <w:rFonts w:hint="eastAsia"/>
                      <w:szCs w:val="21"/>
                    </w:rPr>
                    <w:t>各生产工序</w:t>
                  </w:r>
                </w:p>
              </w:tc>
              <w:tc>
                <w:tcPr>
                  <w:tcW w:w="2266" w:type="dxa"/>
                  <w:shd w:val="clear" w:color="auto" w:fill="auto"/>
                  <w:vAlign w:val="center"/>
                </w:tcPr>
                <w:p w:rsidR="00302DAE" w:rsidRDefault="00B54123">
                  <w:pPr>
                    <w:jc w:val="center"/>
                    <w:rPr>
                      <w:szCs w:val="21"/>
                    </w:rPr>
                  </w:pPr>
                  <w:r>
                    <w:rPr>
                      <w:szCs w:val="21"/>
                    </w:rPr>
                    <w:t>噪声</w:t>
                  </w:r>
                </w:p>
              </w:tc>
              <w:tc>
                <w:tcPr>
                  <w:tcW w:w="2767" w:type="dxa"/>
                  <w:shd w:val="clear" w:color="auto" w:fill="auto"/>
                  <w:vAlign w:val="center"/>
                </w:tcPr>
                <w:p w:rsidR="00302DAE" w:rsidRDefault="00B54123">
                  <w:pPr>
                    <w:jc w:val="center"/>
                    <w:rPr>
                      <w:szCs w:val="21"/>
                    </w:rPr>
                  </w:pPr>
                  <w:r>
                    <w:rPr>
                      <w:rFonts w:hint="eastAsia"/>
                      <w:szCs w:val="21"/>
                    </w:rPr>
                    <w:t>隔声、减振</w:t>
                  </w:r>
                </w:p>
              </w:tc>
            </w:tr>
            <w:tr w:rsidR="00302DAE">
              <w:tc>
                <w:tcPr>
                  <w:tcW w:w="833" w:type="dxa"/>
                  <w:vMerge w:val="restart"/>
                  <w:shd w:val="clear" w:color="auto" w:fill="auto"/>
                  <w:vAlign w:val="center"/>
                </w:tcPr>
                <w:p w:rsidR="00302DAE" w:rsidRDefault="00B54123">
                  <w:pPr>
                    <w:jc w:val="center"/>
                    <w:rPr>
                      <w:szCs w:val="21"/>
                    </w:rPr>
                  </w:pPr>
                  <w:r>
                    <w:rPr>
                      <w:rFonts w:hint="eastAsia"/>
                      <w:szCs w:val="21"/>
                    </w:rPr>
                    <w:t>固废</w:t>
                  </w:r>
                </w:p>
              </w:tc>
              <w:tc>
                <w:tcPr>
                  <w:tcW w:w="1671" w:type="dxa"/>
                  <w:shd w:val="clear" w:color="auto" w:fill="auto"/>
                  <w:vAlign w:val="center"/>
                </w:tcPr>
                <w:p w:rsidR="00302DAE" w:rsidRDefault="00B54123">
                  <w:pPr>
                    <w:jc w:val="center"/>
                    <w:rPr>
                      <w:szCs w:val="21"/>
                    </w:rPr>
                  </w:pPr>
                  <w:r>
                    <w:rPr>
                      <w:rFonts w:hint="eastAsia"/>
                      <w:szCs w:val="21"/>
                    </w:rPr>
                    <w:t>S25</w:t>
                  </w:r>
                </w:p>
              </w:tc>
              <w:tc>
                <w:tcPr>
                  <w:tcW w:w="2180" w:type="dxa"/>
                  <w:shd w:val="clear" w:color="auto" w:fill="auto"/>
                  <w:vAlign w:val="center"/>
                </w:tcPr>
                <w:p w:rsidR="00302DAE" w:rsidRDefault="00B54123">
                  <w:pPr>
                    <w:jc w:val="center"/>
                    <w:rPr>
                      <w:szCs w:val="21"/>
                    </w:rPr>
                  </w:pPr>
                  <w:r>
                    <w:rPr>
                      <w:rFonts w:hint="eastAsia"/>
                      <w:szCs w:val="21"/>
                    </w:rPr>
                    <w:t>雕刻</w:t>
                  </w:r>
                </w:p>
              </w:tc>
              <w:tc>
                <w:tcPr>
                  <w:tcW w:w="2266" w:type="dxa"/>
                  <w:shd w:val="clear" w:color="auto" w:fill="auto"/>
                  <w:vAlign w:val="center"/>
                </w:tcPr>
                <w:p w:rsidR="00302DAE" w:rsidRDefault="00B54123">
                  <w:pPr>
                    <w:jc w:val="center"/>
                    <w:rPr>
                      <w:szCs w:val="21"/>
                    </w:rPr>
                  </w:pPr>
                  <w:r>
                    <w:rPr>
                      <w:rFonts w:hint="eastAsia"/>
                      <w:szCs w:val="21"/>
                    </w:rPr>
                    <w:t>废木料</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S26</w:t>
                  </w:r>
                </w:p>
              </w:tc>
              <w:tc>
                <w:tcPr>
                  <w:tcW w:w="2180" w:type="dxa"/>
                  <w:shd w:val="clear" w:color="auto" w:fill="auto"/>
                  <w:vAlign w:val="center"/>
                </w:tcPr>
                <w:p w:rsidR="00302DAE" w:rsidRDefault="00B54123">
                  <w:pPr>
                    <w:jc w:val="center"/>
                    <w:rPr>
                      <w:szCs w:val="21"/>
                    </w:rPr>
                  </w:pPr>
                  <w:r>
                    <w:rPr>
                      <w:rFonts w:hint="eastAsia"/>
                      <w:szCs w:val="21"/>
                    </w:rPr>
                    <w:t>吸塑</w:t>
                  </w:r>
                </w:p>
              </w:tc>
              <w:tc>
                <w:tcPr>
                  <w:tcW w:w="2266" w:type="dxa"/>
                  <w:shd w:val="clear" w:color="auto" w:fill="auto"/>
                  <w:vAlign w:val="center"/>
                </w:tcPr>
                <w:p w:rsidR="00302DAE" w:rsidRDefault="00B54123">
                  <w:pPr>
                    <w:jc w:val="center"/>
                    <w:rPr>
                      <w:szCs w:val="21"/>
                    </w:rPr>
                  </w:pPr>
                  <w:r>
                    <w:rPr>
                      <w:rFonts w:hint="eastAsia"/>
                      <w:szCs w:val="21"/>
                    </w:rPr>
                    <w:t>胶渣</w:t>
                  </w:r>
                </w:p>
              </w:tc>
              <w:tc>
                <w:tcPr>
                  <w:tcW w:w="2767" w:type="dxa"/>
                  <w:shd w:val="clear" w:color="auto" w:fill="auto"/>
                  <w:vAlign w:val="center"/>
                </w:tcPr>
                <w:p w:rsidR="00302DAE" w:rsidRDefault="00B54123">
                  <w:pPr>
                    <w:jc w:val="center"/>
                    <w:rPr>
                      <w:szCs w:val="21"/>
                    </w:rPr>
                  </w:pPr>
                  <w:r>
                    <w:rPr>
                      <w:rFonts w:hint="eastAsia"/>
                      <w:szCs w:val="21"/>
                    </w:rPr>
                    <w:t>委托有资质单位处置</w:t>
                  </w:r>
                </w:p>
              </w:tc>
            </w:tr>
            <w:tr w:rsidR="00302DAE">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S27</w:t>
                  </w:r>
                </w:p>
              </w:tc>
              <w:tc>
                <w:tcPr>
                  <w:tcW w:w="2180" w:type="dxa"/>
                  <w:shd w:val="clear" w:color="auto" w:fill="auto"/>
                  <w:vAlign w:val="center"/>
                </w:tcPr>
                <w:p w:rsidR="00302DAE" w:rsidRDefault="00B54123">
                  <w:pPr>
                    <w:jc w:val="center"/>
                    <w:rPr>
                      <w:szCs w:val="21"/>
                    </w:rPr>
                  </w:pPr>
                  <w:r>
                    <w:rPr>
                      <w:rFonts w:hint="eastAsia"/>
                      <w:szCs w:val="21"/>
                    </w:rPr>
                    <w:t>修边</w:t>
                  </w:r>
                </w:p>
              </w:tc>
              <w:tc>
                <w:tcPr>
                  <w:tcW w:w="2266" w:type="dxa"/>
                  <w:shd w:val="clear" w:color="auto" w:fill="auto"/>
                  <w:vAlign w:val="center"/>
                </w:tcPr>
                <w:p w:rsidR="00302DAE" w:rsidRDefault="00B54123">
                  <w:pPr>
                    <w:jc w:val="center"/>
                    <w:rPr>
                      <w:szCs w:val="21"/>
                    </w:rPr>
                  </w:pPr>
                  <w:r>
                    <w:rPr>
                      <w:rFonts w:hint="eastAsia"/>
                      <w:szCs w:val="21"/>
                    </w:rPr>
                    <w:t>废边角料</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szCs w:val="21"/>
                    </w:rPr>
                  </w:pPr>
                </w:p>
              </w:tc>
              <w:tc>
                <w:tcPr>
                  <w:tcW w:w="1671" w:type="dxa"/>
                  <w:vMerge w:val="restart"/>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废气治理</w:t>
                  </w:r>
                </w:p>
              </w:tc>
              <w:tc>
                <w:tcPr>
                  <w:tcW w:w="2266" w:type="dxa"/>
                  <w:shd w:val="clear" w:color="auto" w:fill="auto"/>
                  <w:vAlign w:val="center"/>
                </w:tcPr>
                <w:p w:rsidR="00302DAE" w:rsidRDefault="00B54123">
                  <w:pPr>
                    <w:jc w:val="center"/>
                    <w:rPr>
                      <w:szCs w:val="21"/>
                    </w:rPr>
                  </w:pPr>
                  <w:r>
                    <w:rPr>
                      <w:rFonts w:hint="eastAsia"/>
                      <w:bCs/>
                      <w:szCs w:val="21"/>
                    </w:rPr>
                    <w:t>除尘灰</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原材料使用</w:t>
                  </w:r>
                </w:p>
              </w:tc>
              <w:tc>
                <w:tcPr>
                  <w:tcW w:w="2266" w:type="dxa"/>
                  <w:shd w:val="clear" w:color="auto" w:fill="auto"/>
                  <w:vAlign w:val="center"/>
                </w:tcPr>
                <w:p w:rsidR="00302DAE" w:rsidRDefault="00B54123">
                  <w:pPr>
                    <w:jc w:val="center"/>
                    <w:rPr>
                      <w:szCs w:val="21"/>
                    </w:rPr>
                  </w:pPr>
                  <w:r>
                    <w:rPr>
                      <w:rFonts w:hint="eastAsia"/>
                      <w:szCs w:val="21"/>
                    </w:rPr>
                    <w:t>废包装材料</w:t>
                  </w:r>
                </w:p>
              </w:tc>
              <w:tc>
                <w:tcPr>
                  <w:tcW w:w="2767" w:type="dxa"/>
                  <w:vMerge w:val="restart"/>
                  <w:shd w:val="clear" w:color="auto" w:fill="auto"/>
                  <w:vAlign w:val="center"/>
                </w:tcPr>
                <w:p w:rsidR="00302DAE" w:rsidRDefault="00B54123">
                  <w:pPr>
                    <w:jc w:val="center"/>
                    <w:rPr>
                      <w:szCs w:val="21"/>
                    </w:rPr>
                  </w:pPr>
                  <w:r>
                    <w:rPr>
                      <w:rFonts w:hint="eastAsia"/>
                      <w:szCs w:val="21"/>
                    </w:rPr>
                    <w:t>环卫部门清运处理</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职工生活</w:t>
                  </w:r>
                </w:p>
              </w:tc>
              <w:tc>
                <w:tcPr>
                  <w:tcW w:w="2266" w:type="dxa"/>
                  <w:shd w:val="clear" w:color="auto" w:fill="auto"/>
                  <w:vAlign w:val="center"/>
                </w:tcPr>
                <w:p w:rsidR="00302DAE" w:rsidRDefault="00B54123">
                  <w:pPr>
                    <w:jc w:val="center"/>
                    <w:rPr>
                      <w:szCs w:val="21"/>
                    </w:rPr>
                  </w:pPr>
                  <w:r>
                    <w:rPr>
                      <w:rFonts w:hint="eastAsia"/>
                      <w:szCs w:val="21"/>
                    </w:rPr>
                    <w:t>生活垃圾</w:t>
                  </w:r>
                </w:p>
              </w:tc>
              <w:tc>
                <w:tcPr>
                  <w:tcW w:w="2767" w:type="dxa"/>
                  <w:vMerge/>
                  <w:shd w:val="clear" w:color="auto" w:fill="auto"/>
                  <w:vAlign w:val="center"/>
                </w:tcPr>
                <w:p w:rsidR="00302DAE" w:rsidRDefault="00302DAE">
                  <w:pPr>
                    <w:jc w:val="center"/>
                    <w:rPr>
                      <w:color w:val="FF0000"/>
                      <w:szCs w:val="21"/>
                    </w:rPr>
                  </w:pPr>
                </w:p>
              </w:tc>
            </w:tr>
          </w:tbl>
          <w:p w:rsidR="00D31CC1" w:rsidRPr="00CB0EE2" w:rsidRDefault="00D31CC1" w:rsidP="00A76E82">
            <w:pPr>
              <w:spacing w:beforeLines="50" w:line="360" w:lineRule="auto"/>
              <w:ind w:firstLineChars="200" w:firstLine="482"/>
              <w:rPr>
                <w:b/>
                <w:sz w:val="24"/>
              </w:rPr>
            </w:pPr>
            <w:r w:rsidRPr="00CB0EE2">
              <w:rPr>
                <w:rFonts w:hint="eastAsia"/>
                <w:b/>
                <w:sz w:val="24"/>
              </w:rPr>
              <w:t>四、晶钢门板生产工艺流程及产污环节</w:t>
            </w:r>
          </w:p>
          <w:p w:rsidR="00D31CC1" w:rsidRDefault="0084789C" w:rsidP="00A76E82">
            <w:pPr>
              <w:spacing w:beforeLines="50" w:line="360" w:lineRule="auto"/>
              <w:rPr>
                <w:b/>
                <w:color w:val="FF0000"/>
                <w:sz w:val="24"/>
              </w:rPr>
            </w:pPr>
            <w:r w:rsidRPr="0084789C">
              <w:rPr>
                <w:noProof/>
                <w:color w:val="FF0000"/>
                <w:sz w:val="24"/>
              </w:rPr>
            </w:r>
            <w:r w:rsidRPr="0084789C">
              <w:rPr>
                <w:noProof/>
                <w:color w:val="FF0000"/>
                <w:sz w:val="24"/>
              </w:rPr>
              <w:pict>
                <v:group id="_x0000_s257927" editas="canvas" style="width:484.2pt;height:231.9pt;mso-position-horizontal-relative:char;mso-position-vertical-relative:line" coordorigin=",-10383" coordsize="61493,29452">
                  <v:shape id="_x0000_s257928" type="#_x0000_t75" style="position:absolute;top:-10383;width:61493;height:29452;visibility:visible" stroked="t" strokecolor="white">
                    <v:fill o:detectmouseclick="t"/>
                    <v:path o:connecttype="none"/>
                  </v:shape>
                  <v:shape id="Text Box 878" o:spid="_x0000_s257929" type="#_x0000_t202" style="position:absolute;left:23724;top:-10383;width:9175;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E7DB1" w:rsidRPr="0004545B" w:rsidRDefault="006E7DB1" w:rsidP="00D31CC1">
                          <w:pPr>
                            <w:jc w:val="center"/>
                            <w:rPr>
                              <w:sz w:val="18"/>
                              <w:szCs w:val="18"/>
                            </w:rPr>
                          </w:pPr>
                          <w:r>
                            <w:rPr>
                              <w:rFonts w:hint="eastAsia"/>
                              <w:sz w:val="18"/>
                              <w:szCs w:val="18"/>
                            </w:rPr>
                            <w:t>铝材、玻璃</w:t>
                          </w:r>
                        </w:p>
                      </w:txbxContent>
                    </v:textbox>
                  </v:shape>
                  <v:shape id="Text Box 880" o:spid="_x0000_s257930" type="#_x0000_t202" style="position:absolute;left:25711;top:-6128;width:537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6E7DB1" w:rsidRPr="0004545B" w:rsidRDefault="006E7DB1" w:rsidP="00D31CC1">
                          <w:pPr>
                            <w:jc w:val="center"/>
                            <w:rPr>
                              <w:sz w:val="18"/>
                              <w:szCs w:val="18"/>
                            </w:rPr>
                          </w:pPr>
                          <w:r>
                            <w:rPr>
                              <w:rFonts w:hint="eastAsia"/>
                              <w:sz w:val="18"/>
                              <w:szCs w:val="18"/>
                            </w:rPr>
                            <w:t>切割</w:t>
                          </w:r>
                        </w:p>
                      </w:txbxContent>
                    </v:textbox>
                  </v:shape>
                  <v:shape id="Text Box 891" o:spid="_x0000_s257931" type="#_x0000_t202" style="position:absolute;left:9900;top:16148;width:40639;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w:txbxContent>
                        <w:p w:rsidR="006E7DB1" w:rsidRPr="004D0EEB" w:rsidRDefault="006E7DB1" w:rsidP="00D31CC1">
                          <w:pPr>
                            <w:jc w:val="center"/>
                            <w:rPr>
                              <w:b/>
                              <w:sz w:val="24"/>
                            </w:rPr>
                          </w:pPr>
                          <w:r w:rsidRPr="004D0EEB">
                            <w:rPr>
                              <w:rFonts w:hint="eastAsia"/>
                              <w:b/>
                              <w:sz w:val="24"/>
                            </w:rPr>
                            <w:t>图</w:t>
                          </w:r>
                          <w:r w:rsidRPr="004D0EEB">
                            <w:rPr>
                              <w:rFonts w:hint="eastAsia"/>
                              <w:b/>
                              <w:sz w:val="24"/>
                            </w:rPr>
                            <w:t>5</w:t>
                          </w:r>
                          <w:r w:rsidRPr="004D0EEB">
                            <w:rPr>
                              <w:b/>
                              <w:sz w:val="24"/>
                            </w:rPr>
                            <w:t>-</w:t>
                          </w:r>
                          <w:r>
                            <w:rPr>
                              <w:rFonts w:hint="eastAsia"/>
                              <w:b/>
                              <w:sz w:val="24"/>
                            </w:rPr>
                            <w:t>4</w:t>
                          </w:r>
                          <w:r w:rsidRPr="004D0EEB">
                            <w:rPr>
                              <w:rFonts w:hint="eastAsia"/>
                              <w:b/>
                              <w:sz w:val="24"/>
                            </w:rPr>
                            <w:t xml:space="preserve"> </w:t>
                          </w:r>
                          <w:r>
                            <w:rPr>
                              <w:rFonts w:hint="eastAsia"/>
                              <w:b/>
                              <w:sz w:val="24"/>
                            </w:rPr>
                            <w:t xml:space="preserve"> </w:t>
                          </w:r>
                          <w:r>
                            <w:rPr>
                              <w:rFonts w:hint="eastAsia"/>
                              <w:b/>
                              <w:sz w:val="24"/>
                            </w:rPr>
                            <w:t>晶钢门板</w:t>
                          </w:r>
                          <w:r w:rsidRPr="004D0EEB">
                            <w:rPr>
                              <w:rFonts w:hint="eastAsia"/>
                              <w:b/>
                              <w:sz w:val="24"/>
                            </w:rPr>
                            <w:t>生产工艺流程图</w:t>
                          </w:r>
                        </w:p>
                      </w:txbxContent>
                    </v:textbox>
                  </v:shape>
                  <v:shape id="AutoShape 1227" o:spid="_x0000_s257932" type="#_x0000_t32" style="position:absolute;left:31089;top:-495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endarrow="block"/>
                    <v:shadow color="#7f7f7f" opacity=".5" offset="1pt"/>
                  </v:shape>
                  <v:shape id="AutoShape 1232" o:spid="_x0000_s257933" type="#_x0000_t32" style="position:absolute;left:28594;top:-8649;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1235" o:spid="_x0000_s257934" type="#_x0000_t202" style="position:absolute;left:33706;top:-7646;width:11284;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Pr="0004545B" w:rsidRDefault="006E7DB1" w:rsidP="00D31CC1">
                          <w:pPr>
                            <w:rPr>
                              <w:sz w:val="18"/>
                              <w:szCs w:val="18"/>
                            </w:rPr>
                          </w:pPr>
                          <w:r>
                            <w:rPr>
                              <w:rFonts w:hint="eastAsia"/>
                              <w:sz w:val="18"/>
                              <w:szCs w:val="18"/>
                            </w:rPr>
                            <w:t>切割</w:t>
                          </w:r>
                          <w:r w:rsidRPr="0004545B">
                            <w:rPr>
                              <w:sz w:val="18"/>
                              <w:szCs w:val="18"/>
                            </w:rPr>
                            <w:t>粉尘</w:t>
                          </w:r>
                          <w:r w:rsidRPr="0004545B">
                            <w:rPr>
                              <w:rFonts w:hint="eastAsia"/>
                              <w:sz w:val="18"/>
                              <w:szCs w:val="18"/>
                            </w:rPr>
                            <w:t>G</w:t>
                          </w:r>
                          <w:r>
                            <w:rPr>
                              <w:rFonts w:hint="eastAsia"/>
                              <w:sz w:val="18"/>
                              <w:szCs w:val="18"/>
                            </w:rPr>
                            <w:t>24</w:t>
                          </w:r>
                        </w:p>
                        <w:p w:rsidR="006E7DB1" w:rsidRPr="0004545B" w:rsidRDefault="006E7DB1" w:rsidP="00D31CC1">
                          <w:pPr>
                            <w:rPr>
                              <w:sz w:val="18"/>
                              <w:szCs w:val="18"/>
                            </w:rPr>
                          </w:pPr>
                          <w:r w:rsidRPr="0004545B">
                            <w:rPr>
                              <w:rFonts w:hint="eastAsia"/>
                              <w:sz w:val="18"/>
                              <w:szCs w:val="18"/>
                            </w:rPr>
                            <w:t>废</w:t>
                          </w:r>
                          <w:r>
                            <w:rPr>
                              <w:rFonts w:hint="eastAsia"/>
                              <w:sz w:val="18"/>
                              <w:szCs w:val="18"/>
                            </w:rPr>
                            <w:t>边角</w:t>
                          </w:r>
                          <w:r w:rsidRPr="0004545B">
                            <w:rPr>
                              <w:rFonts w:hint="eastAsia"/>
                              <w:sz w:val="18"/>
                              <w:szCs w:val="18"/>
                            </w:rPr>
                            <w:t>料</w:t>
                          </w:r>
                          <w:r w:rsidRPr="0004545B">
                            <w:rPr>
                              <w:rFonts w:hint="eastAsia"/>
                              <w:sz w:val="18"/>
                              <w:szCs w:val="18"/>
                            </w:rPr>
                            <w:t>S</w:t>
                          </w:r>
                          <w:r>
                            <w:rPr>
                              <w:rFonts w:hint="eastAsia"/>
                              <w:sz w:val="18"/>
                              <w:szCs w:val="18"/>
                            </w:rPr>
                            <w:t>28</w:t>
                          </w:r>
                        </w:p>
                        <w:p w:rsidR="006E7DB1" w:rsidRPr="0004545B" w:rsidRDefault="006E7DB1" w:rsidP="00D31CC1">
                          <w:pPr>
                            <w:rPr>
                              <w:sz w:val="18"/>
                              <w:szCs w:val="18"/>
                            </w:rPr>
                          </w:pPr>
                          <w:r w:rsidRPr="0004545B">
                            <w:rPr>
                              <w:rFonts w:hint="eastAsia"/>
                              <w:sz w:val="18"/>
                              <w:szCs w:val="18"/>
                            </w:rPr>
                            <w:t>设备噪声</w:t>
                          </w:r>
                          <w:r w:rsidRPr="0004545B">
                            <w:rPr>
                              <w:rFonts w:hint="eastAsia"/>
                              <w:sz w:val="18"/>
                              <w:szCs w:val="18"/>
                            </w:rPr>
                            <w:t>N</w:t>
                          </w:r>
                        </w:p>
                      </w:txbxContent>
                    </v:textbox>
                  </v:shape>
                  <v:shape id="Text Box 882" o:spid="_x0000_s257935" type="#_x0000_t202" style="position:absolute;left:25743;top:3847;width:5543;height:2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贴膜</w:t>
                          </w:r>
                        </w:p>
                      </w:txbxContent>
                    </v:textbox>
                  </v:shape>
                  <v:shape id="AutoShape 1232" o:spid="_x0000_s257936" type="#_x0000_t32" style="position:absolute;left:28594;top:-3608;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Text Box 882" o:spid="_x0000_s257937" type="#_x0000_t202" style="position:absolute;left:25743;top:-1086;width:5372;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6E7DB1" w:rsidRPr="0004545B" w:rsidRDefault="006E7DB1" w:rsidP="00D31CC1">
                          <w:pPr>
                            <w:jc w:val="center"/>
                            <w:rPr>
                              <w:sz w:val="18"/>
                              <w:szCs w:val="18"/>
                            </w:rPr>
                          </w:pPr>
                          <w:r>
                            <w:rPr>
                              <w:rFonts w:hint="eastAsia"/>
                              <w:sz w:val="18"/>
                              <w:szCs w:val="18"/>
                            </w:rPr>
                            <w:t>拼框</w:t>
                          </w:r>
                        </w:p>
                      </w:txbxContent>
                    </v:textbox>
                  </v:shape>
                  <v:shape id="AutoShape 1232" o:spid="_x0000_s257938" type="#_x0000_t32" style="position:absolute;left:28594;top:1327;width:1;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" strokeweight="1pt">
                    <v:stroke startarrow="block"/>
                    <v:shadow color="#7f7f7f" opacity=".5" offset="1pt"/>
                  </v:shape>
                  <v:shape id="AutoShape 1227" o:spid="_x0000_s257939" type="#_x0000_t32" style="position:absolute;left:31388;top:5156;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endarrow="block"/>
                    <v:shadow color="#7f7f7f" opacity=".5" offset="1pt"/>
                  </v:shape>
                  <v:shape id="Text Box 1235" o:spid="_x0000_s257940" type="#_x0000_t202" style="position:absolute;left:34055;top:3168;width:9703;height:4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w:txbxContent>
                        <w:p w:rsidR="006E7DB1" w:rsidRDefault="006E7DB1" w:rsidP="00D31CC1">
                          <w:pPr>
                            <w:rPr>
                              <w:sz w:val="18"/>
                              <w:szCs w:val="18"/>
                            </w:rPr>
                          </w:pPr>
                          <w:r>
                            <w:rPr>
                              <w:rFonts w:hint="eastAsia"/>
                              <w:sz w:val="18"/>
                              <w:szCs w:val="18"/>
                            </w:rPr>
                            <w:t>贴膜</w:t>
                          </w:r>
                          <w:r w:rsidRPr="0004545B">
                            <w:rPr>
                              <w:rFonts w:hint="eastAsia"/>
                              <w:sz w:val="18"/>
                              <w:szCs w:val="18"/>
                            </w:rPr>
                            <w:t>废气</w:t>
                          </w:r>
                          <w:r w:rsidRPr="0004545B">
                            <w:rPr>
                              <w:rFonts w:hint="eastAsia"/>
                              <w:sz w:val="18"/>
                              <w:szCs w:val="18"/>
                            </w:rPr>
                            <w:t>G</w:t>
                          </w:r>
                          <w:r>
                            <w:rPr>
                              <w:rFonts w:hint="eastAsia"/>
                              <w:sz w:val="18"/>
                              <w:szCs w:val="18"/>
                            </w:rPr>
                            <w:t>25</w:t>
                          </w:r>
                        </w:p>
                        <w:p w:rsidR="006E7DB1" w:rsidRPr="0004545B" w:rsidRDefault="006E7DB1" w:rsidP="00D31CC1">
                          <w:pPr>
                            <w:rPr>
                              <w:sz w:val="18"/>
                              <w:szCs w:val="18"/>
                            </w:rPr>
                          </w:pPr>
                          <w:r>
                            <w:rPr>
                              <w:rFonts w:hint="eastAsia"/>
                              <w:sz w:val="18"/>
                              <w:szCs w:val="18"/>
                            </w:rPr>
                            <w:t>废边角料</w:t>
                          </w:r>
                          <w:r>
                            <w:rPr>
                              <w:rFonts w:hint="eastAsia"/>
                              <w:sz w:val="18"/>
                              <w:szCs w:val="18"/>
                            </w:rPr>
                            <w:t>S29</w:t>
                          </w:r>
                        </w:p>
                        <w:p w:rsidR="006E7DB1" w:rsidRPr="0004545B" w:rsidRDefault="006E7DB1" w:rsidP="00D31CC1">
                          <w:pPr>
                            <w:rPr>
                              <w:sz w:val="18"/>
                              <w:szCs w:val="18"/>
                            </w:rPr>
                          </w:pPr>
                        </w:p>
                      </w:txbxContent>
                    </v:textbox>
                  </v:shape>
                  <v:shape id="Text Box 882" o:spid="_x0000_s257941" type="#_x0000_t202" style="position:absolute;left:25743;top:8781;width:5645;height:2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6E7DB1" w:rsidRPr="00816602" w:rsidRDefault="006E7DB1" w:rsidP="00D31CC1">
                          <w:pPr>
                            <w:pStyle w:val="ae"/>
                            <w:spacing w:before="0" w:beforeAutospacing="0" w:after="0" w:afterAutospacing="0"/>
                            <w:jc w:val="center"/>
                            <w:rPr>
                              <w:szCs w:val="18"/>
                            </w:rPr>
                          </w:pPr>
                          <w:r>
                            <w:rPr>
                              <w:rFonts w:ascii="Times New Roman" w:hint="eastAsia"/>
                              <w:kern w:val="2"/>
                              <w:szCs w:val="18"/>
                            </w:rPr>
                            <w:t>组装</w:t>
                          </w:r>
                        </w:p>
                      </w:txbxContent>
                    </v:textbox>
                  </v:shape>
                  <v:shape id="AutoShape 1232" o:spid="_x0000_s257942" type="#_x0000_t32" style="position:absolute;left:28600;top:6261;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AutoShape 1232" o:spid="_x0000_s257943" type="#_x0000_t32" style="position:absolute;left:28594;top:11195;width:1;height:25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1235" o:spid="_x0000_s257944" type="#_x0000_t202" style="position:absolute;left:25057;top:13715;width:7042;height: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w:txbxContent>
                        <w:p w:rsidR="006E7DB1" w:rsidRPr="0004545B" w:rsidRDefault="006E7DB1" w:rsidP="00D31CC1">
                          <w:pPr>
                            <w:pStyle w:val="ae"/>
                            <w:spacing w:before="0" w:beforeAutospacing="0" w:after="0" w:afterAutospacing="0"/>
                            <w:jc w:val="center"/>
                            <w:rPr>
                              <w:szCs w:val="18"/>
                            </w:rPr>
                          </w:pPr>
                          <w:r>
                            <w:rPr>
                              <w:rFonts w:ascii="Times New Roman" w:hint="eastAsia"/>
                              <w:kern w:val="2"/>
                              <w:szCs w:val="18"/>
                            </w:rPr>
                            <w:t>包装入库</w:t>
                          </w:r>
                        </w:p>
                      </w:txbxContent>
                    </v:textbox>
                  </v:shape>
                  <w10:wrap type="none"/>
                  <w10:anchorlock/>
                </v:group>
              </w:pict>
            </w:r>
          </w:p>
          <w:p w:rsidR="00302DAE" w:rsidRDefault="00B54123">
            <w:pPr>
              <w:spacing w:line="360" w:lineRule="auto"/>
              <w:ind w:firstLineChars="200" w:firstLine="482"/>
              <w:rPr>
                <w:b/>
                <w:bCs/>
                <w:sz w:val="24"/>
              </w:rPr>
            </w:pPr>
            <w:r>
              <w:rPr>
                <w:rFonts w:hint="eastAsia"/>
                <w:b/>
                <w:sz w:val="24"/>
              </w:rPr>
              <w:t>1</w:t>
            </w:r>
            <w:r>
              <w:rPr>
                <w:rFonts w:hint="eastAsia"/>
                <w:b/>
                <w:sz w:val="24"/>
              </w:rPr>
              <w:t>、</w:t>
            </w:r>
            <w:r>
              <w:rPr>
                <w:b/>
                <w:bCs/>
                <w:sz w:val="24"/>
              </w:rPr>
              <w:t>工艺流程介绍及产污环节：</w:t>
            </w:r>
          </w:p>
          <w:p w:rsidR="00302DAE" w:rsidRDefault="00B54123">
            <w:pPr>
              <w:widowControl/>
              <w:spacing w:line="360" w:lineRule="auto"/>
              <w:ind w:firstLineChars="200" w:firstLine="480"/>
              <w:rPr>
                <w:kern w:val="0"/>
                <w:sz w:val="24"/>
                <w:szCs w:val="20"/>
              </w:rPr>
            </w:pPr>
            <w:r>
              <w:rPr>
                <w:rFonts w:hint="eastAsia"/>
                <w:kern w:val="0"/>
                <w:sz w:val="24"/>
                <w:szCs w:val="20"/>
              </w:rPr>
              <w:t>晶钢门板生产在车间一二层进行。</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1</w:t>
            </w:r>
            <w:r>
              <w:rPr>
                <w:rFonts w:hint="eastAsia"/>
                <w:kern w:val="0"/>
                <w:sz w:val="24"/>
                <w:szCs w:val="20"/>
              </w:rPr>
              <w:t>）</w:t>
            </w:r>
            <w:r>
              <w:rPr>
                <w:kern w:val="0"/>
                <w:sz w:val="24"/>
                <w:szCs w:val="20"/>
              </w:rPr>
              <w:t>切割：将玻璃、铝材等材料按照一定的尺寸进行切割，此工序会产生切割粉尘</w:t>
            </w:r>
            <w:r>
              <w:rPr>
                <w:rFonts w:hint="eastAsia"/>
                <w:kern w:val="0"/>
                <w:sz w:val="24"/>
                <w:szCs w:val="20"/>
              </w:rPr>
              <w:t>G24</w:t>
            </w:r>
            <w:r>
              <w:rPr>
                <w:kern w:val="0"/>
                <w:sz w:val="24"/>
                <w:szCs w:val="20"/>
              </w:rPr>
              <w:t>、废边角料</w:t>
            </w:r>
            <w:r>
              <w:rPr>
                <w:kern w:val="0"/>
                <w:sz w:val="24"/>
                <w:szCs w:val="20"/>
              </w:rPr>
              <w:t>S</w:t>
            </w:r>
            <w:r>
              <w:rPr>
                <w:rFonts w:hint="eastAsia"/>
                <w:kern w:val="0"/>
                <w:sz w:val="24"/>
                <w:szCs w:val="20"/>
              </w:rPr>
              <w:t>28</w:t>
            </w:r>
            <w:r>
              <w:rPr>
                <w:kern w:val="0"/>
                <w:sz w:val="24"/>
                <w:szCs w:val="20"/>
              </w:rPr>
              <w:t>和切割噪声</w:t>
            </w:r>
            <w:r>
              <w:rPr>
                <w:kern w:val="0"/>
                <w:sz w:val="24"/>
                <w:szCs w:val="20"/>
              </w:rPr>
              <w:t>N</w:t>
            </w:r>
            <w:r>
              <w:rPr>
                <w:kern w:val="0"/>
                <w:sz w:val="24"/>
                <w:szCs w:val="20"/>
              </w:rPr>
              <w:t>；</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2</w:t>
            </w:r>
            <w:r>
              <w:rPr>
                <w:rFonts w:hint="eastAsia"/>
                <w:kern w:val="0"/>
                <w:sz w:val="24"/>
                <w:szCs w:val="20"/>
              </w:rPr>
              <w:t>）</w:t>
            </w:r>
            <w:r>
              <w:rPr>
                <w:kern w:val="0"/>
                <w:sz w:val="24"/>
                <w:szCs w:val="20"/>
              </w:rPr>
              <w:t>拼框：将铝材拼接形成框框，然后将钢化玻璃嵌入到框内；</w:t>
            </w:r>
          </w:p>
          <w:p w:rsidR="00302DAE" w:rsidRDefault="00B54123">
            <w:pPr>
              <w:widowControl/>
              <w:spacing w:line="360" w:lineRule="auto"/>
              <w:ind w:firstLineChars="200" w:firstLine="480"/>
              <w:rPr>
                <w:kern w:val="0"/>
                <w:sz w:val="24"/>
                <w:szCs w:val="20"/>
              </w:rPr>
            </w:pPr>
            <w:r>
              <w:rPr>
                <w:rFonts w:hint="eastAsia"/>
                <w:kern w:val="0"/>
                <w:sz w:val="24"/>
                <w:szCs w:val="20"/>
              </w:rPr>
              <w:t>（</w:t>
            </w:r>
            <w:r>
              <w:rPr>
                <w:rFonts w:hint="eastAsia"/>
                <w:kern w:val="0"/>
                <w:sz w:val="24"/>
                <w:szCs w:val="20"/>
              </w:rPr>
              <w:t>3</w:t>
            </w:r>
            <w:r>
              <w:rPr>
                <w:rFonts w:hint="eastAsia"/>
                <w:kern w:val="0"/>
                <w:sz w:val="24"/>
                <w:szCs w:val="20"/>
              </w:rPr>
              <w:t>）</w:t>
            </w:r>
            <w:r>
              <w:rPr>
                <w:kern w:val="0"/>
                <w:sz w:val="24"/>
                <w:szCs w:val="20"/>
              </w:rPr>
              <w:t>贴膜：用玻璃胶在玻璃上进行贴膜，此过程会产生贴膜废气</w:t>
            </w:r>
            <w:r>
              <w:rPr>
                <w:kern w:val="0"/>
                <w:sz w:val="24"/>
                <w:szCs w:val="20"/>
              </w:rPr>
              <w:t>G25</w:t>
            </w:r>
            <w:r>
              <w:rPr>
                <w:kern w:val="0"/>
                <w:sz w:val="24"/>
                <w:szCs w:val="20"/>
              </w:rPr>
              <w:t>和废边角料</w:t>
            </w:r>
            <w:r>
              <w:rPr>
                <w:kern w:val="0"/>
                <w:sz w:val="24"/>
                <w:szCs w:val="20"/>
              </w:rPr>
              <w:t>S2</w:t>
            </w:r>
            <w:r>
              <w:rPr>
                <w:rFonts w:hint="eastAsia"/>
                <w:kern w:val="0"/>
                <w:sz w:val="24"/>
                <w:szCs w:val="20"/>
              </w:rPr>
              <w:t>9</w:t>
            </w:r>
            <w:r>
              <w:rPr>
                <w:kern w:val="0"/>
                <w:sz w:val="24"/>
                <w:szCs w:val="20"/>
              </w:rPr>
              <w:t>；</w:t>
            </w:r>
          </w:p>
          <w:p w:rsidR="00302DAE" w:rsidRDefault="00B54123">
            <w:pPr>
              <w:spacing w:line="360" w:lineRule="auto"/>
              <w:ind w:firstLineChars="200" w:firstLine="480"/>
              <w:rPr>
                <w:kern w:val="0"/>
                <w:sz w:val="24"/>
                <w:szCs w:val="20"/>
              </w:rPr>
            </w:pPr>
            <w:r>
              <w:rPr>
                <w:rFonts w:hint="eastAsia"/>
                <w:kern w:val="0"/>
                <w:sz w:val="24"/>
                <w:szCs w:val="20"/>
              </w:rPr>
              <w:lastRenderedPageBreak/>
              <w:t>（</w:t>
            </w:r>
            <w:r>
              <w:rPr>
                <w:rFonts w:hint="eastAsia"/>
                <w:kern w:val="0"/>
                <w:sz w:val="24"/>
                <w:szCs w:val="20"/>
              </w:rPr>
              <w:t>4</w:t>
            </w:r>
            <w:r>
              <w:rPr>
                <w:rFonts w:hint="eastAsia"/>
                <w:kern w:val="0"/>
                <w:sz w:val="24"/>
                <w:szCs w:val="20"/>
              </w:rPr>
              <w:t>）</w:t>
            </w:r>
            <w:r>
              <w:rPr>
                <w:kern w:val="0"/>
                <w:sz w:val="24"/>
                <w:szCs w:val="20"/>
              </w:rPr>
              <w:t>组装：对上述加工好的各工件进行组装，形成成套成品。</w:t>
            </w:r>
          </w:p>
          <w:p w:rsidR="00302DAE" w:rsidRPr="00B54123" w:rsidRDefault="00B54123" w:rsidP="00A76E82">
            <w:pPr>
              <w:spacing w:beforeLines="50" w:line="360" w:lineRule="auto"/>
              <w:ind w:firstLineChars="200" w:firstLine="482"/>
              <w:rPr>
                <w:b/>
                <w:sz w:val="24"/>
              </w:rPr>
            </w:pPr>
            <w:r>
              <w:rPr>
                <w:rFonts w:hint="eastAsia"/>
                <w:b/>
                <w:sz w:val="24"/>
              </w:rPr>
              <w:t>2</w:t>
            </w:r>
            <w:r>
              <w:rPr>
                <w:rFonts w:hint="eastAsia"/>
                <w:b/>
                <w:sz w:val="24"/>
              </w:rPr>
              <w:t>、晶钢门板主要产污环节</w:t>
            </w:r>
          </w:p>
          <w:p w:rsidR="00302DAE" w:rsidRDefault="00B54123" w:rsidP="00840A7D">
            <w:pPr>
              <w:spacing w:line="360" w:lineRule="auto"/>
              <w:jc w:val="center"/>
              <w:rPr>
                <w:rFonts w:hAnsi="宋体"/>
                <w:b/>
                <w:sz w:val="24"/>
              </w:rPr>
            </w:pPr>
            <w:r>
              <w:rPr>
                <w:rFonts w:ascii="宋体" w:hAnsi="宋体" w:hint="eastAsia"/>
                <w:b/>
                <w:sz w:val="24"/>
              </w:rPr>
              <w:t>表</w:t>
            </w:r>
            <w:r>
              <w:rPr>
                <w:rFonts w:hint="eastAsia"/>
                <w:b/>
                <w:sz w:val="24"/>
              </w:rPr>
              <w:t xml:space="preserve"> </w:t>
            </w:r>
            <w:r>
              <w:rPr>
                <w:b/>
                <w:sz w:val="24"/>
              </w:rPr>
              <w:t>5-</w:t>
            </w:r>
            <w:r>
              <w:rPr>
                <w:rFonts w:hint="eastAsia"/>
                <w:b/>
                <w:sz w:val="24"/>
              </w:rPr>
              <w:t>4</w:t>
            </w:r>
            <w:r>
              <w:rPr>
                <w:b/>
                <w:sz w:val="24"/>
              </w:rPr>
              <w:t xml:space="preserve">  </w:t>
            </w:r>
            <w:r>
              <w:rPr>
                <w:rFonts w:ascii="宋体" w:hAnsi="宋体" w:hint="eastAsia"/>
                <w:b/>
                <w:sz w:val="24"/>
              </w:rPr>
              <w:t>主要产污环节和排污特征</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833"/>
              <w:gridCol w:w="1671"/>
              <w:gridCol w:w="2180"/>
              <w:gridCol w:w="2266"/>
              <w:gridCol w:w="2767"/>
            </w:tblGrid>
            <w:tr w:rsidR="00302DAE">
              <w:tc>
                <w:tcPr>
                  <w:tcW w:w="833" w:type="dxa"/>
                  <w:shd w:val="clear" w:color="auto" w:fill="auto"/>
                  <w:vAlign w:val="center"/>
                </w:tcPr>
                <w:p w:rsidR="00302DAE" w:rsidRDefault="00B54123">
                  <w:pPr>
                    <w:jc w:val="center"/>
                    <w:rPr>
                      <w:b/>
                      <w:szCs w:val="21"/>
                    </w:rPr>
                  </w:pPr>
                  <w:r>
                    <w:rPr>
                      <w:b/>
                      <w:szCs w:val="21"/>
                    </w:rPr>
                    <w:t>类别</w:t>
                  </w:r>
                </w:p>
              </w:tc>
              <w:tc>
                <w:tcPr>
                  <w:tcW w:w="1671" w:type="dxa"/>
                  <w:shd w:val="clear" w:color="auto" w:fill="auto"/>
                  <w:vAlign w:val="center"/>
                </w:tcPr>
                <w:p w:rsidR="00302DAE" w:rsidRDefault="00B54123">
                  <w:pPr>
                    <w:jc w:val="center"/>
                    <w:rPr>
                      <w:b/>
                      <w:szCs w:val="21"/>
                    </w:rPr>
                  </w:pPr>
                  <w:r>
                    <w:rPr>
                      <w:rFonts w:hint="eastAsia"/>
                      <w:b/>
                      <w:szCs w:val="21"/>
                    </w:rPr>
                    <w:t>编号</w:t>
                  </w:r>
                </w:p>
              </w:tc>
              <w:tc>
                <w:tcPr>
                  <w:tcW w:w="2180" w:type="dxa"/>
                  <w:shd w:val="clear" w:color="auto" w:fill="auto"/>
                  <w:vAlign w:val="center"/>
                </w:tcPr>
                <w:p w:rsidR="00302DAE" w:rsidRDefault="00B54123">
                  <w:pPr>
                    <w:jc w:val="center"/>
                    <w:rPr>
                      <w:b/>
                      <w:szCs w:val="21"/>
                    </w:rPr>
                  </w:pPr>
                  <w:r>
                    <w:rPr>
                      <w:rFonts w:hint="eastAsia"/>
                      <w:b/>
                      <w:szCs w:val="21"/>
                    </w:rPr>
                    <w:t>产污环节</w:t>
                  </w:r>
                </w:p>
              </w:tc>
              <w:tc>
                <w:tcPr>
                  <w:tcW w:w="2266" w:type="dxa"/>
                  <w:shd w:val="clear" w:color="auto" w:fill="auto"/>
                  <w:vAlign w:val="center"/>
                </w:tcPr>
                <w:p w:rsidR="00302DAE" w:rsidRDefault="00B54123">
                  <w:pPr>
                    <w:jc w:val="center"/>
                    <w:rPr>
                      <w:b/>
                      <w:szCs w:val="21"/>
                    </w:rPr>
                  </w:pPr>
                  <w:r>
                    <w:rPr>
                      <w:b/>
                      <w:szCs w:val="21"/>
                    </w:rPr>
                    <w:t>污染物</w:t>
                  </w:r>
                </w:p>
              </w:tc>
              <w:tc>
                <w:tcPr>
                  <w:tcW w:w="2767" w:type="dxa"/>
                  <w:shd w:val="clear" w:color="auto" w:fill="auto"/>
                  <w:vAlign w:val="center"/>
                </w:tcPr>
                <w:p w:rsidR="00302DAE" w:rsidRDefault="00B54123">
                  <w:pPr>
                    <w:jc w:val="center"/>
                    <w:rPr>
                      <w:b/>
                      <w:szCs w:val="21"/>
                    </w:rPr>
                  </w:pPr>
                  <w:r>
                    <w:rPr>
                      <w:rFonts w:hint="eastAsia"/>
                      <w:b/>
                      <w:szCs w:val="21"/>
                    </w:rPr>
                    <w:t>污染防治措施</w:t>
                  </w:r>
                </w:p>
              </w:tc>
            </w:tr>
            <w:tr w:rsidR="00302DAE">
              <w:trPr>
                <w:trHeight w:val="352"/>
              </w:trPr>
              <w:tc>
                <w:tcPr>
                  <w:tcW w:w="833" w:type="dxa"/>
                  <w:vMerge w:val="restart"/>
                  <w:shd w:val="clear" w:color="auto" w:fill="auto"/>
                  <w:vAlign w:val="center"/>
                </w:tcPr>
                <w:p w:rsidR="00302DAE" w:rsidRDefault="00B54123">
                  <w:pPr>
                    <w:jc w:val="center"/>
                    <w:rPr>
                      <w:szCs w:val="21"/>
                    </w:rPr>
                  </w:pPr>
                  <w:r>
                    <w:rPr>
                      <w:szCs w:val="21"/>
                    </w:rPr>
                    <w:t>废气</w:t>
                  </w:r>
                </w:p>
              </w:tc>
              <w:tc>
                <w:tcPr>
                  <w:tcW w:w="1671" w:type="dxa"/>
                  <w:shd w:val="clear" w:color="auto" w:fill="auto"/>
                  <w:vAlign w:val="center"/>
                </w:tcPr>
                <w:p w:rsidR="00302DAE" w:rsidRDefault="00B54123">
                  <w:pPr>
                    <w:jc w:val="center"/>
                    <w:rPr>
                      <w:szCs w:val="21"/>
                    </w:rPr>
                  </w:pPr>
                  <w:r>
                    <w:rPr>
                      <w:szCs w:val="21"/>
                    </w:rPr>
                    <w:t>G</w:t>
                  </w:r>
                  <w:r>
                    <w:rPr>
                      <w:rFonts w:hint="eastAsia"/>
                      <w:szCs w:val="21"/>
                    </w:rPr>
                    <w:t>24</w:t>
                  </w:r>
                </w:p>
              </w:tc>
              <w:tc>
                <w:tcPr>
                  <w:tcW w:w="2180" w:type="dxa"/>
                  <w:shd w:val="clear" w:color="auto" w:fill="auto"/>
                  <w:vAlign w:val="center"/>
                </w:tcPr>
                <w:p w:rsidR="00302DAE" w:rsidRDefault="00B54123">
                  <w:pPr>
                    <w:jc w:val="center"/>
                    <w:rPr>
                      <w:szCs w:val="21"/>
                    </w:rPr>
                  </w:pPr>
                  <w:r>
                    <w:rPr>
                      <w:rFonts w:hint="eastAsia"/>
                      <w:szCs w:val="21"/>
                    </w:rPr>
                    <w:t>切割</w:t>
                  </w:r>
                </w:p>
              </w:tc>
              <w:tc>
                <w:tcPr>
                  <w:tcW w:w="2266" w:type="dxa"/>
                  <w:shd w:val="clear" w:color="auto" w:fill="auto"/>
                  <w:vAlign w:val="center"/>
                </w:tcPr>
                <w:p w:rsidR="00302DAE" w:rsidRDefault="00B54123">
                  <w:pPr>
                    <w:jc w:val="center"/>
                    <w:rPr>
                      <w:szCs w:val="21"/>
                    </w:rPr>
                  </w:pPr>
                  <w:r>
                    <w:rPr>
                      <w:rFonts w:hint="eastAsia"/>
                      <w:szCs w:val="21"/>
                    </w:rPr>
                    <w:t>粉尘</w:t>
                  </w:r>
                </w:p>
              </w:tc>
              <w:tc>
                <w:tcPr>
                  <w:tcW w:w="2767" w:type="dxa"/>
                  <w:shd w:val="clear" w:color="auto" w:fill="auto"/>
                  <w:vAlign w:val="center"/>
                </w:tcPr>
                <w:p w:rsidR="00302DAE" w:rsidRDefault="00B54123">
                  <w:pPr>
                    <w:jc w:val="center"/>
                    <w:rPr>
                      <w:szCs w:val="21"/>
                    </w:rPr>
                  </w:pPr>
                  <w:r>
                    <w:rPr>
                      <w:rFonts w:hint="eastAsia"/>
                      <w:szCs w:val="21"/>
                    </w:rPr>
                    <w:t>无组织排放</w:t>
                  </w:r>
                </w:p>
              </w:tc>
            </w:tr>
            <w:tr w:rsidR="00302DAE">
              <w:trPr>
                <w:trHeight w:val="352"/>
              </w:trPr>
              <w:tc>
                <w:tcPr>
                  <w:tcW w:w="833" w:type="dxa"/>
                  <w:vMerge/>
                  <w:shd w:val="clear" w:color="auto" w:fill="auto"/>
                  <w:vAlign w:val="center"/>
                </w:tcPr>
                <w:p w:rsidR="00302DAE" w:rsidRDefault="00302DAE">
                  <w:pPr>
                    <w:jc w:val="center"/>
                    <w:rPr>
                      <w:szCs w:val="21"/>
                    </w:rPr>
                  </w:pPr>
                </w:p>
              </w:tc>
              <w:tc>
                <w:tcPr>
                  <w:tcW w:w="1671" w:type="dxa"/>
                  <w:shd w:val="clear" w:color="auto" w:fill="auto"/>
                  <w:vAlign w:val="center"/>
                </w:tcPr>
                <w:p w:rsidR="00302DAE" w:rsidRDefault="00B54123">
                  <w:pPr>
                    <w:jc w:val="center"/>
                    <w:rPr>
                      <w:szCs w:val="21"/>
                    </w:rPr>
                  </w:pPr>
                  <w:r>
                    <w:rPr>
                      <w:rFonts w:hint="eastAsia"/>
                      <w:szCs w:val="21"/>
                    </w:rPr>
                    <w:t>G25</w:t>
                  </w:r>
                </w:p>
              </w:tc>
              <w:tc>
                <w:tcPr>
                  <w:tcW w:w="2180" w:type="dxa"/>
                  <w:shd w:val="clear" w:color="auto" w:fill="auto"/>
                  <w:vAlign w:val="center"/>
                </w:tcPr>
                <w:p w:rsidR="00302DAE" w:rsidRDefault="00B54123">
                  <w:pPr>
                    <w:jc w:val="center"/>
                    <w:rPr>
                      <w:szCs w:val="21"/>
                    </w:rPr>
                  </w:pPr>
                  <w:r>
                    <w:rPr>
                      <w:rFonts w:hint="eastAsia"/>
                      <w:szCs w:val="21"/>
                    </w:rPr>
                    <w:t>贴膜</w:t>
                  </w:r>
                </w:p>
              </w:tc>
              <w:tc>
                <w:tcPr>
                  <w:tcW w:w="2266" w:type="dxa"/>
                  <w:shd w:val="clear" w:color="auto" w:fill="auto"/>
                  <w:vAlign w:val="center"/>
                </w:tcPr>
                <w:p w:rsidR="00302DAE" w:rsidRDefault="00B54123">
                  <w:pPr>
                    <w:jc w:val="center"/>
                    <w:rPr>
                      <w:szCs w:val="21"/>
                    </w:rPr>
                  </w:pPr>
                  <w:r>
                    <w:rPr>
                      <w:rFonts w:hint="eastAsia"/>
                      <w:szCs w:val="21"/>
                    </w:rPr>
                    <w:t>TVOC</w:t>
                  </w:r>
                </w:p>
              </w:tc>
              <w:tc>
                <w:tcPr>
                  <w:tcW w:w="2767" w:type="dxa"/>
                  <w:shd w:val="clear" w:color="auto" w:fill="auto"/>
                  <w:vAlign w:val="center"/>
                </w:tcPr>
                <w:p w:rsidR="00302DAE" w:rsidRDefault="00B54123">
                  <w:pPr>
                    <w:jc w:val="center"/>
                    <w:rPr>
                      <w:szCs w:val="21"/>
                    </w:rPr>
                  </w:pPr>
                  <w:r>
                    <w:rPr>
                      <w:rFonts w:hint="eastAsia"/>
                      <w:szCs w:val="21"/>
                    </w:rPr>
                    <w:t>无组织排放</w:t>
                  </w:r>
                </w:p>
              </w:tc>
            </w:tr>
            <w:tr w:rsidR="00302DAE">
              <w:trPr>
                <w:trHeight w:val="76"/>
              </w:trPr>
              <w:tc>
                <w:tcPr>
                  <w:tcW w:w="833" w:type="dxa"/>
                  <w:shd w:val="clear" w:color="auto" w:fill="auto"/>
                  <w:vAlign w:val="center"/>
                </w:tcPr>
                <w:p w:rsidR="00302DAE" w:rsidRDefault="00B54123">
                  <w:pPr>
                    <w:jc w:val="center"/>
                    <w:rPr>
                      <w:szCs w:val="21"/>
                    </w:rPr>
                  </w:pPr>
                  <w:r>
                    <w:rPr>
                      <w:rFonts w:hint="eastAsia"/>
                      <w:szCs w:val="21"/>
                    </w:rPr>
                    <w:t>废水</w:t>
                  </w:r>
                </w:p>
              </w:tc>
              <w:tc>
                <w:tcPr>
                  <w:tcW w:w="1671" w:type="dxa"/>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生活污水</w:t>
                  </w:r>
                </w:p>
              </w:tc>
              <w:tc>
                <w:tcPr>
                  <w:tcW w:w="2266" w:type="dxa"/>
                  <w:shd w:val="clear" w:color="auto" w:fill="auto"/>
                  <w:vAlign w:val="center"/>
                </w:tcPr>
                <w:p w:rsidR="00302DAE" w:rsidRDefault="00B54123">
                  <w:pPr>
                    <w:jc w:val="center"/>
                    <w:rPr>
                      <w:szCs w:val="21"/>
                    </w:rPr>
                  </w:pPr>
                  <w:r>
                    <w:rPr>
                      <w:rFonts w:hint="eastAsia"/>
                      <w:szCs w:val="21"/>
                    </w:rPr>
                    <w:t>COD</w:t>
                  </w:r>
                  <w:r>
                    <w:rPr>
                      <w:rFonts w:hint="eastAsia"/>
                      <w:szCs w:val="21"/>
                    </w:rPr>
                    <w:t>、</w:t>
                  </w:r>
                  <w:r>
                    <w:rPr>
                      <w:rFonts w:hint="eastAsia"/>
                      <w:szCs w:val="21"/>
                    </w:rPr>
                    <w:t>SS</w:t>
                  </w:r>
                  <w:r>
                    <w:rPr>
                      <w:rFonts w:hint="eastAsia"/>
                      <w:szCs w:val="21"/>
                    </w:rPr>
                    <w:t>、氨氮、</w:t>
                  </w:r>
                  <w:r>
                    <w:rPr>
                      <w:rFonts w:hint="eastAsia"/>
                      <w:szCs w:val="21"/>
                    </w:rPr>
                    <w:t>TP</w:t>
                  </w:r>
                </w:p>
              </w:tc>
              <w:tc>
                <w:tcPr>
                  <w:tcW w:w="2767" w:type="dxa"/>
                  <w:shd w:val="clear" w:color="auto" w:fill="auto"/>
                  <w:vAlign w:val="center"/>
                </w:tcPr>
                <w:p w:rsidR="00302DAE" w:rsidRDefault="00B54123">
                  <w:pPr>
                    <w:jc w:val="center"/>
                    <w:rPr>
                      <w:szCs w:val="21"/>
                    </w:rPr>
                  </w:pPr>
                  <w:r>
                    <w:rPr>
                      <w:rFonts w:hint="eastAsia"/>
                      <w:szCs w:val="21"/>
                    </w:rPr>
                    <w:t>化粪池</w:t>
                  </w:r>
                </w:p>
              </w:tc>
            </w:tr>
            <w:tr w:rsidR="00302DAE">
              <w:tc>
                <w:tcPr>
                  <w:tcW w:w="833" w:type="dxa"/>
                  <w:shd w:val="clear" w:color="auto" w:fill="auto"/>
                  <w:vAlign w:val="center"/>
                </w:tcPr>
                <w:p w:rsidR="00302DAE" w:rsidRDefault="00B54123">
                  <w:pPr>
                    <w:jc w:val="center"/>
                    <w:rPr>
                      <w:szCs w:val="21"/>
                    </w:rPr>
                  </w:pPr>
                  <w:r>
                    <w:rPr>
                      <w:szCs w:val="21"/>
                    </w:rPr>
                    <w:t>噪声</w:t>
                  </w:r>
                </w:p>
              </w:tc>
              <w:tc>
                <w:tcPr>
                  <w:tcW w:w="1671" w:type="dxa"/>
                  <w:shd w:val="clear" w:color="auto" w:fill="auto"/>
                  <w:vAlign w:val="center"/>
                </w:tcPr>
                <w:p w:rsidR="00302DAE" w:rsidRDefault="00B54123">
                  <w:pPr>
                    <w:jc w:val="center"/>
                    <w:rPr>
                      <w:szCs w:val="21"/>
                      <w:vertAlign w:val="subscript"/>
                    </w:rPr>
                  </w:pPr>
                  <w:r>
                    <w:rPr>
                      <w:szCs w:val="21"/>
                    </w:rPr>
                    <w:t>N</w:t>
                  </w:r>
                </w:p>
              </w:tc>
              <w:tc>
                <w:tcPr>
                  <w:tcW w:w="2180" w:type="dxa"/>
                  <w:shd w:val="clear" w:color="auto" w:fill="auto"/>
                  <w:vAlign w:val="center"/>
                </w:tcPr>
                <w:p w:rsidR="00302DAE" w:rsidRDefault="00B54123">
                  <w:pPr>
                    <w:jc w:val="center"/>
                    <w:rPr>
                      <w:szCs w:val="21"/>
                    </w:rPr>
                  </w:pPr>
                  <w:r>
                    <w:rPr>
                      <w:rFonts w:hint="eastAsia"/>
                      <w:szCs w:val="21"/>
                    </w:rPr>
                    <w:t>各生产工序</w:t>
                  </w:r>
                </w:p>
              </w:tc>
              <w:tc>
                <w:tcPr>
                  <w:tcW w:w="2266" w:type="dxa"/>
                  <w:shd w:val="clear" w:color="auto" w:fill="auto"/>
                  <w:vAlign w:val="center"/>
                </w:tcPr>
                <w:p w:rsidR="00302DAE" w:rsidRDefault="00B54123">
                  <w:pPr>
                    <w:jc w:val="center"/>
                    <w:rPr>
                      <w:szCs w:val="21"/>
                    </w:rPr>
                  </w:pPr>
                  <w:r>
                    <w:rPr>
                      <w:szCs w:val="21"/>
                    </w:rPr>
                    <w:t>噪声</w:t>
                  </w:r>
                </w:p>
              </w:tc>
              <w:tc>
                <w:tcPr>
                  <w:tcW w:w="2767" w:type="dxa"/>
                  <w:shd w:val="clear" w:color="auto" w:fill="auto"/>
                  <w:vAlign w:val="center"/>
                </w:tcPr>
                <w:p w:rsidR="00302DAE" w:rsidRDefault="00B54123">
                  <w:pPr>
                    <w:jc w:val="center"/>
                    <w:rPr>
                      <w:szCs w:val="21"/>
                    </w:rPr>
                  </w:pPr>
                  <w:r>
                    <w:rPr>
                      <w:rFonts w:hint="eastAsia"/>
                      <w:szCs w:val="21"/>
                    </w:rPr>
                    <w:t>隔声、减振</w:t>
                  </w:r>
                </w:p>
              </w:tc>
            </w:tr>
            <w:tr w:rsidR="00302DAE">
              <w:tc>
                <w:tcPr>
                  <w:tcW w:w="833" w:type="dxa"/>
                  <w:vMerge w:val="restart"/>
                  <w:shd w:val="clear" w:color="auto" w:fill="auto"/>
                  <w:vAlign w:val="center"/>
                </w:tcPr>
                <w:p w:rsidR="00302DAE" w:rsidRDefault="00B54123">
                  <w:pPr>
                    <w:jc w:val="center"/>
                    <w:rPr>
                      <w:szCs w:val="21"/>
                    </w:rPr>
                  </w:pPr>
                  <w:r>
                    <w:rPr>
                      <w:rFonts w:hint="eastAsia"/>
                      <w:szCs w:val="21"/>
                    </w:rPr>
                    <w:t>固废</w:t>
                  </w:r>
                </w:p>
              </w:tc>
              <w:tc>
                <w:tcPr>
                  <w:tcW w:w="1671" w:type="dxa"/>
                  <w:shd w:val="clear" w:color="auto" w:fill="auto"/>
                  <w:vAlign w:val="center"/>
                </w:tcPr>
                <w:p w:rsidR="00302DAE" w:rsidRDefault="00B54123">
                  <w:pPr>
                    <w:jc w:val="center"/>
                    <w:rPr>
                      <w:szCs w:val="21"/>
                    </w:rPr>
                  </w:pPr>
                  <w:r>
                    <w:rPr>
                      <w:rFonts w:hint="eastAsia"/>
                      <w:szCs w:val="21"/>
                    </w:rPr>
                    <w:t>S28</w:t>
                  </w:r>
                  <w:r>
                    <w:rPr>
                      <w:rFonts w:hint="eastAsia"/>
                      <w:szCs w:val="21"/>
                    </w:rPr>
                    <w:t>、</w:t>
                  </w:r>
                  <w:r>
                    <w:rPr>
                      <w:rFonts w:hint="eastAsia"/>
                      <w:szCs w:val="21"/>
                    </w:rPr>
                    <w:t>S29</w:t>
                  </w:r>
                </w:p>
              </w:tc>
              <w:tc>
                <w:tcPr>
                  <w:tcW w:w="2180" w:type="dxa"/>
                  <w:shd w:val="clear" w:color="auto" w:fill="auto"/>
                  <w:vAlign w:val="center"/>
                </w:tcPr>
                <w:p w:rsidR="00302DAE" w:rsidRDefault="00B54123">
                  <w:pPr>
                    <w:jc w:val="center"/>
                    <w:rPr>
                      <w:szCs w:val="21"/>
                    </w:rPr>
                  </w:pPr>
                  <w:r>
                    <w:rPr>
                      <w:rFonts w:hint="eastAsia"/>
                      <w:szCs w:val="21"/>
                    </w:rPr>
                    <w:t>切割、贴膜</w:t>
                  </w:r>
                </w:p>
              </w:tc>
              <w:tc>
                <w:tcPr>
                  <w:tcW w:w="2266" w:type="dxa"/>
                  <w:shd w:val="clear" w:color="auto" w:fill="auto"/>
                  <w:vAlign w:val="center"/>
                </w:tcPr>
                <w:p w:rsidR="00302DAE" w:rsidRDefault="00B54123">
                  <w:pPr>
                    <w:jc w:val="center"/>
                    <w:rPr>
                      <w:szCs w:val="21"/>
                    </w:rPr>
                  </w:pPr>
                  <w:r>
                    <w:rPr>
                      <w:rFonts w:hint="eastAsia"/>
                      <w:szCs w:val="21"/>
                    </w:rPr>
                    <w:t>废边角料</w:t>
                  </w:r>
                </w:p>
              </w:tc>
              <w:tc>
                <w:tcPr>
                  <w:tcW w:w="2767" w:type="dxa"/>
                  <w:shd w:val="clear" w:color="auto" w:fill="auto"/>
                  <w:vAlign w:val="center"/>
                </w:tcPr>
                <w:p w:rsidR="00302DAE" w:rsidRDefault="00B54123">
                  <w:pPr>
                    <w:jc w:val="center"/>
                    <w:rPr>
                      <w:szCs w:val="21"/>
                    </w:rPr>
                  </w:pPr>
                  <w:r>
                    <w:rPr>
                      <w:rFonts w:hint="eastAsia"/>
                      <w:szCs w:val="21"/>
                    </w:rPr>
                    <w:t>厂方收集后出售处理</w:t>
                  </w:r>
                </w:p>
              </w:tc>
            </w:tr>
            <w:tr w:rsidR="00302DAE">
              <w:tc>
                <w:tcPr>
                  <w:tcW w:w="833" w:type="dxa"/>
                  <w:vMerge/>
                  <w:shd w:val="clear" w:color="auto" w:fill="auto"/>
                  <w:vAlign w:val="center"/>
                </w:tcPr>
                <w:p w:rsidR="00302DAE" w:rsidRDefault="00302DAE">
                  <w:pPr>
                    <w:jc w:val="center"/>
                    <w:rPr>
                      <w:szCs w:val="21"/>
                    </w:rPr>
                  </w:pPr>
                </w:p>
              </w:tc>
              <w:tc>
                <w:tcPr>
                  <w:tcW w:w="1671" w:type="dxa"/>
                  <w:vMerge w:val="restart"/>
                  <w:shd w:val="clear" w:color="auto" w:fill="auto"/>
                  <w:vAlign w:val="center"/>
                </w:tcPr>
                <w:p w:rsidR="00302DAE" w:rsidRDefault="00B54123">
                  <w:pPr>
                    <w:jc w:val="center"/>
                    <w:rPr>
                      <w:szCs w:val="21"/>
                    </w:rPr>
                  </w:pPr>
                  <w:r>
                    <w:rPr>
                      <w:rFonts w:hint="eastAsia"/>
                      <w:szCs w:val="21"/>
                    </w:rPr>
                    <w:t>其他</w:t>
                  </w:r>
                </w:p>
              </w:tc>
              <w:tc>
                <w:tcPr>
                  <w:tcW w:w="2180" w:type="dxa"/>
                  <w:shd w:val="clear" w:color="auto" w:fill="auto"/>
                  <w:vAlign w:val="center"/>
                </w:tcPr>
                <w:p w:rsidR="00302DAE" w:rsidRDefault="00B54123">
                  <w:pPr>
                    <w:jc w:val="center"/>
                    <w:rPr>
                      <w:szCs w:val="21"/>
                    </w:rPr>
                  </w:pPr>
                  <w:r>
                    <w:rPr>
                      <w:rFonts w:hint="eastAsia"/>
                      <w:szCs w:val="21"/>
                    </w:rPr>
                    <w:t>原材料使用</w:t>
                  </w:r>
                </w:p>
              </w:tc>
              <w:tc>
                <w:tcPr>
                  <w:tcW w:w="2266" w:type="dxa"/>
                  <w:shd w:val="clear" w:color="auto" w:fill="auto"/>
                  <w:vAlign w:val="center"/>
                </w:tcPr>
                <w:p w:rsidR="00302DAE" w:rsidRDefault="00B54123">
                  <w:pPr>
                    <w:jc w:val="center"/>
                    <w:rPr>
                      <w:szCs w:val="21"/>
                    </w:rPr>
                  </w:pPr>
                  <w:r>
                    <w:rPr>
                      <w:rFonts w:hint="eastAsia"/>
                      <w:szCs w:val="21"/>
                    </w:rPr>
                    <w:t>废包装材料</w:t>
                  </w:r>
                </w:p>
              </w:tc>
              <w:tc>
                <w:tcPr>
                  <w:tcW w:w="2767" w:type="dxa"/>
                  <w:vMerge w:val="restart"/>
                  <w:shd w:val="clear" w:color="auto" w:fill="auto"/>
                  <w:vAlign w:val="center"/>
                </w:tcPr>
                <w:p w:rsidR="00302DAE" w:rsidRDefault="00B54123">
                  <w:pPr>
                    <w:jc w:val="center"/>
                    <w:rPr>
                      <w:szCs w:val="21"/>
                    </w:rPr>
                  </w:pPr>
                  <w:r>
                    <w:rPr>
                      <w:rFonts w:hint="eastAsia"/>
                      <w:szCs w:val="21"/>
                    </w:rPr>
                    <w:t>环卫部门清运处理</w:t>
                  </w:r>
                </w:p>
              </w:tc>
            </w:tr>
            <w:tr w:rsidR="00302DAE">
              <w:tc>
                <w:tcPr>
                  <w:tcW w:w="833" w:type="dxa"/>
                  <w:vMerge/>
                  <w:shd w:val="clear" w:color="auto" w:fill="auto"/>
                  <w:vAlign w:val="center"/>
                </w:tcPr>
                <w:p w:rsidR="00302DAE" w:rsidRDefault="00302DAE">
                  <w:pPr>
                    <w:jc w:val="center"/>
                    <w:rPr>
                      <w:color w:val="FF0000"/>
                      <w:szCs w:val="21"/>
                    </w:rPr>
                  </w:pPr>
                </w:p>
              </w:tc>
              <w:tc>
                <w:tcPr>
                  <w:tcW w:w="1671" w:type="dxa"/>
                  <w:vMerge/>
                  <w:shd w:val="clear" w:color="auto" w:fill="auto"/>
                  <w:vAlign w:val="center"/>
                </w:tcPr>
                <w:p w:rsidR="00302DAE" w:rsidRDefault="00302DAE">
                  <w:pPr>
                    <w:jc w:val="center"/>
                    <w:rPr>
                      <w:szCs w:val="21"/>
                    </w:rPr>
                  </w:pPr>
                </w:p>
              </w:tc>
              <w:tc>
                <w:tcPr>
                  <w:tcW w:w="2180" w:type="dxa"/>
                  <w:shd w:val="clear" w:color="auto" w:fill="auto"/>
                  <w:vAlign w:val="center"/>
                </w:tcPr>
                <w:p w:rsidR="00302DAE" w:rsidRDefault="00B54123">
                  <w:pPr>
                    <w:jc w:val="center"/>
                    <w:rPr>
                      <w:szCs w:val="21"/>
                    </w:rPr>
                  </w:pPr>
                  <w:r>
                    <w:rPr>
                      <w:rFonts w:hint="eastAsia"/>
                      <w:szCs w:val="21"/>
                    </w:rPr>
                    <w:t>职工生活</w:t>
                  </w:r>
                </w:p>
              </w:tc>
              <w:tc>
                <w:tcPr>
                  <w:tcW w:w="2266" w:type="dxa"/>
                  <w:shd w:val="clear" w:color="auto" w:fill="auto"/>
                  <w:vAlign w:val="center"/>
                </w:tcPr>
                <w:p w:rsidR="00302DAE" w:rsidRDefault="00B54123">
                  <w:pPr>
                    <w:jc w:val="center"/>
                    <w:rPr>
                      <w:szCs w:val="21"/>
                    </w:rPr>
                  </w:pPr>
                  <w:r>
                    <w:rPr>
                      <w:rFonts w:hint="eastAsia"/>
                      <w:szCs w:val="21"/>
                    </w:rPr>
                    <w:t>生活垃圾</w:t>
                  </w:r>
                </w:p>
              </w:tc>
              <w:tc>
                <w:tcPr>
                  <w:tcW w:w="2767" w:type="dxa"/>
                  <w:vMerge/>
                  <w:shd w:val="clear" w:color="auto" w:fill="auto"/>
                  <w:vAlign w:val="center"/>
                </w:tcPr>
                <w:p w:rsidR="00302DAE" w:rsidRDefault="00302DAE">
                  <w:pPr>
                    <w:jc w:val="center"/>
                    <w:rPr>
                      <w:color w:val="FF0000"/>
                      <w:szCs w:val="21"/>
                    </w:rPr>
                  </w:pPr>
                </w:p>
              </w:tc>
            </w:tr>
          </w:tbl>
          <w:p w:rsidR="00302DAE" w:rsidRDefault="00B54123" w:rsidP="00A76E82">
            <w:pPr>
              <w:spacing w:beforeLines="50" w:line="360" w:lineRule="auto"/>
              <w:ind w:firstLineChars="200" w:firstLine="482"/>
              <w:rPr>
                <w:b/>
                <w:sz w:val="24"/>
              </w:rPr>
            </w:pPr>
            <w:r>
              <w:rPr>
                <w:rFonts w:hint="eastAsia"/>
                <w:b/>
                <w:sz w:val="24"/>
              </w:rPr>
              <w:t>五、喷漆工序物料平衡</w:t>
            </w:r>
          </w:p>
          <w:p w:rsidR="00302DAE" w:rsidRDefault="00B54123">
            <w:pPr>
              <w:ind w:firstLineChars="200" w:firstLine="480"/>
              <w:rPr>
                <w:color w:val="FF0000"/>
                <w:sz w:val="24"/>
              </w:rPr>
            </w:pPr>
            <w:r>
              <w:rPr>
                <w:rFonts w:hint="eastAsia"/>
                <w:sz w:val="24"/>
              </w:rPr>
              <w:t>本项目喷涂参数见表</w:t>
            </w:r>
            <w:r>
              <w:rPr>
                <w:rFonts w:hint="eastAsia"/>
                <w:sz w:val="24"/>
              </w:rPr>
              <w:t>5-5</w:t>
            </w:r>
            <w:r w:rsidR="00840A7D">
              <w:rPr>
                <w:rFonts w:hint="eastAsia"/>
                <w:sz w:val="24"/>
              </w:rPr>
              <w:t>：</w:t>
            </w:r>
          </w:p>
          <w:p w:rsidR="00302DAE" w:rsidRDefault="00B54123" w:rsidP="00840A7D">
            <w:pPr>
              <w:spacing w:line="360" w:lineRule="auto"/>
              <w:jc w:val="center"/>
              <w:rPr>
                <w:b/>
                <w:sz w:val="24"/>
              </w:rPr>
            </w:pPr>
            <w:r>
              <w:rPr>
                <w:rFonts w:hint="eastAsia"/>
                <w:b/>
                <w:sz w:val="24"/>
              </w:rPr>
              <w:t>表</w:t>
            </w:r>
            <w:r>
              <w:rPr>
                <w:rFonts w:hint="eastAsia"/>
                <w:b/>
                <w:sz w:val="24"/>
              </w:rPr>
              <w:t xml:space="preserve">5-5 </w:t>
            </w:r>
            <w:r>
              <w:rPr>
                <w:b/>
                <w:sz w:val="24"/>
              </w:rPr>
              <w:t xml:space="preserve">  </w:t>
            </w:r>
            <w:r w:rsidR="00840A7D">
              <w:rPr>
                <w:rFonts w:hint="eastAsia"/>
                <w:b/>
                <w:sz w:val="24"/>
              </w:rPr>
              <w:t>本项目</w:t>
            </w:r>
            <w:r>
              <w:rPr>
                <w:rFonts w:hint="eastAsia"/>
                <w:b/>
                <w:sz w:val="24"/>
              </w:rPr>
              <w:t>喷涂参数表</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10"/>
              <w:gridCol w:w="1108"/>
              <w:gridCol w:w="1129"/>
              <w:gridCol w:w="1121"/>
              <w:gridCol w:w="1067"/>
              <w:gridCol w:w="849"/>
              <w:gridCol w:w="989"/>
              <w:gridCol w:w="871"/>
              <w:gridCol w:w="1073"/>
            </w:tblGrid>
            <w:tr w:rsidR="00302DAE">
              <w:trPr>
                <w:jc w:val="center"/>
              </w:trPr>
              <w:tc>
                <w:tcPr>
                  <w:tcW w:w="1510" w:type="dxa"/>
                  <w:shd w:val="clear" w:color="auto" w:fill="auto"/>
                  <w:vAlign w:val="center"/>
                </w:tcPr>
                <w:p w:rsidR="00302DAE" w:rsidRDefault="00B54123">
                  <w:pPr>
                    <w:snapToGrid w:val="0"/>
                    <w:jc w:val="center"/>
                    <w:rPr>
                      <w:b/>
                      <w:szCs w:val="21"/>
                    </w:rPr>
                  </w:pPr>
                  <w:r>
                    <w:rPr>
                      <w:b/>
                      <w:szCs w:val="21"/>
                    </w:rPr>
                    <w:t>涂层</w:t>
                  </w:r>
                </w:p>
              </w:tc>
              <w:tc>
                <w:tcPr>
                  <w:tcW w:w="1108" w:type="dxa"/>
                  <w:shd w:val="clear" w:color="auto" w:fill="auto"/>
                  <w:vAlign w:val="center"/>
                </w:tcPr>
                <w:p w:rsidR="00302DAE" w:rsidRDefault="00B54123">
                  <w:pPr>
                    <w:snapToGrid w:val="0"/>
                    <w:jc w:val="center"/>
                    <w:rPr>
                      <w:b/>
                      <w:szCs w:val="21"/>
                    </w:rPr>
                  </w:pPr>
                  <w:r>
                    <w:rPr>
                      <w:b/>
                      <w:szCs w:val="21"/>
                    </w:rPr>
                    <w:t>喷涂面积</w:t>
                  </w:r>
                </w:p>
                <w:p w:rsidR="00302DAE" w:rsidRDefault="00B54123">
                  <w:pPr>
                    <w:snapToGrid w:val="0"/>
                    <w:jc w:val="center"/>
                    <w:rPr>
                      <w:b/>
                      <w:szCs w:val="21"/>
                    </w:rPr>
                  </w:pPr>
                  <w:r>
                    <w:rPr>
                      <w:b/>
                      <w:szCs w:val="21"/>
                    </w:rPr>
                    <w:t>（</w:t>
                  </w:r>
                  <w:r>
                    <w:rPr>
                      <w:b/>
                      <w:szCs w:val="21"/>
                    </w:rPr>
                    <w:t>m</w:t>
                  </w:r>
                  <w:r>
                    <w:rPr>
                      <w:b/>
                      <w:szCs w:val="21"/>
                      <w:vertAlign w:val="superscript"/>
                    </w:rPr>
                    <w:t>2</w:t>
                  </w:r>
                  <w:r>
                    <w:rPr>
                      <w:b/>
                      <w:szCs w:val="21"/>
                    </w:rPr>
                    <w:t>/a</w:t>
                  </w:r>
                  <w:r>
                    <w:rPr>
                      <w:b/>
                      <w:szCs w:val="21"/>
                    </w:rPr>
                    <w:t>）</w:t>
                  </w:r>
                </w:p>
              </w:tc>
              <w:tc>
                <w:tcPr>
                  <w:tcW w:w="1129" w:type="dxa"/>
                  <w:shd w:val="clear" w:color="auto" w:fill="auto"/>
                  <w:vAlign w:val="center"/>
                </w:tcPr>
                <w:p w:rsidR="00302DAE" w:rsidRDefault="00B54123">
                  <w:pPr>
                    <w:snapToGrid w:val="0"/>
                    <w:jc w:val="center"/>
                    <w:rPr>
                      <w:b/>
                      <w:szCs w:val="21"/>
                    </w:rPr>
                  </w:pPr>
                  <w:r>
                    <w:rPr>
                      <w:b/>
                      <w:szCs w:val="21"/>
                    </w:rPr>
                    <w:t>漆膜厚度</w:t>
                  </w:r>
                </w:p>
                <w:p w:rsidR="00302DAE" w:rsidRDefault="00B54123">
                  <w:pPr>
                    <w:snapToGrid w:val="0"/>
                    <w:jc w:val="center"/>
                    <w:rPr>
                      <w:b/>
                      <w:szCs w:val="21"/>
                    </w:rPr>
                  </w:pPr>
                  <w:r>
                    <w:rPr>
                      <w:b/>
                      <w:szCs w:val="21"/>
                    </w:rPr>
                    <w:t>（</w:t>
                  </w:r>
                  <w:r>
                    <w:rPr>
                      <w:b/>
                      <w:szCs w:val="21"/>
                    </w:rPr>
                    <w:t>μm</w:t>
                  </w:r>
                  <w:r>
                    <w:rPr>
                      <w:b/>
                      <w:szCs w:val="21"/>
                    </w:rPr>
                    <w:t>）</w:t>
                  </w:r>
                </w:p>
              </w:tc>
              <w:tc>
                <w:tcPr>
                  <w:tcW w:w="1121" w:type="dxa"/>
                  <w:shd w:val="clear" w:color="auto" w:fill="auto"/>
                  <w:vAlign w:val="center"/>
                </w:tcPr>
                <w:p w:rsidR="00302DAE" w:rsidRDefault="00B54123">
                  <w:pPr>
                    <w:snapToGrid w:val="0"/>
                    <w:jc w:val="center"/>
                    <w:rPr>
                      <w:b/>
                      <w:szCs w:val="21"/>
                    </w:rPr>
                  </w:pPr>
                  <w:r>
                    <w:rPr>
                      <w:b/>
                      <w:szCs w:val="21"/>
                    </w:rPr>
                    <w:t>漆膜密度</w:t>
                  </w:r>
                </w:p>
                <w:p w:rsidR="00302DAE" w:rsidRDefault="00B54123">
                  <w:pPr>
                    <w:snapToGrid w:val="0"/>
                    <w:jc w:val="center"/>
                    <w:rPr>
                      <w:b/>
                      <w:szCs w:val="21"/>
                    </w:rPr>
                  </w:pPr>
                  <w:r>
                    <w:rPr>
                      <w:b/>
                      <w:szCs w:val="21"/>
                    </w:rPr>
                    <w:t>（</w:t>
                  </w:r>
                  <w:r>
                    <w:rPr>
                      <w:b/>
                      <w:szCs w:val="21"/>
                    </w:rPr>
                    <w:t>t/m</w:t>
                  </w:r>
                  <w:r>
                    <w:rPr>
                      <w:b/>
                      <w:szCs w:val="21"/>
                      <w:vertAlign w:val="superscript"/>
                    </w:rPr>
                    <w:t>3</w:t>
                  </w:r>
                  <w:r>
                    <w:rPr>
                      <w:b/>
                      <w:szCs w:val="21"/>
                    </w:rPr>
                    <w:t>）</w:t>
                  </w:r>
                </w:p>
              </w:tc>
              <w:tc>
                <w:tcPr>
                  <w:tcW w:w="1067" w:type="dxa"/>
                  <w:shd w:val="clear" w:color="auto" w:fill="auto"/>
                  <w:vAlign w:val="center"/>
                </w:tcPr>
                <w:p w:rsidR="00302DAE" w:rsidRDefault="00B54123">
                  <w:pPr>
                    <w:snapToGrid w:val="0"/>
                    <w:jc w:val="center"/>
                    <w:rPr>
                      <w:b/>
                      <w:szCs w:val="21"/>
                    </w:rPr>
                  </w:pPr>
                  <w:r>
                    <w:rPr>
                      <w:b/>
                      <w:szCs w:val="21"/>
                    </w:rPr>
                    <w:t>漆膜重量</w:t>
                  </w:r>
                </w:p>
                <w:p w:rsidR="00302DAE" w:rsidRDefault="00B54123">
                  <w:pPr>
                    <w:snapToGrid w:val="0"/>
                    <w:jc w:val="center"/>
                    <w:rPr>
                      <w:b/>
                      <w:szCs w:val="21"/>
                    </w:rPr>
                  </w:pPr>
                  <w:r>
                    <w:rPr>
                      <w:b/>
                      <w:szCs w:val="21"/>
                    </w:rPr>
                    <w:t>（</w:t>
                  </w:r>
                  <w:r>
                    <w:rPr>
                      <w:b/>
                      <w:szCs w:val="21"/>
                    </w:rPr>
                    <w:t>t/a</w:t>
                  </w:r>
                  <w:r>
                    <w:rPr>
                      <w:b/>
                      <w:szCs w:val="21"/>
                    </w:rPr>
                    <w:t>）</w:t>
                  </w:r>
                </w:p>
              </w:tc>
              <w:tc>
                <w:tcPr>
                  <w:tcW w:w="849" w:type="dxa"/>
                  <w:shd w:val="clear" w:color="auto" w:fill="auto"/>
                  <w:vAlign w:val="center"/>
                </w:tcPr>
                <w:p w:rsidR="00302DAE" w:rsidRDefault="00B54123">
                  <w:pPr>
                    <w:snapToGrid w:val="0"/>
                    <w:jc w:val="center"/>
                    <w:rPr>
                      <w:b/>
                      <w:szCs w:val="21"/>
                    </w:rPr>
                  </w:pPr>
                  <w:r>
                    <w:rPr>
                      <w:b/>
                      <w:szCs w:val="21"/>
                    </w:rPr>
                    <w:t>上漆率</w:t>
                  </w:r>
                </w:p>
                <w:p w:rsidR="00302DAE" w:rsidRDefault="00B54123">
                  <w:pPr>
                    <w:snapToGrid w:val="0"/>
                    <w:jc w:val="center"/>
                    <w:rPr>
                      <w:b/>
                      <w:szCs w:val="21"/>
                    </w:rPr>
                  </w:pPr>
                  <w:r>
                    <w:rPr>
                      <w:b/>
                      <w:szCs w:val="21"/>
                    </w:rPr>
                    <w:t>（</w:t>
                  </w:r>
                  <w:r>
                    <w:rPr>
                      <w:b/>
                      <w:szCs w:val="21"/>
                    </w:rPr>
                    <w:t>%</w:t>
                  </w:r>
                  <w:r>
                    <w:rPr>
                      <w:b/>
                      <w:szCs w:val="21"/>
                    </w:rPr>
                    <w:t>）</w:t>
                  </w:r>
                </w:p>
              </w:tc>
              <w:tc>
                <w:tcPr>
                  <w:tcW w:w="989" w:type="dxa"/>
                  <w:shd w:val="clear" w:color="auto" w:fill="auto"/>
                  <w:vAlign w:val="center"/>
                </w:tcPr>
                <w:p w:rsidR="00302DAE" w:rsidRDefault="00B54123">
                  <w:pPr>
                    <w:snapToGrid w:val="0"/>
                    <w:jc w:val="center"/>
                    <w:rPr>
                      <w:b/>
                      <w:szCs w:val="21"/>
                    </w:rPr>
                  </w:pPr>
                  <w:r>
                    <w:rPr>
                      <w:b/>
                      <w:szCs w:val="21"/>
                    </w:rPr>
                    <w:t>固含量</w:t>
                  </w:r>
                  <w:r>
                    <w:rPr>
                      <w:rFonts w:hint="eastAsia"/>
                      <w:b/>
                      <w:szCs w:val="21"/>
                    </w:rPr>
                    <w:t>（</w:t>
                  </w:r>
                  <w:r>
                    <w:rPr>
                      <w:rFonts w:hint="eastAsia"/>
                      <w:b/>
                      <w:szCs w:val="21"/>
                    </w:rPr>
                    <w:t>t/a</w:t>
                  </w:r>
                  <w:r>
                    <w:rPr>
                      <w:rFonts w:hint="eastAsia"/>
                      <w:b/>
                      <w:szCs w:val="21"/>
                    </w:rPr>
                    <w:t>）</w:t>
                  </w:r>
                </w:p>
              </w:tc>
              <w:tc>
                <w:tcPr>
                  <w:tcW w:w="871" w:type="dxa"/>
                  <w:shd w:val="clear" w:color="auto" w:fill="auto"/>
                  <w:vAlign w:val="center"/>
                </w:tcPr>
                <w:p w:rsidR="00302DAE" w:rsidRDefault="00B54123">
                  <w:pPr>
                    <w:snapToGrid w:val="0"/>
                    <w:jc w:val="center"/>
                    <w:rPr>
                      <w:b/>
                      <w:szCs w:val="21"/>
                    </w:rPr>
                  </w:pPr>
                  <w:r>
                    <w:rPr>
                      <w:rFonts w:hint="eastAsia"/>
                      <w:b/>
                      <w:szCs w:val="21"/>
                    </w:rPr>
                    <w:t>漆</w:t>
                  </w:r>
                  <w:r>
                    <w:rPr>
                      <w:b/>
                      <w:szCs w:val="21"/>
                    </w:rPr>
                    <w:t>用量（</w:t>
                  </w:r>
                  <w:r>
                    <w:rPr>
                      <w:b/>
                      <w:szCs w:val="21"/>
                    </w:rPr>
                    <w:t>t/a</w:t>
                  </w:r>
                  <w:r>
                    <w:rPr>
                      <w:b/>
                      <w:szCs w:val="21"/>
                    </w:rPr>
                    <w:t>）</w:t>
                  </w:r>
                </w:p>
              </w:tc>
              <w:tc>
                <w:tcPr>
                  <w:tcW w:w="1073" w:type="dxa"/>
                  <w:shd w:val="clear" w:color="auto" w:fill="auto"/>
                  <w:vAlign w:val="center"/>
                </w:tcPr>
                <w:p w:rsidR="00302DAE" w:rsidRDefault="00B54123">
                  <w:pPr>
                    <w:snapToGrid w:val="0"/>
                    <w:jc w:val="center"/>
                    <w:rPr>
                      <w:b/>
                      <w:szCs w:val="21"/>
                    </w:rPr>
                  </w:pPr>
                  <w:r>
                    <w:rPr>
                      <w:rFonts w:hint="eastAsia"/>
                      <w:b/>
                      <w:szCs w:val="21"/>
                    </w:rPr>
                    <w:t>固化剂用量</w:t>
                  </w:r>
                  <w:r>
                    <w:rPr>
                      <w:b/>
                      <w:szCs w:val="21"/>
                    </w:rPr>
                    <w:t>（</w:t>
                  </w:r>
                  <w:r>
                    <w:rPr>
                      <w:b/>
                      <w:szCs w:val="21"/>
                    </w:rPr>
                    <w:t>t/a</w:t>
                  </w:r>
                  <w:r>
                    <w:rPr>
                      <w:b/>
                      <w:szCs w:val="21"/>
                    </w:rPr>
                    <w:t>）</w:t>
                  </w:r>
                </w:p>
              </w:tc>
            </w:tr>
            <w:tr w:rsidR="00302DAE">
              <w:trPr>
                <w:jc w:val="center"/>
              </w:trPr>
              <w:tc>
                <w:tcPr>
                  <w:tcW w:w="1510" w:type="dxa"/>
                  <w:shd w:val="clear" w:color="auto" w:fill="auto"/>
                  <w:vAlign w:val="center"/>
                </w:tcPr>
                <w:p w:rsidR="00302DAE" w:rsidRDefault="00B54123">
                  <w:pPr>
                    <w:snapToGrid w:val="0"/>
                    <w:jc w:val="center"/>
                    <w:rPr>
                      <w:szCs w:val="21"/>
                    </w:rPr>
                  </w:pPr>
                  <w:r>
                    <w:rPr>
                      <w:rFonts w:hint="eastAsia"/>
                      <w:szCs w:val="21"/>
                    </w:rPr>
                    <w:t>水性透明底漆</w:t>
                  </w:r>
                </w:p>
              </w:tc>
              <w:tc>
                <w:tcPr>
                  <w:tcW w:w="1108" w:type="dxa"/>
                  <w:shd w:val="clear" w:color="auto" w:fill="auto"/>
                  <w:vAlign w:val="center"/>
                </w:tcPr>
                <w:p w:rsidR="00302DAE" w:rsidRDefault="00B54123">
                  <w:pPr>
                    <w:snapToGrid w:val="0"/>
                    <w:jc w:val="center"/>
                    <w:rPr>
                      <w:szCs w:val="21"/>
                    </w:rPr>
                  </w:pPr>
                  <w:r>
                    <w:rPr>
                      <w:rFonts w:hint="eastAsia"/>
                      <w:szCs w:val="21"/>
                    </w:rPr>
                    <w:t>10000</w:t>
                  </w:r>
                </w:p>
              </w:tc>
              <w:tc>
                <w:tcPr>
                  <w:tcW w:w="1129" w:type="dxa"/>
                  <w:shd w:val="clear" w:color="auto" w:fill="auto"/>
                  <w:vAlign w:val="center"/>
                </w:tcPr>
                <w:p w:rsidR="00302DAE" w:rsidRDefault="00B54123">
                  <w:pPr>
                    <w:snapToGrid w:val="0"/>
                    <w:jc w:val="center"/>
                    <w:rPr>
                      <w:szCs w:val="21"/>
                    </w:rPr>
                  </w:pPr>
                  <w:r>
                    <w:rPr>
                      <w:rFonts w:hint="eastAsia"/>
                      <w:szCs w:val="21"/>
                    </w:rPr>
                    <w:t>85</w:t>
                  </w:r>
                  <w:r>
                    <w:rPr>
                      <w:szCs w:val="21"/>
                    </w:rPr>
                    <w:t>±5</w:t>
                  </w:r>
                </w:p>
              </w:tc>
              <w:tc>
                <w:tcPr>
                  <w:tcW w:w="1121" w:type="dxa"/>
                  <w:shd w:val="clear" w:color="auto" w:fill="auto"/>
                  <w:vAlign w:val="center"/>
                </w:tcPr>
                <w:p w:rsidR="00302DAE" w:rsidRDefault="00B54123">
                  <w:pPr>
                    <w:snapToGrid w:val="0"/>
                    <w:jc w:val="center"/>
                    <w:rPr>
                      <w:szCs w:val="21"/>
                    </w:rPr>
                  </w:pPr>
                  <w:r>
                    <w:rPr>
                      <w:rFonts w:hint="eastAsia"/>
                      <w:szCs w:val="21"/>
                    </w:rPr>
                    <w:t>1.4</w:t>
                  </w:r>
                </w:p>
              </w:tc>
              <w:tc>
                <w:tcPr>
                  <w:tcW w:w="1067" w:type="dxa"/>
                  <w:shd w:val="clear" w:color="auto" w:fill="auto"/>
                  <w:vAlign w:val="center"/>
                </w:tcPr>
                <w:p w:rsidR="00302DAE" w:rsidRDefault="00B54123">
                  <w:pPr>
                    <w:snapToGrid w:val="0"/>
                    <w:jc w:val="center"/>
                    <w:rPr>
                      <w:szCs w:val="21"/>
                    </w:rPr>
                  </w:pPr>
                  <w:r>
                    <w:rPr>
                      <w:rFonts w:hint="eastAsia"/>
                      <w:szCs w:val="21"/>
                    </w:rPr>
                    <w:t>1.128</w:t>
                  </w:r>
                </w:p>
              </w:tc>
              <w:tc>
                <w:tcPr>
                  <w:tcW w:w="849" w:type="dxa"/>
                  <w:shd w:val="clear" w:color="auto" w:fill="auto"/>
                  <w:vAlign w:val="center"/>
                </w:tcPr>
                <w:p w:rsidR="00302DAE" w:rsidRDefault="00B54123">
                  <w:pPr>
                    <w:snapToGrid w:val="0"/>
                    <w:jc w:val="center"/>
                    <w:rPr>
                      <w:szCs w:val="21"/>
                    </w:rPr>
                  </w:pPr>
                  <w:r>
                    <w:rPr>
                      <w:szCs w:val="21"/>
                    </w:rPr>
                    <w:t>40</w:t>
                  </w:r>
                </w:p>
              </w:tc>
              <w:tc>
                <w:tcPr>
                  <w:tcW w:w="989" w:type="dxa"/>
                  <w:shd w:val="clear" w:color="auto" w:fill="auto"/>
                  <w:vAlign w:val="center"/>
                </w:tcPr>
                <w:p w:rsidR="00302DAE" w:rsidRDefault="00B54123">
                  <w:pPr>
                    <w:snapToGrid w:val="0"/>
                    <w:jc w:val="center"/>
                    <w:rPr>
                      <w:szCs w:val="21"/>
                    </w:rPr>
                  </w:pPr>
                  <w:r>
                    <w:rPr>
                      <w:rFonts w:hint="eastAsia"/>
                      <w:szCs w:val="21"/>
                    </w:rPr>
                    <w:t>2.82</w:t>
                  </w:r>
                </w:p>
              </w:tc>
              <w:tc>
                <w:tcPr>
                  <w:tcW w:w="871" w:type="dxa"/>
                  <w:shd w:val="clear" w:color="auto" w:fill="auto"/>
                  <w:vAlign w:val="center"/>
                </w:tcPr>
                <w:p w:rsidR="00302DAE" w:rsidRDefault="00B54123">
                  <w:pPr>
                    <w:snapToGrid w:val="0"/>
                    <w:jc w:val="center"/>
                    <w:rPr>
                      <w:szCs w:val="21"/>
                    </w:rPr>
                  </w:pPr>
                  <w:r>
                    <w:rPr>
                      <w:rFonts w:hint="eastAsia"/>
                      <w:szCs w:val="21"/>
                    </w:rPr>
                    <w:t>6</w:t>
                  </w:r>
                </w:p>
              </w:tc>
              <w:tc>
                <w:tcPr>
                  <w:tcW w:w="1073" w:type="dxa"/>
                  <w:shd w:val="clear" w:color="auto" w:fill="auto"/>
                  <w:vAlign w:val="center"/>
                </w:tcPr>
                <w:p w:rsidR="00302DAE" w:rsidRDefault="00B54123">
                  <w:pPr>
                    <w:snapToGrid w:val="0"/>
                    <w:jc w:val="center"/>
                    <w:rPr>
                      <w:szCs w:val="21"/>
                    </w:rPr>
                  </w:pPr>
                  <w:r>
                    <w:rPr>
                      <w:rFonts w:hint="eastAsia"/>
                      <w:szCs w:val="21"/>
                    </w:rPr>
                    <w:t>0.9</w:t>
                  </w:r>
                </w:p>
              </w:tc>
            </w:tr>
            <w:tr w:rsidR="00302DAE">
              <w:trPr>
                <w:jc w:val="center"/>
              </w:trPr>
              <w:tc>
                <w:tcPr>
                  <w:tcW w:w="1510" w:type="dxa"/>
                  <w:shd w:val="clear" w:color="auto" w:fill="auto"/>
                  <w:vAlign w:val="center"/>
                </w:tcPr>
                <w:p w:rsidR="00302DAE" w:rsidRDefault="00B54123">
                  <w:pPr>
                    <w:snapToGrid w:val="0"/>
                    <w:jc w:val="center"/>
                    <w:rPr>
                      <w:szCs w:val="21"/>
                    </w:rPr>
                  </w:pPr>
                  <w:r>
                    <w:rPr>
                      <w:rFonts w:hint="eastAsia"/>
                      <w:szCs w:val="21"/>
                    </w:rPr>
                    <w:t>水性修色漆</w:t>
                  </w:r>
                </w:p>
              </w:tc>
              <w:tc>
                <w:tcPr>
                  <w:tcW w:w="1108" w:type="dxa"/>
                  <w:shd w:val="clear" w:color="auto" w:fill="auto"/>
                  <w:vAlign w:val="center"/>
                </w:tcPr>
                <w:p w:rsidR="00302DAE" w:rsidRDefault="00B54123">
                  <w:pPr>
                    <w:snapToGrid w:val="0"/>
                    <w:jc w:val="center"/>
                    <w:rPr>
                      <w:szCs w:val="21"/>
                    </w:rPr>
                  </w:pPr>
                  <w:r>
                    <w:rPr>
                      <w:rFonts w:hint="eastAsia"/>
                      <w:szCs w:val="21"/>
                    </w:rPr>
                    <w:t>10000</w:t>
                  </w:r>
                </w:p>
              </w:tc>
              <w:tc>
                <w:tcPr>
                  <w:tcW w:w="1129" w:type="dxa"/>
                  <w:shd w:val="clear" w:color="auto" w:fill="auto"/>
                  <w:vAlign w:val="center"/>
                </w:tcPr>
                <w:p w:rsidR="00302DAE" w:rsidRDefault="00B54123">
                  <w:pPr>
                    <w:snapToGrid w:val="0"/>
                    <w:jc w:val="center"/>
                    <w:rPr>
                      <w:szCs w:val="21"/>
                    </w:rPr>
                  </w:pPr>
                  <w:r>
                    <w:rPr>
                      <w:rFonts w:hint="eastAsia"/>
                      <w:szCs w:val="21"/>
                    </w:rPr>
                    <w:t>20</w:t>
                  </w:r>
                  <w:r>
                    <w:rPr>
                      <w:szCs w:val="21"/>
                    </w:rPr>
                    <w:t>±5</w:t>
                  </w:r>
                </w:p>
              </w:tc>
              <w:tc>
                <w:tcPr>
                  <w:tcW w:w="1121" w:type="dxa"/>
                  <w:shd w:val="clear" w:color="auto" w:fill="auto"/>
                  <w:vAlign w:val="center"/>
                </w:tcPr>
                <w:p w:rsidR="00302DAE" w:rsidRDefault="00B54123">
                  <w:pPr>
                    <w:snapToGrid w:val="0"/>
                    <w:jc w:val="center"/>
                    <w:rPr>
                      <w:szCs w:val="21"/>
                    </w:rPr>
                  </w:pPr>
                  <w:r>
                    <w:rPr>
                      <w:rFonts w:hint="eastAsia"/>
                      <w:szCs w:val="21"/>
                    </w:rPr>
                    <w:t>1.4</w:t>
                  </w:r>
                </w:p>
              </w:tc>
              <w:tc>
                <w:tcPr>
                  <w:tcW w:w="1067" w:type="dxa"/>
                  <w:shd w:val="clear" w:color="auto" w:fill="auto"/>
                  <w:vAlign w:val="center"/>
                </w:tcPr>
                <w:p w:rsidR="00302DAE" w:rsidRDefault="00B54123">
                  <w:pPr>
                    <w:snapToGrid w:val="0"/>
                    <w:jc w:val="center"/>
                    <w:rPr>
                      <w:szCs w:val="21"/>
                    </w:rPr>
                  </w:pPr>
                  <w:r>
                    <w:rPr>
                      <w:rFonts w:hint="eastAsia"/>
                      <w:szCs w:val="21"/>
                    </w:rPr>
                    <w:t>0.264</w:t>
                  </w:r>
                </w:p>
              </w:tc>
              <w:tc>
                <w:tcPr>
                  <w:tcW w:w="849" w:type="dxa"/>
                  <w:shd w:val="clear" w:color="auto" w:fill="auto"/>
                  <w:vAlign w:val="center"/>
                </w:tcPr>
                <w:p w:rsidR="00302DAE" w:rsidRDefault="00B54123">
                  <w:pPr>
                    <w:snapToGrid w:val="0"/>
                    <w:jc w:val="center"/>
                    <w:rPr>
                      <w:szCs w:val="21"/>
                    </w:rPr>
                  </w:pPr>
                  <w:r>
                    <w:rPr>
                      <w:rFonts w:hint="eastAsia"/>
                      <w:szCs w:val="21"/>
                    </w:rPr>
                    <w:t>40</w:t>
                  </w:r>
                </w:p>
              </w:tc>
              <w:tc>
                <w:tcPr>
                  <w:tcW w:w="989" w:type="dxa"/>
                  <w:shd w:val="clear" w:color="auto" w:fill="auto"/>
                  <w:vAlign w:val="center"/>
                </w:tcPr>
                <w:p w:rsidR="00302DAE" w:rsidRDefault="00B54123">
                  <w:pPr>
                    <w:snapToGrid w:val="0"/>
                    <w:jc w:val="center"/>
                    <w:rPr>
                      <w:szCs w:val="21"/>
                    </w:rPr>
                  </w:pPr>
                  <w:r>
                    <w:rPr>
                      <w:rFonts w:hint="eastAsia"/>
                      <w:szCs w:val="21"/>
                    </w:rPr>
                    <w:t>0.66</w:t>
                  </w:r>
                </w:p>
              </w:tc>
              <w:tc>
                <w:tcPr>
                  <w:tcW w:w="871" w:type="dxa"/>
                  <w:shd w:val="clear" w:color="auto" w:fill="auto"/>
                  <w:vAlign w:val="center"/>
                </w:tcPr>
                <w:p w:rsidR="00302DAE" w:rsidRDefault="00B54123">
                  <w:pPr>
                    <w:snapToGrid w:val="0"/>
                    <w:jc w:val="center"/>
                    <w:rPr>
                      <w:szCs w:val="21"/>
                    </w:rPr>
                  </w:pPr>
                  <w:r>
                    <w:rPr>
                      <w:rFonts w:hint="eastAsia"/>
                      <w:szCs w:val="21"/>
                    </w:rPr>
                    <w:t>1.5</w:t>
                  </w:r>
                </w:p>
              </w:tc>
              <w:tc>
                <w:tcPr>
                  <w:tcW w:w="1073" w:type="dxa"/>
                  <w:shd w:val="clear" w:color="auto" w:fill="auto"/>
                  <w:vAlign w:val="center"/>
                </w:tcPr>
                <w:p w:rsidR="00302DAE" w:rsidRDefault="00B54123">
                  <w:pPr>
                    <w:snapToGrid w:val="0"/>
                    <w:jc w:val="center"/>
                    <w:rPr>
                      <w:szCs w:val="21"/>
                    </w:rPr>
                  </w:pPr>
                  <w:r>
                    <w:rPr>
                      <w:rFonts w:hint="eastAsia"/>
                      <w:szCs w:val="21"/>
                    </w:rPr>
                    <w:t>0.225</w:t>
                  </w:r>
                </w:p>
              </w:tc>
            </w:tr>
            <w:tr w:rsidR="00302DAE">
              <w:trPr>
                <w:trHeight w:val="122"/>
                <w:jc w:val="center"/>
              </w:trPr>
              <w:tc>
                <w:tcPr>
                  <w:tcW w:w="1510" w:type="dxa"/>
                  <w:shd w:val="clear" w:color="auto" w:fill="auto"/>
                  <w:vAlign w:val="center"/>
                </w:tcPr>
                <w:p w:rsidR="00302DAE" w:rsidRDefault="00B54123">
                  <w:pPr>
                    <w:snapToGrid w:val="0"/>
                    <w:jc w:val="center"/>
                    <w:rPr>
                      <w:szCs w:val="21"/>
                    </w:rPr>
                  </w:pPr>
                  <w:r>
                    <w:rPr>
                      <w:rFonts w:hint="eastAsia"/>
                      <w:szCs w:val="21"/>
                    </w:rPr>
                    <w:t>水性透明面漆</w:t>
                  </w:r>
                </w:p>
              </w:tc>
              <w:tc>
                <w:tcPr>
                  <w:tcW w:w="1108" w:type="dxa"/>
                  <w:shd w:val="clear" w:color="auto" w:fill="auto"/>
                  <w:vAlign w:val="center"/>
                </w:tcPr>
                <w:p w:rsidR="00302DAE" w:rsidRDefault="00B54123">
                  <w:pPr>
                    <w:snapToGrid w:val="0"/>
                    <w:jc w:val="center"/>
                    <w:rPr>
                      <w:szCs w:val="21"/>
                    </w:rPr>
                  </w:pPr>
                  <w:r>
                    <w:rPr>
                      <w:rFonts w:hint="eastAsia"/>
                      <w:szCs w:val="21"/>
                    </w:rPr>
                    <w:t>10000</w:t>
                  </w:r>
                </w:p>
              </w:tc>
              <w:tc>
                <w:tcPr>
                  <w:tcW w:w="1129" w:type="dxa"/>
                  <w:shd w:val="clear" w:color="auto" w:fill="auto"/>
                  <w:vAlign w:val="center"/>
                </w:tcPr>
                <w:p w:rsidR="00302DAE" w:rsidRDefault="00B54123">
                  <w:pPr>
                    <w:snapToGrid w:val="0"/>
                    <w:jc w:val="center"/>
                    <w:rPr>
                      <w:szCs w:val="21"/>
                    </w:rPr>
                  </w:pPr>
                  <w:r>
                    <w:rPr>
                      <w:rFonts w:hint="eastAsia"/>
                      <w:szCs w:val="21"/>
                    </w:rPr>
                    <w:t>30</w:t>
                  </w:r>
                  <w:r>
                    <w:rPr>
                      <w:szCs w:val="21"/>
                    </w:rPr>
                    <w:t>±5</w:t>
                  </w:r>
                </w:p>
              </w:tc>
              <w:tc>
                <w:tcPr>
                  <w:tcW w:w="1121" w:type="dxa"/>
                  <w:shd w:val="clear" w:color="auto" w:fill="auto"/>
                  <w:vAlign w:val="center"/>
                </w:tcPr>
                <w:p w:rsidR="00302DAE" w:rsidRDefault="00B54123">
                  <w:pPr>
                    <w:snapToGrid w:val="0"/>
                    <w:jc w:val="center"/>
                    <w:rPr>
                      <w:szCs w:val="21"/>
                    </w:rPr>
                  </w:pPr>
                  <w:r>
                    <w:rPr>
                      <w:szCs w:val="21"/>
                    </w:rPr>
                    <w:t>1.4</w:t>
                  </w:r>
                </w:p>
              </w:tc>
              <w:tc>
                <w:tcPr>
                  <w:tcW w:w="1067" w:type="dxa"/>
                  <w:shd w:val="clear" w:color="auto" w:fill="auto"/>
                  <w:vAlign w:val="center"/>
                </w:tcPr>
                <w:p w:rsidR="00302DAE" w:rsidRDefault="00B54123">
                  <w:pPr>
                    <w:snapToGrid w:val="0"/>
                    <w:jc w:val="center"/>
                    <w:rPr>
                      <w:szCs w:val="21"/>
                    </w:rPr>
                  </w:pPr>
                  <w:r>
                    <w:rPr>
                      <w:rFonts w:hint="eastAsia"/>
                      <w:szCs w:val="21"/>
                    </w:rPr>
                    <w:t>0.44</w:t>
                  </w:r>
                </w:p>
              </w:tc>
              <w:tc>
                <w:tcPr>
                  <w:tcW w:w="849" w:type="dxa"/>
                  <w:shd w:val="clear" w:color="auto" w:fill="auto"/>
                  <w:vAlign w:val="center"/>
                </w:tcPr>
                <w:p w:rsidR="00302DAE" w:rsidRDefault="00B54123">
                  <w:pPr>
                    <w:snapToGrid w:val="0"/>
                    <w:jc w:val="center"/>
                    <w:rPr>
                      <w:szCs w:val="21"/>
                    </w:rPr>
                  </w:pPr>
                  <w:r>
                    <w:rPr>
                      <w:rFonts w:hint="eastAsia"/>
                      <w:szCs w:val="21"/>
                    </w:rPr>
                    <w:t>40</w:t>
                  </w:r>
                </w:p>
              </w:tc>
              <w:tc>
                <w:tcPr>
                  <w:tcW w:w="989" w:type="dxa"/>
                  <w:shd w:val="clear" w:color="auto" w:fill="auto"/>
                  <w:vAlign w:val="center"/>
                </w:tcPr>
                <w:p w:rsidR="00302DAE" w:rsidRDefault="00B54123">
                  <w:pPr>
                    <w:snapToGrid w:val="0"/>
                    <w:jc w:val="center"/>
                    <w:rPr>
                      <w:szCs w:val="21"/>
                    </w:rPr>
                  </w:pPr>
                  <w:r>
                    <w:rPr>
                      <w:rFonts w:hint="eastAsia"/>
                      <w:szCs w:val="21"/>
                    </w:rPr>
                    <w:t>1.1</w:t>
                  </w:r>
                </w:p>
              </w:tc>
              <w:tc>
                <w:tcPr>
                  <w:tcW w:w="871" w:type="dxa"/>
                  <w:shd w:val="clear" w:color="auto" w:fill="auto"/>
                  <w:vAlign w:val="center"/>
                </w:tcPr>
                <w:p w:rsidR="00302DAE" w:rsidRDefault="00B54123">
                  <w:pPr>
                    <w:snapToGrid w:val="0"/>
                    <w:jc w:val="center"/>
                    <w:rPr>
                      <w:szCs w:val="21"/>
                    </w:rPr>
                  </w:pPr>
                  <w:r>
                    <w:rPr>
                      <w:rFonts w:hint="eastAsia"/>
                      <w:szCs w:val="21"/>
                    </w:rPr>
                    <w:t>2.5</w:t>
                  </w:r>
                </w:p>
              </w:tc>
              <w:tc>
                <w:tcPr>
                  <w:tcW w:w="1073" w:type="dxa"/>
                  <w:shd w:val="clear" w:color="auto" w:fill="auto"/>
                  <w:vAlign w:val="center"/>
                </w:tcPr>
                <w:p w:rsidR="00302DAE" w:rsidRDefault="00B54123">
                  <w:pPr>
                    <w:snapToGrid w:val="0"/>
                    <w:jc w:val="center"/>
                    <w:rPr>
                      <w:szCs w:val="21"/>
                    </w:rPr>
                  </w:pPr>
                  <w:r>
                    <w:rPr>
                      <w:rFonts w:hint="eastAsia"/>
                      <w:szCs w:val="21"/>
                    </w:rPr>
                    <w:t>0.375</w:t>
                  </w:r>
                </w:p>
              </w:tc>
            </w:tr>
            <w:tr w:rsidR="00302DAE">
              <w:trPr>
                <w:trHeight w:val="122"/>
                <w:jc w:val="center"/>
              </w:trPr>
              <w:tc>
                <w:tcPr>
                  <w:tcW w:w="1510" w:type="dxa"/>
                  <w:shd w:val="clear" w:color="auto" w:fill="auto"/>
                  <w:vAlign w:val="center"/>
                </w:tcPr>
                <w:p w:rsidR="00302DAE" w:rsidRDefault="00B54123">
                  <w:pPr>
                    <w:snapToGrid w:val="0"/>
                    <w:jc w:val="center"/>
                    <w:rPr>
                      <w:szCs w:val="21"/>
                    </w:rPr>
                  </w:pPr>
                  <w:r>
                    <w:rPr>
                      <w:rFonts w:hint="eastAsia"/>
                      <w:szCs w:val="21"/>
                    </w:rPr>
                    <w:t>水性白底漆</w:t>
                  </w:r>
                </w:p>
              </w:tc>
              <w:tc>
                <w:tcPr>
                  <w:tcW w:w="1108" w:type="dxa"/>
                  <w:shd w:val="clear" w:color="auto" w:fill="auto"/>
                  <w:vAlign w:val="center"/>
                </w:tcPr>
                <w:p w:rsidR="00302DAE" w:rsidRDefault="00B54123">
                  <w:pPr>
                    <w:snapToGrid w:val="0"/>
                    <w:jc w:val="center"/>
                    <w:rPr>
                      <w:szCs w:val="21"/>
                    </w:rPr>
                  </w:pPr>
                  <w:r>
                    <w:rPr>
                      <w:rFonts w:hint="eastAsia"/>
                      <w:szCs w:val="21"/>
                    </w:rPr>
                    <w:t>2000</w:t>
                  </w:r>
                </w:p>
              </w:tc>
              <w:tc>
                <w:tcPr>
                  <w:tcW w:w="1129" w:type="dxa"/>
                  <w:shd w:val="clear" w:color="auto" w:fill="auto"/>
                  <w:vAlign w:val="center"/>
                </w:tcPr>
                <w:p w:rsidR="00302DAE" w:rsidRDefault="00B54123">
                  <w:pPr>
                    <w:snapToGrid w:val="0"/>
                    <w:jc w:val="center"/>
                    <w:rPr>
                      <w:szCs w:val="21"/>
                    </w:rPr>
                  </w:pPr>
                  <w:r>
                    <w:rPr>
                      <w:rFonts w:hint="eastAsia"/>
                      <w:szCs w:val="21"/>
                    </w:rPr>
                    <w:t>85</w:t>
                  </w:r>
                  <w:r>
                    <w:rPr>
                      <w:szCs w:val="21"/>
                    </w:rPr>
                    <w:t>±5</w:t>
                  </w:r>
                </w:p>
              </w:tc>
              <w:tc>
                <w:tcPr>
                  <w:tcW w:w="1121" w:type="dxa"/>
                  <w:shd w:val="clear" w:color="auto" w:fill="auto"/>
                  <w:vAlign w:val="center"/>
                </w:tcPr>
                <w:p w:rsidR="00302DAE" w:rsidRDefault="00B54123">
                  <w:pPr>
                    <w:snapToGrid w:val="0"/>
                    <w:jc w:val="center"/>
                    <w:rPr>
                      <w:szCs w:val="21"/>
                    </w:rPr>
                  </w:pPr>
                  <w:r>
                    <w:rPr>
                      <w:rFonts w:hint="eastAsia"/>
                      <w:szCs w:val="21"/>
                    </w:rPr>
                    <w:t>1.5</w:t>
                  </w:r>
                </w:p>
              </w:tc>
              <w:tc>
                <w:tcPr>
                  <w:tcW w:w="1067" w:type="dxa"/>
                  <w:shd w:val="clear" w:color="auto" w:fill="auto"/>
                  <w:vAlign w:val="center"/>
                </w:tcPr>
                <w:p w:rsidR="00302DAE" w:rsidRDefault="00B54123">
                  <w:pPr>
                    <w:snapToGrid w:val="0"/>
                    <w:jc w:val="center"/>
                    <w:rPr>
                      <w:szCs w:val="21"/>
                    </w:rPr>
                  </w:pPr>
                  <w:r>
                    <w:rPr>
                      <w:rFonts w:hint="eastAsia"/>
                      <w:szCs w:val="21"/>
                    </w:rPr>
                    <w:t>0.26</w:t>
                  </w:r>
                </w:p>
              </w:tc>
              <w:tc>
                <w:tcPr>
                  <w:tcW w:w="849" w:type="dxa"/>
                  <w:shd w:val="clear" w:color="auto" w:fill="auto"/>
                  <w:vAlign w:val="center"/>
                </w:tcPr>
                <w:p w:rsidR="00302DAE" w:rsidRDefault="00B54123">
                  <w:pPr>
                    <w:snapToGrid w:val="0"/>
                    <w:jc w:val="center"/>
                    <w:rPr>
                      <w:szCs w:val="21"/>
                    </w:rPr>
                  </w:pPr>
                  <w:r>
                    <w:rPr>
                      <w:rFonts w:hint="eastAsia"/>
                      <w:szCs w:val="21"/>
                    </w:rPr>
                    <w:t>40</w:t>
                  </w:r>
                </w:p>
              </w:tc>
              <w:tc>
                <w:tcPr>
                  <w:tcW w:w="989" w:type="dxa"/>
                  <w:shd w:val="clear" w:color="auto" w:fill="auto"/>
                  <w:vAlign w:val="center"/>
                </w:tcPr>
                <w:p w:rsidR="00302DAE" w:rsidRDefault="00B54123">
                  <w:pPr>
                    <w:snapToGrid w:val="0"/>
                    <w:jc w:val="center"/>
                    <w:rPr>
                      <w:szCs w:val="21"/>
                    </w:rPr>
                  </w:pPr>
                  <w:r>
                    <w:rPr>
                      <w:rFonts w:hint="eastAsia"/>
                      <w:szCs w:val="21"/>
                    </w:rPr>
                    <w:t>0.65</w:t>
                  </w:r>
                </w:p>
              </w:tc>
              <w:tc>
                <w:tcPr>
                  <w:tcW w:w="871" w:type="dxa"/>
                  <w:shd w:val="clear" w:color="auto" w:fill="auto"/>
                  <w:vAlign w:val="center"/>
                </w:tcPr>
                <w:p w:rsidR="00302DAE" w:rsidRDefault="00B54123">
                  <w:pPr>
                    <w:snapToGrid w:val="0"/>
                    <w:jc w:val="center"/>
                    <w:rPr>
                      <w:szCs w:val="21"/>
                    </w:rPr>
                  </w:pPr>
                  <w:r>
                    <w:rPr>
                      <w:rFonts w:hint="eastAsia"/>
                      <w:szCs w:val="21"/>
                    </w:rPr>
                    <w:t>1</w:t>
                  </w:r>
                </w:p>
              </w:tc>
              <w:tc>
                <w:tcPr>
                  <w:tcW w:w="1073" w:type="dxa"/>
                  <w:shd w:val="clear" w:color="auto" w:fill="auto"/>
                  <w:vAlign w:val="center"/>
                </w:tcPr>
                <w:p w:rsidR="00302DAE" w:rsidRDefault="00B54123">
                  <w:pPr>
                    <w:snapToGrid w:val="0"/>
                    <w:jc w:val="center"/>
                    <w:rPr>
                      <w:szCs w:val="21"/>
                    </w:rPr>
                  </w:pPr>
                  <w:r>
                    <w:rPr>
                      <w:rFonts w:hint="eastAsia"/>
                      <w:szCs w:val="21"/>
                    </w:rPr>
                    <w:t>0.15</w:t>
                  </w:r>
                </w:p>
              </w:tc>
            </w:tr>
            <w:tr w:rsidR="00302DAE">
              <w:trPr>
                <w:trHeight w:val="122"/>
                <w:jc w:val="center"/>
              </w:trPr>
              <w:tc>
                <w:tcPr>
                  <w:tcW w:w="1510" w:type="dxa"/>
                  <w:shd w:val="clear" w:color="auto" w:fill="auto"/>
                  <w:vAlign w:val="center"/>
                </w:tcPr>
                <w:p w:rsidR="00302DAE" w:rsidRDefault="00B54123">
                  <w:pPr>
                    <w:snapToGrid w:val="0"/>
                    <w:jc w:val="center"/>
                    <w:rPr>
                      <w:szCs w:val="21"/>
                    </w:rPr>
                  </w:pPr>
                  <w:r>
                    <w:rPr>
                      <w:rFonts w:hint="eastAsia"/>
                      <w:szCs w:val="21"/>
                    </w:rPr>
                    <w:t>水性白面漆</w:t>
                  </w:r>
                </w:p>
              </w:tc>
              <w:tc>
                <w:tcPr>
                  <w:tcW w:w="1108" w:type="dxa"/>
                  <w:shd w:val="clear" w:color="auto" w:fill="auto"/>
                  <w:vAlign w:val="center"/>
                </w:tcPr>
                <w:p w:rsidR="00302DAE" w:rsidRDefault="00B54123">
                  <w:pPr>
                    <w:snapToGrid w:val="0"/>
                    <w:jc w:val="center"/>
                    <w:rPr>
                      <w:szCs w:val="21"/>
                    </w:rPr>
                  </w:pPr>
                  <w:r>
                    <w:rPr>
                      <w:rFonts w:hint="eastAsia"/>
                      <w:szCs w:val="21"/>
                    </w:rPr>
                    <w:t>2000</w:t>
                  </w:r>
                </w:p>
              </w:tc>
              <w:tc>
                <w:tcPr>
                  <w:tcW w:w="1129" w:type="dxa"/>
                  <w:shd w:val="clear" w:color="auto" w:fill="auto"/>
                  <w:vAlign w:val="center"/>
                </w:tcPr>
                <w:p w:rsidR="00302DAE" w:rsidRDefault="00B54123">
                  <w:pPr>
                    <w:snapToGrid w:val="0"/>
                    <w:jc w:val="center"/>
                    <w:rPr>
                      <w:szCs w:val="21"/>
                    </w:rPr>
                  </w:pPr>
                  <w:r>
                    <w:rPr>
                      <w:rFonts w:hint="eastAsia"/>
                      <w:szCs w:val="21"/>
                    </w:rPr>
                    <w:t>30</w:t>
                  </w:r>
                  <w:r>
                    <w:rPr>
                      <w:szCs w:val="21"/>
                    </w:rPr>
                    <w:t>±5</w:t>
                  </w:r>
                </w:p>
              </w:tc>
              <w:tc>
                <w:tcPr>
                  <w:tcW w:w="1121" w:type="dxa"/>
                  <w:shd w:val="clear" w:color="auto" w:fill="auto"/>
                  <w:vAlign w:val="center"/>
                </w:tcPr>
                <w:p w:rsidR="00302DAE" w:rsidRDefault="00B54123">
                  <w:pPr>
                    <w:snapToGrid w:val="0"/>
                    <w:jc w:val="center"/>
                    <w:rPr>
                      <w:szCs w:val="21"/>
                    </w:rPr>
                  </w:pPr>
                  <w:r>
                    <w:rPr>
                      <w:rFonts w:hint="eastAsia"/>
                      <w:szCs w:val="21"/>
                    </w:rPr>
                    <w:t>1.5</w:t>
                  </w:r>
                </w:p>
              </w:tc>
              <w:tc>
                <w:tcPr>
                  <w:tcW w:w="1067" w:type="dxa"/>
                  <w:shd w:val="clear" w:color="auto" w:fill="auto"/>
                  <w:vAlign w:val="center"/>
                </w:tcPr>
                <w:p w:rsidR="00302DAE" w:rsidRDefault="00B54123">
                  <w:pPr>
                    <w:snapToGrid w:val="0"/>
                    <w:jc w:val="center"/>
                    <w:rPr>
                      <w:szCs w:val="21"/>
                    </w:rPr>
                  </w:pPr>
                  <w:r>
                    <w:rPr>
                      <w:rFonts w:hint="eastAsia"/>
                      <w:szCs w:val="21"/>
                    </w:rPr>
                    <w:t>0.088</w:t>
                  </w:r>
                </w:p>
              </w:tc>
              <w:tc>
                <w:tcPr>
                  <w:tcW w:w="849" w:type="dxa"/>
                  <w:shd w:val="clear" w:color="auto" w:fill="auto"/>
                  <w:vAlign w:val="center"/>
                </w:tcPr>
                <w:p w:rsidR="00302DAE" w:rsidRDefault="00B54123">
                  <w:pPr>
                    <w:snapToGrid w:val="0"/>
                    <w:jc w:val="center"/>
                    <w:rPr>
                      <w:szCs w:val="21"/>
                    </w:rPr>
                  </w:pPr>
                  <w:r>
                    <w:rPr>
                      <w:rFonts w:hint="eastAsia"/>
                      <w:szCs w:val="21"/>
                    </w:rPr>
                    <w:t>40</w:t>
                  </w:r>
                </w:p>
              </w:tc>
              <w:tc>
                <w:tcPr>
                  <w:tcW w:w="989" w:type="dxa"/>
                  <w:shd w:val="clear" w:color="auto" w:fill="auto"/>
                  <w:vAlign w:val="center"/>
                </w:tcPr>
                <w:p w:rsidR="00302DAE" w:rsidRDefault="00B54123">
                  <w:pPr>
                    <w:snapToGrid w:val="0"/>
                    <w:jc w:val="center"/>
                    <w:rPr>
                      <w:szCs w:val="21"/>
                    </w:rPr>
                  </w:pPr>
                  <w:r>
                    <w:rPr>
                      <w:rFonts w:hint="eastAsia"/>
                      <w:szCs w:val="21"/>
                    </w:rPr>
                    <w:t>0.22</w:t>
                  </w:r>
                </w:p>
              </w:tc>
              <w:tc>
                <w:tcPr>
                  <w:tcW w:w="871" w:type="dxa"/>
                  <w:shd w:val="clear" w:color="auto" w:fill="auto"/>
                  <w:vAlign w:val="center"/>
                </w:tcPr>
                <w:p w:rsidR="00302DAE" w:rsidRDefault="00B54123">
                  <w:pPr>
                    <w:snapToGrid w:val="0"/>
                    <w:jc w:val="center"/>
                    <w:rPr>
                      <w:szCs w:val="21"/>
                    </w:rPr>
                  </w:pPr>
                  <w:r>
                    <w:rPr>
                      <w:rFonts w:hint="eastAsia"/>
                      <w:szCs w:val="21"/>
                    </w:rPr>
                    <w:t>0.4</w:t>
                  </w:r>
                </w:p>
              </w:tc>
              <w:tc>
                <w:tcPr>
                  <w:tcW w:w="1073" w:type="dxa"/>
                  <w:shd w:val="clear" w:color="auto" w:fill="auto"/>
                  <w:vAlign w:val="center"/>
                </w:tcPr>
                <w:p w:rsidR="00302DAE" w:rsidRDefault="00B54123">
                  <w:pPr>
                    <w:snapToGrid w:val="0"/>
                    <w:jc w:val="center"/>
                    <w:rPr>
                      <w:szCs w:val="21"/>
                    </w:rPr>
                  </w:pPr>
                  <w:r>
                    <w:rPr>
                      <w:rFonts w:hint="eastAsia"/>
                      <w:szCs w:val="21"/>
                    </w:rPr>
                    <w:t>0.06</w:t>
                  </w:r>
                </w:p>
              </w:tc>
            </w:tr>
          </w:tbl>
          <w:p w:rsidR="00302DAE" w:rsidRDefault="00B54123" w:rsidP="00A76E82">
            <w:pPr>
              <w:spacing w:beforeLines="50" w:line="360" w:lineRule="auto"/>
              <w:ind w:firstLineChars="200" w:firstLine="480"/>
              <w:rPr>
                <w:sz w:val="24"/>
              </w:rPr>
            </w:pPr>
            <w:r>
              <w:rPr>
                <w:sz w:val="24"/>
              </w:rPr>
              <w:t>物料平衡依据为：</w:t>
            </w:r>
          </w:p>
          <w:p w:rsidR="00302DAE" w:rsidRDefault="00B54123">
            <w:pPr>
              <w:spacing w:line="360" w:lineRule="auto"/>
              <w:ind w:firstLineChars="200" w:firstLine="480"/>
              <w:rPr>
                <w:rFonts w:hAnsi="宋体"/>
                <w:sz w:val="24"/>
              </w:rPr>
            </w:pPr>
            <w:r>
              <w:rPr>
                <w:rFonts w:hAnsi="宋体" w:hint="eastAsia"/>
                <w:sz w:val="24"/>
              </w:rPr>
              <w:t>①根据建设单位提供资料，车间二年产实木家具</w:t>
            </w:r>
            <w:r>
              <w:rPr>
                <w:rFonts w:hAnsi="宋体" w:hint="eastAsia"/>
                <w:sz w:val="24"/>
              </w:rPr>
              <w:t>5000</w:t>
            </w:r>
            <w:r>
              <w:rPr>
                <w:rFonts w:hAnsi="宋体" w:hint="eastAsia"/>
                <w:sz w:val="24"/>
              </w:rPr>
              <w:t>件，总喷涂面积约为</w:t>
            </w:r>
            <w:r>
              <w:rPr>
                <w:rFonts w:hAnsi="宋体" w:hint="eastAsia"/>
                <w:sz w:val="24"/>
              </w:rPr>
              <w:t>12000</w:t>
            </w:r>
            <w:r>
              <w:rPr>
                <w:rFonts w:hAnsi="宋体"/>
                <w:sz w:val="24"/>
              </w:rPr>
              <w:t>m</w:t>
            </w:r>
            <w:r>
              <w:rPr>
                <w:rFonts w:hAnsi="宋体"/>
                <w:sz w:val="24"/>
                <w:vertAlign w:val="superscript"/>
              </w:rPr>
              <w:t>2</w:t>
            </w:r>
            <w:r>
              <w:rPr>
                <w:rFonts w:hAnsi="宋体" w:hint="eastAsia"/>
                <w:sz w:val="24"/>
              </w:rPr>
              <w:t>，其中</w:t>
            </w:r>
            <w:r>
              <w:rPr>
                <w:rFonts w:hAnsi="宋体" w:hint="eastAsia"/>
                <w:sz w:val="24"/>
              </w:rPr>
              <w:t>16.7%</w:t>
            </w:r>
            <w:r>
              <w:rPr>
                <w:rFonts w:hAnsi="宋体" w:hint="eastAsia"/>
                <w:sz w:val="24"/>
              </w:rPr>
              <w:t>的产品使用白色封闭漆涂装，</w:t>
            </w:r>
            <w:r>
              <w:rPr>
                <w:rFonts w:hAnsi="宋体" w:hint="eastAsia"/>
                <w:sz w:val="24"/>
              </w:rPr>
              <w:t>83.3%</w:t>
            </w:r>
            <w:r>
              <w:rPr>
                <w:rFonts w:hAnsi="宋体" w:hint="eastAsia"/>
                <w:sz w:val="24"/>
              </w:rPr>
              <w:t>的产品修色后使用透明开放漆涂装，则白色漆喷涂面积约为</w:t>
            </w:r>
            <w:r>
              <w:rPr>
                <w:rFonts w:hAnsi="宋体" w:hint="eastAsia"/>
                <w:sz w:val="24"/>
              </w:rPr>
              <w:t>2000</w:t>
            </w:r>
            <w:r>
              <w:rPr>
                <w:rFonts w:hAnsi="宋体"/>
                <w:sz w:val="24"/>
              </w:rPr>
              <w:t>m</w:t>
            </w:r>
            <w:r>
              <w:rPr>
                <w:rFonts w:hAnsi="宋体"/>
                <w:sz w:val="24"/>
                <w:vertAlign w:val="superscript"/>
              </w:rPr>
              <w:t>2</w:t>
            </w:r>
            <w:r>
              <w:rPr>
                <w:rFonts w:hAnsi="宋体" w:hint="eastAsia"/>
                <w:sz w:val="24"/>
              </w:rPr>
              <w:t>，透明漆喷涂面积约为</w:t>
            </w:r>
            <w:r>
              <w:rPr>
                <w:rFonts w:hAnsi="宋体" w:hint="eastAsia"/>
                <w:sz w:val="24"/>
              </w:rPr>
              <w:t>10000</w:t>
            </w:r>
            <w:r>
              <w:rPr>
                <w:rFonts w:hAnsi="宋体"/>
                <w:sz w:val="24"/>
              </w:rPr>
              <w:t>m</w:t>
            </w:r>
            <w:r>
              <w:rPr>
                <w:rFonts w:hAnsi="宋体"/>
                <w:sz w:val="24"/>
                <w:vertAlign w:val="superscript"/>
              </w:rPr>
              <w:t>2</w:t>
            </w:r>
            <w:r>
              <w:rPr>
                <w:rFonts w:hAnsi="宋体" w:hint="eastAsia"/>
                <w:sz w:val="24"/>
              </w:rPr>
              <w:t>。</w:t>
            </w:r>
          </w:p>
          <w:p w:rsidR="00302DAE" w:rsidRDefault="00B54123">
            <w:pPr>
              <w:spacing w:line="360" w:lineRule="auto"/>
              <w:ind w:firstLineChars="200" w:firstLine="480"/>
              <w:rPr>
                <w:rFonts w:hAnsi="宋体"/>
                <w:sz w:val="24"/>
              </w:rPr>
            </w:pPr>
            <w:r>
              <w:rPr>
                <w:rFonts w:hAnsi="宋体" w:hint="eastAsia"/>
                <w:sz w:val="24"/>
              </w:rPr>
              <w:t>②调漆方式为</w:t>
            </w:r>
            <w:r>
              <w:rPr>
                <w:rFonts w:hAnsi="宋体"/>
                <w:sz w:val="24"/>
              </w:rPr>
              <w:t>将底漆</w:t>
            </w:r>
            <w:r>
              <w:rPr>
                <w:rFonts w:hAnsi="宋体" w:hint="eastAsia"/>
                <w:sz w:val="24"/>
              </w:rPr>
              <w:t>、</w:t>
            </w:r>
            <w:r>
              <w:rPr>
                <w:rFonts w:hAnsi="宋体"/>
                <w:sz w:val="24"/>
              </w:rPr>
              <w:t>固化剂</w:t>
            </w:r>
            <w:r>
              <w:rPr>
                <w:rFonts w:hAnsi="宋体" w:hint="eastAsia"/>
                <w:sz w:val="24"/>
              </w:rPr>
              <w:t>、</w:t>
            </w:r>
            <w:r>
              <w:rPr>
                <w:rFonts w:hAnsi="宋体"/>
                <w:sz w:val="24"/>
              </w:rPr>
              <w:t>水按照</w:t>
            </w:r>
            <w:r>
              <w:rPr>
                <w:rFonts w:hAnsi="宋体"/>
                <w:sz w:val="24"/>
              </w:rPr>
              <w:t>10</w:t>
            </w:r>
            <w:r>
              <w:rPr>
                <w:rFonts w:hAnsi="宋体"/>
                <w:sz w:val="24"/>
              </w:rPr>
              <w:t>：</w:t>
            </w:r>
            <w:r>
              <w:rPr>
                <w:rFonts w:hAnsi="宋体" w:hint="eastAsia"/>
                <w:sz w:val="24"/>
              </w:rPr>
              <w:t>1.5</w:t>
            </w:r>
            <w:r>
              <w:rPr>
                <w:rFonts w:hAnsi="宋体" w:hint="eastAsia"/>
                <w:sz w:val="24"/>
              </w:rPr>
              <w:t>：</w:t>
            </w:r>
            <w:r>
              <w:rPr>
                <w:rFonts w:hAnsi="宋体" w:hint="eastAsia"/>
                <w:sz w:val="24"/>
              </w:rPr>
              <w:t>2</w:t>
            </w:r>
            <w:r>
              <w:rPr>
                <w:rFonts w:hAnsi="宋体" w:hint="eastAsia"/>
                <w:sz w:val="24"/>
              </w:rPr>
              <w:t>，面</w:t>
            </w:r>
            <w:r>
              <w:rPr>
                <w:rFonts w:hAnsi="宋体"/>
                <w:sz w:val="24"/>
              </w:rPr>
              <w:t>漆</w:t>
            </w:r>
            <w:r>
              <w:rPr>
                <w:rFonts w:hAnsi="宋体" w:hint="eastAsia"/>
                <w:sz w:val="24"/>
              </w:rPr>
              <w:t>、</w:t>
            </w:r>
            <w:r>
              <w:rPr>
                <w:rFonts w:hAnsi="宋体"/>
                <w:sz w:val="24"/>
              </w:rPr>
              <w:t>固化剂</w:t>
            </w:r>
            <w:r>
              <w:rPr>
                <w:rFonts w:hAnsi="宋体" w:hint="eastAsia"/>
                <w:sz w:val="24"/>
              </w:rPr>
              <w:t>、</w:t>
            </w:r>
            <w:r>
              <w:rPr>
                <w:rFonts w:hAnsi="宋体"/>
                <w:sz w:val="24"/>
              </w:rPr>
              <w:t>水按照</w:t>
            </w:r>
            <w:r>
              <w:rPr>
                <w:rFonts w:hAnsi="宋体"/>
                <w:sz w:val="24"/>
              </w:rPr>
              <w:t>10</w:t>
            </w:r>
            <w:r>
              <w:rPr>
                <w:rFonts w:hAnsi="宋体"/>
                <w:sz w:val="24"/>
              </w:rPr>
              <w:t>：</w:t>
            </w:r>
            <w:r>
              <w:rPr>
                <w:rFonts w:hAnsi="宋体" w:hint="eastAsia"/>
                <w:sz w:val="24"/>
              </w:rPr>
              <w:t>1.5</w:t>
            </w:r>
            <w:r>
              <w:rPr>
                <w:rFonts w:hAnsi="宋体" w:hint="eastAsia"/>
                <w:sz w:val="24"/>
              </w:rPr>
              <w:t>：</w:t>
            </w:r>
            <w:r>
              <w:rPr>
                <w:rFonts w:hAnsi="宋体" w:hint="eastAsia"/>
                <w:sz w:val="24"/>
              </w:rPr>
              <w:t>2</w:t>
            </w:r>
            <w:r>
              <w:rPr>
                <w:rFonts w:hAnsi="宋体" w:hint="eastAsia"/>
                <w:sz w:val="24"/>
              </w:rPr>
              <w:t>的比例倒入调漆桶中，由人工搅拌混合均匀，该过程均在密闭喷漆房内进行，该过程在密闭喷漆房内进行。由于调漆时间较短，挥发产生的有机废气少且并入喷漆房配套的废气处理装置一并</w:t>
            </w:r>
            <w:r>
              <w:rPr>
                <w:rFonts w:hAnsi="宋体"/>
                <w:sz w:val="24"/>
              </w:rPr>
              <w:t>处理</w:t>
            </w:r>
            <w:r>
              <w:rPr>
                <w:rFonts w:hAnsi="宋体" w:hint="eastAsia"/>
                <w:sz w:val="24"/>
              </w:rPr>
              <w:t>，为简化分析，将调漆物料平衡并入喷漆物料平衡。</w:t>
            </w:r>
          </w:p>
          <w:p w:rsidR="00302DAE" w:rsidRDefault="00B54123">
            <w:pPr>
              <w:spacing w:line="360" w:lineRule="auto"/>
              <w:ind w:firstLineChars="200" w:firstLine="480"/>
              <w:rPr>
                <w:rFonts w:hAnsi="宋体"/>
                <w:sz w:val="24"/>
              </w:rPr>
            </w:pPr>
            <w:r>
              <w:rPr>
                <w:rFonts w:hAnsi="宋体" w:hint="eastAsia"/>
                <w:sz w:val="24"/>
              </w:rPr>
              <w:t>③根据建设单位介绍，底漆打磨损耗按底漆漆膜的</w:t>
            </w:r>
            <w:r>
              <w:rPr>
                <w:rFonts w:hAnsi="宋体" w:hint="eastAsia"/>
                <w:sz w:val="24"/>
              </w:rPr>
              <w:t>10%</w:t>
            </w:r>
            <w:r>
              <w:rPr>
                <w:rFonts w:hAnsi="宋体" w:hint="eastAsia"/>
                <w:sz w:val="24"/>
              </w:rPr>
              <w:t>计。</w:t>
            </w:r>
          </w:p>
          <w:p w:rsidR="00302DAE" w:rsidRDefault="00B54123">
            <w:pPr>
              <w:spacing w:line="360" w:lineRule="auto"/>
              <w:ind w:firstLineChars="200" w:firstLine="480"/>
              <w:rPr>
                <w:rFonts w:hAnsi="宋体"/>
                <w:sz w:val="24"/>
              </w:rPr>
            </w:pPr>
            <w:r>
              <w:rPr>
                <w:rFonts w:hAnsi="宋体" w:hint="eastAsia"/>
                <w:sz w:val="24"/>
              </w:rPr>
              <w:t>④喷涂过程固体组分附着率为</w:t>
            </w:r>
            <w:r>
              <w:rPr>
                <w:rFonts w:hAnsi="宋体" w:hint="eastAsia"/>
                <w:sz w:val="24"/>
              </w:rPr>
              <w:t>40%</w:t>
            </w:r>
            <w:r>
              <w:rPr>
                <w:rFonts w:hAnsi="宋体" w:hint="eastAsia"/>
                <w:sz w:val="24"/>
              </w:rPr>
              <w:t>，形成漆膜，</w:t>
            </w:r>
            <w:r>
              <w:rPr>
                <w:rFonts w:hAnsi="宋体" w:hint="eastAsia"/>
                <w:sz w:val="24"/>
              </w:rPr>
              <w:t>60%</w:t>
            </w:r>
            <w:r>
              <w:rPr>
                <w:rFonts w:hAnsi="宋体" w:hint="eastAsia"/>
                <w:sz w:val="24"/>
              </w:rPr>
              <w:t>的固体组分形成漆雾，其中</w:t>
            </w:r>
            <w:r>
              <w:rPr>
                <w:rFonts w:hAnsi="宋体" w:hint="eastAsia"/>
                <w:sz w:val="24"/>
              </w:rPr>
              <w:t>98%</w:t>
            </w:r>
            <w:r>
              <w:rPr>
                <w:rFonts w:hAnsi="宋体" w:hint="eastAsia"/>
                <w:sz w:val="24"/>
              </w:rPr>
              <w:t>收集处置，</w:t>
            </w:r>
            <w:r>
              <w:rPr>
                <w:rFonts w:hAnsi="宋体" w:hint="eastAsia"/>
                <w:sz w:val="24"/>
              </w:rPr>
              <w:t>2%</w:t>
            </w:r>
            <w:r>
              <w:rPr>
                <w:rFonts w:hAnsi="宋体" w:hint="eastAsia"/>
                <w:sz w:val="24"/>
              </w:rPr>
              <w:t>的固体组分为无组织排放；有机废气约</w:t>
            </w:r>
            <w:r>
              <w:rPr>
                <w:rFonts w:hAnsi="宋体" w:hint="eastAsia"/>
                <w:sz w:val="24"/>
              </w:rPr>
              <w:t>50%</w:t>
            </w:r>
            <w:r>
              <w:rPr>
                <w:rFonts w:hAnsi="宋体" w:hint="eastAsia"/>
                <w:sz w:val="24"/>
              </w:rPr>
              <w:t>在喷漆过程中挥发，其余</w:t>
            </w:r>
            <w:r>
              <w:rPr>
                <w:rFonts w:hAnsi="宋体" w:hint="eastAsia"/>
                <w:sz w:val="24"/>
              </w:rPr>
              <w:t>50%</w:t>
            </w:r>
            <w:r>
              <w:rPr>
                <w:rFonts w:hAnsi="宋体" w:hint="eastAsia"/>
                <w:sz w:val="24"/>
              </w:rPr>
              <w:t>在晾干过程中挥发；水分在喷涂过程中挥发量按</w:t>
            </w:r>
            <w:r>
              <w:rPr>
                <w:rFonts w:hAnsi="宋体" w:hint="eastAsia"/>
                <w:sz w:val="24"/>
              </w:rPr>
              <w:t>50%</w:t>
            </w:r>
            <w:r>
              <w:rPr>
                <w:rFonts w:hAnsi="宋体" w:hint="eastAsia"/>
                <w:sz w:val="24"/>
              </w:rPr>
              <w:t>计，晾干过程中挥发量按</w:t>
            </w:r>
            <w:r>
              <w:rPr>
                <w:rFonts w:hAnsi="宋体" w:hint="eastAsia"/>
                <w:sz w:val="24"/>
              </w:rPr>
              <w:t>50%</w:t>
            </w:r>
            <w:r>
              <w:rPr>
                <w:rFonts w:hAnsi="宋体" w:hint="eastAsia"/>
                <w:sz w:val="24"/>
              </w:rPr>
              <w:t>计。</w:t>
            </w:r>
          </w:p>
          <w:p w:rsidR="00302DAE" w:rsidRDefault="00B54123">
            <w:pPr>
              <w:spacing w:line="360" w:lineRule="auto"/>
              <w:ind w:firstLineChars="200" w:firstLine="480"/>
              <w:rPr>
                <w:sz w:val="24"/>
              </w:rPr>
            </w:pPr>
            <w:r>
              <w:rPr>
                <w:rFonts w:hAnsi="宋体" w:hint="eastAsia"/>
                <w:sz w:val="24"/>
              </w:rPr>
              <w:t>⑤</w:t>
            </w:r>
            <w:r>
              <w:rPr>
                <w:rFonts w:hAnsi="宋体"/>
                <w:sz w:val="24"/>
              </w:rPr>
              <w:t>粘附在喷枪</w:t>
            </w:r>
            <w:r>
              <w:rPr>
                <w:rFonts w:hAnsi="宋体" w:hint="eastAsia"/>
                <w:sz w:val="24"/>
              </w:rPr>
              <w:t>上</w:t>
            </w:r>
            <w:r>
              <w:rPr>
                <w:rFonts w:hAnsi="宋体"/>
                <w:sz w:val="24"/>
              </w:rPr>
              <w:t>的漆料损耗</w:t>
            </w:r>
            <w:r>
              <w:rPr>
                <w:rFonts w:hAnsi="宋体" w:hint="eastAsia"/>
                <w:sz w:val="24"/>
              </w:rPr>
              <w:t>、包装桶中残留的漆料损耗及其他不可预知的漆料损耗量较小，本次不予考虑</w:t>
            </w:r>
            <w:r>
              <w:rPr>
                <w:rFonts w:hint="eastAsia"/>
                <w:sz w:val="24"/>
              </w:rPr>
              <w:t>。</w:t>
            </w:r>
          </w:p>
          <w:p w:rsidR="00302DAE" w:rsidRDefault="00840A7D">
            <w:pPr>
              <w:spacing w:line="360" w:lineRule="auto"/>
              <w:ind w:firstLineChars="200" w:firstLine="480"/>
              <w:rPr>
                <w:color w:val="FF0000"/>
                <w:sz w:val="24"/>
              </w:rPr>
            </w:pPr>
            <w:r>
              <w:rPr>
                <w:rFonts w:hint="eastAsia"/>
                <w:sz w:val="24"/>
              </w:rPr>
              <w:lastRenderedPageBreak/>
              <w:t>本项目</w:t>
            </w:r>
            <w:r w:rsidR="00B54123">
              <w:rPr>
                <w:rFonts w:hint="eastAsia"/>
                <w:sz w:val="24"/>
              </w:rPr>
              <w:t>喷涂过程物料平衡表、</w:t>
            </w:r>
            <w:r w:rsidR="00B54123">
              <w:rPr>
                <w:rFonts w:hint="eastAsia"/>
                <w:sz w:val="24"/>
              </w:rPr>
              <w:t>TVOC</w:t>
            </w:r>
            <w:r w:rsidR="00B54123">
              <w:rPr>
                <w:rFonts w:hint="eastAsia"/>
                <w:sz w:val="24"/>
              </w:rPr>
              <w:t>物料平衡表分别见表</w:t>
            </w:r>
            <w:r w:rsidR="00B54123">
              <w:rPr>
                <w:rFonts w:hint="eastAsia"/>
                <w:sz w:val="24"/>
              </w:rPr>
              <w:t>5-6~</w:t>
            </w:r>
            <w:r w:rsidR="00B54123">
              <w:rPr>
                <w:rFonts w:hint="eastAsia"/>
                <w:sz w:val="24"/>
              </w:rPr>
              <w:t>表</w:t>
            </w:r>
            <w:r w:rsidR="00B54123">
              <w:rPr>
                <w:rFonts w:hint="eastAsia"/>
                <w:sz w:val="24"/>
              </w:rPr>
              <w:t>5-11</w:t>
            </w:r>
            <w:r w:rsidR="00B54123">
              <w:rPr>
                <w:rFonts w:hint="eastAsia"/>
                <w:sz w:val="24"/>
              </w:rPr>
              <w:t>，物料平衡图分别见图</w:t>
            </w:r>
            <w:r w:rsidR="00B54123">
              <w:rPr>
                <w:rFonts w:hint="eastAsia"/>
                <w:sz w:val="24"/>
              </w:rPr>
              <w:t>5-5~</w:t>
            </w:r>
            <w:r w:rsidR="00B54123">
              <w:rPr>
                <w:rFonts w:hint="eastAsia"/>
                <w:sz w:val="24"/>
              </w:rPr>
              <w:t>图</w:t>
            </w:r>
            <w:r w:rsidR="00B54123">
              <w:rPr>
                <w:rFonts w:hint="eastAsia"/>
                <w:sz w:val="24"/>
              </w:rPr>
              <w:t>5-10</w:t>
            </w:r>
            <w:r>
              <w:rPr>
                <w:rFonts w:hint="eastAsia"/>
                <w:sz w:val="24"/>
              </w:rPr>
              <w:t>：</w:t>
            </w:r>
          </w:p>
          <w:p w:rsidR="00302DAE" w:rsidRDefault="00B54123" w:rsidP="00840A7D">
            <w:pPr>
              <w:widowControl/>
              <w:spacing w:line="360" w:lineRule="auto"/>
              <w:jc w:val="center"/>
              <w:rPr>
                <w:rFonts w:eastAsia="仿宋_GB2312"/>
                <w:b/>
                <w:kern w:val="0"/>
                <w:sz w:val="24"/>
                <w:szCs w:val="20"/>
              </w:rPr>
            </w:pPr>
            <w:r>
              <w:rPr>
                <w:b/>
                <w:kern w:val="0"/>
                <w:sz w:val="24"/>
                <w:szCs w:val="20"/>
              </w:rPr>
              <w:t>表</w:t>
            </w:r>
            <w:r>
              <w:rPr>
                <w:b/>
                <w:kern w:val="0"/>
                <w:sz w:val="24"/>
                <w:szCs w:val="20"/>
              </w:rPr>
              <w:t>5-</w:t>
            </w:r>
            <w:r>
              <w:rPr>
                <w:rFonts w:hint="eastAsia"/>
                <w:b/>
                <w:kern w:val="0"/>
                <w:sz w:val="24"/>
                <w:szCs w:val="20"/>
              </w:rPr>
              <w:t>6</w:t>
            </w:r>
            <w:r>
              <w:rPr>
                <w:b/>
                <w:kern w:val="0"/>
                <w:sz w:val="24"/>
                <w:szCs w:val="20"/>
              </w:rPr>
              <w:t xml:space="preserve">   </w:t>
            </w:r>
            <w:r>
              <w:rPr>
                <w:rFonts w:hint="eastAsia"/>
                <w:b/>
                <w:kern w:val="0"/>
                <w:sz w:val="24"/>
                <w:szCs w:val="20"/>
              </w:rPr>
              <w:t>水性透明</w:t>
            </w:r>
            <w:r>
              <w:rPr>
                <w:b/>
                <w:kern w:val="0"/>
                <w:sz w:val="24"/>
                <w:szCs w:val="20"/>
              </w:rPr>
              <w:t>底漆物料平衡表</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31"/>
              <w:gridCol w:w="2272"/>
              <w:gridCol w:w="1024"/>
              <w:gridCol w:w="585"/>
              <w:gridCol w:w="1318"/>
              <w:gridCol w:w="1086"/>
              <w:gridCol w:w="1086"/>
              <w:gridCol w:w="1215"/>
            </w:tblGrid>
            <w:tr w:rsidR="00302DAE">
              <w:trPr>
                <w:trHeight w:val="362"/>
                <w:jc w:val="center"/>
              </w:trPr>
              <w:tc>
                <w:tcPr>
                  <w:tcW w:w="4427" w:type="dxa"/>
                  <w:gridSpan w:val="3"/>
                  <w:shd w:val="clear" w:color="auto" w:fill="auto"/>
                  <w:vAlign w:val="center"/>
                </w:tcPr>
                <w:p w:rsidR="00302DAE" w:rsidRDefault="00B54123">
                  <w:pPr>
                    <w:widowControl/>
                    <w:jc w:val="center"/>
                    <w:rPr>
                      <w:b/>
                      <w:szCs w:val="21"/>
                    </w:rPr>
                  </w:pPr>
                  <w:r>
                    <w:rPr>
                      <w:b/>
                      <w:szCs w:val="21"/>
                    </w:rPr>
                    <w:t>入方（</w:t>
                  </w:r>
                  <w:r>
                    <w:rPr>
                      <w:b/>
                      <w:szCs w:val="21"/>
                    </w:rPr>
                    <w:t>t/a</w:t>
                  </w:r>
                  <w:r>
                    <w:rPr>
                      <w:b/>
                      <w:szCs w:val="21"/>
                    </w:rPr>
                    <w:t>）</w:t>
                  </w:r>
                </w:p>
              </w:tc>
              <w:tc>
                <w:tcPr>
                  <w:tcW w:w="5290" w:type="dxa"/>
                  <w:gridSpan w:val="5"/>
                  <w:shd w:val="clear" w:color="auto" w:fill="auto"/>
                  <w:vAlign w:val="center"/>
                </w:tcPr>
                <w:p w:rsidR="00302DAE" w:rsidRDefault="00B54123">
                  <w:pPr>
                    <w:widowControl/>
                    <w:jc w:val="center"/>
                    <w:rPr>
                      <w:b/>
                      <w:szCs w:val="21"/>
                    </w:rPr>
                  </w:pPr>
                  <w:r>
                    <w:rPr>
                      <w:b/>
                      <w:szCs w:val="21"/>
                    </w:rPr>
                    <w:t>出方（</w:t>
                  </w:r>
                  <w:r>
                    <w:rPr>
                      <w:b/>
                      <w:szCs w:val="21"/>
                    </w:rPr>
                    <w:t>t/a</w:t>
                  </w:r>
                  <w:r>
                    <w:rPr>
                      <w:b/>
                      <w:szCs w:val="21"/>
                    </w:rPr>
                    <w:t>）</w:t>
                  </w:r>
                </w:p>
              </w:tc>
            </w:tr>
            <w:tr w:rsidR="00302DAE">
              <w:trPr>
                <w:trHeight w:val="304"/>
                <w:jc w:val="center"/>
              </w:trPr>
              <w:tc>
                <w:tcPr>
                  <w:tcW w:w="3403" w:type="dxa"/>
                  <w:gridSpan w:val="2"/>
                  <w:shd w:val="clear" w:color="auto" w:fill="auto"/>
                  <w:vAlign w:val="center"/>
                </w:tcPr>
                <w:p w:rsidR="00302DAE" w:rsidRDefault="00B54123">
                  <w:pPr>
                    <w:widowControl/>
                    <w:jc w:val="center"/>
                    <w:rPr>
                      <w:b/>
                      <w:szCs w:val="21"/>
                    </w:rPr>
                  </w:pPr>
                  <w:r>
                    <w:rPr>
                      <w:b/>
                      <w:szCs w:val="21"/>
                    </w:rPr>
                    <w:t>名称</w:t>
                  </w:r>
                </w:p>
              </w:tc>
              <w:tc>
                <w:tcPr>
                  <w:tcW w:w="1024" w:type="dxa"/>
                  <w:shd w:val="clear" w:color="auto" w:fill="auto"/>
                  <w:vAlign w:val="center"/>
                </w:tcPr>
                <w:p w:rsidR="00302DAE" w:rsidRDefault="00B54123">
                  <w:pPr>
                    <w:widowControl/>
                    <w:jc w:val="center"/>
                    <w:rPr>
                      <w:b/>
                      <w:szCs w:val="21"/>
                    </w:rPr>
                  </w:pPr>
                  <w:r>
                    <w:rPr>
                      <w:b/>
                      <w:szCs w:val="21"/>
                    </w:rPr>
                    <w:t>数量</w:t>
                  </w:r>
                </w:p>
              </w:tc>
              <w:tc>
                <w:tcPr>
                  <w:tcW w:w="1903" w:type="dxa"/>
                  <w:gridSpan w:val="2"/>
                  <w:shd w:val="clear" w:color="auto" w:fill="auto"/>
                  <w:vAlign w:val="center"/>
                </w:tcPr>
                <w:p w:rsidR="00302DAE" w:rsidRDefault="00B54123">
                  <w:pPr>
                    <w:widowControl/>
                    <w:jc w:val="center"/>
                    <w:rPr>
                      <w:b/>
                      <w:szCs w:val="21"/>
                    </w:rPr>
                  </w:pPr>
                  <w:r>
                    <w:rPr>
                      <w:b/>
                      <w:szCs w:val="21"/>
                    </w:rPr>
                    <w:t>去向</w:t>
                  </w:r>
                </w:p>
              </w:tc>
              <w:tc>
                <w:tcPr>
                  <w:tcW w:w="2172" w:type="dxa"/>
                  <w:gridSpan w:val="2"/>
                  <w:shd w:val="clear" w:color="auto" w:fill="auto"/>
                  <w:vAlign w:val="center"/>
                </w:tcPr>
                <w:p w:rsidR="00302DAE" w:rsidRDefault="00B54123">
                  <w:pPr>
                    <w:widowControl/>
                    <w:jc w:val="center"/>
                    <w:rPr>
                      <w:b/>
                      <w:szCs w:val="21"/>
                    </w:rPr>
                  </w:pPr>
                  <w:r>
                    <w:rPr>
                      <w:b/>
                      <w:szCs w:val="21"/>
                    </w:rPr>
                    <w:t>名称</w:t>
                  </w:r>
                </w:p>
              </w:tc>
              <w:tc>
                <w:tcPr>
                  <w:tcW w:w="1215" w:type="dxa"/>
                  <w:shd w:val="clear" w:color="auto" w:fill="auto"/>
                  <w:vAlign w:val="center"/>
                </w:tcPr>
                <w:p w:rsidR="00302DAE" w:rsidRDefault="00B54123">
                  <w:pPr>
                    <w:widowControl/>
                    <w:jc w:val="center"/>
                    <w:rPr>
                      <w:b/>
                      <w:szCs w:val="21"/>
                    </w:rPr>
                  </w:pPr>
                  <w:r>
                    <w:rPr>
                      <w:b/>
                      <w:szCs w:val="21"/>
                    </w:rPr>
                    <w:t>数量</w:t>
                  </w:r>
                </w:p>
              </w:tc>
            </w:tr>
            <w:tr w:rsidR="00302DAE">
              <w:trPr>
                <w:trHeight w:val="273"/>
                <w:jc w:val="center"/>
              </w:trPr>
              <w:tc>
                <w:tcPr>
                  <w:tcW w:w="1131" w:type="dxa"/>
                  <w:vMerge w:val="restart"/>
                  <w:shd w:val="clear" w:color="auto" w:fill="auto"/>
                  <w:vAlign w:val="center"/>
                </w:tcPr>
                <w:p w:rsidR="00302DAE" w:rsidRDefault="00B54123">
                  <w:pPr>
                    <w:widowControl/>
                    <w:jc w:val="center"/>
                    <w:rPr>
                      <w:szCs w:val="21"/>
                    </w:rPr>
                  </w:pPr>
                  <w:r>
                    <w:rPr>
                      <w:szCs w:val="21"/>
                    </w:rPr>
                    <w:t>水性</w:t>
                  </w:r>
                  <w:r>
                    <w:rPr>
                      <w:rFonts w:hint="eastAsia"/>
                      <w:szCs w:val="21"/>
                    </w:rPr>
                    <w:t>透明</w:t>
                  </w:r>
                  <w:r>
                    <w:rPr>
                      <w:szCs w:val="21"/>
                    </w:rPr>
                    <w:t>底漆</w:t>
                  </w:r>
                </w:p>
              </w:tc>
              <w:tc>
                <w:tcPr>
                  <w:tcW w:w="227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2.1</w:t>
                  </w:r>
                </w:p>
              </w:tc>
              <w:tc>
                <w:tcPr>
                  <w:tcW w:w="1903" w:type="dxa"/>
                  <w:gridSpan w:val="2"/>
                  <w:shd w:val="clear" w:color="auto" w:fill="auto"/>
                  <w:vAlign w:val="center"/>
                </w:tcPr>
                <w:p w:rsidR="00302DAE" w:rsidRDefault="00B54123">
                  <w:pPr>
                    <w:widowControl/>
                    <w:jc w:val="center"/>
                    <w:rPr>
                      <w:szCs w:val="21"/>
                    </w:rPr>
                  </w:pPr>
                  <w:r>
                    <w:rPr>
                      <w:szCs w:val="21"/>
                    </w:rPr>
                    <w:t>进入产品</w:t>
                  </w:r>
                </w:p>
              </w:tc>
              <w:tc>
                <w:tcPr>
                  <w:tcW w:w="2172" w:type="dxa"/>
                  <w:gridSpan w:val="2"/>
                  <w:shd w:val="clear" w:color="auto" w:fill="auto"/>
                  <w:vAlign w:val="center"/>
                </w:tcPr>
                <w:p w:rsidR="00302DAE" w:rsidRDefault="00B54123">
                  <w:pPr>
                    <w:widowControl/>
                    <w:jc w:val="center"/>
                    <w:rPr>
                      <w:szCs w:val="21"/>
                    </w:rPr>
                  </w:pPr>
                  <w:r>
                    <w:rPr>
                      <w:szCs w:val="21"/>
                    </w:rPr>
                    <w:t>固体份（漆膜）</w:t>
                  </w:r>
                </w:p>
              </w:tc>
              <w:tc>
                <w:tcPr>
                  <w:tcW w:w="1215" w:type="dxa"/>
                  <w:shd w:val="clear" w:color="auto" w:fill="auto"/>
                  <w:vAlign w:val="center"/>
                </w:tcPr>
                <w:p w:rsidR="00302DAE" w:rsidRDefault="00B54123">
                  <w:pPr>
                    <w:widowControl/>
                    <w:jc w:val="center"/>
                    <w:rPr>
                      <w:szCs w:val="21"/>
                    </w:rPr>
                  </w:pPr>
                  <w:r>
                    <w:rPr>
                      <w:rFonts w:hint="eastAsia"/>
                      <w:szCs w:val="21"/>
                    </w:rPr>
                    <w:t>1.0152</w:t>
                  </w:r>
                </w:p>
              </w:tc>
            </w:tr>
            <w:tr w:rsidR="00302DAE">
              <w:trPr>
                <w:trHeight w:val="277"/>
                <w:jc w:val="center"/>
              </w:trPr>
              <w:tc>
                <w:tcPr>
                  <w:tcW w:w="1131" w:type="dxa"/>
                  <w:vMerge/>
                  <w:shd w:val="clear" w:color="auto" w:fill="auto"/>
                  <w:vAlign w:val="center"/>
                </w:tcPr>
                <w:p w:rsidR="00302DAE" w:rsidRDefault="00302DAE">
                  <w:pPr>
                    <w:widowControl/>
                    <w:jc w:val="center"/>
                    <w:rPr>
                      <w:szCs w:val="21"/>
                    </w:rPr>
                  </w:pPr>
                </w:p>
              </w:tc>
              <w:tc>
                <w:tcPr>
                  <w:tcW w:w="227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0.84</w:t>
                  </w:r>
                </w:p>
              </w:tc>
              <w:tc>
                <w:tcPr>
                  <w:tcW w:w="585" w:type="dxa"/>
                  <w:vMerge w:val="restart"/>
                  <w:shd w:val="clear" w:color="auto" w:fill="auto"/>
                  <w:vAlign w:val="center"/>
                </w:tcPr>
                <w:p w:rsidR="00302DAE" w:rsidRDefault="00B54123">
                  <w:pPr>
                    <w:widowControl/>
                    <w:jc w:val="center"/>
                    <w:rPr>
                      <w:szCs w:val="21"/>
                    </w:rPr>
                  </w:pPr>
                  <w:r>
                    <w:rPr>
                      <w:szCs w:val="21"/>
                    </w:rPr>
                    <w:t>废气</w:t>
                  </w:r>
                </w:p>
              </w:tc>
              <w:tc>
                <w:tcPr>
                  <w:tcW w:w="1318" w:type="dxa"/>
                  <w:vMerge w:val="restart"/>
                  <w:shd w:val="clear" w:color="auto" w:fill="auto"/>
                  <w:vAlign w:val="center"/>
                </w:tcPr>
                <w:p w:rsidR="00302DAE" w:rsidRDefault="00B54123">
                  <w:pPr>
                    <w:widowControl/>
                    <w:jc w:val="center"/>
                    <w:rPr>
                      <w:szCs w:val="21"/>
                    </w:rPr>
                  </w:pPr>
                  <w:r>
                    <w:rPr>
                      <w:szCs w:val="21"/>
                    </w:rPr>
                    <w:t>调漆、喷漆晾干废气</w:t>
                  </w:r>
                </w:p>
              </w:tc>
              <w:tc>
                <w:tcPr>
                  <w:tcW w:w="1086" w:type="dxa"/>
                  <w:vMerge w:val="restart"/>
                  <w:shd w:val="clear" w:color="auto" w:fill="auto"/>
                  <w:vAlign w:val="center"/>
                </w:tcPr>
                <w:p w:rsidR="00302DAE" w:rsidRDefault="00B54123">
                  <w:pPr>
                    <w:widowControl/>
                    <w:jc w:val="center"/>
                    <w:rPr>
                      <w:szCs w:val="21"/>
                    </w:rPr>
                  </w:pPr>
                  <w:r>
                    <w:rPr>
                      <w:szCs w:val="21"/>
                    </w:rPr>
                    <w:t>漆雾</w:t>
                  </w:r>
                </w:p>
              </w:tc>
              <w:tc>
                <w:tcPr>
                  <w:tcW w:w="1086" w:type="dxa"/>
                  <w:shd w:val="clear" w:color="auto" w:fill="auto"/>
                  <w:vAlign w:val="center"/>
                </w:tcPr>
                <w:p w:rsidR="00302DAE" w:rsidRDefault="00B54123">
                  <w:pPr>
                    <w:widowControl/>
                    <w:jc w:val="center"/>
                    <w:rPr>
                      <w:szCs w:val="21"/>
                    </w:rPr>
                  </w:pPr>
                  <w:r>
                    <w:rPr>
                      <w:szCs w:val="21"/>
                    </w:rPr>
                    <w:t>有组织</w:t>
                  </w:r>
                </w:p>
              </w:tc>
              <w:tc>
                <w:tcPr>
                  <w:tcW w:w="1215" w:type="dxa"/>
                  <w:shd w:val="clear" w:color="auto" w:fill="auto"/>
                  <w:vAlign w:val="center"/>
                </w:tcPr>
                <w:p w:rsidR="00302DAE" w:rsidRDefault="00B54123">
                  <w:pPr>
                    <w:widowControl/>
                    <w:jc w:val="center"/>
                    <w:rPr>
                      <w:szCs w:val="21"/>
                    </w:rPr>
                  </w:pPr>
                  <w:r>
                    <w:rPr>
                      <w:rFonts w:hint="eastAsia"/>
                      <w:szCs w:val="21"/>
                    </w:rPr>
                    <w:t>0.165816</w:t>
                  </w:r>
                </w:p>
              </w:tc>
            </w:tr>
            <w:tr w:rsidR="00302DAE">
              <w:trPr>
                <w:trHeight w:val="139"/>
                <w:jc w:val="center"/>
              </w:trPr>
              <w:tc>
                <w:tcPr>
                  <w:tcW w:w="1131" w:type="dxa"/>
                  <w:vMerge/>
                  <w:shd w:val="clear" w:color="auto" w:fill="auto"/>
                  <w:vAlign w:val="center"/>
                </w:tcPr>
                <w:p w:rsidR="00302DAE" w:rsidRDefault="00302DAE">
                  <w:pPr>
                    <w:widowControl/>
                    <w:jc w:val="center"/>
                    <w:rPr>
                      <w:szCs w:val="21"/>
                    </w:rPr>
                  </w:pPr>
                </w:p>
              </w:tc>
              <w:tc>
                <w:tcPr>
                  <w:tcW w:w="2272" w:type="dxa"/>
                  <w:shd w:val="clear" w:color="auto" w:fill="auto"/>
                  <w:vAlign w:val="center"/>
                </w:tcPr>
                <w:p w:rsidR="00302DAE" w:rsidRDefault="00B54123">
                  <w:pPr>
                    <w:widowControl/>
                    <w:jc w:val="center"/>
                    <w:rPr>
                      <w:szCs w:val="21"/>
                    </w:rPr>
                  </w:pPr>
                  <w:r>
                    <w:rPr>
                      <w:szCs w:val="21"/>
                    </w:rPr>
                    <w:t>水份</w:t>
                  </w:r>
                </w:p>
              </w:tc>
              <w:tc>
                <w:tcPr>
                  <w:tcW w:w="1024" w:type="dxa"/>
                  <w:shd w:val="clear" w:color="auto" w:fill="auto"/>
                  <w:vAlign w:val="center"/>
                </w:tcPr>
                <w:p w:rsidR="00302DAE" w:rsidRDefault="00B54123">
                  <w:pPr>
                    <w:widowControl/>
                    <w:jc w:val="center"/>
                    <w:rPr>
                      <w:szCs w:val="21"/>
                    </w:rPr>
                  </w:pPr>
                  <w:r>
                    <w:rPr>
                      <w:rFonts w:hint="eastAsia"/>
                      <w:szCs w:val="21"/>
                    </w:rPr>
                    <w:t>3.06</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5" w:type="dxa"/>
                  <w:shd w:val="clear" w:color="auto" w:fill="auto"/>
                  <w:vAlign w:val="center"/>
                </w:tcPr>
                <w:p w:rsidR="00302DAE" w:rsidRDefault="00B54123">
                  <w:pPr>
                    <w:widowControl/>
                    <w:jc w:val="center"/>
                    <w:rPr>
                      <w:szCs w:val="21"/>
                    </w:rPr>
                  </w:pPr>
                  <w:r>
                    <w:rPr>
                      <w:rFonts w:hint="eastAsia"/>
                      <w:szCs w:val="21"/>
                    </w:rPr>
                    <w:t>0.03384</w:t>
                  </w:r>
                </w:p>
              </w:tc>
            </w:tr>
            <w:tr w:rsidR="00302DAE">
              <w:trPr>
                <w:jc w:val="center"/>
              </w:trPr>
              <w:tc>
                <w:tcPr>
                  <w:tcW w:w="1131" w:type="dxa"/>
                  <w:vMerge w:val="restart"/>
                  <w:shd w:val="clear" w:color="auto" w:fill="auto"/>
                  <w:vAlign w:val="center"/>
                </w:tcPr>
                <w:p w:rsidR="00302DAE" w:rsidRDefault="00B54123">
                  <w:pPr>
                    <w:widowControl/>
                    <w:jc w:val="center"/>
                    <w:rPr>
                      <w:szCs w:val="21"/>
                    </w:rPr>
                  </w:pPr>
                  <w:r>
                    <w:rPr>
                      <w:rFonts w:hint="eastAsia"/>
                      <w:szCs w:val="21"/>
                    </w:rPr>
                    <w:t>固化剂</w:t>
                  </w:r>
                </w:p>
              </w:tc>
              <w:tc>
                <w:tcPr>
                  <w:tcW w:w="227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0.72</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val="restart"/>
                  <w:shd w:val="clear" w:color="auto" w:fill="auto"/>
                  <w:vAlign w:val="center"/>
                </w:tcPr>
                <w:p w:rsidR="00302DAE" w:rsidRDefault="00B54123">
                  <w:pPr>
                    <w:widowControl/>
                    <w:jc w:val="center"/>
                    <w:rPr>
                      <w:szCs w:val="21"/>
                    </w:rPr>
                  </w:pPr>
                  <w:r>
                    <w:rPr>
                      <w:szCs w:val="21"/>
                    </w:rPr>
                    <w:t>TVOC</w:t>
                  </w:r>
                </w:p>
              </w:tc>
              <w:tc>
                <w:tcPr>
                  <w:tcW w:w="1086" w:type="dxa"/>
                  <w:shd w:val="clear" w:color="auto" w:fill="auto"/>
                  <w:vAlign w:val="center"/>
                </w:tcPr>
                <w:p w:rsidR="00302DAE" w:rsidRDefault="00B54123">
                  <w:pPr>
                    <w:widowControl/>
                    <w:jc w:val="center"/>
                    <w:rPr>
                      <w:szCs w:val="21"/>
                    </w:rPr>
                  </w:pPr>
                  <w:r>
                    <w:rPr>
                      <w:szCs w:val="21"/>
                    </w:rPr>
                    <w:t>有组织</w:t>
                  </w:r>
                </w:p>
              </w:tc>
              <w:tc>
                <w:tcPr>
                  <w:tcW w:w="1215" w:type="dxa"/>
                  <w:shd w:val="clear" w:color="auto" w:fill="auto"/>
                  <w:vAlign w:val="center"/>
                </w:tcPr>
                <w:p w:rsidR="00302DAE" w:rsidRDefault="00B54123">
                  <w:pPr>
                    <w:widowControl/>
                    <w:jc w:val="center"/>
                    <w:rPr>
                      <w:szCs w:val="21"/>
                    </w:rPr>
                  </w:pPr>
                  <w:r>
                    <w:rPr>
                      <w:rFonts w:hint="eastAsia"/>
                      <w:szCs w:val="21"/>
                    </w:rPr>
                    <w:t>0.09996</w:t>
                  </w:r>
                </w:p>
              </w:tc>
            </w:tr>
            <w:tr w:rsidR="00302DAE">
              <w:trPr>
                <w:jc w:val="center"/>
              </w:trPr>
              <w:tc>
                <w:tcPr>
                  <w:tcW w:w="1131" w:type="dxa"/>
                  <w:vMerge/>
                  <w:shd w:val="clear" w:color="auto" w:fill="auto"/>
                </w:tcPr>
                <w:p w:rsidR="00302DAE" w:rsidRDefault="00302DAE">
                  <w:pPr>
                    <w:widowControl/>
                    <w:jc w:val="center"/>
                    <w:rPr>
                      <w:szCs w:val="21"/>
                    </w:rPr>
                  </w:pPr>
                </w:p>
              </w:tc>
              <w:tc>
                <w:tcPr>
                  <w:tcW w:w="227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0.18</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5" w:type="dxa"/>
                  <w:shd w:val="clear" w:color="auto" w:fill="auto"/>
                  <w:vAlign w:val="center"/>
                </w:tcPr>
                <w:p w:rsidR="00302DAE" w:rsidRDefault="00B54123">
                  <w:pPr>
                    <w:widowControl/>
                    <w:jc w:val="center"/>
                    <w:rPr>
                      <w:szCs w:val="21"/>
                    </w:rPr>
                  </w:pPr>
                  <w:r>
                    <w:rPr>
                      <w:rFonts w:hint="eastAsia"/>
                      <w:szCs w:val="21"/>
                    </w:rPr>
                    <w:t>0.0204</w:t>
                  </w:r>
                </w:p>
              </w:tc>
            </w:tr>
            <w:tr w:rsidR="00302DAE">
              <w:trPr>
                <w:trHeight w:val="206"/>
                <w:jc w:val="center"/>
              </w:trPr>
              <w:tc>
                <w:tcPr>
                  <w:tcW w:w="1131" w:type="dxa"/>
                  <w:shd w:val="clear" w:color="auto" w:fill="auto"/>
                  <w:vAlign w:val="center"/>
                </w:tcPr>
                <w:p w:rsidR="00302DAE" w:rsidRDefault="00B54123">
                  <w:pPr>
                    <w:widowControl/>
                    <w:jc w:val="center"/>
                    <w:rPr>
                      <w:szCs w:val="21"/>
                    </w:rPr>
                  </w:pPr>
                  <w:r>
                    <w:rPr>
                      <w:szCs w:val="21"/>
                    </w:rPr>
                    <w:t>稀释剂</w:t>
                  </w:r>
                </w:p>
              </w:tc>
              <w:tc>
                <w:tcPr>
                  <w:tcW w:w="2272" w:type="dxa"/>
                  <w:shd w:val="clear" w:color="auto" w:fill="auto"/>
                  <w:vAlign w:val="center"/>
                </w:tcPr>
                <w:p w:rsidR="00302DAE" w:rsidRDefault="00B54123">
                  <w:pPr>
                    <w:widowControl/>
                    <w:jc w:val="center"/>
                    <w:rPr>
                      <w:szCs w:val="21"/>
                    </w:rPr>
                  </w:pPr>
                  <w:r>
                    <w:rPr>
                      <w:szCs w:val="21"/>
                    </w:rPr>
                    <w:t>水</w:t>
                  </w:r>
                </w:p>
              </w:tc>
              <w:tc>
                <w:tcPr>
                  <w:tcW w:w="1024" w:type="dxa"/>
                  <w:shd w:val="clear" w:color="auto" w:fill="auto"/>
                  <w:vAlign w:val="center"/>
                </w:tcPr>
                <w:p w:rsidR="00302DAE" w:rsidRDefault="00B54123">
                  <w:pPr>
                    <w:widowControl/>
                    <w:jc w:val="center"/>
                    <w:rPr>
                      <w:szCs w:val="21"/>
                    </w:rPr>
                  </w:pPr>
                  <w:r>
                    <w:rPr>
                      <w:rFonts w:hint="eastAsia"/>
                      <w:szCs w:val="21"/>
                    </w:rPr>
                    <w:t>1.2</w:t>
                  </w:r>
                </w:p>
              </w:tc>
              <w:tc>
                <w:tcPr>
                  <w:tcW w:w="585" w:type="dxa"/>
                  <w:vMerge/>
                  <w:shd w:val="clear" w:color="auto" w:fill="auto"/>
                  <w:vAlign w:val="center"/>
                </w:tcPr>
                <w:p w:rsidR="00302DAE" w:rsidRDefault="00302DAE">
                  <w:pPr>
                    <w:widowControl/>
                    <w:jc w:val="center"/>
                    <w:rPr>
                      <w:szCs w:val="21"/>
                    </w:rPr>
                  </w:pPr>
                </w:p>
              </w:tc>
              <w:tc>
                <w:tcPr>
                  <w:tcW w:w="1318" w:type="dxa"/>
                  <w:vMerge w:val="restart"/>
                  <w:shd w:val="clear" w:color="auto" w:fill="auto"/>
                  <w:vAlign w:val="center"/>
                </w:tcPr>
                <w:p w:rsidR="00302DAE" w:rsidRDefault="00B54123">
                  <w:pPr>
                    <w:widowControl/>
                    <w:jc w:val="center"/>
                    <w:rPr>
                      <w:szCs w:val="21"/>
                    </w:rPr>
                  </w:pPr>
                  <w:r>
                    <w:rPr>
                      <w:szCs w:val="21"/>
                    </w:rPr>
                    <w:t>打磨废气</w:t>
                  </w:r>
                </w:p>
              </w:tc>
              <w:tc>
                <w:tcPr>
                  <w:tcW w:w="2172" w:type="dxa"/>
                  <w:gridSpan w:val="2"/>
                  <w:vMerge w:val="restart"/>
                  <w:shd w:val="clear" w:color="auto" w:fill="auto"/>
                  <w:vAlign w:val="center"/>
                </w:tcPr>
                <w:p w:rsidR="00302DAE" w:rsidRDefault="00B54123">
                  <w:pPr>
                    <w:widowControl/>
                    <w:jc w:val="center"/>
                    <w:rPr>
                      <w:szCs w:val="21"/>
                    </w:rPr>
                  </w:pPr>
                  <w:r>
                    <w:rPr>
                      <w:szCs w:val="21"/>
                    </w:rPr>
                    <w:t>染料尘</w:t>
                  </w:r>
                </w:p>
              </w:tc>
              <w:tc>
                <w:tcPr>
                  <w:tcW w:w="1215" w:type="dxa"/>
                  <w:vMerge w:val="restart"/>
                  <w:shd w:val="clear" w:color="auto" w:fill="auto"/>
                  <w:vAlign w:val="center"/>
                </w:tcPr>
                <w:p w:rsidR="00302DAE" w:rsidRDefault="00B54123">
                  <w:pPr>
                    <w:widowControl/>
                    <w:jc w:val="center"/>
                    <w:rPr>
                      <w:szCs w:val="21"/>
                    </w:rPr>
                  </w:pPr>
                  <w:r>
                    <w:rPr>
                      <w:rFonts w:hint="eastAsia"/>
                      <w:szCs w:val="21"/>
                    </w:rPr>
                    <w:t>0.1128</w:t>
                  </w:r>
                </w:p>
              </w:tc>
            </w:tr>
            <w:tr w:rsidR="00302DAE">
              <w:trPr>
                <w:trHeight w:val="58"/>
                <w:jc w:val="center"/>
              </w:trPr>
              <w:tc>
                <w:tcPr>
                  <w:tcW w:w="4427" w:type="dxa"/>
                  <w:gridSpan w:val="3"/>
                  <w:shd w:val="clear" w:color="auto" w:fill="auto"/>
                  <w:vAlign w:val="center"/>
                </w:tcPr>
                <w:p w:rsidR="00302DAE" w:rsidRDefault="00B54123">
                  <w:pPr>
                    <w:widowControl/>
                    <w:jc w:val="center"/>
                    <w:rPr>
                      <w:szCs w:val="21"/>
                    </w:rPr>
                  </w:pPr>
                  <w:r>
                    <w:rPr>
                      <w:szCs w:val="21"/>
                    </w:rPr>
                    <w:t>/</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2172" w:type="dxa"/>
                  <w:gridSpan w:val="2"/>
                  <w:vMerge/>
                  <w:shd w:val="clear" w:color="auto" w:fill="auto"/>
                  <w:vAlign w:val="center"/>
                </w:tcPr>
                <w:p w:rsidR="00302DAE" w:rsidRDefault="00302DAE">
                  <w:pPr>
                    <w:widowControl/>
                    <w:jc w:val="center"/>
                    <w:rPr>
                      <w:szCs w:val="21"/>
                    </w:rPr>
                  </w:pPr>
                </w:p>
              </w:tc>
              <w:tc>
                <w:tcPr>
                  <w:tcW w:w="1215" w:type="dxa"/>
                  <w:vMerge/>
                  <w:shd w:val="clear" w:color="auto" w:fill="auto"/>
                  <w:vAlign w:val="center"/>
                </w:tcPr>
                <w:p w:rsidR="00302DAE" w:rsidRDefault="00302DAE">
                  <w:pPr>
                    <w:widowControl/>
                    <w:jc w:val="center"/>
                    <w:rPr>
                      <w:szCs w:val="21"/>
                    </w:rPr>
                  </w:pPr>
                </w:p>
              </w:tc>
            </w:tr>
            <w:tr w:rsidR="00302DAE">
              <w:trPr>
                <w:jc w:val="center"/>
              </w:trPr>
              <w:tc>
                <w:tcPr>
                  <w:tcW w:w="4427" w:type="dxa"/>
                  <w:gridSpan w:val="3"/>
                  <w:shd w:val="clear" w:color="auto" w:fill="auto"/>
                  <w:vAlign w:val="center"/>
                </w:tcPr>
                <w:p w:rsidR="00302DAE" w:rsidRDefault="00B54123">
                  <w:pPr>
                    <w:widowControl/>
                    <w:jc w:val="center"/>
                    <w:rPr>
                      <w:szCs w:val="21"/>
                    </w:rPr>
                  </w:pPr>
                  <w:r>
                    <w:rPr>
                      <w:szCs w:val="21"/>
                    </w:rPr>
                    <w:t>/</w:t>
                  </w:r>
                </w:p>
              </w:tc>
              <w:tc>
                <w:tcPr>
                  <w:tcW w:w="1903" w:type="dxa"/>
                  <w:gridSpan w:val="2"/>
                  <w:shd w:val="clear" w:color="auto" w:fill="auto"/>
                  <w:vAlign w:val="center"/>
                </w:tcPr>
                <w:p w:rsidR="00302DAE" w:rsidRDefault="00B54123">
                  <w:pPr>
                    <w:widowControl/>
                    <w:jc w:val="center"/>
                    <w:rPr>
                      <w:szCs w:val="21"/>
                    </w:rPr>
                  </w:pPr>
                  <w:r>
                    <w:rPr>
                      <w:szCs w:val="21"/>
                    </w:rPr>
                    <w:t>固废</w:t>
                  </w:r>
                </w:p>
              </w:tc>
              <w:tc>
                <w:tcPr>
                  <w:tcW w:w="2172" w:type="dxa"/>
                  <w:gridSpan w:val="2"/>
                  <w:shd w:val="clear" w:color="auto" w:fill="auto"/>
                  <w:vAlign w:val="center"/>
                </w:tcPr>
                <w:p w:rsidR="00302DAE" w:rsidRDefault="00B54123">
                  <w:pPr>
                    <w:widowControl/>
                    <w:jc w:val="center"/>
                    <w:rPr>
                      <w:szCs w:val="21"/>
                    </w:rPr>
                  </w:pPr>
                  <w:r>
                    <w:rPr>
                      <w:szCs w:val="21"/>
                    </w:rPr>
                    <w:t>漆渣</w:t>
                  </w:r>
                </w:p>
              </w:tc>
              <w:tc>
                <w:tcPr>
                  <w:tcW w:w="1215" w:type="dxa"/>
                  <w:shd w:val="clear" w:color="auto" w:fill="auto"/>
                  <w:vAlign w:val="center"/>
                </w:tcPr>
                <w:p w:rsidR="00302DAE" w:rsidRDefault="00B54123">
                  <w:pPr>
                    <w:widowControl/>
                    <w:jc w:val="center"/>
                    <w:rPr>
                      <w:szCs w:val="21"/>
                    </w:rPr>
                  </w:pPr>
                  <w:r>
                    <w:rPr>
                      <w:rFonts w:hint="eastAsia"/>
                      <w:szCs w:val="21"/>
                    </w:rPr>
                    <w:t>1.492344</w:t>
                  </w:r>
                </w:p>
              </w:tc>
            </w:tr>
            <w:tr w:rsidR="00302DAE">
              <w:trPr>
                <w:jc w:val="center"/>
              </w:trPr>
              <w:tc>
                <w:tcPr>
                  <w:tcW w:w="4427" w:type="dxa"/>
                  <w:gridSpan w:val="3"/>
                  <w:shd w:val="clear" w:color="auto" w:fill="auto"/>
                  <w:vAlign w:val="center"/>
                </w:tcPr>
                <w:p w:rsidR="00302DAE" w:rsidRDefault="00B54123">
                  <w:pPr>
                    <w:widowControl/>
                    <w:jc w:val="center"/>
                    <w:rPr>
                      <w:szCs w:val="21"/>
                    </w:rPr>
                  </w:pPr>
                  <w:r>
                    <w:rPr>
                      <w:szCs w:val="21"/>
                    </w:rPr>
                    <w:t>/</w:t>
                  </w:r>
                </w:p>
              </w:tc>
              <w:tc>
                <w:tcPr>
                  <w:tcW w:w="1903" w:type="dxa"/>
                  <w:gridSpan w:val="2"/>
                  <w:shd w:val="clear" w:color="auto" w:fill="auto"/>
                  <w:vAlign w:val="center"/>
                </w:tcPr>
                <w:p w:rsidR="00302DAE" w:rsidRDefault="00B54123">
                  <w:pPr>
                    <w:widowControl/>
                    <w:jc w:val="center"/>
                    <w:rPr>
                      <w:szCs w:val="21"/>
                    </w:rPr>
                  </w:pPr>
                  <w:r>
                    <w:rPr>
                      <w:szCs w:val="21"/>
                    </w:rPr>
                    <w:t>进入活性炭</w:t>
                  </w:r>
                </w:p>
              </w:tc>
              <w:tc>
                <w:tcPr>
                  <w:tcW w:w="2172" w:type="dxa"/>
                  <w:gridSpan w:val="2"/>
                  <w:shd w:val="clear" w:color="auto" w:fill="auto"/>
                  <w:vAlign w:val="center"/>
                </w:tcPr>
                <w:p w:rsidR="00302DAE" w:rsidRDefault="00B54123">
                  <w:pPr>
                    <w:widowControl/>
                    <w:jc w:val="center"/>
                    <w:rPr>
                      <w:szCs w:val="21"/>
                    </w:rPr>
                  </w:pPr>
                  <w:r>
                    <w:rPr>
                      <w:szCs w:val="21"/>
                    </w:rPr>
                    <w:t>TVOC</w:t>
                  </w:r>
                </w:p>
              </w:tc>
              <w:tc>
                <w:tcPr>
                  <w:tcW w:w="1215" w:type="dxa"/>
                  <w:shd w:val="clear" w:color="auto" w:fill="auto"/>
                  <w:vAlign w:val="center"/>
                </w:tcPr>
                <w:p w:rsidR="00302DAE" w:rsidRDefault="00B54123">
                  <w:pPr>
                    <w:widowControl/>
                    <w:jc w:val="center"/>
                    <w:rPr>
                      <w:szCs w:val="21"/>
                    </w:rPr>
                  </w:pPr>
                  <w:r>
                    <w:rPr>
                      <w:rFonts w:hint="eastAsia"/>
                      <w:szCs w:val="21"/>
                    </w:rPr>
                    <w:t>0.89964</w:t>
                  </w:r>
                </w:p>
              </w:tc>
            </w:tr>
            <w:tr w:rsidR="00302DAE">
              <w:trPr>
                <w:jc w:val="center"/>
              </w:trPr>
              <w:tc>
                <w:tcPr>
                  <w:tcW w:w="4427" w:type="dxa"/>
                  <w:gridSpan w:val="3"/>
                  <w:shd w:val="clear" w:color="auto" w:fill="auto"/>
                  <w:vAlign w:val="center"/>
                </w:tcPr>
                <w:p w:rsidR="00302DAE" w:rsidRDefault="00B54123">
                  <w:pPr>
                    <w:widowControl/>
                    <w:jc w:val="center"/>
                    <w:rPr>
                      <w:szCs w:val="21"/>
                    </w:rPr>
                  </w:pPr>
                  <w:r>
                    <w:rPr>
                      <w:szCs w:val="21"/>
                    </w:rPr>
                    <w:t>/</w:t>
                  </w:r>
                </w:p>
              </w:tc>
              <w:tc>
                <w:tcPr>
                  <w:tcW w:w="4075" w:type="dxa"/>
                  <w:gridSpan w:val="4"/>
                  <w:shd w:val="clear" w:color="auto" w:fill="auto"/>
                  <w:vAlign w:val="center"/>
                </w:tcPr>
                <w:p w:rsidR="00302DAE" w:rsidRDefault="00B54123">
                  <w:pPr>
                    <w:widowControl/>
                    <w:jc w:val="center"/>
                    <w:rPr>
                      <w:szCs w:val="21"/>
                    </w:rPr>
                  </w:pPr>
                  <w:r>
                    <w:rPr>
                      <w:szCs w:val="21"/>
                    </w:rPr>
                    <w:t>水份蒸发、水帘吸收</w:t>
                  </w:r>
                </w:p>
              </w:tc>
              <w:tc>
                <w:tcPr>
                  <w:tcW w:w="1215" w:type="dxa"/>
                  <w:shd w:val="clear" w:color="auto" w:fill="auto"/>
                  <w:vAlign w:val="center"/>
                </w:tcPr>
                <w:p w:rsidR="00302DAE" w:rsidRDefault="00B54123">
                  <w:pPr>
                    <w:widowControl/>
                    <w:jc w:val="center"/>
                    <w:rPr>
                      <w:szCs w:val="21"/>
                    </w:rPr>
                  </w:pPr>
                  <w:r>
                    <w:rPr>
                      <w:rFonts w:hint="eastAsia"/>
                      <w:szCs w:val="21"/>
                    </w:rPr>
                    <w:t>4.26</w:t>
                  </w:r>
                </w:p>
              </w:tc>
            </w:tr>
            <w:tr w:rsidR="00302DAE">
              <w:trPr>
                <w:jc w:val="center"/>
              </w:trPr>
              <w:tc>
                <w:tcPr>
                  <w:tcW w:w="3403" w:type="dxa"/>
                  <w:gridSpan w:val="2"/>
                  <w:shd w:val="clear" w:color="auto" w:fill="auto"/>
                  <w:vAlign w:val="center"/>
                </w:tcPr>
                <w:p w:rsidR="00302DAE" w:rsidRDefault="00B54123">
                  <w:pPr>
                    <w:widowControl/>
                    <w:jc w:val="center"/>
                    <w:rPr>
                      <w:szCs w:val="21"/>
                    </w:rPr>
                  </w:pPr>
                  <w:r>
                    <w:rPr>
                      <w:szCs w:val="21"/>
                    </w:rPr>
                    <w:t>合计</w:t>
                  </w:r>
                </w:p>
              </w:tc>
              <w:tc>
                <w:tcPr>
                  <w:tcW w:w="1024" w:type="dxa"/>
                  <w:shd w:val="clear" w:color="auto" w:fill="auto"/>
                  <w:vAlign w:val="center"/>
                </w:tcPr>
                <w:p w:rsidR="00302DAE" w:rsidRDefault="00B54123">
                  <w:pPr>
                    <w:widowControl/>
                    <w:jc w:val="center"/>
                    <w:rPr>
                      <w:szCs w:val="21"/>
                    </w:rPr>
                  </w:pPr>
                  <w:r>
                    <w:rPr>
                      <w:rFonts w:hint="eastAsia"/>
                      <w:szCs w:val="21"/>
                    </w:rPr>
                    <w:t>8.1</w:t>
                  </w:r>
                </w:p>
              </w:tc>
              <w:tc>
                <w:tcPr>
                  <w:tcW w:w="4075" w:type="dxa"/>
                  <w:gridSpan w:val="4"/>
                  <w:shd w:val="clear" w:color="auto" w:fill="auto"/>
                  <w:vAlign w:val="center"/>
                </w:tcPr>
                <w:p w:rsidR="00302DAE" w:rsidRDefault="00B54123">
                  <w:pPr>
                    <w:widowControl/>
                    <w:jc w:val="center"/>
                    <w:rPr>
                      <w:szCs w:val="21"/>
                    </w:rPr>
                  </w:pPr>
                  <w:r>
                    <w:rPr>
                      <w:szCs w:val="21"/>
                    </w:rPr>
                    <w:t>合计</w:t>
                  </w:r>
                </w:p>
              </w:tc>
              <w:tc>
                <w:tcPr>
                  <w:tcW w:w="1215" w:type="dxa"/>
                  <w:shd w:val="clear" w:color="auto" w:fill="auto"/>
                  <w:vAlign w:val="center"/>
                </w:tcPr>
                <w:p w:rsidR="00302DAE" w:rsidRDefault="00B54123">
                  <w:pPr>
                    <w:widowControl/>
                    <w:jc w:val="center"/>
                    <w:rPr>
                      <w:szCs w:val="21"/>
                    </w:rPr>
                  </w:pPr>
                  <w:r>
                    <w:rPr>
                      <w:rFonts w:hint="eastAsia"/>
                      <w:szCs w:val="21"/>
                    </w:rPr>
                    <w:t>8.1</w:t>
                  </w:r>
                </w:p>
              </w:tc>
            </w:tr>
          </w:tbl>
          <w:p w:rsidR="00302DAE" w:rsidRDefault="00B54123" w:rsidP="00A76E82">
            <w:pPr>
              <w:widowControl/>
              <w:spacing w:beforeLines="50" w:line="360" w:lineRule="auto"/>
              <w:jc w:val="center"/>
              <w:rPr>
                <w:b/>
                <w:kern w:val="0"/>
                <w:sz w:val="24"/>
                <w:szCs w:val="20"/>
              </w:rPr>
            </w:pPr>
            <w:r>
              <w:rPr>
                <w:b/>
                <w:kern w:val="0"/>
                <w:sz w:val="24"/>
                <w:szCs w:val="20"/>
              </w:rPr>
              <w:t>表</w:t>
            </w:r>
            <w:r>
              <w:rPr>
                <w:b/>
                <w:kern w:val="0"/>
                <w:sz w:val="24"/>
                <w:szCs w:val="20"/>
              </w:rPr>
              <w:t>5-</w:t>
            </w:r>
            <w:r>
              <w:rPr>
                <w:rFonts w:hint="eastAsia"/>
                <w:b/>
                <w:kern w:val="0"/>
                <w:sz w:val="24"/>
                <w:szCs w:val="20"/>
              </w:rPr>
              <w:t>7</w:t>
            </w:r>
            <w:r>
              <w:rPr>
                <w:b/>
                <w:kern w:val="0"/>
                <w:sz w:val="24"/>
                <w:szCs w:val="20"/>
              </w:rPr>
              <w:t xml:space="preserve">   </w:t>
            </w:r>
            <w:r>
              <w:rPr>
                <w:rFonts w:hint="eastAsia"/>
                <w:b/>
                <w:kern w:val="0"/>
                <w:sz w:val="24"/>
                <w:szCs w:val="20"/>
              </w:rPr>
              <w:t>色漆</w:t>
            </w:r>
            <w:r>
              <w:rPr>
                <w:b/>
                <w:kern w:val="0"/>
                <w:sz w:val="24"/>
                <w:szCs w:val="20"/>
              </w:rPr>
              <w:t>物料平衡表</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1131"/>
              <w:gridCol w:w="2272"/>
              <w:gridCol w:w="1024"/>
              <w:gridCol w:w="585"/>
              <w:gridCol w:w="1318"/>
              <w:gridCol w:w="1086"/>
              <w:gridCol w:w="1086"/>
              <w:gridCol w:w="1215"/>
            </w:tblGrid>
            <w:tr w:rsidR="00302DAE">
              <w:trPr>
                <w:trHeight w:val="362"/>
              </w:trPr>
              <w:tc>
                <w:tcPr>
                  <w:tcW w:w="4427" w:type="dxa"/>
                  <w:gridSpan w:val="3"/>
                  <w:shd w:val="clear" w:color="auto" w:fill="auto"/>
                  <w:vAlign w:val="center"/>
                </w:tcPr>
                <w:p w:rsidR="00302DAE" w:rsidRDefault="00B54123">
                  <w:pPr>
                    <w:widowControl/>
                    <w:jc w:val="center"/>
                    <w:rPr>
                      <w:b/>
                      <w:szCs w:val="21"/>
                    </w:rPr>
                  </w:pPr>
                  <w:r>
                    <w:rPr>
                      <w:b/>
                      <w:szCs w:val="21"/>
                    </w:rPr>
                    <w:t>入方（</w:t>
                  </w:r>
                  <w:r>
                    <w:rPr>
                      <w:b/>
                      <w:szCs w:val="21"/>
                    </w:rPr>
                    <w:t>t/a</w:t>
                  </w:r>
                  <w:r>
                    <w:rPr>
                      <w:b/>
                      <w:szCs w:val="21"/>
                    </w:rPr>
                    <w:t>）</w:t>
                  </w:r>
                </w:p>
              </w:tc>
              <w:tc>
                <w:tcPr>
                  <w:tcW w:w="5290" w:type="dxa"/>
                  <w:gridSpan w:val="5"/>
                  <w:shd w:val="clear" w:color="auto" w:fill="auto"/>
                  <w:vAlign w:val="center"/>
                </w:tcPr>
                <w:p w:rsidR="00302DAE" w:rsidRDefault="00B54123">
                  <w:pPr>
                    <w:widowControl/>
                    <w:jc w:val="center"/>
                    <w:rPr>
                      <w:b/>
                      <w:szCs w:val="21"/>
                    </w:rPr>
                  </w:pPr>
                  <w:r>
                    <w:rPr>
                      <w:b/>
                      <w:szCs w:val="21"/>
                    </w:rPr>
                    <w:t>出方（</w:t>
                  </w:r>
                  <w:r>
                    <w:rPr>
                      <w:b/>
                      <w:szCs w:val="21"/>
                    </w:rPr>
                    <w:t>t/a</w:t>
                  </w:r>
                  <w:r>
                    <w:rPr>
                      <w:b/>
                      <w:szCs w:val="21"/>
                    </w:rPr>
                    <w:t>）</w:t>
                  </w:r>
                </w:p>
              </w:tc>
            </w:tr>
            <w:tr w:rsidR="00302DAE">
              <w:trPr>
                <w:trHeight w:val="304"/>
              </w:trPr>
              <w:tc>
                <w:tcPr>
                  <w:tcW w:w="3403" w:type="dxa"/>
                  <w:gridSpan w:val="2"/>
                  <w:shd w:val="clear" w:color="auto" w:fill="auto"/>
                  <w:vAlign w:val="center"/>
                </w:tcPr>
                <w:p w:rsidR="00302DAE" w:rsidRDefault="00B54123">
                  <w:pPr>
                    <w:widowControl/>
                    <w:jc w:val="center"/>
                    <w:rPr>
                      <w:b/>
                      <w:szCs w:val="21"/>
                    </w:rPr>
                  </w:pPr>
                  <w:r>
                    <w:rPr>
                      <w:b/>
                      <w:szCs w:val="21"/>
                    </w:rPr>
                    <w:t>名称</w:t>
                  </w:r>
                </w:p>
              </w:tc>
              <w:tc>
                <w:tcPr>
                  <w:tcW w:w="1024" w:type="dxa"/>
                  <w:shd w:val="clear" w:color="auto" w:fill="auto"/>
                  <w:vAlign w:val="center"/>
                </w:tcPr>
                <w:p w:rsidR="00302DAE" w:rsidRDefault="00B54123">
                  <w:pPr>
                    <w:widowControl/>
                    <w:jc w:val="center"/>
                    <w:rPr>
                      <w:b/>
                      <w:szCs w:val="21"/>
                    </w:rPr>
                  </w:pPr>
                  <w:r>
                    <w:rPr>
                      <w:b/>
                      <w:szCs w:val="21"/>
                    </w:rPr>
                    <w:t>数量</w:t>
                  </w:r>
                </w:p>
              </w:tc>
              <w:tc>
                <w:tcPr>
                  <w:tcW w:w="1903" w:type="dxa"/>
                  <w:gridSpan w:val="2"/>
                  <w:shd w:val="clear" w:color="auto" w:fill="auto"/>
                  <w:vAlign w:val="center"/>
                </w:tcPr>
                <w:p w:rsidR="00302DAE" w:rsidRDefault="00B54123">
                  <w:pPr>
                    <w:widowControl/>
                    <w:jc w:val="center"/>
                    <w:rPr>
                      <w:b/>
                      <w:szCs w:val="21"/>
                    </w:rPr>
                  </w:pPr>
                  <w:r>
                    <w:rPr>
                      <w:b/>
                      <w:szCs w:val="21"/>
                    </w:rPr>
                    <w:t>去向</w:t>
                  </w:r>
                </w:p>
              </w:tc>
              <w:tc>
                <w:tcPr>
                  <w:tcW w:w="2172" w:type="dxa"/>
                  <w:gridSpan w:val="2"/>
                  <w:shd w:val="clear" w:color="auto" w:fill="auto"/>
                  <w:vAlign w:val="center"/>
                </w:tcPr>
                <w:p w:rsidR="00302DAE" w:rsidRDefault="00B54123">
                  <w:pPr>
                    <w:widowControl/>
                    <w:jc w:val="center"/>
                    <w:rPr>
                      <w:b/>
                      <w:szCs w:val="21"/>
                    </w:rPr>
                  </w:pPr>
                  <w:r>
                    <w:rPr>
                      <w:b/>
                      <w:szCs w:val="21"/>
                    </w:rPr>
                    <w:t>名称</w:t>
                  </w:r>
                </w:p>
              </w:tc>
              <w:tc>
                <w:tcPr>
                  <w:tcW w:w="1215" w:type="dxa"/>
                  <w:shd w:val="clear" w:color="auto" w:fill="auto"/>
                  <w:vAlign w:val="center"/>
                </w:tcPr>
                <w:p w:rsidR="00302DAE" w:rsidRDefault="00B54123">
                  <w:pPr>
                    <w:widowControl/>
                    <w:jc w:val="center"/>
                    <w:rPr>
                      <w:b/>
                      <w:szCs w:val="21"/>
                    </w:rPr>
                  </w:pPr>
                  <w:r>
                    <w:rPr>
                      <w:b/>
                      <w:szCs w:val="21"/>
                    </w:rPr>
                    <w:t>数量</w:t>
                  </w:r>
                </w:p>
              </w:tc>
            </w:tr>
            <w:tr w:rsidR="00302DAE">
              <w:trPr>
                <w:trHeight w:val="273"/>
              </w:trPr>
              <w:tc>
                <w:tcPr>
                  <w:tcW w:w="1131" w:type="dxa"/>
                  <w:vMerge w:val="restart"/>
                  <w:shd w:val="clear" w:color="auto" w:fill="auto"/>
                  <w:vAlign w:val="center"/>
                </w:tcPr>
                <w:p w:rsidR="00302DAE" w:rsidRDefault="00B54123">
                  <w:pPr>
                    <w:widowControl/>
                    <w:jc w:val="center"/>
                    <w:rPr>
                      <w:szCs w:val="21"/>
                    </w:rPr>
                  </w:pPr>
                  <w:r>
                    <w:rPr>
                      <w:szCs w:val="21"/>
                    </w:rPr>
                    <w:t>水性</w:t>
                  </w:r>
                  <w:r>
                    <w:rPr>
                      <w:rFonts w:hint="eastAsia"/>
                      <w:szCs w:val="21"/>
                    </w:rPr>
                    <w:t>透明面</w:t>
                  </w:r>
                  <w:r>
                    <w:rPr>
                      <w:szCs w:val="21"/>
                    </w:rPr>
                    <w:t>漆</w:t>
                  </w:r>
                </w:p>
              </w:tc>
              <w:tc>
                <w:tcPr>
                  <w:tcW w:w="227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0.48</w:t>
                  </w:r>
                </w:p>
              </w:tc>
              <w:tc>
                <w:tcPr>
                  <w:tcW w:w="1903" w:type="dxa"/>
                  <w:gridSpan w:val="2"/>
                  <w:shd w:val="clear" w:color="auto" w:fill="auto"/>
                  <w:vAlign w:val="center"/>
                </w:tcPr>
                <w:p w:rsidR="00302DAE" w:rsidRDefault="00B54123">
                  <w:pPr>
                    <w:widowControl/>
                    <w:jc w:val="center"/>
                    <w:rPr>
                      <w:szCs w:val="21"/>
                    </w:rPr>
                  </w:pPr>
                  <w:r>
                    <w:rPr>
                      <w:szCs w:val="21"/>
                    </w:rPr>
                    <w:t>进入产品</w:t>
                  </w:r>
                </w:p>
              </w:tc>
              <w:tc>
                <w:tcPr>
                  <w:tcW w:w="2172" w:type="dxa"/>
                  <w:gridSpan w:val="2"/>
                  <w:shd w:val="clear" w:color="auto" w:fill="auto"/>
                  <w:vAlign w:val="center"/>
                </w:tcPr>
                <w:p w:rsidR="00302DAE" w:rsidRDefault="00B54123">
                  <w:pPr>
                    <w:widowControl/>
                    <w:jc w:val="center"/>
                    <w:rPr>
                      <w:szCs w:val="21"/>
                    </w:rPr>
                  </w:pPr>
                  <w:r>
                    <w:rPr>
                      <w:szCs w:val="21"/>
                    </w:rPr>
                    <w:t>固体份（漆膜）</w:t>
                  </w:r>
                </w:p>
              </w:tc>
              <w:tc>
                <w:tcPr>
                  <w:tcW w:w="1215" w:type="dxa"/>
                  <w:shd w:val="clear" w:color="auto" w:fill="auto"/>
                  <w:vAlign w:val="center"/>
                </w:tcPr>
                <w:p w:rsidR="00302DAE" w:rsidRDefault="00B54123">
                  <w:pPr>
                    <w:widowControl/>
                    <w:jc w:val="center"/>
                    <w:rPr>
                      <w:szCs w:val="21"/>
                    </w:rPr>
                  </w:pPr>
                  <w:r>
                    <w:rPr>
                      <w:rFonts w:hint="eastAsia"/>
                      <w:szCs w:val="21"/>
                    </w:rPr>
                    <w:t>0.264</w:t>
                  </w:r>
                </w:p>
              </w:tc>
            </w:tr>
            <w:tr w:rsidR="00302DAE">
              <w:trPr>
                <w:trHeight w:val="277"/>
              </w:trPr>
              <w:tc>
                <w:tcPr>
                  <w:tcW w:w="1131" w:type="dxa"/>
                  <w:vMerge/>
                  <w:shd w:val="clear" w:color="auto" w:fill="auto"/>
                  <w:vAlign w:val="center"/>
                </w:tcPr>
                <w:p w:rsidR="00302DAE" w:rsidRDefault="00302DAE">
                  <w:pPr>
                    <w:widowControl/>
                    <w:jc w:val="center"/>
                    <w:rPr>
                      <w:szCs w:val="21"/>
                    </w:rPr>
                  </w:pPr>
                </w:p>
              </w:tc>
              <w:tc>
                <w:tcPr>
                  <w:tcW w:w="227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0.225</w:t>
                  </w:r>
                </w:p>
              </w:tc>
              <w:tc>
                <w:tcPr>
                  <w:tcW w:w="585" w:type="dxa"/>
                  <w:vMerge w:val="restart"/>
                  <w:shd w:val="clear" w:color="auto" w:fill="auto"/>
                  <w:vAlign w:val="center"/>
                </w:tcPr>
                <w:p w:rsidR="00302DAE" w:rsidRDefault="00B54123">
                  <w:pPr>
                    <w:widowControl/>
                    <w:jc w:val="center"/>
                    <w:rPr>
                      <w:szCs w:val="21"/>
                    </w:rPr>
                  </w:pPr>
                  <w:r>
                    <w:rPr>
                      <w:szCs w:val="21"/>
                    </w:rPr>
                    <w:t>废气</w:t>
                  </w:r>
                </w:p>
              </w:tc>
              <w:tc>
                <w:tcPr>
                  <w:tcW w:w="1318" w:type="dxa"/>
                  <w:vMerge w:val="restart"/>
                  <w:shd w:val="clear" w:color="auto" w:fill="auto"/>
                  <w:vAlign w:val="center"/>
                </w:tcPr>
                <w:p w:rsidR="00302DAE" w:rsidRDefault="00B54123">
                  <w:pPr>
                    <w:widowControl/>
                    <w:jc w:val="center"/>
                    <w:rPr>
                      <w:szCs w:val="21"/>
                    </w:rPr>
                  </w:pPr>
                  <w:r>
                    <w:rPr>
                      <w:szCs w:val="21"/>
                    </w:rPr>
                    <w:t>调漆、喷漆晾干废气</w:t>
                  </w:r>
                </w:p>
              </w:tc>
              <w:tc>
                <w:tcPr>
                  <w:tcW w:w="1086" w:type="dxa"/>
                  <w:vMerge w:val="restart"/>
                  <w:shd w:val="clear" w:color="auto" w:fill="auto"/>
                  <w:vAlign w:val="center"/>
                </w:tcPr>
                <w:p w:rsidR="00302DAE" w:rsidRDefault="00B54123">
                  <w:pPr>
                    <w:widowControl/>
                    <w:jc w:val="center"/>
                    <w:rPr>
                      <w:szCs w:val="21"/>
                    </w:rPr>
                  </w:pPr>
                  <w:r>
                    <w:rPr>
                      <w:szCs w:val="21"/>
                    </w:rPr>
                    <w:t>漆雾</w:t>
                  </w:r>
                </w:p>
              </w:tc>
              <w:tc>
                <w:tcPr>
                  <w:tcW w:w="1086" w:type="dxa"/>
                  <w:shd w:val="clear" w:color="auto" w:fill="auto"/>
                  <w:vAlign w:val="center"/>
                </w:tcPr>
                <w:p w:rsidR="00302DAE" w:rsidRDefault="00B54123">
                  <w:pPr>
                    <w:widowControl/>
                    <w:jc w:val="center"/>
                    <w:rPr>
                      <w:szCs w:val="21"/>
                    </w:rPr>
                  </w:pPr>
                  <w:r>
                    <w:rPr>
                      <w:szCs w:val="21"/>
                    </w:rPr>
                    <w:t>有组织</w:t>
                  </w:r>
                </w:p>
              </w:tc>
              <w:tc>
                <w:tcPr>
                  <w:tcW w:w="1215" w:type="dxa"/>
                  <w:shd w:val="clear" w:color="auto" w:fill="auto"/>
                  <w:vAlign w:val="center"/>
                </w:tcPr>
                <w:p w:rsidR="00302DAE" w:rsidRDefault="00B54123">
                  <w:pPr>
                    <w:widowControl/>
                    <w:jc w:val="center"/>
                    <w:rPr>
                      <w:szCs w:val="21"/>
                    </w:rPr>
                  </w:pPr>
                  <w:r>
                    <w:rPr>
                      <w:rFonts w:hint="eastAsia"/>
                      <w:szCs w:val="21"/>
                    </w:rPr>
                    <w:t>0.038808</w:t>
                  </w:r>
                </w:p>
              </w:tc>
            </w:tr>
            <w:tr w:rsidR="00302DAE">
              <w:trPr>
                <w:trHeight w:val="139"/>
              </w:trPr>
              <w:tc>
                <w:tcPr>
                  <w:tcW w:w="1131" w:type="dxa"/>
                  <w:vMerge/>
                  <w:shd w:val="clear" w:color="auto" w:fill="auto"/>
                  <w:vAlign w:val="center"/>
                </w:tcPr>
                <w:p w:rsidR="00302DAE" w:rsidRDefault="00302DAE">
                  <w:pPr>
                    <w:widowControl/>
                    <w:jc w:val="center"/>
                    <w:rPr>
                      <w:szCs w:val="21"/>
                    </w:rPr>
                  </w:pPr>
                </w:p>
              </w:tc>
              <w:tc>
                <w:tcPr>
                  <w:tcW w:w="2272" w:type="dxa"/>
                  <w:shd w:val="clear" w:color="auto" w:fill="auto"/>
                  <w:vAlign w:val="center"/>
                </w:tcPr>
                <w:p w:rsidR="00302DAE" w:rsidRDefault="00B54123">
                  <w:pPr>
                    <w:widowControl/>
                    <w:jc w:val="center"/>
                    <w:rPr>
                      <w:szCs w:val="21"/>
                    </w:rPr>
                  </w:pPr>
                  <w:r>
                    <w:rPr>
                      <w:szCs w:val="21"/>
                    </w:rPr>
                    <w:t>水份</w:t>
                  </w:r>
                </w:p>
              </w:tc>
              <w:tc>
                <w:tcPr>
                  <w:tcW w:w="1024" w:type="dxa"/>
                  <w:shd w:val="clear" w:color="auto" w:fill="auto"/>
                  <w:vAlign w:val="center"/>
                </w:tcPr>
                <w:p w:rsidR="00302DAE" w:rsidRDefault="00B54123">
                  <w:pPr>
                    <w:widowControl/>
                    <w:jc w:val="center"/>
                    <w:rPr>
                      <w:szCs w:val="21"/>
                    </w:rPr>
                  </w:pPr>
                  <w:r>
                    <w:rPr>
                      <w:rFonts w:hint="eastAsia"/>
                      <w:szCs w:val="21"/>
                    </w:rPr>
                    <w:t>0.795</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5" w:type="dxa"/>
                  <w:shd w:val="clear" w:color="auto" w:fill="auto"/>
                  <w:vAlign w:val="center"/>
                </w:tcPr>
                <w:p w:rsidR="00302DAE" w:rsidRDefault="00B54123">
                  <w:pPr>
                    <w:widowControl/>
                    <w:jc w:val="center"/>
                    <w:rPr>
                      <w:szCs w:val="21"/>
                    </w:rPr>
                  </w:pPr>
                  <w:r>
                    <w:rPr>
                      <w:rFonts w:hint="eastAsia"/>
                      <w:szCs w:val="21"/>
                    </w:rPr>
                    <w:t>0.00792</w:t>
                  </w:r>
                </w:p>
              </w:tc>
            </w:tr>
            <w:tr w:rsidR="00302DAE">
              <w:tc>
                <w:tcPr>
                  <w:tcW w:w="1131" w:type="dxa"/>
                  <w:vMerge w:val="restart"/>
                  <w:shd w:val="clear" w:color="auto" w:fill="auto"/>
                  <w:vAlign w:val="center"/>
                </w:tcPr>
                <w:p w:rsidR="00302DAE" w:rsidRDefault="00B54123">
                  <w:pPr>
                    <w:jc w:val="center"/>
                    <w:rPr>
                      <w:szCs w:val="21"/>
                    </w:rPr>
                  </w:pPr>
                  <w:r>
                    <w:rPr>
                      <w:rFonts w:hint="eastAsia"/>
                      <w:szCs w:val="21"/>
                    </w:rPr>
                    <w:t>固化剂</w:t>
                  </w:r>
                </w:p>
              </w:tc>
              <w:tc>
                <w:tcPr>
                  <w:tcW w:w="227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0.18</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val="restart"/>
                  <w:shd w:val="clear" w:color="auto" w:fill="auto"/>
                  <w:vAlign w:val="center"/>
                </w:tcPr>
                <w:p w:rsidR="00302DAE" w:rsidRDefault="00B54123">
                  <w:pPr>
                    <w:widowControl/>
                    <w:jc w:val="center"/>
                    <w:rPr>
                      <w:szCs w:val="21"/>
                    </w:rPr>
                  </w:pPr>
                  <w:r>
                    <w:rPr>
                      <w:szCs w:val="21"/>
                    </w:rPr>
                    <w:t>TVOC</w:t>
                  </w:r>
                </w:p>
              </w:tc>
              <w:tc>
                <w:tcPr>
                  <w:tcW w:w="1086" w:type="dxa"/>
                  <w:shd w:val="clear" w:color="auto" w:fill="auto"/>
                  <w:vAlign w:val="center"/>
                </w:tcPr>
                <w:p w:rsidR="00302DAE" w:rsidRDefault="00B54123">
                  <w:pPr>
                    <w:widowControl/>
                    <w:jc w:val="center"/>
                    <w:rPr>
                      <w:szCs w:val="21"/>
                    </w:rPr>
                  </w:pPr>
                  <w:r>
                    <w:rPr>
                      <w:szCs w:val="21"/>
                    </w:rPr>
                    <w:t>有组织</w:t>
                  </w:r>
                </w:p>
              </w:tc>
              <w:tc>
                <w:tcPr>
                  <w:tcW w:w="1215" w:type="dxa"/>
                  <w:shd w:val="clear" w:color="auto" w:fill="auto"/>
                  <w:vAlign w:val="center"/>
                </w:tcPr>
                <w:p w:rsidR="00302DAE" w:rsidRDefault="00B54123">
                  <w:pPr>
                    <w:widowControl/>
                    <w:jc w:val="center"/>
                    <w:rPr>
                      <w:szCs w:val="21"/>
                    </w:rPr>
                  </w:pPr>
                  <w:r>
                    <w:rPr>
                      <w:rFonts w:hint="eastAsia"/>
                      <w:szCs w:val="21"/>
                    </w:rPr>
                    <w:t>0.02646</w:t>
                  </w:r>
                </w:p>
              </w:tc>
            </w:tr>
            <w:tr w:rsidR="00302DAE">
              <w:tc>
                <w:tcPr>
                  <w:tcW w:w="1131" w:type="dxa"/>
                  <w:vMerge/>
                  <w:shd w:val="clear" w:color="auto" w:fill="auto"/>
                </w:tcPr>
                <w:p w:rsidR="00302DAE" w:rsidRDefault="00302DAE">
                  <w:pPr>
                    <w:widowControl/>
                    <w:jc w:val="center"/>
                    <w:rPr>
                      <w:szCs w:val="21"/>
                    </w:rPr>
                  </w:pPr>
                </w:p>
              </w:tc>
              <w:tc>
                <w:tcPr>
                  <w:tcW w:w="227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0.045</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5" w:type="dxa"/>
                  <w:shd w:val="clear" w:color="auto" w:fill="auto"/>
                  <w:vAlign w:val="center"/>
                </w:tcPr>
                <w:p w:rsidR="00302DAE" w:rsidRDefault="00B54123">
                  <w:pPr>
                    <w:widowControl/>
                    <w:jc w:val="center"/>
                    <w:rPr>
                      <w:szCs w:val="21"/>
                    </w:rPr>
                  </w:pPr>
                  <w:r>
                    <w:rPr>
                      <w:rFonts w:hint="eastAsia"/>
                      <w:szCs w:val="21"/>
                    </w:rPr>
                    <w:t>0.0054</w:t>
                  </w:r>
                </w:p>
              </w:tc>
            </w:tr>
            <w:tr w:rsidR="00302DAE">
              <w:tc>
                <w:tcPr>
                  <w:tcW w:w="1131" w:type="dxa"/>
                  <w:shd w:val="clear" w:color="auto" w:fill="auto"/>
                  <w:vAlign w:val="center"/>
                </w:tcPr>
                <w:p w:rsidR="00302DAE" w:rsidRDefault="00B54123">
                  <w:pPr>
                    <w:widowControl/>
                    <w:jc w:val="center"/>
                    <w:rPr>
                      <w:szCs w:val="21"/>
                    </w:rPr>
                  </w:pPr>
                  <w:r>
                    <w:rPr>
                      <w:szCs w:val="21"/>
                    </w:rPr>
                    <w:t>稀释剂</w:t>
                  </w:r>
                </w:p>
              </w:tc>
              <w:tc>
                <w:tcPr>
                  <w:tcW w:w="2272" w:type="dxa"/>
                  <w:shd w:val="clear" w:color="auto" w:fill="auto"/>
                  <w:vAlign w:val="center"/>
                </w:tcPr>
                <w:p w:rsidR="00302DAE" w:rsidRDefault="00B54123">
                  <w:pPr>
                    <w:widowControl/>
                    <w:jc w:val="center"/>
                    <w:rPr>
                      <w:szCs w:val="21"/>
                    </w:rPr>
                  </w:pPr>
                  <w:r>
                    <w:rPr>
                      <w:szCs w:val="21"/>
                    </w:rPr>
                    <w:t>水</w:t>
                  </w:r>
                </w:p>
              </w:tc>
              <w:tc>
                <w:tcPr>
                  <w:tcW w:w="1024" w:type="dxa"/>
                  <w:shd w:val="clear" w:color="auto" w:fill="auto"/>
                  <w:vAlign w:val="center"/>
                </w:tcPr>
                <w:p w:rsidR="00302DAE" w:rsidRDefault="00B54123">
                  <w:pPr>
                    <w:widowControl/>
                    <w:jc w:val="center"/>
                    <w:rPr>
                      <w:szCs w:val="21"/>
                    </w:rPr>
                  </w:pPr>
                  <w:r>
                    <w:rPr>
                      <w:rFonts w:hint="eastAsia"/>
                      <w:szCs w:val="21"/>
                    </w:rPr>
                    <w:t>0.3</w:t>
                  </w:r>
                </w:p>
              </w:tc>
              <w:tc>
                <w:tcPr>
                  <w:tcW w:w="1903" w:type="dxa"/>
                  <w:gridSpan w:val="2"/>
                  <w:shd w:val="clear" w:color="auto" w:fill="auto"/>
                  <w:vAlign w:val="center"/>
                </w:tcPr>
                <w:p w:rsidR="00302DAE" w:rsidRDefault="00B54123">
                  <w:pPr>
                    <w:widowControl/>
                    <w:jc w:val="center"/>
                    <w:rPr>
                      <w:szCs w:val="21"/>
                    </w:rPr>
                  </w:pPr>
                  <w:r>
                    <w:rPr>
                      <w:szCs w:val="21"/>
                    </w:rPr>
                    <w:t>固废</w:t>
                  </w:r>
                </w:p>
              </w:tc>
              <w:tc>
                <w:tcPr>
                  <w:tcW w:w="2172" w:type="dxa"/>
                  <w:gridSpan w:val="2"/>
                  <w:shd w:val="clear" w:color="auto" w:fill="auto"/>
                  <w:vAlign w:val="center"/>
                </w:tcPr>
                <w:p w:rsidR="00302DAE" w:rsidRDefault="00B54123">
                  <w:pPr>
                    <w:widowControl/>
                    <w:jc w:val="center"/>
                    <w:rPr>
                      <w:szCs w:val="21"/>
                    </w:rPr>
                  </w:pPr>
                  <w:r>
                    <w:rPr>
                      <w:szCs w:val="21"/>
                    </w:rPr>
                    <w:t>漆渣</w:t>
                  </w:r>
                </w:p>
              </w:tc>
              <w:tc>
                <w:tcPr>
                  <w:tcW w:w="1215" w:type="dxa"/>
                  <w:shd w:val="clear" w:color="auto" w:fill="auto"/>
                  <w:vAlign w:val="center"/>
                </w:tcPr>
                <w:p w:rsidR="00302DAE" w:rsidRDefault="00B54123">
                  <w:pPr>
                    <w:widowControl/>
                    <w:jc w:val="center"/>
                    <w:rPr>
                      <w:szCs w:val="21"/>
                    </w:rPr>
                  </w:pPr>
                  <w:r>
                    <w:rPr>
                      <w:rFonts w:hint="eastAsia"/>
                      <w:szCs w:val="21"/>
                    </w:rPr>
                    <w:t>0.349272</w:t>
                  </w:r>
                </w:p>
              </w:tc>
            </w:tr>
            <w:tr w:rsidR="00302DAE">
              <w:tc>
                <w:tcPr>
                  <w:tcW w:w="1131" w:type="dxa"/>
                  <w:shd w:val="clear" w:color="auto" w:fill="auto"/>
                </w:tcPr>
                <w:p w:rsidR="00302DAE" w:rsidRDefault="00B54123">
                  <w:pPr>
                    <w:widowControl/>
                    <w:jc w:val="center"/>
                    <w:rPr>
                      <w:szCs w:val="21"/>
                    </w:rPr>
                  </w:pPr>
                  <w:r>
                    <w:rPr>
                      <w:rFonts w:hint="eastAsia"/>
                      <w:szCs w:val="21"/>
                    </w:rPr>
                    <w:t>色精</w:t>
                  </w:r>
                </w:p>
              </w:tc>
              <w:tc>
                <w:tcPr>
                  <w:tcW w:w="2272" w:type="dxa"/>
                  <w:shd w:val="clear" w:color="auto" w:fill="auto"/>
                </w:tcPr>
                <w:p w:rsidR="00302DAE" w:rsidRDefault="00B54123">
                  <w:pPr>
                    <w:widowControl/>
                    <w:jc w:val="center"/>
                    <w:rPr>
                      <w:szCs w:val="21"/>
                    </w:rPr>
                  </w:pPr>
                  <w:r>
                    <w:rPr>
                      <w:szCs w:val="21"/>
                    </w:rPr>
                    <w:t>/</w:t>
                  </w:r>
                </w:p>
              </w:tc>
              <w:tc>
                <w:tcPr>
                  <w:tcW w:w="1024" w:type="dxa"/>
                  <w:shd w:val="clear" w:color="auto" w:fill="auto"/>
                </w:tcPr>
                <w:p w:rsidR="00302DAE" w:rsidRDefault="00B54123">
                  <w:pPr>
                    <w:widowControl/>
                    <w:jc w:val="center"/>
                    <w:rPr>
                      <w:szCs w:val="21"/>
                    </w:rPr>
                  </w:pPr>
                  <w:r>
                    <w:rPr>
                      <w:rFonts w:hint="eastAsia"/>
                      <w:szCs w:val="21"/>
                    </w:rPr>
                    <w:t>0.015</w:t>
                  </w:r>
                </w:p>
              </w:tc>
              <w:tc>
                <w:tcPr>
                  <w:tcW w:w="1903" w:type="dxa"/>
                  <w:gridSpan w:val="2"/>
                  <w:shd w:val="clear" w:color="auto" w:fill="auto"/>
                  <w:vAlign w:val="center"/>
                </w:tcPr>
                <w:p w:rsidR="00302DAE" w:rsidRDefault="00B54123">
                  <w:pPr>
                    <w:widowControl/>
                    <w:jc w:val="center"/>
                    <w:rPr>
                      <w:szCs w:val="21"/>
                    </w:rPr>
                  </w:pPr>
                  <w:r>
                    <w:rPr>
                      <w:szCs w:val="21"/>
                    </w:rPr>
                    <w:t>进入活性炭</w:t>
                  </w:r>
                </w:p>
              </w:tc>
              <w:tc>
                <w:tcPr>
                  <w:tcW w:w="2172" w:type="dxa"/>
                  <w:gridSpan w:val="2"/>
                  <w:shd w:val="clear" w:color="auto" w:fill="auto"/>
                  <w:vAlign w:val="center"/>
                </w:tcPr>
                <w:p w:rsidR="00302DAE" w:rsidRDefault="00B54123">
                  <w:pPr>
                    <w:widowControl/>
                    <w:jc w:val="center"/>
                    <w:rPr>
                      <w:szCs w:val="21"/>
                    </w:rPr>
                  </w:pPr>
                  <w:r>
                    <w:rPr>
                      <w:szCs w:val="21"/>
                    </w:rPr>
                    <w:t>TVOC</w:t>
                  </w:r>
                </w:p>
              </w:tc>
              <w:tc>
                <w:tcPr>
                  <w:tcW w:w="1215" w:type="dxa"/>
                  <w:shd w:val="clear" w:color="auto" w:fill="auto"/>
                  <w:vAlign w:val="center"/>
                </w:tcPr>
                <w:p w:rsidR="00302DAE" w:rsidRDefault="00B54123">
                  <w:pPr>
                    <w:widowControl/>
                    <w:jc w:val="center"/>
                    <w:rPr>
                      <w:szCs w:val="21"/>
                    </w:rPr>
                  </w:pPr>
                  <w:r>
                    <w:rPr>
                      <w:rFonts w:hint="eastAsia"/>
                      <w:szCs w:val="21"/>
                    </w:rPr>
                    <w:t>0.23814</w:t>
                  </w:r>
                </w:p>
              </w:tc>
            </w:tr>
            <w:tr w:rsidR="00302DAE">
              <w:tc>
                <w:tcPr>
                  <w:tcW w:w="4427" w:type="dxa"/>
                  <w:gridSpan w:val="3"/>
                  <w:shd w:val="clear" w:color="auto" w:fill="auto"/>
                </w:tcPr>
                <w:p w:rsidR="00302DAE" w:rsidRDefault="00B54123">
                  <w:pPr>
                    <w:widowControl/>
                    <w:jc w:val="center"/>
                    <w:rPr>
                      <w:szCs w:val="21"/>
                    </w:rPr>
                  </w:pPr>
                  <w:r>
                    <w:rPr>
                      <w:szCs w:val="21"/>
                    </w:rPr>
                    <w:t>/</w:t>
                  </w:r>
                </w:p>
              </w:tc>
              <w:tc>
                <w:tcPr>
                  <w:tcW w:w="4075" w:type="dxa"/>
                  <w:gridSpan w:val="4"/>
                  <w:shd w:val="clear" w:color="auto" w:fill="auto"/>
                  <w:vAlign w:val="center"/>
                </w:tcPr>
                <w:p w:rsidR="00302DAE" w:rsidRDefault="00B54123">
                  <w:pPr>
                    <w:widowControl/>
                    <w:jc w:val="center"/>
                    <w:rPr>
                      <w:szCs w:val="21"/>
                    </w:rPr>
                  </w:pPr>
                  <w:r>
                    <w:rPr>
                      <w:szCs w:val="21"/>
                    </w:rPr>
                    <w:t>水份蒸发、水帘吸收</w:t>
                  </w:r>
                </w:p>
              </w:tc>
              <w:tc>
                <w:tcPr>
                  <w:tcW w:w="1215" w:type="dxa"/>
                  <w:shd w:val="clear" w:color="auto" w:fill="auto"/>
                  <w:vAlign w:val="center"/>
                </w:tcPr>
                <w:p w:rsidR="00302DAE" w:rsidRDefault="00B54123">
                  <w:pPr>
                    <w:widowControl/>
                    <w:jc w:val="center"/>
                    <w:rPr>
                      <w:szCs w:val="21"/>
                    </w:rPr>
                  </w:pPr>
                  <w:r>
                    <w:rPr>
                      <w:rFonts w:hint="eastAsia"/>
                      <w:szCs w:val="21"/>
                    </w:rPr>
                    <w:t>1.11</w:t>
                  </w:r>
                </w:p>
              </w:tc>
            </w:tr>
            <w:tr w:rsidR="00302DAE">
              <w:tc>
                <w:tcPr>
                  <w:tcW w:w="3403" w:type="dxa"/>
                  <w:gridSpan w:val="2"/>
                  <w:shd w:val="clear" w:color="auto" w:fill="auto"/>
                  <w:vAlign w:val="center"/>
                </w:tcPr>
                <w:p w:rsidR="00302DAE" w:rsidRDefault="00B54123">
                  <w:pPr>
                    <w:widowControl/>
                    <w:jc w:val="center"/>
                    <w:rPr>
                      <w:szCs w:val="21"/>
                    </w:rPr>
                  </w:pPr>
                  <w:r>
                    <w:rPr>
                      <w:szCs w:val="21"/>
                    </w:rPr>
                    <w:t>合计</w:t>
                  </w:r>
                </w:p>
              </w:tc>
              <w:tc>
                <w:tcPr>
                  <w:tcW w:w="1024" w:type="dxa"/>
                  <w:shd w:val="clear" w:color="auto" w:fill="auto"/>
                  <w:vAlign w:val="center"/>
                </w:tcPr>
                <w:p w:rsidR="00302DAE" w:rsidRDefault="00B54123">
                  <w:pPr>
                    <w:widowControl/>
                    <w:jc w:val="center"/>
                    <w:rPr>
                      <w:szCs w:val="21"/>
                    </w:rPr>
                  </w:pPr>
                  <w:r>
                    <w:rPr>
                      <w:rFonts w:hint="eastAsia"/>
                      <w:szCs w:val="21"/>
                    </w:rPr>
                    <w:t>2.04</w:t>
                  </w:r>
                </w:p>
              </w:tc>
              <w:tc>
                <w:tcPr>
                  <w:tcW w:w="4075" w:type="dxa"/>
                  <w:gridSpan w:val="4"/>
                  <w:shd w:val="clear" w:color="auto" w:fill="auto"/>
                  <w:vAlign w:val="center"/>
                </w:tcPr>
                <w:p w:rsidR="00302DAE" w:rsidRDefault="00B54123">
                  <w:pPr>
                    <w:widowControl/>
                    <w:jc w:val="center"/>
                    <w:rPr>
                      <w:szCs w:val="21"/>
                    </w:rPr>
                  </w:pPr>
                  <w:r>
                    <w:rPr>
                      <w:szCs w:val="21"/>
                    </w:rPr>
                    <w:t>合计</w:t>
                  </w:r>
                </w:p>
              </w:tc>
              <w:tc>
                <w:tcPr>
                  <w:tcW w:w="1215" w:type="dxa"/>
                  <w:shd w:val="clear" w:color="auto" w:fill="auto"/>
                  <w:vAlign w:val="center"/>
                </w:tcPr>
                <w:p w:rsidR="00302DAE" w:rsidRDefault="00B54123">
                  <w:pPr>
                    <w:widowControl/>
                    <w:jc w:val="center"/>
                    <w:rPr>
                      <w:szCs w:val="21"/>
                    </w:rPr>
                  </w:pPr>
                  <w:r>
                    <w:rPr>
                      <w:rFonts w:hint="eastAsia"/>
                      <w:szCs w:val="21"/>
                    </w:rPr>
                    <w:t>2.04</w:t>
                  </w:r>
                </w:p>
              </w:tc>
            </w:tr>
          </w:tbl>
          <w:p w:rsidR="00302DAE" w:rsidRDefault="00B54123" w:rsidP="00A76E82">
            <w:pPr>
              <w:widowControl/>
              <w:spacing w:beforeLines="50" w:line="360" w:lineRule="auto"/>
              <w:jc w:val="center"/>
              <w:rPr>
                <w:b/>
                <w:kern w:val="0"/>
                <w:sz w:val="24"/>
                <w:szCs w:val="20"/>
              </w:rPr>
            </w:pPr>
            <w:r>
              <w:rPr>
                <w:b/>
                <w:kern w:val="0"/>
                <w:sz w:val="24"/>
                <w:szCs w:val="20"/>
              </w:rPr>
              <w:t>表</w:t>
            </w:r>
            <w:r>
              <w:rPr>
                <w:b/>
                <w:kern w:val="0"/>
                <w:sz w:val="24"/>
                <w:szCs w:val="20"/>
              </w:rPr>
              <w:t>5-</w:t>
            </w:r>
            <w:r>
              <w:rPr>
                <w:rFonts w:hint="eastAsia"/>
                <w:b/>
                <w:kern w:val="0"/>
                <w:sz w:val="24"/>
                <w:szCs w:val="20"/>
              </w:rPr>
              <w:t>8</w:t>
            </w:r>
            <w:r>
              <w:rPr>
                <w:b/>
                <w:kern w:val="0"/>
                <w:sz w:val="24"/>
                <w:szCs w:val="20"/>
              </w:rPr>
              <w:t xml:space="preserve">   </w:t>
            </w:r>
            <w:r>
              <w:rPr>
                <w:rFonts w:hint="eastAsia"/>
                <w:b/>
                <w:kern w:val="0"/>
                <w:sz w:val="24"/>
                <w:szCs w:val="20"/>
              </w:rPr>
              <w:t>水性透明面漆</w:t>
            </w:r>
            <w:r>
              <w:rPr>
                <w:b/>
                <w:kern w:val="0"/>
                <w:sz w:val="24"/>
                <w:szCs w:val="20"/>
              </w:rPr>
              <w:t>物料平衡表</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914"/>
              <w:gridCol w:w="2489"/>
              <w:gridCol w:w="1024"/>
              <w:gridCol w:w="585"/>
              <w:gridCol w:w="1318"/>
              <w:gridCol w:w="1086"/>
              <w:gridCol w:w="1086"/>
              <w:gridCol w:w="1215"/>
            </w:tblGrid>
            <w:tr w:rsidR="00302DAE">
              <w:trPr>
                <w:trHeight w:val="362"/>
              </w:trPr>
              <w:tc>
                <w:tcPr>
                  <w:tcW w:w="4427" w:type="dxa"/>
                  <w:gridSpan w:val="3"/>
                  <w:shd w:val="clear" w:color="auto" w:fill="auto"/>
                  <w:vAlign w:val="center"/>
                </w:tcPr>
                <w:p w:rsidR="00302DAE" w:rsidRDefault="00B54123">
                  <w:pPr>
                    <w:widowControl/>
                    <w:jc w:val="center"/>
                    <w:rPr>
                      <w:b/>
                      <w:szCs w:val="21"/>
                    </w:rPr>
                  </w:pPr>
                  <w:r>
                    <w:rPr>
                      <w:b/>
                      <w:szCs w:val="21"/>
                    </w:rPr>
                    <w:t>入方（</w:t>
                  </w:r>
                  <w:r>
                    <w:rPr>
                      <w:b/>
                      <w:szCs w:val="21"/>
                    </w:rPr>
                    <w:t>t/a</w:t>
                  </w:r>
                  <w:r>
                    <w:rPr>
                      <w:b/>
                      <w:szCs w:val="21"/>
                    </w:rPr>
                    <w:t>）</w:t>
                  </w:r>
                </w:p>
              </w:tc>
              <w:tc>
                <w:tcPr>
                  <w:tcW w:w="5290" w:type="dxa"/>
                  <w:gridSpan w:val="5"/>
                  <w:shd w:val="clear" w:color="auto" w:fill="auto"/>
                  <w:vAlign w:val="center"/>
                </w:tcPr>
                <w:p w:rsidR="00302DAE" w:rsidRDefault="00B54123">
                  <w:pPr>
                    <w:widowControl/>
                    <w:jc w:val="center"/>
                    <w:rPr>
                      <w:b/>
                      <w:szCs w:val="21"/>
                    </w:rPr>
                  </w:pPr>
                  <w:r>
                    <w:rPr>
                      <w:b/>
                      <w:szCs w:val="21"/>
                    </w:rPr>
                    <w:t>出方（</w:t>
                  </w:r>
                  <w:r>
                    <w:rPr>
                      <w:b/>
                      <w:szCs w:val="21"/>
                    </w:rPr>
                    <w:t>t/a</w:t>
                  </w:r>
                  <w:r>
                    <w:rPr>
                      <w:b/>
                      <w:szCs w:val="21"/>
                    </w:rPr>
                    <w:t>）</w:t>
                  </w:r>
                </w:p>
              </w:tc>
            </w:tr>
            <w:tr w:rsidR="00302DAE">
              <w:trPr>
                <w:trHeight w:val="304"/>
              </w:trPr>
              <w:tc>
                <w:tcPr>
                  <w:tcW w:w="3403" w:type="dxa"/>
                  <w:gridSpan w:val="2"/>
                  <w:shd w:val="clear" w:color="auto" w:fill="auto"/>
                  <w:vAlign w:val="center"/>
                </w:tcPr>
                <w:p w:rsidR="00302DAE" w:rsidRDefault="00B54123">
                  <w:pPr>
                    <w:widowControl/>
                    <w:jc w:val="center"/>
                    <w:rPr>
                      <w:b/>
                      <w:szCs w:val="21"/>
                    </w:rPr>
                  </w:pPr>
                  <w:r>
                    <w:rPr>
                      <w:b/>
                      <w:szCs w:val="21"/>
                    </w:rPr>
                    <w:t>名称</w:t>
                  </w:r>
                </w:p>
              </w:tc>
              <w:tc>
                <w:tcPr>
                  <w:tcW w:w="1024" w:type="dxa"/>
                  <w:shd w:val="clear" w:color="auto" w:fill="auto"/>
                  <w:vAlign w:val="center"/>
                </w:tcPr>
                <w:p w:rsidR="00302DAE" w:rsidRDefault="00B54123">
                  <w:pPr>
                    <w:widowControl/>
                    <w:jc w:val="center"/>
                    <w:rPr>
                      <w:b/>
                      <w:szCs w:val="21"/>
                    </w:rPr>
                  </w:pPr>
                  <w:r>
                    <w:rPr>
                      <w:b/>
                      <w:szCs w:val="21"/>
                    </w:rPr>
                    <w:t>数量</w:t>
                  </w:r>
                </w:p>
              </w:tc>
              <w:tc>
                <w:tcPr>
                  <w:tcW w:w="1903" w:type="dxa"/>
                  <w:gridSpan w:val="2"/>
                  <w:shd w:val="clear" w:color="auto" w:fill="auto"/>
                  <w:vAlign w:val="center"/>
                </w:tcPr>
                <w:p w:rsidR="00302DAE" w:rsidRDefault="00B54123">
                  <w:pPr>
                    <w:widowControl/>
                    <w:jc w:val="center"/>
                    <w:rPr>
                      <w:b/>
                      <w:szCs w:val="21"/>
                    </w:rPr>
                  </w:pPr>
                  <w:r>
                    <w:rPr>
                      <w:b/>
                      <w:szCs w:val="21"/>
                    </w:rPr>
                    <w:t>去向</w:t>
                  </w:r>
                </w:p>
              </w:tc>
              <w:tc>
                <w:tcPr>
                  <w:tcW w:w="2172" w:type="dxa"/>
                  <w:gridSpan w:val="2"/>
                  <w:shd w:val="clear" w:color="auto" w:fill="auto"/>
                  <w:vAlign w:val="center"/>
                </w:tcPr>
                <w:p w:rsidR="00302DAE" w:rsidRDefault="00B54123">
                  <w:pPr>
                    <w:widowControl/>
                    <w:jc w:val="center"/>
                    <w:rPr>
                      <w:b/>
                      <w:szCs w:val="21"/>
                    </w:rPr>
                  </w:pPr>
                  <w:r>
                    <w:rPr>
                      <w:b/>
                      <w:szCs w:val="21"/>
                    </w:rPr>
                    <w:t>名称</w:t>
                  </w:r>
                </w:p>
              </w:tc>
              <w:tc>
                <w:tcPr>
                  <w:tcW w:w="1215" w:type="dxa"/>
                  <w:shd w:val="clear" w:color="auto" w:fill="auto"/>
                  <w:vAlign w:val="center"/>
                </w:tcPr>
                <w:p w:rsidR="00302DAE" w:rsidRDefault="00B54123">
                  <w:pPr>
                    <w:widowControl/>
                    <w:jc w:val="center"/>
                    <w:rPr>
                      <w:b/>
                      <w:szCs w:val="21"/>
                    </w:rPr>
                  </w:pPr>
                  <w:r>
                    <w:rPr>
                      <w:b/>
                      <w:szCs w:val="21"/>
                    </w:rPr>
                    <w:t>数量</w:t>
                  </w:r>
                </w:p>
              </w:tc>
            </w:tr>
            <w:tr w:rsidR="00302DAE">
              <w:trPr>
                <w:trHeight w:val="273"/>
              </w:trPr>
              <w:tc>
                <w:tcPr>
                  <w:tcW w:w="914" w:type="dxa"/>
                  <w:vMerge w:val="restart"/>
                  <w:shd w:val="clear" w:color="auto" w:fill="auto"/>
                  <w:vAlign w:val="center"/>
                </w:tcPr>
                <w:p w:rsidR="00302DAE" w:rsidRDefault="00B54123">
                  <w:pPr>
                    <w:widowControl/>
                    <w:jc w:val="center"/>
                    <w:rPr>
                      <w:szCs w:val="21"/>
                    </w:rPr>
                  </w:pPr>
                  <w:r>
                    <w:rPr>
                      <w:szCs w:val="21"/>
                    </w:rPr>
                    <w:t>水性</w:t>
                  </w:r>
                  <w:r>
                    <w:rPr>
                      <w:rFonts w:hint="eastAsia"/>
                      <w:szCs w:val="21"/>
                    </w:rPr>
                    <w:t>透明面</w:t>
                  </w:r>
                  <w:r>
                    <w:rPr>
                      <w:szCs w:val="21"/>
                    </w:rPr>
                    <w:t>漆</w:t>
                  </w:r>
                </w:p>
              </w:tc>
              <w:tc>
                <w:tcPr>
                  <w:tcW w:w="2489"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0.8</w:t>
                  </w:r>
                </w:p>
              </w:tc>
              <w:tc>
                <w:tcPr>
                  <w:tcW w:w="1903" w:type="dxa"/>
                  <w:gridSpan w:val="2"/>
                  <w:shd w:val="clear" w:color="auto" w:fill="auto"/>
                  <w:vAlign w:val="center"/>
                </w:tcPr>
                <w:p w:rsidR="00302DAE" w:rsidRDefault="00B54123">
                  <w:pPr>
                    <w:widowControl/>
                    <w:jc w:val="center"/>
                    <w:rPr>
                      <w:szCs w:val="21"/>
                    </w:rPr>
                  </w:pPr>
                  <w:r>
                    <w:rPr>
                      <w:szCs w:val="21"/>
                    </w:rPr>
                    <w:t>进入产品</w:t>
                  </w:r>
                </w:p>
              </w:tc>
              <w:tc>
                <w:tcPr>
                  <w:tcW w:w="2172" w:type="dxa"/>
                  <w:gridSpan w:val="2"/>
                  <w:shd w:val="clear" w:color="auto" w:fill="auto"/>
                  <w:vAlign w:val="center"/>
                </w:tcPr>
                <w:p w:rsidR="00302DAE" w:rsidRDefault="00B54123">
                  <w:pPr>
                    <w:widowControl/>
                    <w:jc w:val="center"/>
                    <w:rPr>
                      <w:szCs w:val="21"/>
                    </w:rPr>
                  </w:pPr>
                  <w:r>
                    <w:rPr>
                      <w:szCs w:val="21"/>
                    </w:rPr>
                    <w:t>固体份（漆膜）</w:t>
                  </w:r>
                </w:p>
              </w:tc>
              <w:tc>
                <w:tcPr>
                  <w:tcW w:w="1215" w:type="dxa"/>
                  <w:shd w:val="clear" w:color="auto" w:fill="auto"/>
                  <w:vAlign w:val="center"/>
                </w:tcPr>
                <w:p w:rsidR="00302DAE" w:rsidRDefault="00B54123">
                  <w:pPr>
                    <w:widowControl/>
                    <w:jc w:val="center"/>
                    <w:rPr>
                      <w:szCs w:val="21"/>
                    </w:rPr>
                  </w:pPr>
                  <w:r>
                    <w:rPr>
                      <w:rFonts w:hint="eastAsia"/>
                      <w:szCs w:val="21"/>
                    </w:rPr>
                    <w:t>0.44</w:t>
                  </w:r>
                </w:p>
              </w:tc>
            </w:tr>
            <w:tr w:rsidR="00302DAE">
              <w:trPr>
                <w:trHeight w:val="277"/>
              </w:trPr>
              <w:tc>
                <w:tcPr>
                  <w:tcW w:w="914" w:type="dxa"/>
                  <w:vMerge/>
                  <w:shd w:val="clear" w:color="auto" w:fill="auto"/>
                  <w:vAlign w:val="center"/>
                </w:tcPr>
                <w:p w:rsidR="00302DAE" w:rsidRDefault="00302DAE">
                  <w:pPr>
                    <w:widowControl/>
                    <w:jc w:val="center"/>
                    <w:rPr>
                      <w:szCs w:val="21"/>
                    </w:rPr>
                  </w:pPr>
                </w:p>
              </w:tc>
              <w:tc>
                <w:tcPr>
                  <w:tcW w:w="2489"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0.375</w:t>
                  </w:r>
                </w:p>
              </w:tc>
              <w:tc>
                <w:tcPr>
                  <w:tcW w:w="585" w:type="dxa"/>
                  <w:vMerge w:val="restart"/>
                  <w:shd w:val="clear" w:color="auto" w:fill="auto"/>
                  <w:vAlign w:val="center"/>
                </w:tcPr>
                <w:p w:rsidR="00302DAE" w:rsidRDefault="00B54123">
                  <w:pPr>
                    <w:widowControl/>
                    <w:jc w:val="center"/>
                    <w:rPr>
                      <w:szCs w:val="21"/>
                    </w:rPr>
                  </w:pPr>
                  <w:r>
                    <w:rPr>
                      <w:szCs w:val="21"/>
                    </w:rPr>
                    <w:t>废气</w:t>
                  </w:r>
                </w:p>
              </w:tc>
              <w:tc>
                <w:tcPr>
                  <w:tcW w:w="1318" w:type="dxa"/>
                  <w:vMerge w:val="restart"/>
                  <w:shd w:val="clear" w:color="auto" w:fill="auto"/>
                  <w:vAlign w:val="center"/>
                </w:tcPr>
                <w:p w:rsidR="00302DAE" w:rsidRDefault="00B54123">
                  <w:pPr>
                    <w:widowControl/>
                    <w:jc w:val="center"/>
                    <w:rPr>
                      <w:szCs w:val="21"/>
                    </w:rPr>
                  </w:pPr>
                  <w:r>
                    <w:rPr>
                      <w:szCs w:val="21"/>
                    </w:rPr>
                    <w:t>调漆、喷漆、晾干废气</w:t>
                  </w:r>
                </w:p>
              </w:tc>
              <w:tc>
                <w:tcPr>
                  <w:tcW w:w="1086" w:type="dxa"/>
                  <w:vMerge w:val="restart"/>
                  <w:shd w:val="clear" w:color="auto" w:fill="auto"/>
                  <w:vAlign w:val="center"/>
                </w:tcPr>
                <w:p w:rsidR="00302DAE" w:rsidRDefault="00B54123">
                  <w:pPr>
                    <w:widowControl/>
                    <w:jc w:val="center"/>
                    <w:rPr>
                      <w:szCs w:val="21"/>
                    </w:rPr>
                  </w:pPr>
                  <w:r>
                    <w:rPr>
                      <w:szCs w:val="21"/>
                    </w:rPr>
                    <w:t>漆雾</w:t>
                  </w:r>
                </w:p>
              </w:tc>
              <w:tc>
                <w:tcPr>
                  <w:tcW w:w="1086" w:type="dxa"/>
                  <w:shd w:val="clear" w:color="auto" w:fill="auto"/>
                  <w:vAlign w:val="center"/>
                </w:tcPr>
                <w:p w:rsidR="00302DAE" w:rsidRDefault="00B54123">
                  <w:pPr>
                    <w:widowControl/>
                    <w:jc w:val="center"/>
                    <w:rPr>
                      <w:szCs w:val="21"/>
                    </w:rPr>
                  </w:pPr>
                  <w:r>
                    <w:rPr>
                      <w:szCs w:val="21"/>
                    </w:rPr>
                    <w:t>有组织</w:t>
                  </w:r>
                </w:p>
              </w:tc>
              <w:tc>
                <w:tcPr>
                  <w:tcW w:w="1215" w:type="dxa"/>
                  <w:shd w:val="clear" w:color="auto" w:fill="auto"/>
                  <w:vAlign w:val="center"/>
                </w:tcPr>
                <w:p w:rsidR="00302DAE" w:rsidRDefault="00B54123">
                  <w:pPr>
                    <w:widowControl/>
                    <w:jc w:val="center"/>
                    <w:rPr>
                      <w:szCs w:val="21"/>
                    </w:rPr>
                  </w:pPr>
                  <w:r>
                    <w:rPr>
                      <w:rFonts w:hint="eastAsia"/>
                      <w:szCs w:val="21"/>
                    </w:rPr>
                    <w:t>0.06468</w:t>
                  </w:r>
                </w:p>
              </w:tc>
            </w:tr>
            <w:tr w:rsidR="00302DAE">
              <w:trPr>
                <w:trHeight w:val="139"/>
              </w:trPr>
              <w:tc>
                <w:tcPr>
                  <w:tcW w:w="914" w:type="dxa"/>
                  <w:vMerge/>
                  <w:shd w:val="clear" w:color="auto" w:fill="auto"/>
                  <w:vAlign w:val="center"/>
                </w:tcPr>
                <w:p w:rsidR="00302DAE" w:rsidRDefault="00302DAE">
                  <w:pPr>
                    <w:widowControl/>
                    <w:jc w:val="center"/>
                    <w:rPr>
                      <w:szCs w:val="21"/>
                    </w:rPr>
                  </w:pPr>
                </w:p>
              </w:tc>
              <w:tc>
                <w:tcPr>
                  <w:tcW w:w="2489" w:type="dxa"/>
                  <w:shd w:val="clear" w:color="auto" w:fill="auto"/>
                  <w:vAlign w:val="center"/>
                </w:tcPr>
                <w:p w:rsidR="00302DAE" w:rsidRDefault="00B54123">
                  <w:pPr>
                    <w:widowControl/>
                    <w:jc w:val="center"/>
                    <w:rPr>
                      <w:szCs w:val="21"/>
                    </w:rPr>
                  </w:pPr>
                  <w:r>
                    <w:rPr>
                      <w:szCs w:val="21"/>
                    </w:rPr>
                    <w:t>水份</w:t>
                  </w:r>
                </w:p>
              </w:tc>
              <w:tc>
                <w:tcPr>
                  <w:tcW w:w="1024" w:type="dxa"/>
                  <w:shd w:val="clear" w:color="auto" w:fill="auto"/>
                  <w:vAlign w:val="center"/>
                </w:tcPr>
                <w:p w:rsidR="00302DAE" w:rsidRDefault="00B54123">
                  <w:pPr>
                    <w:widowControl/>
                    <w:jc w:val="center"/>
                    <w:rPr>
                      <w:szCs w:val="21"/>
                    </w:rPr>
                  </w:pPr>
                  <w:r>
                    <w:rPr>
                      <w:rFonts w:hint="eastAsia"/>
                      <w:szCs w:val="21"/>
                    </w:rPr>
                    <w:t>1.325</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5" w:type="dxa"/>
                  <w:shd w:val="clear" w:color="auto" w:fill="auto"/>
                  <w:vAlign w:val="center"/>
                </w:tcPr>
                <w:p w:rsidR="00302DAE" w:rsidRDefault="00B54123">
                  <w:pPr>
                    <w:widowControl/>
                    <w:jc w:val="center"/>
                    <w:rPr>
                      <w:szCs w:val="21"/>
                    </w:rPr>
                  </w:pPr>
                  <w:r>
                    <w:rPr>
                      <w:rFonts w:hint="eastAsia"/>
                      <w:szCs w:val="21"/>
                    </w:rPr>
                    <w:t>0.0132</w:t>
                  </w:r>
                </w:p>
              </w:tc>
            </w:tr>
            <w:tr w:rsidR="00302DAE">
              <w:tc>
                <w:tcPr>
                  <w:tcW w:w="914" w:type="dxa"/>
                  <w:vMerge w:val="restart"/>
                  <w:shd w:val="clear" w:color="auto" w:fill="auto"/>
                  <w:vAlign w:val="center"/>
                </w:tcPr>
                <w:p w:rsidR="00302DAE" w:rsidRDefault="00B54123">
                  <w:pPr>
                    <w:jc w:val="center"/>
                    <w:rPr>
                      <w:szCs w:val="21"/>
                    </w:rPr>
                  </w:pPr>
                  <w:r>
                    <w:rPr>
                      <w:rFonts w:hint="eastAsia"/>
                      <w:szCs w:val="21"/>
                    </w:rPr>
                    <w:t>固化剂</w:t>
                  </w:r>
                </w:p>
              </w:tc>
              <w:tc>
                <w:tcPr>
                  <w:tcW w:w="2489"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0.3</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val="restart"/>
                  <w:shd w:val="clear" w:color="auto" w:fill="auto"/>
                  <w:vAlign w:val="center"/>
                </w:tcPr>
                <w:p w:rsidR="00302DAE" w:rsidRDefault="00B54123">
                  <w:pPr>
                    <w:widowControl/>
                    <w:jc w:val="center"/>
                    <w:rPr>
                      <w:szCs w:val="21"/>
                    </w:rPr>
                  </w:pPr>
                  <w:r>
                    <w:rPr>
                      <w:szCs w:val="21"/>
                    </w:rPr>
                    <w:t>TVOC</w:t>
                  </w:r>
                </w:p>
              </w:tc>
              <w:tc>
                <w:tcPr>
                  <w:tcW w:w="1086" w:type="dxa"/>
                  <w:shd w:val="clear" w:color="auto" w:fill="auto"/>
                  <w:vAlign w:val="center"/>
                </w:tcPr>
                <w:p w:rsidR="00302DAE" w:rsidRDefault="00B54123">
                  <w:pPr>
                    <w:widowControl/>
                    <w:jc w:val="center"/>
                    <w:rPr>
                      <w:szCs w:val="21"/>
                    </w:rPr>
                  </w:pPr>
                  <w:r>
                    <w:rPr>
                      <w:szCs w:val="21"/>
                    </w:rPr>
                    <w:t>有组织</w:t>
                  </w:r>
                </w:p>
              </w:tc>
              <w:tc>
                <w:tcPr>
                  <w:tcW w:w="1215" w:type="dxa"/>
                  <w:shd w:val="clear" w:color="auto" w:fill="auto"/>
                  <w:vAlign w:val="center"/>
                </w:tcPr>
                <w:p w:rsidR="00302DAE" w:rsidRDefault="00B54123">
                  <w:pPr>
                    <w:widowControl/>
                    <w:jc w:val="center"/>
                    <w:rPr>
                      <w:szCs w:val="21"/>
                    </w:rPr>
                  </w:pPr>
                  <w:r>
                    <w:rPr>
                      <w:rFonts w:hint="eastAsia"/>
                      <w:szCs w:val="21"/>
                    </w:rPr>
                    <w:t>0.0441</w:t>
                  </w:r>
                </w:p>
              </w:tc>
            </w:tr>
            <w:tr w:rsidR="00302DAE">
              <w:tc>
                <w:tcPr>
                  <w:tcW w:w="914" w:type="dxa"/>
                  <w:vMerge/>
                  <w:shd w:val="clear" w:color="auto" w:fill="auto"/>
                </w:tcPr>
                <w:p w:rsidR="00302DAE" w:rsidRDefault="00302DAE">
                  <w:pPr>
                    <w:widowControl/>
                    <w:jc w:val="center"/>
                    <w:rPr>
                      <w:szCs w:val="21"/>
                    </w:rPr>
                  </w:pPr>
                </w:p>
              </w:tc>
              <w:tc>
                <w:tcPr>
                  <w:tcW w:w="2489"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0.075</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5" w:type="dxa"/>
                  <w:shd w:val="clear" w:color="auto" w:fill="auto"/>
                  <w:vAlign w:val="center"/>
                </w:tcPr>
                <w:p w:rsidR="00302DAE" w:rsidRDefault="00B54123">
                  <w:pPr>
                    <w:widowControl/>
                    <w:jc w:val="center"/>
                    <w:rPr>
                      <w:szCs w:val="21"/>
                    </w:rPr>
                  </w:pPr>
                  <w:r>
                    <w:rPr>
                      <w:rFonts w:hint="eastAsia"/>
                      <w:szCs w:val="21"/>
                    </w:rPr>
                    <w:t>0.009</w:t>
                  </w:r>
                </w:p>
              </w:tc>
            </w:tr>
            <w:tr w:rsidR="00302DAE">
              <w:tc>
                <w:tcPr>
                  <w:tcW w:w="914" w:type="dxa"/>
                  <w:shd w:val="clear" w:color="auto" w:fill="auto"/>
                  <w:vAlign w:val="center"/>
                </w:tcPr>
                <w:p w:rsidR="00302DAE" w:rsidRDefault="00B54123">
                  <w:pPr>
                    <w:widowControl/>
                    <w:jc w:val="center"/>
                    <w:rPr>
                      <w:szCs w:val="21"/>
                    </w:rPr>
                  </w:pPr>
                  <w:r>
                    <w:rPr>
                      <w:szCs w:val="21"/>
                    </w:rPr>
                    <w:t>稀释剂</w:t>
                  </w:r>
                </w:p>
              </w:tc>
              <w:tc>
                <w:tcPr>
                  <w:tcW w:w="2489" w:type="dxa"/>
                  <w:shd w:val="clear" w:color="auto" w:fill="auto"/>
                  <w:vAlign w:val="center"/>
                </w:tcPr>
                <w:p w:rsidR="00302DAE" w:rsidRDefault="00B54123">
                  <w:pPr>
                    <w:widowControl/>
                    <w:jc w:val="center"/>
                    <w:rPr>
                      <w:szCs w:val="21"/>
                    </w:rPr>
                  </w:pPr>
                  <w:r>
                    <w:rPr>
                      <w:szCs w:val="21"/>
                    </w:rPr>
                    <w:t>水</w:t>
                  </w:r>
                </w:p>
              </w:tc>
              <w:tc>
                <w:tcPr>
                  <w:tcW w:w="1024" w:type="dxa"/>
                  <w:shd w:val="clear" w:color="auto" w:fill="auto"/>
                  <w:vAlign w:val="center"/>
                </w:tcPr>
                <w:p w:rsidR="00302DAE" w:rsidRDefault="00B54123">
                  <w:pPr>
                    <w:widowControl/>
                    <w:jc w:val="center"/>
                    <w:rPr>
                      <w:szCs w:val="21"/>
                    </w:rPr>
                  </w:pPr>
                  <w:r>
                    <w:rPr>
                      <w:rFonts w:hint="eastAsia"/>
                      <w:szCs w:val="21"/>
                    </w:rPr>
                    <w:t>0.5</w:t>
                  </w:r>
                </w:p>
              </w:tc>
              <w:tc>
                <w:tcPr>
                  <w:tcW w:w="1903" w:type="dxa"/>
                  <w:gridSpan w:val="2"/>
                  <w:shd w:val="clear" w:color="auto" w:fill="auto"/>
                  <w:vAlign w:val="center"/>
                </w:tcPr>
                <w:p w:rsidR="00302DAE" w:rsidRDefault="00B54123">
                  <w:pPr>
                    <w:widowControl/>
                    <w:jc w:val="center"/>
                    <w:rPr>
                      <w:szCs w:val="21"/>
                    </w:rPr>
                  </w:pPr>
                  <w:r>
                    <w:rPr>
                      <w:szCs w:val="21"/>
                    </w:rPr>
                    <w:t>固废</w:t>
                  </w:r>
                </w:p>
              </w:tc>
              <w:tc>
                <w:tcPr>
                  <w:tcW w:w="2172" w:type="dxa"/>
                  <w:gridSpan w:val="2"/>
                  <w:shd w:val="clear" w:color="auto" w:fill="auto"/>
                  <w:vAlign w:val="center"/>
                </w:tcPr>
                <w:p w:rsidR="00302DAE" w:rsidRDefault="00B54123">
                  <w:pPr>
                    <w:widowControl/>
                    <w:jc w:val="center"/>
                    <w:rPr>
                      <w:szCs w:val="21"/>
                    </w:rPr>
                  </w:pPr>
                  <w:r>
                    <w:rPr>
                      <w:szCs w:val="21"/>
                    </w:rPr>
                    <w:t>漆渣</w:t>
                  </w:r>
                </w:p>
              </w:tc>
              <w:tc>
                <w:tcPr>
                  <w:tcW w:w="1215" w:type="dxa"/>
                  <w:shd w:val="clear" w:color="auto" w:fill="auto"/>
                  <w:vAlign w:val="center"/>
                </w:tcPr>
                <w:p w:rsidR="00302DAE" w:rsidRDefault="00B54123">
                  <w:pPr>
                    <w:widowControl/>
                    <w:jc w:val="center"/>
                    <w:rPr>
                      <w:szCs w:val="21"/>
                    </w:rPr>
                  </w:pPr>
                  <w:r>
                    <w:rPr>
                      <w:rFonts w:hint="eastAsia"/>
                      <w:szCs w:val="21"/>
                    </w:rPr>
                    <w:t>0.58212</w:t>
                  </w:r>
                </w:p>
              </w:tc>
            </w:tr>
            <w:tr w:rsidR="00302DAE">
              <w:tc>
                <w:tcPr>
                  <w:tcW w:w="4427" w:type="dxa"/>
                  <w:gridSpan w:val="3"/>
                  <w:shd w:val="clear" w:color="auto" w:fill="auto"/>
                </w:tcPr>
                <w:p w:rsidR="00302DAE" w:rsidRDefault="00B54123">
                  <w:pPr>
                    <w:widowControl/>
                    <w:jc w:val="center"/>
                    <w:rPr>
                      <w:szCs w:val="21"/>
                    </w:rPr>
                  </w:pPr>
                  <w:r>
                    <w:rPr>
                      <w:szCs w:val="21"/>
                    </w:rPr>
                    <w:t>/</w:t>
                  </w:r>
                </w:p>
              </w:tc>
              <w:tc>
                <w:tcPr>
                  <w:tcW w:w="1903" w:type="dxa"/>
                  <w:gridSpan w:val="2"/>
                  <w:shd w:val="clear" w:color="auto" w:fill="auto"/>
                  <w:vAlign w:val="center"/>
                </w:tcPr>
                <w:p w:rsidR="00302DAE" w:rsidRDefault="00B54123">
                  <w:pPr>
                    <w:widowControl/>
                    <w:jc w:val="center"/>
                    <w:rPr>
                      <w:szCs w:val="21"/>
                    </w:rPr>
                  </w:pPr>
                  <w:r>
                    <w:rPr>
                      <w:szCs w:val="21"/>
                    </w:rPr>
                    <w:t>进入活性炭</w:t>
                  </w:r>
                </w:p>
              </w:tc>
              <w:tc>
                <w:tcPr>
                  <w:tcW w:w="2172" w:type="dxa"/>
                  <w:gridSpan w:val="2"/>
                  <w:shd w:val="clear" w:color="auto" w:fill="auto"/>
                  <w:vAlign w:val="center"/>
                </w:tcPr>
                <w:p w:rsidR="00302DAE" w:rsidRDefault="00B54123">
                  <w:pPr>
                    <w:widowControl/>
                    <w:jc w:val="center"/>
                    <w:rPr>
                      <w:szCs w:val="21"/>
                    </w:rPr>
                  </w:pPr>
                  <w:r>
                    <w:rPr>
                      <w:szCs w:val="21"/>
                    </w:rPr>
                    <w:t>TVOC</w:t>
                  </w:r>
                </w:p>
              </w:tc>
              <w:tc>
                <w:tcPr>
                  <w:tcW w:w="1215" w:type="dxa"/>
                  <w:shd w:val="clear" w:color="auto" w:fill="auto"/>
                  <w:vAlign w:val="center"/>
                </w:tcPr>
                <w:p w:rsidR="00302DAE" w:rsidRDefault="00B54123">
                  <w:pPr>
                    <w:widowControl/>
                    <w:jc w:val="center"/>
                    <w:rPr>
                      <w:szCs w:val="21"/>
                    </w:rPr>
                  </w:pPr>
                  <w:r>
                    <w:rPr>
                      <w:rFonts w:hint="eastAsia"/>
                      <w:szCs w:val="21"/>
                    </w:rPr>
                    <w:t>0.3969</w:t>
                  </w:r>
                </w:p>
              </w:tc>
            </w:tr>
            <w:tr w:rsidR="00302DAE">
              <w:tc>
                <w:tcPr>
                  <w:tcW w:w="4427" w:type="dxa"/>
                  <w:gridSpan w:val="3"/>
                  <w:shd w:val="clear" w:color="auto" w:fill="auto"/>
                </w:tcPr>
                <w:p w:rsidR="00302DAE" w:rsidRDefault="00B54123">
                  <w:pPr>
                    <w:widowControl/>
                    <w:jc w:val="center"/>
                    <w:rPr>
                      <w:szCs w:val="21"/>
                    </w:rPr>
                  </w:pPr>
                  <w:r>
                    <w:rPr>
                      <w:szCs w:val="21"/>
                    </w:rPr>
                    <w:t>/</w:t>
                  </w:r>
                </w:p>
              </w:tc>
              <w:tc>
                <w:tcPr>
                  <w:tcW w:w="4075" w:type="dxa"/>
                  <w:gridSpan w:val="4"/>
                  <w:shd w:val="clear" w:color="auto" w:fill="auto"/>
                  <w:vAlign w:val="center"/>
                </w:tcPr>
                <w:p w:rsidR="00302DAE" w:rsidRDefault="00B54123">
                  <w:pPr>
                    <w:widowControl/>
                    <w:jc w:val="center"/>
                    <w:rPr>
                      <w:szCs w:val="21"/>
                    </w:rPr>
                  </w:pPr>
                  <w:r>
                    <w:rPr>
                      <w:szCs w:val="21"/>
                    </w:rPr>
                    <w:t>水份蒸发、水帘吸收</w:t>
                  </w:r>
                </w:p>
              </w:tc>
              <w:tc>
                <w:tcPr>
                  <w:tcW w:w="1215" w:type="dxa"/>
                  <w:shd w:val="clear" w:color="auto" w:fill="auto"/>
                  <w:vAlign w:val="center"/>
                </w:tcPr>
                <w:p w:rsidR="00302DAE" w:rsidRDefault="00B54123">
                  <w:pPr>
                    <w:widowControl/>
                    <w:jc w:val="center"/>
                    <w:rPr>
                      <w:szCs w:val="21"/>
                    </w:rPr>
                  </w:pPr>
                  <w:r>
                    <w:rPr>
                      <w:rFonts w:hint="eastAsia"/>
                      <w:szCs w:val="21"/>
                    </w:rPr>
                    <w:t>1.825</w:t>
                  </w:r>
                </w:p>
              </w:tc>
            </w:tr>
            <w:tr w:rsidR="00302DAE">
              <w:tc>
                <w:tcPr>
                  <w:tcW w:w="3403" w:type="dxa"/>
                  <w:gridSpan w:val="2"/>
                  <w:shd w:val="clear" w:color="auto" w:fill="auto"/>
                  <w:vAlign w:val="center"/>
                </w:tcPr>
                <w:p w:rsidR="00302DAE" w:rsidRDefault="00B54123">
                  <w:pPr>
                    <w:widowControl/>
                    <w:jc w:val="center"/>
                    <w:rPr>
                      <w:szCs w:val="21"/>
                    </w:rPr>
                  </w:pPr>
                  <w:r>
                    <w:rPr>
                      <w:szCs w:val="21"/>
                    </w:rPr>
                    <w:t>合计</w:t>
                  </w:r>
                </w:p>
              </w:tc>
              <w:tc>
                <w:tcPr>
                  <w:tcW w:w="1024" w:type="dxa"/>
                  <w:shd w:val="clear" w:color="auto" w:fill="auto"/>
                  <w:vAlign w:val="center"/>
                </w:tcPr>
                <w:p w:rsidR="00302DAE" w:rsidRDefault="00B54123">
                  <w:pPr>
                    <w:widowControl/>
                    <w:jc w:val="center"/>
                    <w:rPr>
                      <w:szCs w:val="21"/>
                    </w:rPr>
                  </w:pPr>
                  <w:r>
                    <w:rPr>
                      <w:rFonts w:hint="eastAsia"/>
                      <w:szCs w:val="21"/>
                    </w:rPr>
                    <w:t>3.375</w:t>
                  </w:r>
                </w:p>
              </w:tc>
              <w:tc>
                <w:tcPr>
                  <w:tcW w:w="4075" w:type="dxa"/>
                  <w:gridSpan w:val="4"/>
                  <w:shd w:val="clear" w:color="auto" w:fill="auto"/>
                  <w:vAlign w:val="center"/>
                </w:tcPr>
                <w:p w:rsidR="00302DAE" w:rsidRDefault="00B54123">
                  <w:pPr>
                    <w:widowControl/>
                    <w:jc w:val="center"/>
                    <w:rPr>
                      <w:szCs w:val="21"/>
                    </w:rPr>
                  </w:pPr>
                  <w:r>
                    <w:rPr>
                      <w:szCs w:val="21"/>
                    </w:rPr>
                    <w:t>合计</w:t>
                  </w:r>
                </w:p>
              </w:tc>
              <w:tc>
                <w:tcPr>
                  <w:tcW w:w="1215" w:type="dxa"/>
                  <w:shd w:val="clear" w:color="auto" w:fill="auto"/>
                  <w:vAlign w:val="center"/>
                </w:tcPr>
                <w:p w:rsidR="00302DAE" w:rsidRDefault="00B54123">
                  <w:pPr>
                    <w:widowControl/>
                    <w:jc w:val="center"/>
                    <w:rPr>
                      <w:szCs w:val="21"/>
                    </w:rPr>
                  </w:pPr>
                  <w:r>
                    <w:rPr>
                      <w:rFonts w:hint="eastAsia"/>
                      <w:szCs w:val="21"/>
                    </w:rPr>
                    <w:t>3.375</w:t>
                  </w:r>
                </w:p>
              </w:tc>
            </w:tr>
          </w:tbl>
          <w:p w:rsidR="00302DAE" w:rsidRDefault="00302DAE" w:rsidP="00A76E82">
            <w:pPr>
              <w:widowControl/>
              <w:spacing w:beforeLines="50"/>
              <w:jc w:val="center"/>
              <w:rPr>
                <w:b/>
                <w:kern w:val="0"/>
                <w:sz w:val="24"/>
                <w:szCs w:val="20"/>
              </w:rPr>
            </w:pPr>
          </w:p>
          <w:p w:rsidR="00302DAE" w:rsidRDefault="00302DAE" w:rsidP="00A76E82">
            <w:pPr>
              <w:widowControl/>
              <w:spacing w:beforeLines="50"/>
              <w:jc w:val="center"/>
              <w:rPr>
                <w:b/>
                <w:kern w:val="0"/>
                <w:sz w:val="24"/>
                <w:szCs w:val="20"/>
              </w:rPr>
            </w:pPr>
          </w:p>
          <w:p w:rsidR="00302DAE" w:rsidRDefault="00B54123" w:rsidP="00A76E82">
            <w:pPr>
              <w:widowControl/>
              <w:spacing w:beforeLines="50" w:line="360" w:lineRule="auto"/>
              <w:jc w:val="center"/>
              <w:rPr>
                <w:rFonts w:eastAsia="仿宋_GB2312"/>
                <w:b/>
                <w:kern w:val="0"/>
                <w:sz w:val="24"/>
                <w:szCs w:val="20"/>
              </w:rPr>
            </w:pPr>
            <w:r>
              <w:rPr>
                <w:b/>
                <w:kern w:val="0"/>
                <w:sz w:val="24"/>
                <w:szCs w:val="20"/>
              </w:rPr>
              <w:lastRenderedPageBreak/>
              <w:t>表</w:t>
            </w:r>
            <w:r>
              <w:rPr>
                <w:b/>
                <w:kern w:val="0"/>
                <w:sz w:val="24"/>
                <w:szCs w:val="20"/>
              </w:rPr>
              <w:t>5-</w:t>
            </w:r>
            <w:r>
              <w:rPr>
                <w:rFonts w:hint="eastAsia"/>
                <w:b/>
                <w:kern w:val="0"/>
                <w:sz w:val="24"/>
                <w:szCs w:val="20"/>
              </w:rPr>
              <w:t>9</w:t>
            </w:r>
            <w:r>
              <w:rPr>
                <w:b/>
                <w:kern w:val="0"/>
                <w:sz w:val="24"/>
                <w:szCs w:val="20"/>
              </w:rPr>
              <w:t xml:space="preserve">   </w:t>
            </w:r>
            <w:r>
              <w:rPr>
                <w:rFonts w:hint="eastAsia"/>
                <w:b/>
                <w:kern w:val="0"/>
                <w:sz w:val="24"/>
                <w:szCs w:val="20"/>
              </w:rPr>
              <w:t>水性白</w:t>
            </w:r>
            <w:r>
              <w:rPr>
                <w:b/>
                <w:kern w:val="0"/>
                <w:sz w:val="24"/>
                <w:szCs w:val="20"/>
              </w:rPr>
              <w:t>底漆物料平衡表</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73"/>
              <w:gridCol w:w="2132"/>
              <w:gridCol w:w="1024"/>
              <w:gridCol w:w="585"/>
              <w:gridCol w:w="1318"/>
              <w:gridCol w:w="1086"/>
              <w:gridCol w:w="1086"/>
              <w:gridCol w:w="1213"/>
            </w:tblGrid>
            <w:tr w:rsidR="00302DAE">
              <w:trPr>
                <w:trHeight w:val="362"/>
                <w:jc w:val="center"/>
              </w:trPr>
              <w:tc>
                <w:tcPr>
                  <w:tcW w:w="4429" w:type="dxa"/>
                  <w:gridSpan w:val="3"/>
                  <w:shd w:val="clear" w:color="auto" w:fill="auto"/>
                  <w:vAlign w:val="center"/>
                </w:tcPr>
                <w:p w:rsidR="00302DAE" w:rsidRDefault="00B54123">
                  <w:pPr>
                    <w:widowControl/>
                    <w:jc w:val="center"/>
                    <w:rPr>
                      <w:b/>
                      <w:szCs w:val="21"/>
                    </w:rPr>
                  </w:pPr>
                  <w:r>
                    <w:rPr>
                      <w:b/>
                      <w:szCs w:val="21"/>
                    </w:rPr>
                    <w:t>入方（</w:t>
                  </w:r>
                  <w:r>
                    <w:rPr>
                      <w:b/>
                      <w:szCs w:val="21"/>
                    </w:rPr>
                    <w:t>t/a</w:t>
                  </w:r>
                  <w:r>
                    <w:rPr>
                      <w:b/>
                      <w:szCs w:val="21"/>
                    </w:rPr>
                    <w:t>）</w:t>
                  </w:r>
                </w:p>
              </w:tc>
              <w:tc>
                <w:tcPr>
                  <w:tcW w:w="5288" w:type="dxa"/>
                  <w:gridSpan w:val="5"/>
                  <w:shd w:val="clear" w:color="auto" w:fill="auto"/>
                  <w:vAlign w:val="center"/>
                </w:tcPr>
                <w:p w:rsidR="00302DAE" w:rsidRDefault="00B54123">
                  <w:pPr>
                    <w:widowControl/>
                    <w:jc w:val="center"/>
                    <w:rPr>
                      <w:b/>
                      <w:szCs w:val="21"/>
                    </w:rPr>
                  </w:pPr>
                  <w:r>
                    <w:rPr>
                      <w:b/>
                      <w:szCs w:val="21"/>
                    </w:rPr>
                    <w:t>出方（</w:t>
                  </w:r>
                  <w:r>
                    <w:rPr>
                      <w:b/>
                      <w:szCs w:val="21"/>
                    </w:rPr>
                    <w:t>t/a</w:t>
                  </w:r>
                  <w:r>
                    <w:rPr>
                      <w:b/>
                      <w:szCs w:val="21"/>
                    </w:rPr>
                    <w:t>）</w:t>
                  </w:r>
                </w:p>
              </w:tc>
            </w:tr>
            <w:tr w:rsidR="00302DAE">
              <w:trPr>
                <w:trHeight w:val="304"/>
                <w:jc w:val="center"/>
              </w:trPr>
              <w:tc>
                <w:tcPr>
                  <w:tcW w:w="3405" w:type="dxa"/>
                  <w:gridSpan w:val="2"/>
                  <w:shd w:val="clear" w:color="auto" w:fill="auto"/>
                  <w:vAlign w:val="center"/>
                </w:tcPr>
                <w:p w:rsidR="00302DAE" w:rsidRDefault="00B54123">
                  <w:pPr>
                    <w:widowControl/>
                    <w:jc w:val="center"/>
                    <w:rPr>
                      <w:b/>
                      <w:szCs w:val="21"/>
                    </w:rPr>
                  </w:pPr>
                  <w:r>
                    <w:rPr>
                      <w:b/>
                      <w:szCs w:val="21"/>
                    </w:rPr>
                    <w:t>名称</w:t>
                  </w:r>
                </w:p>
              </w:tc>
              <w:tc>
                <w:tcPr>
                  <w:tcW w:w="1024" w:type="dxa"/>
                  <w:shd w:val="clear" w:color="auto" w:fill="auto"/>
                  <w:vAlign w:val="center"/>
                </w:tcPr>
                <w:p w:rsidR="00302DAE" w:rsidRDefault="00B54123">
                  <w:pPr>
                    <w:widowControl/>
                    <w:jc w:val="center"/>
                    <w:rPr>
                      <w:b/>
                      <w:szCs w:val="21"/>
                    </w:rPr>
                  </w:pPr>
                  <w:r>
                    <w:rPr>
                      <w:b/>
                      <w:szCs w:val="21"/>
                    </w:rPr>
                    <w:t>数量</w:t>
                  </w:r>
                </w:p>
              </w:tc>
              <w:tc>
                <w:tcPr>
                  <w:tcW w:w="1903" w:type="dxa"/>
                  <w:gridSpan w:val="2"/>
                  <w:shd w:val="clear" w:color="auto" w:fill="auto"/>
                  <w:vAlign w:val="center"/>
                </w:tcPr>
                <w:p w:rsidR="00302DAE" w:rsidRDefault="00B54123">
                  <w:pPr>
                    <w:widowControl/>
                    <w:jc w:val="center"/>
                    <w:rPr>
                      <w:b/>
                      <w:szCs w:val="21"/>
                    </w:rPr>
                  </w:pPr>
                  <w:r>
                    <w:rPr>
                      <w:b/>
                      <w:szCs w:val="21"/>
                    </w:rPr>
                    <w:t>去向</w:t>
                  </w:r>
                </w:p>
              </w:tc>
              <w:tc>
                <w:tcPr>
                  <w:tcW w:w="2172" w:type="dxa"/>
                  <w:gridSpan w:val="2"/>
                  <w:shd w:val="clear" w:color="auto" w:fill="auto"/>
                  <w:vAlign w:val="center"/>
                </w:tcPr>
                <w:p w:rsidR="00302DAE" w:rsidRDefault="00B54123">
                  <w:pPr>
                    <w:widowControl/>
                    <w:jc w:val="center"/>
                    <w:rPr>
                      <w:b/>
                      <w:szCs w:val="21"/>
                    </w:rPr>
                  </w:pPr>
                  <w:r>
                    <w:rPr>
                      <w:b/>
                      <w:szCs w:val="21"/>
                    </w:rPr>
                    <w:t>名称</w:t>
                  </w:r>
                </w:p>
              </w:tc>
              <w:tc>
                <w:tcPr>
                  <w:tcW w:w="1213" w:type="dxa"/>
                  <w:shd w:val="clear" w:color="auto" w:fill="auto"/>
                  <w:vAlign w:val="center"/>
                </w:tcPr>
                <w:p w:rsidR="00302DAE" w:rsidRDefault="00B54123">
                  <w:pPr>
                    <w:widowControl/>
                    <w:jc w:val="center"/>
                    <w:rPr>
                      <w:b/>
                      <w:szCs w:val="21"/>
                    </w:rPr>
                  </w:pPr>
                  <w:r>
                    <w:rPr>
                      <w:b/>
                      <w:szCs w:val="21"/>
                    </w:rPr>
                    <w:t>数量</w:t>
                  </w:r>
                </w:p>
              </w:tc>
            </w:tr>
            <w:tr w:rsidR="00302DAE">
              <w:trPr>
                <w:trHeight w:val="273"/>
                <w:jc w:val="center"/>
              </w:trPr>
              <w:tc>
                <w:tcPr>
                  <w:tcW w:w="1273" w:type="dxa"/>
                  <w:vMerge w:val="restart"/>
                  <w:shd w:val="clear" w:color="auto" w:fill="auto"/>
                  <w:vAlign w:val="center"/>
                </w:tcPr>
                <w:p w:rsidR="00302DAE" w:rsidRDefault="00B54123">
                  <w:pPr>
                    <w:widowControl/>
                    <w:jc w:val="center"/>
                    <w:rPr>
                      <w:szCs w:val="21"/>
                    </w:rPr>
                  </w:pPr>
                  <w:r>
                    <w:rPr>
                      <w:szCs w:val="21"/>
                    </w:rPr>
                    <w:t>水性</w:t>
                  </w:r>
                  <w:r>
                    <w:rPr>
                      <w:rFonts w:hint="eastAsia"/>
                      <w:szCs w:val="21"/>
                    </w:rPr>
                    <w:t>白</w:t>
                  </w:r>
                  <w:r>
                    <w:rPr>
                      <w:szCs w:val="21"/>
                    </w:rPr>
                    <w:t>底漆</w:t>
                  </w:r>
                </w:p>
              </w:tc>
              <w:tc>
                <w:tcPr>
                  <w:tcW w:w="213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0.53</w:t>
                  </w:r>
                </w:p>
              </w:tc>
              <w:tc>
                <w:tcPr>
                  <w:tcW w:w="1903" w:type="dxa"/>
                  <w:gridSpan w:val="2"/>
                  <w:shd w:val="clear" w:color="auto" w:fill="auto"/>
                  <w:vAlign w:val="center"/>
                </w:tcPr>
                <w:p w:rsidR="00302DAE" w:rsidRDefault="00B54123">
                  <w:pPr>
                    <w:widowControl/>
                    <w:jc w:val="center"/>
                    <w:rPr>
                      <w:szCs w:val="21"/>
                    </w:rPr>
                  </w:pPr>
                  <w:r>
                    <w:rPr>
                      <w:szCs w:val="21"/>
                    </w:rPr>
                    <w:t>进入产品</w:t>
                  </w:r>
                </w:p>
              </w:tc>
              <w:tc>
                <w:tcPr>
                  <w:tcW w:w="2172" w:type="dxa"/>
                  <w:gridSpan w:val="2"/>
                  <w:shd w:val="clear" w:color="auto" w:fill="auto"/>
                  <w:vAlign w:val="center"/>
                </w:tcPr>
                <w:p w:rsidR="00302DAE" w:rsidRDefault="00B54123">
                  <w:pPr>
                    <w:widowControl/>
                    <w:jc w:val="center"/>
                    <w:rPr>
                      <w:szCs w:val="21"/>
                    </w:rPr>
                  </w:pPr>
                  <w:r>
                    <w:rPr>
                      <w:szCs w:val="21"/>
                    </w:rPr>
                    <w:t>固体份（漆膜）</w:t>
                  </w:r>
                </w:p>
              </w:tc>
              <w:tc>
                <w:tcPr>
                  <w:tcW w:w="1213" w:type="dxa"/>
                  <w:shd w:val="clear" w:color="auto" w:fill="auto"/>
                  <w:vAlign w:val="center"/>
                </w:tcPr>
                <w:p w:rsidR="00302DAE" w:rsidRDefault="00B54123">
                  <w:pPr>
                    <w:widowControl/>
                    <w:jc w:val="center"/>
                    <w:rPr>
                      <w:szCs w:val="21"/>
                    </w:rPr>
                  </w:pPr>
                  <w:r>
                    <w:rPr>
                      <w:rFonts w:hint="eastAsia"/>
                      <w:szCs w:val="21"/>
                    </w:rPr>
                    <w:t>0.234</w:t>
                  </w:r>
                </w:p>
              </w:tc>
            </w:tr>
            <w:tr w:rsidR="00302DAE">
              <w:trPr>
                <w:trHeight w:val="277"/>
                <w:jc w:val="center"/>
              </w:trPr>
              <w:tc>
                <w:tcPr>
                  <w:tcW w:w="1273" w:type="dxa"/>
                  <w:vMerge/>
                  <w:shd w:val="clear" w:color="auto" w:fill="auto"/>
                  <w:vAlign w:val="center"/>
                </w:tcPr>
                <w:p w:rsidR="00302DAE" w:rsidRDefault="00302DAE">
                  <w:pPr>
                    <w:widowControl/>
                    <w:jc w:val="center"/>
                    <w:rPr>
                      <w:szCs w:val="21"/>
                    </w:rPr>
                  </w:pPr>
                </w:p>
              </w:tc>
              <w:tc>
                <w:tcPr>
                  <w:tcW w:w="213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0.16</w:t>
                  </w:r>
                </w:p>
              </w:tc>
              <w:tc>
                <w:tcPr>
                  <w:tcW w:w="585" w:type="dxa"/>
                  <w:vMerge w:val="restart"/>
                  <w:shd w:val="clear" w:color="auto" w:fill="auto"/>
                  <w:vAlign w:val="center"/>
                </w:tcPr>
                <w:p w:rsidR="00302DAE" w:rsidRDefault="00B54123">
                  <w:pPr>
                    <w:widowControl/>
                    <w:jc w:val="center"/>
                    <w:rPr>
                      <w:szCs w:val="21"/>
                    </w:rPr>
                  </w:pPr>
                  <w:r>
                    <w:rPr>
                      <w:szCs w:val="21"/>
                    </w:rPr>
                    <w:t>废气</w:t>
                  </w:r>
                </w:p>
              </w:tc>
              <w:tc>
                <w:tcPr>
                  <w:tcW w:w="1318" w:type="dxa"/>
                  <w:vMerge w:val="restart"/>
                  <w:shd w:val="clear" w:color="auto" w:fill="auto"/>
                  <w:vAlign w:val="center"/>
                </w:tcPr>
                <w:p w:rsidR="00302DAE" w:rsidRDefault="00B54123">
                  <w:pPr>
                    <w:widowControl/>
                    <w:jc w:val="center"/>
                    <w:rPr>
                      <w:szCs w:val="21"/>
                    </w:rPr>
                  </w:pPr>
                  <w:r>
                    <w:rPr>
                      <w:szCs w:val="21"/>
                    </w:rPr>
                    <w:t>调漆、喷漆晾干废气</w:t>
                  </w:r>
                </w:p>
              </w:tc>
              <w:tc>
                <w:tcPr>
                  <w:tcW w:w="1086" w:type="dxa"/>
                  <w:vMerge w:val="restart"/>
                  <w:shd w:val="clear" w:color="auto" w:fill="auto"/>
                  <w:vAlign w:val="center"/>
                </w:tcPr>
                <w:p w:rsidR="00302DAE" w:rsidRDefault="00B54123">
                  <w:pPr>
                    <w:widowControl/>
                    <w:jc w:val="center"/>
                    <w:rPr>
                      <w:szCs w:val="21"/>
                    </w:rPr>
                  </w:pPr>
                  <w:r>
                    <w:rPr>
                      <w:szCs w:val="21"/>
                    </w:rPr>
                    <w:t>漆雾</w:t>
                  </w:r>
                </w:p>
              </w:tc>
              <w:tc>
                <w:tcPr>
                  <w:tcW w:w="1086" w:type="dxa"/>
                  <w:shd w:val="clear" w:color="auto" w:fill="auto"/>
                  <w:vAlign w:val="center"/>
                </w:tcPr>
                <w:p w:rsidR="00302DAE" w:rsidRDefault="00B54123">
                  <w:pPr>
                    <w:widowControl/>
                    <w:jc w:val="center"/>
                    <w:rPr>
                      <w:szCs w:val="21"/>
                    </w:rPr>
                  </w:pPr>
                  <w:r>
                    <w:rPr>
                      <w:szCs w:val="21"/>
                    </w:rPr>
                    <w:t>有组织</w:t>
                  </w:r>
                </w:p>
              </w:tc>
              <w:tc>
                <w:tcPr>
                  <w:tcW w:w="1213" w:type="dxa"/>
                  <w:shd w:val="clear" w:color="auto" w:fill="auto"/>
                  <w:vAlign w:val="center"/>
                </w:tcPr>
                <w:p w:rsidR="00302DAE" w:rsidRDefault="00B54123">
                  <w:pPr>
                    <w:widowControl/>
                    <w:jc w:val="center"/>
                    <w:rPr>
                      <w:szCs w:val="21"/>
                    </w:rPr>
                  </w:pPr>
                  <w:r>
                    <w:rPr>
                      <w:rFonts w:hint="eastAsia"/>
                      <w:szCs w:val="21"/>
                    </w:rPr>
                    <w:t>0.03822</w:t>
                  </w:r>
                </w:p>
              </w:tc>
            </w:tr>
            <w:tr w:rsidR="00302DAE">
              <w:trPr>
                <w:trHeight w:val="139"/>
                <w:jc w:val="center"/>
              </w:trPr>
              <w:tc>
                <w:tcPr>
                  <w:tcW w:w="1273" w:type="dxa"/>
                  <w:vMerge/>
                  <w:shd w:val="clear" w:color="auto" w:fill="auto"/>
                  <w:vAlign w:val="center"/>
                </w:tcPr>
                <w:p w:rsidR="00302DAE" w:rsidRDefault="00302DAE">
                  <w:pPr>
                    <w:widowControl/>
                    <w:jc w:val="center"/>
                    <w:rPr>
                      <w:szCs w:val="21"/>
                    </w:rPr>
                  </w:pPr>
                </w:p>
              </w:tc>
              <w:tc>
                <w:tcPr>
                  <w:tcW w:w="2132" w:type="dxa"/>
                  <w:shd w:val="clear" w:color="auto" w:fill="auto"/>
                  <w:vAlign w:val="center"/>
                </w:tcPr>
                <w:p w:rsidR="00302DAE" w:rsidRDefault="00B54123">
                  <w:pPr>
                    <w:widowControl/>
                    <w:jc w:val="center"/>
                    <w:rPr>
                      <w:szCs w:val="21"/>
                    </w:rPr>
                  </w:pPr>
                  <w:r>
                    <w:rPr>
                      <w:szCs w:val="21"/>
                    </w:rPr>
                    <w:t>水份</w:t>
                  </w:r>
                </w:p>
              </w:tc>
              <w:tc>
                <w:tcPr>
                  <w:tcW w:w="1024" w:type="dxa"/>
                  <w:shd w:val="clear" w:color="auto" w:fill="auto"/>
                  <w:vAlign w:val="center"/>
                </w:tcPr>
                <w:p w:rsidR="00302DAE" w:rsidRDefault="00B54123">
                  <w:pPr>
                    <w:widowControl/>
                    <w:jc w:val="center"/>
                    <w:rPr>
                      <w:szCs w:val="21"/>
                    </w:rPr>
                  </w:pPr>
                  <w:r>
                    <w:rPr>
                      <w:rFonts w:hint="eastAsia"/>
                      <w:szCs w:val="21"/>
                    </w:rPr>
                    <w:t>0.31</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3" w:type="dxa"/>
                  <w:shd w:val="clear" w:color="auto" w:fill="auto"/>
                  <w:vAlign w:val="center"/>
                </w:tcPr>
                <w:p w:rsidR="00302DAE" w:rsidRDefault="00B54123">
                  <w:pPr>
                    <w:widowControl/>
                    <w:jc w:val="center"/>
                    <w:rPr>
                      <w:szCs w:val="21"/>
                    </w:rPr>
                  </w:pPr>
                  <w:r>
                    <w:rPr>
                      <w:rFonts w:hint="eastAsia"/>
                      <w:szCs w:val="21"/>
                    </w:rPr>
                    <w:t>0.0078</w:t>
                  </w:r>
                </w:p>
              </w:tc>
            </w:tr>
            <w:tr w:rsidR="00302DAE">
              <w:trPr>
                <w:jc w:val="center"/>
              </w:trPr>
              <w:tc>
                <w:tcPr>
                  <w:tcW w:w="1273" w:type="dxa"/>
                  <w:vMerge w:val="restart"/>
                  <w:shd w:val="clear" w:color="auto" w:fill="auto"/>
                  <w:vAlign w:val="center"/>
                </w:tcPr>
                <w:p w:rsidR="00302DAE" w:rsidRDefault="00B54123">
                  <w:pPr>
                    <w:widowControl/>
                    <w:jc w:val="center"/>
                    <w:rPr>
                      <w:szCs w:val="21"/>
                    </w:rPr>
                  </w:pPr>
                  <w:r>
                    <w:rPr>
                      <w:rFonts w:hint="eastAsia"/>
                      <w:szCs w:val="21"/>
                    </w:rPr>
                    <w:t>固化剂</w:t>
                  </w:r>
                </w:p>
              </w:tc>
              <w:tc>
                <w:tcPr>
                  <w:tcW w:w="213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0.12</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val="restart"/>
                  <w:shd w:val="clear" w:color="auto" w:fill="auto"/>
                  <w:vAlign w:val="center"/>
                </w:tcPr>
                <w:p w:rsidR="00302DAE" w:rsidRDefault="00B54123">
                  <w:pPr>
                    <w:widowControl/>
                    <w:jc w:val="center"/>
                    <w:rPr>
                      <w:szCs w:val="21"/>
                    </w:rPr>
                  </w:pPr>
                  <w:r>
                    <w:rPr>
                      <w:szCs w:val="21"/>
                    </w:rPr>
                    <w:t>TVOC</w:t>
                  </w:r>
                </w:p>
              </w:tc>
              <w:tc>
                <w:tcPr>
                  <w:tcW w:w="1086" w:type="dxa"/>
                  <w:shd w:val="clear" w:color="auto" w:fill="auto"/>
                  <w:vAlign w:val="center"/>
                </w:tcPr>
                <w:p w:rsidR="00302DAE" w:rsidRDefault="00B54123">
                  <w:pPr>
                    <w:widowControl/>
                    <w:jc w:val="center"/>
                    <w:rPr>
                      <w:szCs w:val="21"/>
                    </w:rPr>
                  </w:pPr>
                  <w:r>
                    <w:rPr>
                      <w:szCs w:val="21"/>
                    </w:rPr>
                    <w:t>有组织</w:t>
                  </w:r>
                </w:p>
              </w:tc>
              <w:tc>
                <w:tcPr>
                  <w:tcW w:w="1213" w:type="dxa"/>
                  <w:shd w:val="clear" w:color="auto" w:fill="auto"/>
                  <w:vAlign w:val="center"/>
                </w:tcPr>
                <w:p w:rsidR="00302DAE" w:rsidRDefault="00B54123">
                  <w:pPr>
                    <w:widowControl/>
                    <w:jc w:val="center"/>
                    <w:rPr>
                      <w:szCs w:val="21"/>
                    </w:rPr>
                  </w:pPr>
                  <w:r>
                    <w:rPr>
                      <w:rFonts w:hint="eastAsia"/>
                      <w:szCs w:val="21"/>
                    </w:rPr>
                    <w:t>0.01862</w:t>
                  </w:r>
                </w:p>
              </w:tc>
            </w:tr>
            <w:tr w:rsidR="00302DAE">
              <w:trPr>
                <w:jc w:val="center"/>
              </w:trPr>
              <w:tc>
                <w:tcPr>
                  <w:tcW w:w="1273" w:type="dxa"/>
                  <w:vMerge/>
                  <w:shd w:val="clear" w:color="auto" w:fill="auto"/>
                </w:tcPr>
                <w:p w:rsidR="00302DAE" w:rsidRDefault="00302DAE">
                  <w:pPr>
                    <w:widowControl/>
                    <w:jc w:val="center"/>
                    <w:rPr>
                      <w:szCs w:val="21"/>
                    </w:rPr>
                  </w:pPr>
                </w:p>
              </w:tc>
              <w:tc>
                <w:tcPr>
                  <w:tcW w:w="213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0.03</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3" w:type="dxa"/>
                  <w:shd w:val="clear" w:color="auto" w:fill="auto"/>
                  <w:vAlign w:val="center"/>
                </w:tcPr>
                <w:p w:rsidR="00302DAE" w:rsidRDefault="00B54123">
                  <w:pPr>
                    <w:widowControl/>
                    <w:jc w:val="center"/>
                    <w:rPr>
                      <w:szCs w:val="21"/>
                    </w:rPr>
                  </w:pPr>
                  <w:r>
                    <w:rPr>
                      <w:rFonts w:hint="eastAsia"/>
                      <w:szCs w:val="21"/>
                    </w:rPr>
                    <w:t>0.0038</w:t>
                  </w:r>
                </w:p>
              </w:tc>
            </w:tr>
            <w:tr w:rsidR="00302DAE">
              <w:trPr>
                <w:trHeight w:val="206"/>
                <w:jc w:val="center"/>
              </w:trPr>
              <w:tc>
                <w:tcPr>
                  <w:tcW w:w="1273" w:type="dxa"/>
                  <w:shd w:val="clear" w:color="auto" w:fill="auto"/>
                  <w:vAlign w:val="center"/>
                </w:tcPr>
                <w:p w:rsidR="00302DAE" w:rsidRDefault="00B54123">
                  <w:pPr>
                    <w:widowControl/>
                    <w:jc w:val="center"/>
                    <w:rPr>
                      <w:szCs w:val="21"/>
                    </w:rPr>
                  </w:pPr>
                  <w:r>
                    <w:rPr>
                      <w:szCs w:val="21"/>
                    </w:rPr>
                    <w:t>稀释剂</w:t>
                  </w:r>
                </w:p>
              </w:tc>
              <w:tc>
                <w:tcPr>
                  <w:tcW w:w="2132" w:type="dxa"/>
                  <w:shd w:val="clear" w:color="auto" w:fill="auto"/>
                  <w:vAlign w:val="center"/>
                </w:tcPr>
                <w:p w:rsidR="00302DAE" w:rsidRDefault="00B54123">
                  <w:pPr>
                    <w:widowControl/>
                    <w:jc w:val="center"/>
                    <w:rPr>
                      <w:szCs w:val="21"/>
                    </w:rPr>
                  </w:pPr>
                  <w:r>
                    <w:rPr>
                      <w:szCs w:val="21"/>
                    </w:rPr>
                    <w:t>水</w:t>
                  </w:r>
                </w:p>
              </w:tc>
              <w:tc>
                <w:tcPr>
                  <w:tcW w:w="1024" w:type="dxa"/>
                  <w:shd w:val="clear" w:color="auto" w:fill="auto"/>
                  <w:vAlign w:val="center"/>
                </w:tcPr>
                <w:p w:rsidR="00302DAE" w:rsidRDefault="00B54123">
                  <w:pPr>
                    <w:widowControl/>
                    <w:jc w:val="center"/>
                    <w:rPr>
                      <w:szCs w:val="21"/>
                    </w:rPr>
                  </w:pPr>
                  <w:r>
                    <w:rPr>
                      <w:rFonts w:hint="eastAsia"/>
                      <w:szCs w:val="21"/>
                    </w:rPr>
                    <w:t>0.2</w:t>
                  </w:r>
                </w:p>
              </w:tc>
              <w:tc>
                <w:tcPr>
                  <w:tcW w:w="585" w:type="dxa"/>
                  <w:vMerge/>
                  <w:shd w:val="clear" w:color="auto" w:fill="auto"/>
                  <w:vAlign w:val="center"/>
                </w:tcPr>
                <w:p w:rsidR="00302DAE" w:rsidRDefault="00302DAE">
                  <w:pPr>
                    <w:widowControl/>
                    <w:jc w:val="center"/>
                    <w:rPr>
                      <w:szCs w:val="21"/>
                    </w:rPr>
                  </w:pPr>
                </w:p>
              </w:tc>
              <w:tc>
                <w:tcPr>
                  <w:tcW w:w="1318" w:type="dxa"/>
                  <w:vMerge w:val="restart"/>
                  <w:shd w:val="clear" w:color="auto" w:fill="auto"/>
                  <w:vAlign w:val="center"/>
                </w:tcPr>
                <w:p w:rsidR="00302DAE" w:rsidRDefault="00B54123">
                  <w:pPr>
                    <w:widowControl/>
                    <w:jc w:val="center"/>
                    <w:rPr>
                      <w:szCs w:val="21"/>
                    </w:rPr>
                  </w:pPr>
                  <w:r>
                    <w:rPr>
                      <w:szCs w:val="21"/>
                    </w:rPr>
                    <w:t>打磨废气</w:t>
                  </w:r>
                </w:p>
              </w:tc>
              <w:tc>
                <w:tcPr>
                  <w:tcW w:w="2172" w:type="dxa"/>
                  <w:gridSpan w:val="2"/>
                  <w:vMerge w:val="restart"/>
                  <w:shd w:val="clear" w:color="auto" w:fill="auto"/>
                  <w:vAlign w:val="center"/>
                </w:tcPr>
                <w:p w:rsidR="00302DAE" w:rsidRDefault="00B54123">
                  <w:pPr>
                    <w:widowControl/>
                    <w:jc w:val="center"/>
                    <w:rPr>
                      <w:szCs w:val="21"/>
                    </w:rPr>
                  </w:pPr>
                  <w:r>
                    <w:rPr>
                      <w:szCs w:val="21"/>
                    </w:rPr>
                    <w:t>染料尘</w:t>
                  </w:r>
                </w:p>
              </w:tc>
              <w:tc>
                <w:tcPr>
                  <w:tcW w:w="1213" w:type="dxa"/>
                  <w:vMerge w:val="restart"/>
                  <w:shd w:val="clear" w:color="auto" w:fill="auto"/>
                  <w:vAlign w:val="center"/>
                </w:tcPr>
                <w:p w:rsidR="00302DAE" w:rsidRDefault="00B54123">
                  <w:pPr>
                    <w:widowControl/>
                    <w:jc w:val="center"/>
                    <w:rPr>
                      <w:szCs w:val="21"/>
                    </w:rPr>
                  </w:pPr>
                  <w:r>
                    <w:rPr>
                      <w:rFonts w:hint="eastAsia"/>
                      <w:szCs w:val="21"/>
                    </w:rPr>
                    <w:t>0.026</w:t>
                  </w:r>
                </w:p>
              </w:tc>
            </w:tr>
            <w:tr w:rsidR="00302DAE">
              <w:trPr>
                <w:trHeight w:val="58"/>
                <w:jc w:val="center"/>
              </w:trPr>
              <w:tc>
                <w:tcPr>
                  <w:tcW w:w="4429" w:type="dxa"/>
                  <w:gridSpan w:val="3"/>
                  <w:shd w:val="clear" w:color="auto" w:fill="auto"/>
                  <w:vAlign w:val="center"/>
                </w:tcPr>
                <w:p w:rsidR="00302DAE" w:rsidRDefault="00302DAE">
                  <w:pPr>
                    <w:widowControl/>
                    <w:jc w:val="center"/>
                    <w:rPr>
                      <w:szCs w:val="21"/>
                    </w:rPr>
                  </w:pP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2172" w:type="dxa"/>
                  <w:gridSpan w:val="2"/>
                  <w:vMerge/>
                  <w:shd w:val="clear" w:color="auto" w:fill="auto"/>
                  <w:vAlign w:val="center"/>
                </w:tcPr>
                <w:p w:rsidR="00302DAE" w:rsidRDefault="00302DAE">
                  <w:pPr>
                    <w:widowControl/>
                    <w:jc w:val="center"/>
                    <w:rPr>
                      <w:szCs w:val="21"/>
                    </w:rPr>
                  </w:pPr>
                </w:p>
              </w:tc>
              <w:tc>
                <w:tcPr>
                  <w:tcW w:w="1213" w:type="dxa"/>
                  <w:vMerge/>
                  <w:shd w:val="clear" w:color="auto" w:fill="auto"/>
                  <w:vAlign w:val="center"/>
                </w:tcPr>
                <w:p w:rsidR="00302DAE" w:rsidRDefault="00302DAE">
                  <w:pPr>
                    <w:widowControl/>
                    <w:jc w:val="center"/>
                    <w:rPr>
                      <w:szCs w:val="21"/>
                    </w:rPr>
                  </w:pPr>
                </w:p>
              </w:tc>
            </w:tr>
            <w:tr w:rsidR="00302DAE">
              <w:trPr>
                <w:jc w:val="center"/>
              </w:trPr>
              <w:tc>
                <w:tcPr>
                  <w:tcW w:w="4429" w:type="dxa"/>
                  <w:gridSpan w:val="3"/>
                  <w:shd w:val="clear" w:color="auto" w:fill="auto"/>
                </w:tcPr>
                <w:p w:rsidR="00302DAE" w:rsidRDefault="00B54123">
                  <w:pPr>
                    <w:widowControl/>
                    <w:jc w:val="center"/>
                    <w:rPr>
                      <w:szCs w:val="21"/>
                    </w:rPr>
                  </w:pPr>
                  <w:r>
                    <w:rPr>
                      <w:szCs w:val="21"/>
                    </w:rPr>
                    <w:t>/</w:t>
                  </w:r>
                </w:p>
              </w:tc>
              <w:tc>
                <w:tcPr>
                  <w:tcW w:w="1903" w:type="dxa"/>
                  <w:gridSpan w:val="2"/>
                  <w:shd w:val="clear" w:color="auto" w:fill="auto"/>
                  <w:vAlign w:val="center"/>
                </w:tcPr>
                <w:p w:rsidR="00302DAE" w:rsidRDefault="00B54123">
                  <w:pPr>
                    <w:widowControl/>
                    <w:jc w:val="center"/>
                    <w:rPr>
                      <w:szCs w:val="21"/>
                    </w:rPr>
                  </w:pPr>
                  <w:r>
                    <w:rPr>
                      <w:szCs w:val="21"/>
                    </w:rPr>
                    <w:t>固废</w:t>
                  </w:r>
                </w:p>
              </w:tc>
              <w:tc>
                <w:tcPr>
                  <w:tcW w:w="2172" w:type="dxa"/>
                  <w:gridSpan w:val="2"/>
                  <w:shd w:val="clear" w:color="auto" w:fill="auto"/>
                  <w:vAlign w:val="center"/>
                </w:tcPr>
                <w:p w:rsidR="00302DAE" w:rsidRDefault="00B54123">
                  <w:pPr>
                    <w:widowControl/>
                    <w:jc w:val="center"/>
                    <w:rPr>
                      <w:szCs w:val="21"/>
                    </w:rPr>
                  </w:pPr>
                  <w:r>
                    <w:rPr>
                      <w:szCs w:val="21"/>
                    </w:rPr>
                    <w:t>漆渣</w:t>
                  </w:r>
                </w:p>
              </w:tc>
              <w:tc>
                <w:tcPr>
                  <w:tcW w:w="1213" w:type="dxa"/>
                  <w:shd w:val="clear" w:color="auto" w:fill="auto"/>
                  <w:vAlign w:val="center"/>
                </w:tcPr>
                <w:p w:rsidR="00302DAE" w:rsidRDefault="00B54123">
                  <w:pPr>
                    <w:widowControl/>
                    <w:jc w:val="center"/>
                    <w:rPr>
                      <w:szCs w:val="21"/>
                    </w:rPr>
                  </w:pPr>
                  <w:r>
                    <w:rPr>
                      <w:rFonts w:hint="eastAsia"/>
                      <w:szCs w:val="21"/>
                    </w:rPr>
                    <w:t>0.34398</w:t>
                  </w:r>
                </w:p>
              </w:tc>
            </w:tr>
            <w:tr w:rsidR="00302DAE">
              <w:trPr>
                <w:jc w:val="center"/>
              </w:trPr>
              <w:tc>
                <w:tcPr>
                  <w:tcW w:w="4429" w:type="dxa"/>
                  <w:gridSpan w:val="3"/>
                  <w:shd w:val="clear" w:color="auto" w:fill="auto"/>
                </w:tcPr>
                <w:p w:rsidR="00302DAE" w:rsidRDefault="00B54123">
                  <w:pPr>
                    <w:widowControl/>
                    <w:jc w:val="center"/>
                    <w:rPr>
                      <w:szCs w:val="21"/>
                    </w:rPr>
                  </w:pPr>
                  <w:r>
                    <w:rPr>
                      <w:szCs w:val="21"/>
                    </w:rPr>
                    <w:t>/</w:t>
                  </w:r>
                </w:p>
              </w:tc>
              <w:tc>
                <w:tcPr>
                  <w:tcW w:w="1903" w:type="dxa"/>
                  <w:gridSpan w:val="2"/>
                  <w:shd w:val="clear" w:color="auto" w:fill="auto"/>
                  <w:vAlign w:val="center"/>
                </w:tcPr>
                <w:p w:rsidR="00302DAE" w:rsidRDefault="00B54123">
                  <w:pPr>
                    <w:widowControl/>
                    <w:jc w:val="center"/>
                    <w:rPr>
                      <w:szCs w:val="21"/>
                    </w:rPr>
                  </w:pPr>
                  <w:r>
                    <w:rPr>
                      <w:szCs w:val="21"/>
                    </w:rPr>
                    <w:t>进入活性炭</w:t>
                  </w:r>
                </w:p>
              </w:tc>
              <w:tc>
                <w:tcPr>
                  <w:tcW w:w="2172" w:type="dxa"/>
                  <w:gridSpan w:val="2"/>
                  <w:shd w:val="clear" w:color="auto" w:fill="auto"/>
                  <w:vAlign w:val="center"/>
                </w:tcPr>
                <w:p w:rsidR="00302DAE" w:rsidRDefault="00B54123">
                  <w:pPr>
                    <w:widowControl/>
                    <w:jc w:val="center"/>
                    <w:rPr>
                      <w:szCs w:val="21"/>
                    </w:rPr>
                  </w:pPr>
                  <w:r>
                    <w:rPr>
                      <w:szCs w:val="21"/>
                    </w:rPr>
                    <w:t>TVOC</w:t>
                  </w:r>
                </w:p>
              </w:tc>
              <w:tc>
                <w:tcPr>
                  <w:tcW w:w="1213" w:type="dxa"/>
                  <w:shd w:val="clear" w:color="auto" w:fill="auto"/>
                  <w:vAlign w:val="center"/>
                </w:tcPr>
                <w:p w:rsidR="00302DAE" w:rsidRDefault="00B54123">
                  <w:pPr>
                    <w:widowControl/>
                    <w:jc w:val="center"/>
                    <w:rPr>
                      <w:szCs w:val="21"/>
                    </w:rPr>
                  </w:pPr>
                  <w:r>
                    <w:rPr>
                      <w:rFonts w:hint="eastAsia"/>
                      <w:szCs w:val="21"/>
                    </w:rPr>
                    <w:t>0.16758</w:t>
                  </w:r>
                </w:p>
              </w:tc>
            </w:tr>
            <w:tr w:rsidR="00302DAE">
              <w:trPr>
                <w:jc w:val="center"/>
              </w:trPr>
              <w:tc>
                <w:tcPr>
                  <w:tcW w:w="4429" w:type="dxa"/>
                  <w:gridSpan w:val="3"/>
                  <w:shd w:val="clear" w:color="auto" w:fill="auto"/>
                </w:tcPr>
                <w:p w:rsidR="00302DAE" w:rsidRDefault="00B54123">
                  <w:pPr>
                    <w:widowControl/>
                    <w:jc w:val="center"/>
                    <w:rPr>
                      <w:szCs w:val="21"/>
                    </w:rPr>
                  </w:pPr>
                  <w:r>
                    <w:rPr>
                      <w:szCs w:val="21"/>
                    </w:rPr>
                    <w:t>/</w:t>
                  </w:r>
                </w:p>
              </w:tc>
              <w:tc>
                <w:tcPr>
                  <w:tcW w:w="4075" w:type="dxa"/>
                  <w:gridSpan w:val="4"/>
                  <w:shd w:val="clear" w:color="auto" w:fill="auto"/>
                  <w:vAlign w:val="center"/>
                </w:tcPr>
                <w:p w:rsidR="00302DAE" w:rsidRDefault="00B54123">
                  <w:pPr>
                    <w:widowControl/>
                    <w:jc w:val="center"/>
                    <w:rPr>
                      <w:szCs w:val="21"/>
                    </w:rPr>
                  </w:pPr>
                  <w:r>
                    <w:rPr>
                      <w:szCs w:val="21"/>
                    </w:rPr>
                    <w:t>水份蒸发、水帘吸收</w:t>
                  </w:r>
                </w:p>
              </w:tc>
              <w:tc>
                <w:tcPr>
                  <w:tcW w:w="1213" w:type="dxa"/>
                  <w:shd w:val="clear" w:color="auto" w:fill="auto"/>
                  <w:vAlign w:val="center"/>
                </w:tcPr>
                <w:p w:rsidR="00302DAE" w:rsidRDefault="00B54123">
                  <w:pPr>
                    <w:widowControl/>
                    <w:jc w:val="center"/>
                    <w:rPr>
                      <w:szCs w:val="21"/>
                    </w:rPr>
                  </w:pPr>
                  <w:r>
                    <w:rPr>
                      <w:rFonts w:hint="eastAsia"/>
                      <w:szCs w:val="21"/>
                    </w:rPr>
                    <w:t>0.51</w:t>
                  </w:r>
                </w:p>
              </w:tc>
            </w:tr>
            <w:tr w:rsidR="00302DAE">
              <w:trPr>
                <w:jc w:val="center"/>
              </w:trPr>
              <w:tc>
                <w:tcPr>
                  <w:tcW w:w="3405" w:type="dxa"/>
                  <w:gridSpan w:val="2"/>
                  <w:shd w:val="clear" w:color="auto" w:fill="auto"/>
                  <w:vAlign w:val="center"/>
                </w:tcPr>
                <w:p w:rsidR="00302DAE" w:rsidRDefault="00B54123">
                  <w:pPr>
                    <w:widowControl/>
                    <w:jc w:val="center"/>
                    <w:rPr>
                      <w:szCs w:val="21"/>
                    </w:rPr>
                  </w:pPr>
                  <w:r>
                    <w:rPr>
                      <w:szCs w:val="21"/>
                    </w:rPr>
                    <w:t>合计</w:t>
                  </w:r>
                </w:p>
              </w:tc>
              <w:tc>
                <w:tcPr>
                  <w:tcW w:w="1024" w:type="dxa"/>
                  <w:shd w:val="clear" w:color="auto" w:fill="auto"/>
                  <w:vAlign w:val="center"/>
                </w:tcPr>
                <w:p w:rsidR="00302DAE" w:rsidRDefault="00B54123">
                  <w:pPr>
                    <w:widowControl/>
                    <w:jc w:val="center"/>
                    <w:rPr>
                      <w:szCs w:val="21"/>
                    </w:rPr>
                  </w:pPr>
                  <w:r>
                    <w:rPr>
                      <w:rFonts w:hint="eastAsia"/>
                      <w:szCs w:val="21"/>
                    </w:rPr>
                    <w:t>1.35</w:t>
                  </w:r>
                </w:p>
              </w:tc>
              <w:tc>
                <w:tcPr>
                  <w:tcW w:w="4075" w:type="dxa"/>
                  <w:gridSpan w:val="4"/>
                  <w:shd w:val="clear" w:color="auto" w:fill="auto"/>
                  <w:vAlign w:val="center"/>
                </w:tcPr>
                <w:p w:rsidR="00302DAE" w:rsidRDefault="00B54123">
                  <w:pPr>
                    <w:widowControl/>
                    <w:jc w:val="center"/>
                    <w:rPr>
                      <w:szCs w:val="21"/>
                    </w:rPr>
                  </w:pPr>
                  <w:r>
                    <w:rPr>
                      <w:szCs w:val="21"/>
                    </w:rPr>
                    <w:t>合计</w:t>
                  </w:r>
                </w:p>
              </w:tc>
              <w:tc>
                <w:tcPr>
                  <w:tcW w:w="1213" w:type="dxa"/>
                  <w:shd w:val="clear" w:color="auto" w:fill="auto"/>
                  <w:vAlign w:val="center"/>
                </w:tcPr>
                <w:p w:rsidR="00302DAE" w:rsidRDefault="00B54123">
                  <w:pPr>
                    <w:widowControl/>
                    <w:jc w:val="center"/>
                    <w:rPr>
                      <w:szCs w:val="21"/>
                    </w:rPr>
                  </w:pPr>
                  <w:r>
                    <w:rPr>
                      <w:rFonts w:hint="eastAsia"/>
                      <w:szCs w:val="21"/>
                    </w:rPr>
                    <w:t>1.35</w:t>
                  </w:r>
                </w:p>
              </w:tc>
            </w:tr>
          </w:tbl>
          <w:p w:rsidR="00302DAE" w:rsidRDefault="00B54123" w:rsidP="00A76E82">
            <w:pPr>
              <w:widowControl/>
              <w:spacing w:beforeLines="50" w:line="360" w:lineRule="auto"/>
              <w:jc w:val="center"/>
              <w:rPr>
                <w:b/>
                <w:kern w:val="0"/>
                <w:sz w:val="24"/>
                <w:szCs w:val="20"/>
              </w:rPr>
            </w:pPr>
            <w:r>
              <w:rPr>
                <w:b/>
                <w:kern w:val="0"/>
                <w:sz w:val="24"/>
                <w:szCs w:val="20"/>
              </w:rPr>
              <w:t>表</w:t>
            </w:r>
            <w:r>
              <w:rPr>
                <w:b/>
                <w:kern w:val="0"/>
                <w:sz w:val="24"/>
                <w:szCs w:val="20"/>
              </w:rPr>
              <w:t>5-</w:t>
            </w:r>
            <w:r>
              <w:rPr>
                <w:rFonts w:hint="eastAsia"/>
                <w:b/>
                <w:kern w:val="0"/>
                <w:sz w:val="24"/>
                <w:szCs w:val="20"/>
              </w:rPr>
              <w:t>10</w:t>
            </w:r>
            <w:r>
              <w:rPr>
                <w:b/>
                <w:kern w:val="0"/>
                <w:sz w:val="24"/>
                <w:szCs w:val="20"/>
              </w:rPr>
              <w:t xml:space="preserve">   </w:t>
            </w:r>
            <w:r>
              <w:rPr>
                <w:rFonts w:hint="eastAsia"/>
                <w:b/>
                <w:kern w:val="0"/>
                <w:sz w:val="24"/>
                <w:szCs w:val="20"/>
              </w:rPr>
              <w:t>水性白面漆</w:t>
            </w:r>
            <w:r>
              <w:rPr>
                <w:b/>
                <w:kern w:val="0"/>
                <w:sz w:val="24"/>
                <w:szCs w:val="20"/>
              </w:rPr>
              <w:t>物料平衡表</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1273"/>
              <w:gridCol w:w="2132"/>
              <w:gridCol w:w="1024"/>
              <w:gridCol w:w="585"/>
              <w:gridCol w:w="1318"/>
              <w:gridCol w:w="1086"/>
              <w:gridCol w:w="1086"/>
              <w:gridCol w:w="1213"/>
            </w:tblGrid>
            <w:tr w:rsidR="00302DAE">
              <w:trPr>
                <w:trHeight w:val="362"/>
              </w:trPr>
              <w:tc>
                <w:tcPr>
                  <w:tcW w:w="4429" w:type="dxa"/>
                  <w:gridSpan w:val="3"/>
                  <w:shd w:val="clear" w:color="auto" w:fill="auto"/>
                  <w:vAlign w:val="center"/>
                </w:tcPr>
                <w:p w:rsidR="00302DAE" w:rsidRDefault="00B54123">
                  <w:pPr>
                    <w:widowControl/>
                    <w:jc w:val="center"/>
                    <w:rPr>
                      <w:b/>
                      <w:szCs w:val="21"/>
                    </w:rPr>
                  </w:pPr>
                  <w:r>
                    <w:rPr>
                      <w:b/>
                      <w:szCs w:val="21"/>
                    </w:rPr>
                    <w:t>入方（</w:t>
                  </w:r>
                  <w:r>
                    <w:rPr>
                      <w:b/>
                      <w:szCs w:val="21"/>
                    </w:rPr>
                    <w:t>t/a</w:t>
                  </w:r>
                  <w:r>
                    <w:rPr>
                      <w:b/>
                      <w:szCs w:val="21"/>
                    </w:rPr>
                    <w:t>）</w:t>
                  </w:r>
                </w:p>
              </w:tc>
              <w:tc>
                <w:tcPr>
                  <w:tcW w:w="5288" w:type="dxa"/>
                  <w:gridSpan w:val="5"/>
                  <w:shd w:val="clear" w:color="auto" w:fill="auto"/>
                  <w:vAlign w:val="center"/>
                </w:tcPr>
                <w:p w:rsidR="00302DAE" w:rsidRDefault="00B54123">
                  <w:pPr>
                    <w:widowControl/>
                    <w:jc w:val="center"/>
                    <w:rPr>
                      <w:b/>
                      <w:szCs w:val="21"/>
                    </w:rPr>
                  </w:pPr>
                  <w:r>
                    <w:rPr>
                      <w:b/>
                      <w:szCs w:val="21"/>
                    </w:rPr>
                    <w:t>出方（</w:t>
                  </w:r>
                  <w:r>
                    <w:rPr>
                      <w:b/>
                      <w:szCs w:val="21"/>
                    </w:rPr>
                    <w:t>t/a</w:t>
                  </w:r>
                  <w:r>
                    <w:rPr>
                      <w:b/>
                      <w:szCs w:val="21"/>
                    </w:rPr>
                    <w:t>）</w:t>
                  </w:r>
                </w:p>
              </w:tc>
            </w:tr>
            <w:tr w:rsidR="00302DAE">
              <w:trPr>
                <w:trHeight w:val="304"/>
              </w:trPr>
              <w:tc>
                <w:tcPr>
                  <w:tcW w:w="3405" w:type="dxa"/>
                  <w:gridSpan w:val="2"/>
                  <w:shd w:val="clear" w:color="auto" w:fill="auto"/>
                  <w:vAlign w:val="center"/>
                </w:tcPr>
                <w:p w:rsidR="00302DAE" w:rsidRDefault="00B54123">
                  <w:pPr>
                    <w:widowControl/>
                    <w:jc w:val="center"/>
                    <w:rPr>
                      <w:b/>
                      <w:szCs w:val="21"/>
                    </w:rPr>
                  </w:pPr>
                  <w:r>
                    <w:rPr>
                      <w:b/>
                      <w:szCs w:val="21"/>
                    </w:rPr>
                    <w:t>名称</w:t>
                  </w:r>
                </w:p>
              </w:tc>
              <w:tc>
                <w:tcPr>
                  <w:tcW w:w="1024" w:type="dxa"/>
                  <w:shd w:val="clear" w:color="auto" w:fill="auto"/>
                  <w:vAlign w:val="center"/>
                </w:tcPr>
                <w:p w:rsidR="00302DAE" w:rsidRDefault="00B54123">
                  <w:pPr>
                    <w:widowControl/>
                    <w:jc w:val="center"/>
                    <w:rPr>
                      <w:b/>
                      <w:szCs w:val="21"/>
                    </w:rPr>
                  </w:pPr>
                  <w:r>
                    <w:rPr>
                      <w:b/>
                      <w:szCs w:val="21"/>
                    </w:rPr>
                    <w:t>数量</w:t>
                  </w:r>
                </w:p>
              </w:tc>
              <w:tc>
                <w:tcPr>
                  <w:tcW w:w="1903" w:type="dxa"/>
                  <w:gridSpan w:val="2"/>
                  <w:shd w:val="clear" w:color="auto" w:fill="auto"/>
                  <w:vAlign w:val="center"/>
                </w:tcPr>
                <w:p w:rsidR="00302DAE" w:rsidRDefault="00B54123">
                  <w:pPr>
                    <w:widowControl/>
                    <w:jc w:val="center"/>
                    <w:rPr>
                      <w:b/>
                      <w:szCs w:val="21"/>
                    </w:rPr>
                  </w:pPr>
                  <w:r>
                    <w:rPr>
                      <w:b/>
                      <w:szCs w:val="21"/>
                    </w:rPr>
                    <w:t>去向</w:t>
                  </w:r>
                </w:p>
              </w:tc>
              <w:tc>
                <w:tcPr>
                  <w:tcW w:w="2172" w:type="dxa"/>
                  <w:gridSpan w:val="2"/>
                  <w:shd w:val="clear" w:color="auto" w:fill="auto"/>
                  <w:vAlign w:val="center"/>
                </w:tcPr>
                <w:p w:rsidR="00302DAE" w:rsidRDefault="00B54123">
                  <w:pPr>
                    <w:widowControl/>
                    <w:jc w:val="center"/>
                    <w:rPr>
                      <w:b/>
                      <w:szCs w:val="21"/>
                    </w:rPr>
                  </w:pPr>
                  <w:r>
                    <w:rPr>
                      <w:b/>
                      <w:szCs w:val="21"/>
                    </w:rPr>
                    <w:t>名称</w:t>
                  </w:r>
                </w:p>
              </w:tc>
              <w:tc>
                <w:tcPr>
                  <w:tcW w:w="1213" w:type="dxa"/>
                  <w:shd w:val="clear" w:color="auto" w:fill="auto"/>
                  <w:vAlign w:val="center"/>
                </w:tcPr>
                <w:p w:rsidR="00302DAE" w:rsidRDefault="00B54123">
                  <w:pPr>
                    <w:widowControl/>
                    <w:jc w:val="center"/>
                    <w:rPr>
                      <w:b/>
                      <w:szCs w:val="21"/>
                    </w:rPr>
                  </w:pPr>
                  <w:r>
                    <w:rPr>
                      <w:b/>
                      <w:szCs w:val="21"/>
                    </w:rPr>
                    <w:t>数量</w:t>
                  </w:r>
                </w:p>
              </w:tc>
            </w:tr>
            <w:tr w:rsidR="00302DAE">
              <w:trPr>
                <w:trHeight w:val="273"/>
              </w:trPr>
              <w:tc>
                <w:tcPr>
                  <w:tcW w:w="1273" w:type="dxa"/>
                  <w:vMerge w:val="restart"/>
                  <w:shd w:val="clear" w:color="auto" w:fill="auto"/>
                  <w:vAlign w:val="center"/>
                </w:tcPr>
                <w:p w:rsidR="00302DAE" w:rsidRDefault="00B54123">
                  <w:pPr>
                    <w:widowControl/>
                    <w:jc w:val="center"/>
                    <w:rPr>
                      <w:szCs w:val="21"/>
                    </w:rPr>
                  </w:pPr>
                  <w:r>
                    <w:rPr>
                      <w:szCs w:val="21"/>
                    </w:rPr>
                    <w:t>水性</w:t>
                  </w:r>
                  <w:r>
                    <w:rPr>
                      <w:rFonts w:hint="eastAsia"/>
                      <w:szCs w:val="21"/>
                    </w:rPr>
                    <w:t>白面</w:t>
                  </w:r>
                  <w:r>
                    <w:rPr>
                      <w:szCs w:val="21"/>
                    </w:rPr>
                    <w:t>漆</w:t>
                  </w:r>
                </w:p>
              </w:tc>
              <w:tc>
                <w:tcPr>
                  <w:tcW w:w="213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0.172</w:t>
                  </w:r>
                </w:p>
              </w:tc>
              <w:tc>
                <w:tcPr>
                  <w:tcW w:w="1903" w:type="dxa"/>
                  <w:gridSpan w:val="2"/>
                  <w:shd w:val="clear" w:color="auto" w:fill="auto"/>
                  <w:vAlign w:val="center"/>
                </w:tcPr>
                <w:p w:rsidR="00302DAE" w:rsidRDefault="00B54123">
                  <w:pPr>
                    <w:widowControl/>
                    <w:jc w:val="center"/>
                    <w:rPr>
                      <w:szCs w:val="21"/>
                    </w:rPr>
                  </w:pPr>
                  <w:r>
                    <w:rPr>
                      <w:szCs w:val="21"/>
                    </w:rPr>
                    <w:t>进入产品</w:t>
                  </w:r>
                </w:p>
              </w:tc>
              <w:tc>
                <w:tcPr>
                  <w:tcW w:w="2172" w:type="dxa"/>
                  <w:gridSpan w:val="2"/>
                  <w:shd w:val="clear" w:color="auto" w:fill="auto"/>
                  <w:vAlign w:val="center"/>
                </w:tcPr>
                <w:p w:rsidR="00302DAE" w:rsidRDefault="00B54123">
                  <w:pPr>
                    <w:widowControl/>
                    <w:jc w:val="center"/>
                    <w:rPr>
                      <w:szCs w:val="21"/>
                    </w:rPr>
                  </w:pPr>
                  <w:r>
                    <w:rPr>
                      <w:szCs w:val="21"/>
                    </w:rPr>
                    <w:t>固体份（漆膜）</w:t>
                  </w:r>
                </w:p>
              </w:tc>
              <w:tc>
                <w:tcPr>
                  <w:tcW w:w="1213" w:type="dxa"/>
                  <w:shd w:val="clear" w:color="auto" w:fill="auto"/>
                  <w:vAlign w:val="center"/>
                </w:tcPr>
                <w:p w:rsidR="00302DAE" w:rsidRDefault="00B54123">
                  <w:pPr>
                    <w:widowControl/>
                    <w:jc w:val="center"/>
                    <w:rPr>
                      <w:szCs w:val="21"/>
                    </w:rPr>
                  </w:pPr>
                  <w:r>
                    <w:rPr>
                      <w:rFonts w:hint="eastAsia"/>
                      <w:szCs w:val="21"/>
                    </w:rPr>
                    <w:t>0.088</w:t>
                  </w:r>
                </w:p>
              </w:tc>
            </w:tr>
            <w:tr w:rsidR="00302DAE">
              <w:trPr>
                <w:trHeight w:val="277"/>
              </w:trPr>
              <w:tc>
                <w:tcPr>
                  <w:tcW w:w="1273" w:type="dxa"/>
                  <w:vMerge/>
                  <w:shd w:val="clear" w:color="auto" w:fill="auto"/>
                  <w:vAlign w:val="center"/>
                </w:tcPr>
                <w:p w:rsidR="00302DAE" w:rsidRDefault="00302DAE">
                  <w:pPr>
                    <w:widowControl/>
                    <w:jc w:val="center"/>
                    <w:rPr>
                      <w:szCs w:val="21"/>
                    </w:rPr>
                  </w:pPr>
                </w:p>
              </w:tc>
              <w:tc>
                <w:tcPr>
                  <w:tcW w:w="213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0.06</w:t>
                  </w:r>
                </w:p>
              </w:tc>
              <w:tc>
                <w:tcPr>
                  <w:tcW w:w="585" w:type="dxa"/>
                  <w:vMerge w:val="restart"/>
                  <w:shd w:val="clear" w:color="auto" w:fill="auto"/>
                  <w:vAlign w:val="center"/>
                </w:tcPr>
                <w:p w:rsidR="00302DAE" w:rsidRDefault="00B54123">
                  <w:pPr>
                    <w:widowControl/>
                    <w:jc w:val="center"/>
                    <w:rPr>
                      <w:szCs w:val="21"/>
                    </w:rPr>
                  </w:pPr>
                  <w:r>
                    <w:rPr>
                      <w:szCs w:val="21"/>
                    </w:rPr>
                    <w:t>废气</w:t>
                  </w:r>
                </w:p>
              </w:tc>
              <w:tc>
                <w:tcPr>
                  <w:tcW w:w="1318" w:type="dxa"/>
                  <w:vMerge w:val="restart"/>
                  <w:shd w:val="clear" w:color="auto" w:fill="auto"/>
                  <w:vAlign w:val="center"/>
                </w:tcPr>
                <w:p w:rsidR="00302DAE" w:rsidRDefault="00B54123">
                  <w:pPr>
                    <w:widowControl/>
                    <w:jc w:val="center"/>
                    <w:rPr>
                      <w:szCs w:val="21"/>
                    </w:rPr>
                  </w:pPr>
                  <w:r>
                    <w:rPr>
                      <w:szCs w:val="21"/>
                    </w:rPr>
                    <w:t>调漆、喷漆、晾干废气</w:t>
                  </w:r>
                </w:p>
              </w:tc>
              <w:tc>
                <w:tcPr>
                  <w:tcW w:w="1086" w:type="dxa"/>
                  <w:vMerge w:val="restart"/>
                  <w:shd w:val="clear" w:color="auto" w:fill="auto"/>
                  <w:vAlign w:val="center"/>
                </w:tcPr>
                <w:p w:rsidR="00302DAE" w:rsidRDefault="00B54123">
                  <w:pPr>
                    <w:widowControl/>
                    <w:jc w:val="center"/>
                    <w:rPr>
                      <w:szCs w:val="21"/>
                    </w:rPr>
                  </w:pPr>
                  <w:r>
                    <w:rPr>
                      <w:szCs w:val="21"/>
                    </w:rPr>
                    <w:t>漆雾</w:t>
                  </w:r>
                </w:p>
              </w:tc>
              <w:tc>
                <w:tcPr>
                  <w:tcW w:w="1086" w:type="dxa"/>
                  <w:shd w:val="clear" w:color="auto" w:fill="auto"/>
                  <w:vAlign w:val="center"/>
                </w:tcPr>
                <w:p w:rsidR="00302DAE" w:rsidRDefault="00B54123">
                  <w:pPr>
                    <w:widowControl/>
                    <w:jc w:val="center"/>
                    <w:rPr>
                      <w:szCs w:val="21"/>
                    </w:rPr>
                  </w:pPr>
                  <w:r>
                    <w:rPr>
                      <w:szCs w:val="21"/>
                    </w:rPr>
                    <w:t>有组织</w:t>
                  </w:r>
                </w:p>
              </w:tc>
              <w:tc>
                <w:tcPr>
                  <w:tcW w:w="1213" w:type="dxa"/>
                  <w:shd w:val="clear" w:color="auto" w:fill="auto"/>
                  <w:vAlign w:val="center"/>
                </w:tcPr>
                <w:p w:rsidR="00302DAE" w:rsidRDefault="00B54123">
                  <w:pPr>
                    <w:widowControl/>
                    <w:jc w:val="center"/>
                    <w:rPr>
                      <w:szCs w:val="21"/>
                    </w:rPr>
                  </w:pPr>
                  <w:r>
                    <w:rPr>
                      <w:rFonts w:hint="eastAsia"/>
                      <w:szCs w:val="21"/>
                    </w:rPr>
                    <w:t>0.012936</w:t>
                  </w:r>
                </w:p>
              </w:tc>
            </w:tr>
            <w:tr w:rsidR="00302DAE">
              <w:trPr>
                <w:trHeight w:val="139"/>
              </w:trPr>
              <w:tc>
                <w:tcPr>
                  <w:tcW w:w="1273" w:type="dxa"/>
                  <w:vMerge/>
                  <w:shd w:val="clear" w:color="auto" w:fill="auto"/>
                  <w:vAlign w:val="center"/>
                </w:tcPr>
                <w:p w:rsidR="00302DAE" w:rsidRDefault="00302DAE">
                  <w:pPr>
                    <w:widowControl/>
                    <w:jc w:val="center"/>
                    <w:rPr>
                      <w:szCs w:val="21"/>
                    </w:rPr>
                  </w:pPr>
                </w:p>
              </w:tc>
              <w:tc>
                <w:tcPr>
                  <w:tcW w:w="2132" w:type="dxa"/>
                  <w:shd w:val="clear" w:color="auto" w:fill="auto"/>
                  <w:vAlign w:val="center"/>
                </w:tcPr>
                <w:p w:rsidR="00302DAE" w:rsidRDefault="00B54123">
                  <w:pPr>
                    <w:widowControl/>
                    <w:jc w:val="center"/>
                    <w:rPr>
                      <w:szCs w:val="21"/>
                    </w:rPr>
                  </w:pPr>
                  <w:r>
                    <w:rPr>
                      <w:szCs w:val="21"/>
                    </w:rPr>
                    <w:t>水份</w:t>
                  </w:r>
                </w:p>
              </w:tc>
              <w:tc>
                <w:tcPr>
                  <w:tcW w:w="1024" w:type="dxa"/>
                  <w:shd w:val="clear" w:color="auto" w:fill="auto"/>
                  <w:vAlign w:val="center"/>
                </w:tcPr>
                <w:p w:rsidR="00302DAE" w:rsidRDefault="00B54123">
                  <w:pPr>
                    <w:widowControl/>
                    <w:jc w:val="center"/>
                    <w:rPr>
                      <w:szCs w:val="21"/>
                    </w:rPr>
                  </w:pPr>
                  <w:r>
                    <w:rPr>
                      <w:rFonts w:hint="eastAsia"/>
                      <w:szCs w:val="21"/>
                    </w:rPr>
                    <w:t>0.168</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3" w:type="dxa"/>
                  <w:shd w:val="clear" w:color="auto" w:fill="auto"/>
                  <w:vAlign w:val="center"/>
                </w:tcPr>
                <w:p w:rsidR="00302DAE" w:rsidRDefault="00B54123">
                  <w:pPr>
                    <w:widowControl/>
                    <w:jc w:val="center"/>
                    <w:rPr>
                      <w:szCs w:val="21"/>
                    </w:rPr>
                  </w:pPr>
                  <w:r>
                    <w:rPr>
                      <w:rFonts w:hint="eastAsia"/>
                      <w:szCs w:val="21"/>
                    </w:rPr>
                    <w:t>0.00264</w:t>
                  </w:r>
                </w:p>
              </w:tc>
            </w:tr>
            <w:tr w:rsidR="00302DAE">
              <w:tc>
                <w:tcPr>
                  <w:tcW w:w="1273" w:type="dxa"/>
                  <w:vMerge w:val="restart"/>
                  <w:shd w:val="clear" w:color="auto" w:fill="auto"/>
                  <w:vAlign w:val="center"/>
                </w:tcPr>
                <w:p w:rsidR="00302DAE" w:rsidRDefault="00B54123">
                  <w:pPr>
                    <w:jc w:val="center"/>
                    <w:rPr>
                      <w:szCs w:val="21"/>
                    </w:rPr>
                  </w:pPr>
                  <w:r>
                    <w:rPr>
                      <w:rFonts w:hint="eastAsia"/>
                      <w:szCs w:val="21"/>
                    </w:rPr>
                    <w:t>固化剂</w:t>
                  </w:r>
                </w:p>
              </w:tc>
              <w:tc>
                <w:tcPr>
                  <w:tcW w:w="2132" w:type="dxa"/>
                  <w:shd w:val="clear" w:color="auto" w:fill="auto"/>
                  <w:vAlign w:val="center"/>
                </w:tcPr>
                <w:p w:rsidR="00302DAE" w:rsidRDefault="00B54123">
                  <w:pPr>
                    <w:widowControl/>
                    <w:jc w:val="center"/>
                    <w:rPr>
                      <w:szCs w:val="21"/>
                    </w:rPr>
                  </w:pPr>
                  <w:r>
                    <w:rPr>
                      <w:szCs w:val="21"/>
                    </w:rPr>
                    <w:t>固体份</w:t>
                  </w:r>
                </w:p>
              </w:tc>
              <w:tc>
                <w:tcPr>
                  <w:tcW w:w="1024" w:type="dxa"/>
                  <w:shd w:val="clear" w:color="auto" w:fill="auto"/>
                  <w:vAlign w:val="center"/>
                </w:tcPr>
                <w:p w:rsidR="00302DAE" w:rsidRDefault="00B54123">
                  <w:pPr>
                    <w:widowControl/>
                    <w:jc w:val="center"/>
                    <w:rPr>
                      <w:szCs w:val="21"/>
                    </w:rPr>
                  </w:pPr>
                  <w:r>
                    <w:rPr>
                      <w:rFonts w:hint="eastAsia"/>
                      <w:szCs w:val="21"/>
                    </w:rPr>
                    <w:t>0.048</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val="restart"/>
                  <w:shd w:val="clear" w:color="auto" w:fill="auto"/>
                  <w:vAlign w:val="center"/>
                </w:tcPr>
                <w:p w:rsidR="00302DAE" w:rsidRDefault="00B54123">
                  <w:pPr>
                    <w:widowControl/>
                    <w:jc w:val="center"/>
                    <w:rPr>
                      <w:szCs w:val="21"/>
                    </w:rPr>
                  </w:pPr>
                  <w:r>
                    <w:rPr>
                      <w:szCs w:val="21"/>
                    </w:rPr>
                    <w:t>TVOC</w:t>
                  </w:r>
                </w:p>
              </w:tc>
              <w:tc>
                <w:tcPr>
                  <w:tcW w:w="1086" w:type="dxa"/>
                  <w:shd w:val="clear" w:color="auto" w:fill="auto"/>
                  <w:vAlign w:val="center"/>
                </w:tcPr>
                <w:p w:rsidR="00302DAE" w:rsidRDefault="00B54123">
                  <w:pPr>
                    <w:widowControl/>
                    <w:jc w:val="center"/>
                    <w:rPr>
                      <w:szCs w:val="21"/>
                    </w:rPr>
                  </w:pPr>
                  <w:r>
                    <w:rPr>
                      <w:szCs w:val="21"/>
                    </w:rPr>
                    <w:t>有组织</w:t>
                  </w:r>
                </w:p>
              </w:tc>
              <w:tc>
                <w:tcPr>
                  <w:tcW w:w="1213" w:type="dxa"/>
                  <w:shd w:val="clear" w:color="auto" w:fill="auto"/>
                  <w:vAlign w:val="center"/>
                </w:tcPr>
                <w:p w:rsidR="00302DAE" w:rsidRDefault="00B54123">
                  <w:pPr>
                    <w:widowControl/>
                    <w:jc w:val="center"/>
                    <w:rPr>
                      <w:szCs w:val="21"/>
                    </w:rPr>
                  </w:pPr>
                  <w:r>
                    <w:rPr>
                      <w:rFonts w:hint="eastAsia"/>
                      <w:szCs w:val="21"/>
                    </w:rPr>
                    <w:t>0.007056</w:t>
                  </w:r>
                </w:p>
              </w:tc>
            </w:tr>
            <w:tr w:rsidR="00302DAE">
              <w:tc>
                <w:tcPr>
                  <w:tcW w:w="1273" w:type="dxa"/>
                  <w:vMerge/>
                  <w:shd w:val="clear" w:color="auto" w:fill="auto"/>
                </w:tcPr>
                <w:p w:rsidR="00302DAE" w:rsidRDefault="00302DAE">
                  <w:pPr>
                    <w:widowControl/>
                    <w:jc w:val="center"/>
                    <w:rPr>
                      <w:szCs w:val="21"/>
                    </w:rPr>
                  </w:pPr>
                </w:p>
              </w:tc>
              <w:tc>
                <w:tcPr>
                  <w:tcW w:w="2132" w:type="dxa"/>
                  <w:shd w:val="clear" w:color="auto" w:fill="auto"/>
                  <w:vAlign w:val="center"/>
                </w:tcPr>
                <w:p w:rsidR="00302DAE" w:rsidRDefault="00B54123">
                  <w:pPr>
                    <w:widowControl/>
                    <w:jc w:val="center"/>
                    <w:rPr>
                      <w:szCs w:val="21"/>
                    </w:rPr>
                  </w:pPr>
                  <w:r>
                    <w:rPr>
                      <w:szCs w:val="21"/>
                    </w:rPr>
                    <w:t>挥发份</w:t>
                  </w:r>
                </w:p>
              </w:tc>
              <w:tc>
                <w:tcPr>
                  <w:tcW w:w="1024" w:type="dxa"/>
                  <w:shd w:val="clear" w:color="auto" w:fill="auto"/>
                  <w:vAlign w:val="center"/>
                </w:tcPr>
                <w:p w:rsidR="00302DAE" w:rsidRDefault="00B54123">
                  <w:pPr>
                    <w:widowControl/>
                    <w:jc w:val="center"/>
                    <w:rPr>
                      <w:szCs w:val="21"/>
                    </w:rPr>
                  </w:pPr>
                  <w:r>
                    <w:rPr>
                      <w:rFonts w:hint="eastAsia"/>
                      <w:szCs w:val="21"/>
                    </w:rPr>
                    <w:t>0.012</w:t>
                  </w:r>
                </w:p>
              </w:tc>
              <w:tc>
                <w:tcPr>
                  <w:tcW w:w="585" w:type="dxa"/>
                  <w:vMerge/>
                  <w:shd w:val="clear" w:color="auto" w:fill="auto"/>
                  <w:vAlign w:val="center"/>
                </w:tcPr>
                <w:p w:rsidR="00302DAE" w:rsidRDefault="00302DAE">
                  <w:pPr>
                    <w:widowControl/>
                    <w:jc w:val="center"/>
                    <w:rPr>
                      <w:szCs w:val="21"/>
                    </w:rPr>
                  </w:pPr>
                </w:p>
              </w:tc>
              <w:tc>
                <w:tcPr>
                  <w:tcW w:w="1318" w:type="dxa"/>
                  <w:vMerge/>
                  <w:shd w:val="clear" w:color="auto" w:fill="auto"/>
                  <w:vAlign w:val="center"/>
                </w:tcPr>
                <w:p w:rsidR="00302DAE" w:rsidRDefault="00302DAE">
                  <w:pPr>
                    <w:widowControl/>
                    <w:jc w:val="center"/>
                    <w:rPr>
                      <w:szCs w:val="21"/>
                    </w:rPr>
                  </w:pPr>
                </w:p>
              </w:tc>
              <w:tc>
                <w:tcPr>
                  <w:tcW w:w="1086" w:type="dxa"/>
                  <w:vMerge/>
                  <w:shd w:val="clear" w:color="auto" w:fill="auto"/>
                  <w:vAlign w:val="center"/>
                </w:tcPr>
                <w:p w:rsidR="00302DAE" w:rsidRDefault="00302DAE">
                  <w:pPr>
                    <w:widowControl/>
                    <w:jc w:val="center"/>
                    <w:rPr>
                      <w:szCs w:val="21"/>
                    </w:rPr>
                  </w:pPr>
                </w:p>
              </w:tc>
              <w:tc>
                <w:tcPr>
                  <w:tcW w:w="1086" w:type="dxa"/>
                  <w:shd w:val="clear" w:color="auto" w:fill="auto"/>
                  <w:vAlign w:val="center"/>
                </w:tcPr>
                <w:p w:rsidR="00302DAE" w:rsidRDefault="00B54123">
                  <w:pPr>
                    <w:widowControl/>
                    <w:jc w:val="center"/>
                    <w:rPr>
                      <w:szCs w:val="21"/>
                    </w:rPr>
                  </w:pPr>
                  <w:r>
                    <w:rPr>
                      <w:szCs w:val="21"/>
                    </w:rPr>
                    <w:t>无组织</w:t>
                  </w:r>
                </w:p>
              </w:tc>
              <w:tc>
                <w:tcPr>
                  <w:tcW w:w="1213" w:type="dxa"/>
                  <w:shd w:val="clear" w:color="auto" w:fill="auto"/>
                  <w:vAlign w:val="center"/>
                </w:tcPr>
                <w:p w:rsidR="00302DAE" w:rsidRDefault="00B54123">
                  <w:pPr>
                    <w:widowControl/>
                    <w:jc w:val="center"/>
                    <w:rPr>
                      <w:szCs w:val="21"/>
                    </w:rPr>
                  </w:pPr>
                  <w:r>
                    <w:rPr>
                      <w:rFonts w:hint="eastAsia"/>
                      <w:szCs w:val="21"/>
                    </w:rPr>
                    <w:t>0.00144</w:t>
                  </w:r>
                </w:p>
              </w:tc>
            </w:tr>
            <w:tr w:rsidR="00302DAE">
              <w:tc>
                <w:tcPr>
                  <w:tcW w:w="1273" w:type="dxa"/>
                  <w:shd w:val="clear" w:color="auto" w:fill="auto"/>
                  <w:vAlign w:val="center"/>
                </w:tcPr>
                <w:p w:rsidR="00302DAE" w:rsidRDefault="00B54123">
                  <w:pPr>
                    <w:widowControl/>
                    <w:jc w:val="center"/>
                    <w:rPr>
                      <w:szCs w:val="21"/>
                    </w:rPr>
                  </w:pPr>
                  <w:r>
                    <w:rPr>
                      <w:szCs w:val="21"/>
                    </w:rPr>
                    <w:t>稀释剂</w:t>
                  </w:r>
                </w:p>
              </w:tc>
              <w:tc>
                <w:tcPr>
                  <w:tcW w:w="2132" w:type="dxa"/>
                  <w:shd w:val="clear" w:color="auto" w:fill="auto"/>
                  <w:vAlign w:val="center"/>
                </w:tcPr>
                <w:p w:rsidR="00302DAE" w:rsidRDefault="00B54123">
                  <w:pPr>
                    <w:widowControl/>
                    <w:jc w:val="center"/>
                    <w:rPr>
                      <w:szCs w:val="21"/>
                    </w:rPr>
                  </w:pPr>
                  <w:r>
                    <w:rPr>
                      <w:szCs w:val="21"/>
                    </w:rPr>
                    <w:t>水</w:t>
                  </w:r>
                </w:p>
              </w:tc>
              <w:tc>
                <w:tcPr>
                  <w:tcW w:w="1024" w:type="dxa"/>
                  <w:shd w:val="clear" w:color="auto" w:fill="auto"/>
                  <w:vAlign w:val="center"/>
                </w:tcPr>
                <w:p w:rsidR="00302DAE" w:rsidRDefault="00B54123">
                  <w:pPr>
                    <w:widowControl/>
                    <w:jc w:val="center"/>
                    <w:rPr>
                      <w:szCs w:val="21"/>
                    </w:rPr>
                  </w:pPr>
                  <w:r>
                    <w:rPr>
                      <w:rFonts w:hint="eastAsia"/>
                      <w:szCs w:val="21"/>
                    </w:rPr>
                    <w:t>0.08</w:t>
                  </w:r>
                </w:p>
              </w:tc>
              <w:tc>
                <w:tcPr>
                  <w:tcW w:w="1903" w:type="dxa"/>
                  <w:gridSpan w:val="2"/>
                  <w:shd w:val="clear" w:color="auto" w:fill="auto"/>
                  <w:vAlign w:val="center"/>
                </w:tcPr>
                <w:p w:rsidR="00302DAE" w:rsidRDefault="00B54123">
                  <w:pPr>
                    <w:widowControl/>
                    <w:jc w:val="center"/>
                    <w:rPr>
                      <w:szCs w:val="21"/>
                    </w:rPr>
                  </w:pPr>
                  <w:r>
                    <w:rPr>
                      <w:szCs w:val="21"/>
                    </w:rPr>
                    <w:t>固废</w:t>
                  </w:r>
                </w:p>
              </w:tc>
              <w:tc>
                <w:tcPr>
                  <w:tcW w:w="2172" w:type="dxa"/>
                  <w:gridSpan w:val="2"/>
                  <w:shd w:val="clear" w:color="auto" w:fill="auto"/>
                  <w:vAlign w:val="center"/>
                </w:tcPr>
                <w:p w:rsidR="00302DAE" w:rsidRDefault="00B54123">
                  <w:pPr>
                    <w:widowControl/>
                    <w:jc w:val="center"/>
                    <w:rPr>
                      <w:szCs w:val="21"/>
                    </w:rPr>
                  </w:pPr>
                  <w:r>
                    <w:rPr>
                      <w:szCs w:val="21"/>
                    </w:rPr>
                    <w:t>漆渣</w:t>
                  </w:r>
                </w:p>
              </w:tc>
              <w:tc>
                <w:tcPr>
                  <w:tcW w:w="1213" w:type="dxa"/>
                  <w:shd w:val="clear" w:color="auto" w:fill="auto"/>
                  <w:vAlign w:val="center"/>
                </w:tcPr>
                <w:p w:rsidR="00302DAE" w:rsidRDefault="00B54123">
                  <w:pPr>
                    <w:widowControl/>
                    <w:jc w:val="center"/>
                    <w:rPr>
                      <w:szCs w:val="21"/>
                    </w:rPr>
                  </w:pPr>
                  <w:r>
                    <w:rPr>
                      <w:rFonts w:hint="eastAsia"/>
                      <w:szCs w:val="21"/>
                    </w:rPr>
                    <w:t>0.116424</w:t>
                  </w:r>
                </w:p>
              </w:tc>
            </w:tr>
            <w:tr w:rsidR="00302DAE">
              <w:tc>
                <w:tcPr>
                  <w:tcW w:w="4429" w:type="dxa"/>
                  <w:gridSpan w:val="3"/>
                  <w:shd w:val="clear" w:color="auto" w:fill="auto"/>
                </w:tcPr>
                <w:p w:rsidR="00302DAE" w:rsidRDefault="00B54123">
                  <w:pPr>
                    <w:widowControl/>
                    <w:jc w:val="center"/>
                    <w:rPr>
                      <w:szCs w:val="21"/>
                    </w:rPr>
                  </w:pPr>
                  <w:r>
                    <w:rPr>
                      <w:szCs w:val="21"/>
                    </w:rPr>
                    <w:t>/</w:t>
                  </w:r>
                </w:p>
              </w:tc>
              <w:tc>
                <w:tcPr>
                  <w:tcW w:w="1903" w:type="dxa"/>
                  <w:gridSpan w:val="2"/>
                  <w:shd w:val="clear" w:color="auto" w:fill="auto"/>
                  <w:vAlign w:val="center"/>
                </w:tcPr>
                <w:p w:rsidR="00302DAE" w:rsidRDefault="00B54123">
                  <w:pPr>
                    <w:widowControl/>
                    <w:jc w:val="center"/>
                    <w:rPr>
                      <w:szCs w:val="21"/>
                    </w:rPr>
                  </w:pPr>
                  <w:r>
                    <w:rPr>
                      <w:szCs w:val="21"/>
                    </w:rPr>
                    <w:t>进入活性炭</w:t>
                  </w:r>
                </w:p>
              </w:tc>
              <w:tc>
                <w:tcPr>
                  <w:tcW w:w="2172" w:type="dxa"/>
                  <w:gridSpan w:val="2"/>
                  <w:shd w:val="clear" w:color="auto" w:fill="auto"/>
                  <w:vAlign w:val="center"/>
                </w:tcPr>
                <w:p w:rsidR="00302DAE" w:rsidRDefault="00B54123">
                  <w:pPr>
                    <w:widowControl/>
                    <w:jc w:val="center"/>
                    <w:rPr>
                      <w:szCs w:val="21"/>
                    </w:rPr>
                  </w:pPr>
                  <w:r>
                    <w:rPr>
                      <w:szCs w:val="21"/>
                    </w:rPr>
                    <w:t>TVOC</w:t>
                  </w:r>
                </w:p>
              </w:tc>
              <w:tc>
                <w:tcPr>
                  <w:tcW w:w="1213" w:type="dxa"/>
                  <w:shd w:val="clear" w:color="auto" w:fill="auto"/>
                  <w:vAlign w:val="center"/>
                </w:tcPr>
                <w:p w:rsidR="00302DAE" w:rsidRDefault="00B54123">
                  <w:pPr>
                    <w:widowControl/>
                    <w:jc w:val="center"/>
                    <w:rPr>
                      <w:szCs w:val="21"/>
                    </w:rPr>
                  </w:pPr>
                  <w:r>
                    <w:rPr>
                      <w:rFonts w:hint="eastAsia"/>
                      <w:szCs w:val="21"/>
                    </w:rPr>
                    <w:t>0.063504</w:t>
                  </w:r>
                </w:p>
              </w:tc>
            </w:tr>
            <w:tr w:rsidR="00302DAE">
              <w:tc>
                <w:tcPr>
                  <w:tcW w:w="4429" w:type="dxa"/>
                  <w:gridSpan w:val="3"/>
                  <w:shd w:val="clear" w:color="auto" w:fill="auto"/>
                </w:tcPr>
                <w:p w:rsidR="00302DAE" w:rsidRDefault="00B54123">
                  <w:pPr>
                    <w:widowControl/>
                    <w:jc w:val="center"/>
                    <w:rPr>
                      <w:szCs w:val="21"/>
                    </w:rPr>
                  </w:pPr>
                  <w:r>
                    <w:rPr>
                      <w:szCs w:val="21"/>
                    </w:rPr>
                    <w:t>/</w:t>
                  </w:r>
                </w:p>
              </w:tc>
              <w:tc>
                <w:tcPr>
                  <w:tcW w:w="4075" w:type="dxa"/>
                  <w:gridSpan w:val="4"/>
                  <w:shd w:val="clear" w:color="auto" w:fill="auto"/>
                  <w:vAlign w:val="center"/>
                </w:tcPr>
                <w:p w:rsidR="00302DAE" w:rsidRDefault="00B54123">
                  <w:pPr>
                    <w:widowControl/>
                    <w:jc w:val="center"/>
                    <w:rPr>
                      <w:szCs w:val="21"/>
                    </w:rPr>
                  </w:pPr>
                  <w:r>
                    <w:rPr>
                      <w:szCs w:val="21"/>
                    </w:rPr>
                    <w:t>水份蒸发、水帘吸收</w:t>
                  </w:r>
                </w:p>
              </w:tc>
              <w:tc>
                <w:tcPr>
                  <w:tcW w:w="1213" w:type="dxa"/>
                  <w:shd w:val="clear" w:color="auto" w:fill="auto"/>
                  <w:vAlign w:val="center"/>
                </w:tcPr>
                <w:p w:rsidR="00302DAE" w:rsidRDefault="00B54123">
                  <w:pPr>
                    <w:widowControl/>
                    <w:jc w:val="center"/>
                    <w:rPr>
                      <w:szCs w:val="21"/>
                    </w:rPr>
                  </w:pPr>
                  <w:r>
                    <w:rPr>
                      <w:rFonts w:hint="eastAsia"/>
                      <w:szCs w:val="21"/>
                    </w:rPr>
                    <w:t>0.248</w:t>
                  </w:r>
                </w:p>
              </w:tc>
            </w:tr>
            <w:tr w:rsidR="00302DAE">
              <w:tc>
                <w:tcPr>
                  <w:tcW w:w="3405" w:type="dxa"/>
                  <w:gridSpan w:val="2"/>
                  <w:shd w:val="clear" w:color="auto" w:fill="auto"/>
                  <w:vAlign w:val="center"/>
                </w:tcPr>
                <w:p w:rsidR="00302DAE" w:rsidRDefault="00B54123">
                  <w:pPr>
                    <w:widowControl/>
                    <w:jc w:val="center"/>
                    <w:rPr>
                      <w:szCs w:val="21"/>
                    </w:rPr>
                  </w:pPr>
                  <w:r>
                    <w:rPr>
                      <w:szCs w:val="21"/>
                    </w:rPr>
                    <w:t>合计</w:t>
                  </w:r>
                </w:p>
              </w:tc>
              <w:tc>
                <w:tcPr>
                  <w:tcW w:w="1024" w:type="dxa"/>
                  <w:shd w:val="clear" w:color="auto" w:fill="auto"/>
                  <w:vAlign w:val="center"/>
                </w:tcPr>
                <w:p w:rsidR="00302DAE" w:rsidRDefault="00B54123">
                  <w:pPr>
                    <w:widowControl/>
                    <w:jc w:val="center"/>
                    <w:rPr>
                      <w:szCs w:val="21"/>
                    </w:rPr>
                  </w:pPr>
                  <w:r>
                    <w:rPr>
                      <w:rFonts w:hint="eastAsia"/>
                      <w:szCs w:val="21"/>
                    </w:rPr>
                    <w:t>0.54</w:t>
                  </w:r>
                </w:p>
              </w:tc>
              <w:tc>
                <w:tcPr>
                  <w:tcW w:w="4075" w:type="dxa"/>
                  <w:gridSpan w:val="4"/>
                  <w:shd w:val="clear" w:color="auto" w:fill="auto"/>
                  <w:vAlign w:val="center"/>
                </w:tcPr>
                <w:p w:rsidR="00302DAE" w:rsidRDefault="00B54123">
                  <w:pPr>
                    <w:widowControl/>
                    <w:jc w:val="center"/>
                    <w:rPr>
                      <w:szCs w:val="21"/>
                    </w:rPr>
                  </w:pPr>
                  <w:r>
                    <w:rPr>
                      <w:szCs w:val="21"/>
                    </w:rPr>
                    <w:t>合计</w:t>
                  </w:r>
                </w:p>
              </w:tc>
              <w:tc>
                <w:tcPr>
                  <w:tcW w:w="1213" w:type="dxa"/>
                  <w:shd w:val="clear" w:color="auto" w:fill="auto"/>
                  <w:vAlign w:val="center"/>
                </w:tcPr>
                <w:p w:rsidR="00302DAE" w:rsidRDefault="00B54123">
                  <w:pPr>
                    <w:widowControl/>
                    <w:jc w:val="center"/>
                    <w:rPr>
                      <w:szCs w:val="21"/>
                    </w:rPr>
                  </w:pPr>
                  <w:r>
                    <w:rPr>
                      <w:rFonts w:hint="eastAsia"/>
                      <w:szCs w:val="21"/>
                    </w:rPr>
                    <w:t>0.54</w:t>
                  </w:r>
                </w:p>
              </w:tc>
            </w:tr>
          </w:tbl>
          <w:p w:rsidR="00302DAE" w:rsidRDefault="00B54123" w:rsidP="00A76E82">
            <w:pPr>
              <w:widowControl/>
              <w:spacing w:beforeLines="50" w:line="360" w:lineRule="auto"/>
              <w:jc w:val="center"/>
              <w:rPr>
                <w:b/>
                <w:kern w:val="0"/>
                <w:sz w:val="24"/>
                <w:szCs w:val="20"/>
              </w:rPr>
            </w:pPr>
            <w:r>
              <w:rPr>
                <w:rFonts w:hAnsi="宋体"/>
                <w:b/>
                <w:kern w:val="0"/>
                <w:sz w:val="24"/>
                <w:szCs w:val="20"/>
              </w:rPr>
              <w:t>表</w:t>
            </w:r>
            <w:r>
              <w:rPr>
                <w:b/>
                <w:kern w:val="0"/>
                <w:sz w:val="24"/>
                <w:szCs w:val="20"/>
              </w:rPr>
              <w:t>5-</w:t>
            </w:r>
            <w:r>
              <w:rPr>
                <w:rFonts w:hint="eastAsia"/>
                <w:b/>
                <w:kern w:val="0"/>
                <w:sz w:val="24"/>
                <w:szCs w:val="20"/>
              </w:rPr>
              <w:t>11</w:t>
            </w:r>
            <w:r>
              <w:rPr>
                <w:b/>
                <w:kern w:val="0"/>
                <w:sz w:val="24"/>
                <w:szCs w:val="20"/>
              </w:rPr>
              <w:t xml:space="preserve">   TVOC</w:t>
            </w:r>
            <w:r>
              <w:rPr>
                <w:rFonts w:hAnsi="宋体"/>
                <w:b/>
                <w:kern w:val="0"/>
                <w:sz w:val="24"/>
                <w:szCs w:val="20"/>
              </w:rPr>
              <w:t>物料平衡表</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768"/>
              <w:gridCol w:w="1398"/>
              <w:gridCol w:w="1391"/>
              <w:gridCol w:w="2769"/>
              <w:gridCol w:w="1391"/>
            </w:tblGrid>
            <w:tr w:rsidR="00302DAE">
              <w:trPr>
                <w:jc w:val="center"/>
              </w:trPr>
              <w:tc>
                <w:tcPr>
                  <w:tcW w:w="4166" w:type="dxa"/>
                  <w:gridSpan w:val="2"/>
                  <w:vAlign w:val="center"/>
                </w:tcPr>
                <w:p w:rsidR="00302DAE" w:rsidRDefault="00B54123">
                  <w:pPr>
                    <w:widowControl/>
                    <w:jc w:val="center"/>
                    <w:rPr>
                      <w:b/>
                      <w:szCs w:val="21"/>
                    </w:rPr>
                  </w:pPr>
                  <w:r>
                    <w:rPr>
                      <w:b/>
                      <w:szCs w:val="21"/>
                    </w:rPr>
                    <w:t>进方（</w:t>
                  </w:r>
                  <w:r>
                    <w:rPr>
                      <w:b/>
                      <w:szCs w:val="21"/>
                    </w:rPr>
                    <w:t>t/a</w:t>
                  </w:r>
                  <w:r>
                    <w:rPr>
                      <w:b/>
                      <w:szCs w:val="21"/>
                    </w:rPr>
                    <w:t>）</w:t>
                  </w:r>
                </w:p>
              </w:tc>
              <w:tc>
                <w:tcPr>
                  <w:tcW w:w="5551" w:type="dxa"/>
                  <w:gridSpan w:val="3"/>
                  <w:vAlign w:val="center"/>
                </w:tcPr>
                <w:p w:rsidR="00302DAE" w:rsidRDefault="00B54123">
                  <w:pPr>
                    <w:widowControl/>
                    <w:jc w:val="center"/>
                    <w:rPr>
                      <w:b/>
                      <w:szCs w:val="21"/>
                    </w:rPr>
                  </w:pPr>
                  <w:r>
                    <w:rPr>
                      <w:b/>
                      <w:szCs w:val="21"/>
                    </w:rPr>
                    <w:t>出方（</w:t>
                  </w:r>
                  <w:r>
                    <w:rPr>
                      <w:b/>
                      <w:szCs w:val="21"/>
                    </w:rPr>
                    <w:t>t/a</w:t>
                  </w:r>
                  <w:r>
                    <w:rPr>
                      <w:b/>
                      <w:szCs w:val="21"/>
                    </w:rPr>
                    <w:t>）</w:t>
                  </w:r>
                </w:p>
              </w:tc>
            </w:tr>
            <w:tr w:rsidR="00302DAE">
              <w:trPr>
                <w:jc w:val="center"/>
              </w:trPr>
              <w:tc>
                <w:tcPr>
                  <w:tcW w:w="2768" w:type="dxa"/>
                  <w:vAlign w:val="center"/>
                </w:tcPr>
                <w:p w:rsidR="00302DAE" w:rsidRDefault="00B54123">
                  <w:pPr>
                    <w:widowControl/>
                    <w:jc w:val="center"/>
                    <w:rPr>
                      <w:szCs w:val="21"/>
                    </w:rPr>
                  </w:pPr>
                  <w:r>
                    <w:rPr>
                      <w:szCs w:val="21"/>
                    </w:rPr>
                    <w:t>名称</w:t>
                  </w:r>
                </w:p>
              </w:tc>
              <w:tc>
                <w:tcPr>
                  <w:tcW w:w="1398" w:type="dxa"/>
                  <w:vAlign w:val="center"/>
                </w:tcPr>
                <w:p w:rsidR="00302DAE" w:rsidRDefault="00B54123">
                  <w:pPr>
                    <w:widowControl/>
                    <w:jc w:val="center"/>
                    <w:rPr>
                      <w:szCs w:val="21"/>
                    </w:rPr>
                  </w:pPr>
                  <w:r>
                    <w:rPr>
                      <w:szCs w:val="21"/>
                    </w:rPr>
                    <w:t>数量</w:t>
                  </w:r>
                </w:p>
              </w:tc>
              <w:tc>
                <w:tcPr>
                  <w:tcW w:w="1391" w:type="dxa"/>
                  <w:vAlign w:val="center"/>
                </w:tcPr>
                <w:p w:rsidR="00302DAE" w:rsidRDefault="00B54123">
                  <w:pPr>
                    <w:widowControl/>
                    <w:jc w:val="center"/>
                    <w:rPr>
                      <w:szCs w:val="21"/>
                    </w:rPr>
                  </w:pPr>
                  <w:r>
                    <w:rPr>
                      <w:szCs w:val="21"/>
                    </w:rPr>
                    <w:t>类别</w:t>
                  </w:r>
                </w:p>
              </w:tc>
              <w:tc>
                <w:tcPr>
                  <w:tcW w:w="2769" w:type="dxa"/>
                  <w:vAlign w:val="center"/>
                </w:tcPr>
                <w:p w:rsidR="00302DAE" w:rsidRDefault="00B54123">
                  <w:pPr>
                    <w:widowControl/>
                    <w:jc w:val="center"/>
                    <w:rPr>
                      <w:szCs w:val="21"/>
                    </w:rPr>
                  </w:pPr>
                  <w:r>
                    <w:rPr>
                      <w:szCs w:val="21"/>
                    </w:rPr>
                    <w:t>名称或编号</w:t>
                  </w:r>
                </w:p>
              </w:tc>
              <w:tc>
                <w:tcPr>
                  <w:tcW w:w="1391" w:type="dxa"/>
                  <w:vAlign w:val="center"/>
                </w:tcPr>
                <w:p w:rsidR="00302DAE" w:rsidRDefault="00B54123">
                  <w:pPr>
                    <w:widowControl/>
                    <w:jc w:val="center"/>
                    <w:rPr>
                      <w:szCs w:val="21"/>
                    </w:rPr>
                  </w:pPr>
                  <w:r>
                    <w:rPr>
                      <w:szCs w:val="21"/>
                    </w:rPr>
                    <w:t>数量</w:t>
                  </w:r>
                </w:p>
              </w:tc>
            </w:tr>
            <w:tr w:rsidR="00302DAE">
              <w:trPr>
                <w:jc w:val="center"/>
              </w:trPr>
              <w:tc>
                <w:tcPr>
                  <w:tcW w:w="2768" w:type="dxa"/>
                  <w:vAlign w:val="center"/>
                </w:tcPr>
                <w:p w:rsidR="00302DAE" w:rsidRDefault="00B54123">
                  <w:pPr>
                    <w:widowControl/>
                    <w:jc w:val="center"/>
                    <w:rPr>
                      <w:szCs w:val="21"/>
                    </w:rPr>
                  </w:pPr>
                  <w:r>
                    <w:rPr>
                      <w:szCs w:val="21"/>
                    </w:rPr>
                    <w:t>水性</w:t>
                  </w:r>
                  <w:r>
                    <w:rPr>
                      <w:rFonts w:hint="eastAsia"/>
                      <w:szCs w:val="21"/>
                    </w:rPr>
                    <w:t>透明</w:t>
                  </w:r>
                  <w:r>
                    <w:rPr>
                      <w:szCs w:val="21"/>
                    </w:rPr>
                    <w:t>底漆</w:t>
                  </w:r>
                </w:p>
              </w:tc>
              <w:tc>
                <w:tcPr>
                  <w:tcW w:w="1398" w:type="dxa"/>
                  <w:vAlign w:val="center"/>
                </w:tcPr>
                <w:p w:rsidR="00302DAE" w:rsidRDefault="00B54123">
                  <w:pPr>
                    <w:widowControl/>
                    <w:jc w:val="center"/>
                    <w:rPr>
                      <w:szCs w:val="21"/>
                    </w:rPr>
                  </w:pPr>
                  <w:r>
                    <w:rPr>
                      <w:rFonts w:hint="eastAsia"/>
                      <w:szCs w:val="21"/>
                    </w:rPr>
                    <w:t>0.84</w:t>
                  </w:r>
                </w:p>
              </w:tc>
              <w:tc>
                <w:tcPr>
                  <w:tcW w:w="1391" w:type="dxa"/>
                  <w:vMerge w:val="restart"/>
                  <w:vAlign w:val="center"/>
                </w:tcPr>
                <w:p w:rsidR="00302DAE" w:rsidRDefault="00B54123">
                  <w:pPr>
                    <w:widowControl/>
                    <w:jc w:val="center"/>
                    <w:rPr>
                      <w:szCs w:val="21"/>
                    </w:rPr>
                  </w:pPr>
                  <w:r>
                    <w:rPr>
                      <w:szCs w:val="21"/>
                    </w:rPr>
                    <w:t>废气</w:t>
                  </w:r>
                </w:p>
              </w:tc>
              <w:tc>
                <w:tcPr>
                  <w:tcW w:w="2769" w:type="dxa"/>
                  <w:vAlign w:val="center"/>
                </w:tcPr>
                <w:p w:rsidR="00302DAE" w:rsidRDefault="00B54123">
                  <w:pPr>
                    <w:widowControl/>
                    <w:jc w:val="center"/>
                    <w:rPr>
                      <w:szCs w:val="21"/>
                    </w:rPr>
                  </w:pPr>
                  <w:r>
                    <w:rPr>
                      <w:szCs w:val="21"/>
                    </w:rPr>
                    <w:t>活性炭吸附</w:t>
                  </w:r>
                </w:p>
              </w:tc>
              <w:tc>
                <w:tcPr>
                  <w:tcW w:w="1391" w:type="dxa"/>
                  <w:vAlign w:val="center"/>
                </w:tcPr>
                <w:p w:rsidR="00302DAE" w:rsidRDefault="00B54123">
                  <w:pPr>
                    <w:widowControl/>
                    <w:jc w:val="center"/>
                    <w:rPr>
                      <w:szCs w:val="21"/>
                    </w:rPr>
                  </w:pPr>
                  <w:r>
                    <w:rPr>
                      <w:rFonts w:hint="eastAsia"/>
                      <w:szCs w:val="21"/>
                    </w:rPr>
                    <w:t>1.765764</w:t>
                  </w:r>
                </w:p>
              </w:tc>
            </w:tr>
            <w:tr w:rsidR="00302DAE">
              <w:trPr>
                <w:jc w:val="center"/>
              </w:trPr>
              <w:tc>
                <w:tcPr>
                  <w:tcW w:w="2768" w:type="dxa"/>
                  <w:vAlign w:val="center"/>
                </w:tcPr>
                <w:p w:rsidR="00302DAE" w:rsidRDefault="00B54123">
                  <w:pPr>
                    <w:widowControl/>
                    <w:jc w:val="center"/>
                    <w:rPr>
                      <w:szCs w:val="21"/>
                    </w:rPr>
                  </w:pPr>
                  <w:r>
                    <w:rPr>
                      <w:szCs w:val="21"/>
                    </w:rPr>
                    <w:t>水性</w:t>
                  </w:r>
                  <w:r>
                    <w:rPr>
                      <w:rFonts w:hint="eastAsia"/>
                      <w:szCs w:val="21"/>
                    </w:rPr>
                    <w:t>色</w:t>
                  </w:r>
                  <w:r>
                    <w:rPr>
                      <w:szCs w:val="21"/>
                    </w:rPr>
                    <w:t>漆</w:t>
                  </w:r>
                </w:p>
              </w:tc>
              <w:tc>
                <w:tcPr>
                  <w:tcW w:w="1398" w:type="dxa"/>
                  <w:vAlign w:val="center"/>
                </w:tcPr>
                <w:p w:rsidR="00302DAE" w:rsidRDefault="00B54123">
                  <w:pPr>
                    <w:widowControl/>
                    <w:jc w:val="center"/>
                    <w:rPr>
                      <w:szCs w:val="21"/>
                    </w:rPr>
                  </w:pPr>
                  <w:r>
                    <w:rPr>
                      <w:rFonts w:hint="eastAsia"/>
                      <w:szCs w:val="21"/>
                    </w:rPr>
                    <w:t>0.225</w:t>
                  </w:r>
                </w:p>
              </w:tc>
              <w:tc>
                <w:tcPr>
                  <w:tcW w:w="1391" w:type="dxa"/>
                  <w:vMerge/>
                  <w:vAlign w:val="center"/>
                </w:tcPr>
                <w:p w:rsidR="00302DAE" w:rsidRDefault="00302DAE">
                  <w:pPr>
                    <w:widowControl/>
                    <w:jc w:val="center"/>
                    <w:rPr>
                      <w:szCs w:val="21"/>
                    </w:rPr>
                  </w:pPr>
                </w:p>
              </w:tc>
              <w:tc>
                <w:tcPr>
                  <w:tcW w:w="2769" w:type="dxa"/>
                  <w:vAlign w:val="center"/>
                </w:tcPr>
                <w:p w:rsidR="00302DAE" w:rsidRDefault="00B54123">
                  <w:pPr>
                    <w:widowControl/>
                    <w:jc w:val="center"/>
                    <w:rPr>
                      <w:szCs w:val="21"/>
                    </w:rPr>
                  </w:pPr>
                  <w:r>
                    <w:rPr>
                      <w:szCs w:val="21"/>
                    </w:rPr>
                    <w:t>有组织</w:t>
                  </w:r>
                </w:p>
              </w:tc>
              <w:tc>
                <w:tcPr>
                  <w:tcW w:w="1391" w:type="dxa"/>
                  <w:vAlign w:val="center"/>
                </w:tcPr>
                <w:p w:rsidR="00302DAE" w:rsidRDefault="00B54123">
                  <w:pPr>
                    <w:widowControl/>
                    <w:jc w:val="center"/>
                    <w:rPr>
                      <w:szCs w:val="21"/>
                    </w:rPr>
                  </w:pPr>
                  <w:r>
                    <w:rPr>
                      <w:rFonts w:hint="eastAsia"/>
                      <w:szCs w:val="21"/>
                    </w:rPr>
                    <w:t>0.196196</w:t>
                  </w:r>
                </w:p>
              </w:tc>
            </w:tr>
            <w:tr w:rsidR="00302DAE">
              <w:trPr>
                <w:jc w:val="center"/>
              </w:trPr>
              <w:tc>
                <w:tcPr>
                  <w:tcW w:w="2768" w:type="dxa"/>
                  <w:vAlign w:val="center"/>
                </w:tcPr>
                <w:p w:rsidR="00302DAE" w:rsidRDefault="00B54123">
                  <w:pPr>
                    <w:widowControl/>
                    <w:jc w:val="center"/>
                    <w:rPr>
                      <w:szCs w:val="21"/>
                    </w:rPr>
                  </w:pPr>
                  <w:r>
                    <w:rPr>
                      <w:szCs w:val="21"/>
                    </w:rPr>
                    <w:t>水性</w:t>
                  </w:r>
                  <w:r>
                    <w:rPr>
                      <w:rFonts w:hint="eastAsia"/>
                      <w:szCs w:val="21"/>
                    </w:rPr>
                    <w:t>透明面</w:t>
                  </w:r>
                  <w:r>
                    <w:rPr>
                      <w:szCs w:val="21"/>
                    </w:rPr>
                    <w:t>漆</w:t>
                  </w:r>
                </w:p>
              </w:tc>
              <w:tc>
                <w:tcPr>
                  <w:tcW w:w="1398" w:type="dxa"/>
                  <w:vAlign w:val="center"/>
                </w:tcPr>
                <w:p w:rsidR="00302DAE" w:rsidRDefault="00B54123">
                  <w:pPr>
                    <w:widowControl/>
                    <w:jc w:val="center"/>
                    <w:rPr>
                      <w:szCs w:val="21"/>
                    </w:rPr>
                  </w:pPr>
                  <w:r>
                    <w:rPr>
                      <w:rFonts w:hint="eastAsia"/>
                      <w:szCs w:val="21"/>
                    </w:rPr>
                    <w:t>0.375</w:t>
                  </w:r>
                </w:p>
              </w:tc>
              <w:tc>
                <w:tcPr>
                  <w:tcW w:w="1391" w:type="dxa"/>
                  <w:vMerge/>
                  <w:vAlign w:val="center"/>
                </w:tcPr>
                <w:p w:rsidR="00302DAE" w:rsidRDefault="00302DAE">
                  <w:pPr>
                    <w:widowControl/>
                    <w:jc w:val="center"/>
                    <w:rPr>
                      <w:szCs w:val="21"/>
                    </w:rPr>
                  </w:pPr>
                </w:p>
              </w:tc>
              <w:tc>
                <w:tcPr>
                  <w:tcW w:w="2769" w:type="dxa"/>
                  <w:vAlign w:val="center"/>
                </w:tcPr>
                <w:p w:rsidR="00302DAE" w:rsidRDefault="00B54123">
                  <w:pPr>
                    <w:widowControl/>
                    <w:jc w:val="center"/>
                    <w:rPr>
                      <w:szCs w:val="21"/>
                    </w:rPr>
                  </w:pPr>
                  <w:r>
                    <w:rPr>
                      <w:szCs w:val="21"/>
                    </w:rPr>
                    <w:t>无组织</w:t>
                  </w:r>
                </w:p>
              </w:tc>
              <w:tc>
                <w:tcPr>
                  <w:tcW w:w="1391" w:type="dxa"/>
                  <w:vAlign w:val="center"/>
                </w:tcPr>
                <w:p w:rsidR="00302DAE" w:rsidRDefault="00B54123">
                  <w:pPr>
                    <w:widowControl/>
                    <w:jc w:val="center"/>
                    <w:rPr>
                      <w:szCs w:val="21"/>
                    </w:rPr>
                  </w:pPr>
                  <w:r>
                    <w:rPr>
                      <w:rFonts w:hint="eastAsia"/>
                      <w:szCs w:val="21"/>
                    </w:rPr>
                    <w:t>0.04004</w:t>
                  </w:r>
                </w:p>
              </w:tc>
            </w:tr>
            <w:tr w:rsidR="00302DAE">
              <w:trPr>
                <w:jc w:val="center"/>
              </w:trPr>
              <w:tc>
                <w:tcPr>
                  <w:tcW w:w="2768" w:type="dxa"/>
                  <w:vAlign w:val="center"/>
                </w:tcPr>
                <w:p w:rsidR="00302DAE" w:rsidRDefault="00B54123">
                  <w:pPr>
                    <w:widowControl/>
                    <w:jc w:val="center"/>
                    <w:rPr>
                      <w:szCs w:val="21"/>
                    </w:rPr>
                  </w:pPr>
                  <w:r>
                    <w:rPr>
                      <w:szCs w:val="21"/>
                    </w:rPr>
                    <w:t>水性</w:t>
                  </w:r>
                  <w:r>
                    <w:rPr>
                      <w:rFonts w:hint="eastAsia"/>
                      <w:szCs w:val="21"/>
                    </w:rPr>
                    <w:t>白底</w:t>
                  </w:r>
                  <w:r>
                    <w:rPr>
                      <w:szCs w:val="21"/>
                    </w:rPr>
                    <w:t>漆</w:t>
                  </w:r>
                </w:p>
              </w:tc>
              <w:tc>
                <w:tcPr>
                  <w:tcW w:w="1398" w:type="dxa"/>
                  <w:vAlign w:val="center"/>
                </w:tcPr>
                <w:p w:rsidR="00302DAE" w:rsidRDefault="00B54123">
                  <w:pPr>
                    <w:widowControl/>
                    <w:jc w:val="center"/>
                    <w:rPr>
                      <w:szCs w:val="21"/>
                    </w:rPr>
                  </w:pPr>
                  <w:r>
                    <w:rPr>
                      <w:rFonts w:hint="eastAsia"/>
                      <w:szCs w:val="21"/>
                    </w:rPr>
                    <w:t>0.16</w:t>
                  </w:r>
                </w:p>
              </w:tc>
              <w:tc>
                <w:tcPr>
                  <w:tcW w:w="1391" w:type="dxa"/>
                  <w:vMerge/>
                  <w:vAlign w:val="center"/>
                </w:tcPr>
                <w:p w:rsidR="00302DAE" w:rsidRDefault="00302DAE">
                  <w:pPr>
                    <w:widowControl/>
                    <w:jc w:val="center"/>
                    <w:rPr>
                      <w:szCs w:val="21"/>
                    </w:rPr>
                  </w:pPr>
                </w:p>
              </w:tc>
              <w:tc>
                <w:tcPr>
                  <w:tcW w:w="2769" w:type="dxa"/>
                  <w:vAlign w:val="center"/>
                </w:tcPr>
                <w:p w:rsidR="00302DAE" w:rsidRDefault="00B54123">
                  <w:pPr>
                    <w:jc w:val="center"/>
                  </w:pPr>
                  <w:r>
                    <w:rPr>
                      <w:szCs w:val="21"/>
                    </w:rPr>
                    <w:t>/</w:t>
                  </w:r>
                </w:p>
              </w:tc>
              <w:tc>
                <w:tcPr>
                  <w:tcW w:w="1391" w:type="dxa"/>
                  <w:vAlign w:val="center"/>
                </w:tcPr>
                <w:p w:rsidR="00302DAE" w:rsidRDefault="00B54123">
                  <w:pPr>
                    <w:jc w:val="center"/>
                  </w:pPr>
                  <w:r>
                    <w:rPr>
                      <w:szCs w:val="21"/>
                    </w:rPr>
                    <w:t>/</w:t>
                  </w:r>
                </w:p>
              </w:tc>
            </w:tr>
            <w:tr w:rsidR="00302DAE">
              <w:trPr>
                <w:jc w:val="center"/>
              </w:trPr>
              <w:tc>
                <w:tcPr>
                  <w:tcW w:w="2768" w:type="dxa"/>
                  <w:vAlign w:val="center"/>
                </w:tcPr>
                <w:p w:rsidR="00302DAE" w:rsidRDefault="00B54123">
                  <w:pPr>
                    <w:widowControl/>
                    <w:jc w:val="center"/>
                    <w:rPr>
                      <w:szCs w:val="21"/>
                    </w:rPr>
                  </w:pPr>
                  <w:r>
                    <w:rPr>
                      <w:szCs w:val="21"/>
                    </w:rPr>
                    <w:t>水性</w:t>
                  </w:r>
                  <w:r>
                    <w:rPr>
                      <w:rFonts w:hint="eastAsia"/>
                      <w:szCs w:val="21"/>
                    </w:rPr>
                    <w:t>白面</w:t>
                  </w:r>
                  <w:r>
                    <w:rPr>
                      <w:szCs w:val="21"/>
                    </w:rPr>
                    <w:t>漆</w:t>
                  </w:r>
                </w:p>
              </w:tc>
              <w:tc>
                <w:tcPr>
                  <w:tcW w:w="1398" w:type="dxa"/>
                  <w:vAlign w:val="center"/>
                </w:tcPr>
                <w:p w:rsidR="00302DAE" w:rsidRDefault="00B54123">
                  <w:pPr>
                    <w:widowControl/>
                    <w:jc w:val="center"/>
                    <w:rPr>
                      <w:szCs w:val="21"/>
                    </w:rPr>
                  </w:pPr>
                  <w:r>
                    <w:rPr>
                      <w:rFonts w:hint="eastAsia"/>
                      <w:szCs w:val="21"/>
                    </w:rPr>
                    <w:t>0.06</w:t>
                  </w:r>
                </w:p>
              </w:tc>
              <w:tc>
                <w:tcPr>
                  <w:tcW w:w="1391" w:type="dxa"/>
                  <w:vMerge/>
                  <w:vAlign w:val="center"/>
                </w:tcPr>
                <w:p w:rsidR="00302DAE" w:rsidRDefault="00302DAE">
                  <w:pPr>
                    <w:widowControl/>
                    <w:jc w:val="center"/>
                    <w:rPr>
                      <w:szCs w:val="21"/>
                    </w:rPr>
                  </w:pPr>
                </w:p>
              </w:tc>
              <w:tc>
                <w:tcPr>
                  <w:tcW w:w="2769" w:type="dxa"/>
                  <w:vAlign w:val="center"/>
                </w:tcPr>
                <w:p w:rsidR="00302DAE" w:rsidRDefault="00B54123">
                  <w:pPr>
                    <w:jc w:val="center"/>
                    <w:rPr>
                      <w:szCs w:val="21"/>
                    </w:rPr>
                  </w:pPr>
                  <w:r>
                    <w:rPr>
                      <w:szCs w:val="21"/>
                    </w:rPr>
                    <w:t>/</w:t>
                  </w:r>
                </w:p>
              </w:tc>
              <w:tc>
                <w:tcPr>
                  <w:tcW w:w="1391" w:type="dxa"/>
                  <w:vAlign w:val="center"/>
                </w:tcPr>
                <w:p w:rsidR="00302DAE" w:rsidRDefault="00B54123">
                  <w:pPr>
                    <w:jc w:val="center"/>
                    <w:rPr>
                      <w:szCs w:val="21"/>
                    </w:rPr>
                  </w:pPr>
                  <w:r>
                    <w:rPr>
                      <w:szCs w:val="21"/>
                    </w:rPr>
                    <w:t>/</w:t>
                  </w:r>
                </w:p>
              </w:tc>
            </w:tr>
            <w:tr w:rsidR="00302DAE">
              <w:trPr>
                <w:jc w:val="center"/>
              </w:trPr>
              <w:tc>
                <w:tcPr>
                  <w:tcW w:w="2768" w:type="dxa"/>
                  <w:vAlign w:val="center"/>
                </w:tcPr>
                <w:p w:rsidR="00302DAE" w:rsidRDefault="00B54123">
                  <w:pPr>
                    <w:widowControl/>
                    <w:jc w:val="center"/>
                    <w:rPr>
                      <w:szCs w:val="21"/>
                    </w:rPr>
                  </w:pPr>
                  <w:r>
                    <w:rPr>
                      <w:rFonts w:hint="eastAsia"/>
                      <w:szCs w:val="21"/>
                    </w:rPr>
                    <w:t>固化剂</w:t>
                  </w:r>
                </w:p>
              </w:tc>
              <w:tc>
                <w:tcPr>
                  <w:tcW w:w="1398" w:type="dxa"/>
                  <w:vAlign w:val="center"/>
                </w:tcPr>
                <w:p w:rsidR="00302DAE" w:rsidRDefault="00B54123">
                  <w:pPr>
                    <w:widowControl/>
                    <w:jc w:val="center"/>
                    <w:rPr>
                      <w:szCs w:val="21"/>
                    </w:rPr>
                  </w:pPr>
                  <w:r>
                    <w:rPr>
                      <w:rFonts w:hint="eastAsia"/>
                      <w:szCs w:val="21"/>
                    </w:rPr>
                    <w:t>0.342</w:t>
                  </w:r>
                </w:p>
              </w:tc>
              <w:tc>
                <w:tcPr>
                  <w:tcW w:w="1391" w:type="dxa"/>
                  <w:vMerge/>
                  <w:vAlign w:val="center"/>
                </w:tcPr>
                <w:p w:rsidR="00302DAE" w:rsidRDefault="00302DAE">
                  <w:pPr>
                    <w:widowControl/>
                    <w:jc w:val="center"/>
                    <w:rPr>
                      <w:szCs w:val="21"/>
                    </w:rPr>
                  </w:pPr>
                </w:p>
              </w:tc>
              <w:tc>
                <w:tcPr>
                  <w:tcW w:w="2769" w:type="dxa"/>
                  <w:vAlign w:val="center"/>
                </w:tcPr>
                <w:p w:rsidR="00302DAE" w:rsidRDefault="00B54123">
                  <w:pPr>
                    <w:jc w:val="center"/>
                    <w:rPr>
                      <w:szCs w:val="21"/>
                    </w:rPr>
                  </w:pPr>
                  <w:r>
                    <w:rPr>
                      <w:szCs w:val="21"/>
                    </w:rPr>
                    <w:t>/</w:t>
                  </w:r>
                </w:p>
              </w:tc>
              <w:tc>
                <w:tcPr>
                  <w:tcW w:w="1391" w:type="dxa"/>
                  <w:vAlign w:val="center"/>
                </w:tcPr>
                <w:p w:rsidR="00302DAE" w:rsidRDefault="00B54123">
                  <w:pPr>
                    <w:jc w:val="center"/>
                    <w:rPr>
                      <w:szCs w:val="21"/>
                    </w:rPr>
                  </w:pPr>
                  <w:r>
                    <w:rPr>
                      <w:szCs w:val="21"/>
                    </w:rPr>
                    <w:t>/</w:t>
                  </w:r>
                </w:p>
              </w:tc>
            </w:tr>
            <w:tr w:rsidR="00302DAE">
              <w:trPr>
                <w:jc w:val="center"/>
              </w:trPr>
              <w:tc>
                <w:tcPr>
                  <w:tcW w:w="2768" w:type="dxa"/>
                  <w:vAlign w:val="center"/>
                </w:tcPr>
                <w:p w:rsidR="00302DAE" w:rsidRDefault="00B54123">
                  <w:pPr>
                    <w:widowControl/>
                    <w:jc w:val="center"/>
                    <w:rPr>
                      <w:szCs w:val="21"/>
                    </w:rPr>
                  </w:pPr>
                  <w:r>
                    <w:rPr>
                      <w:szCs w:val="21"/>
                    </w:rPr>
                    <w:t>合计</w:t>
                  </w:r>
                </w:p>
              </w:tc>
              <w:tc>
                <w:tcPr>
                  <w:tcW w:w="1398" w:type="dxa"/>
                  <w:vAlign w:val="center"/>
                </w:tcPr>
                <w:p w:rsidR="00302DAE" w:rsidRDefault="00B54123">
                  <w:pPr>
                    <w:widowControl/>
                    <w:jc w:val="center"/>
                    <w:rPr>
                      <w:szCs w:val="21"/>
                    </w:rPr>
                  </w:pPr>
                  <w:r>
                    <w:rPr>
                      <w:rFonts w:hint="eastAsia"/>
                      <w:szCs w:val="21"/>
                    </w:rPr>
                    <w:t>2.002</w:t>
                  </w:r>
                </w:p>
              </w:tc>
              <w:tc>
                <w:tcPr>
                  <w:tcW w:w="1391" w:type="dxa"/>
                  <w:vAlign w:val="center"/>
                </w:tcPr>
                <w:p w:rsidR="00302DAE" w:rsidRDefault="00B54123">
                  <w:pPr>
                    <w:widowControl/>
                    <w:jc w:val="center"/>
                    <w:rPr>
                      <w:szCs w:val="21"/>
                    </w:rPr>
                  </w:pPr>
                  <w:r>
                    <w:rPr>
                      <w:szCs w:val="21"/>
                    </w:rPr>
                    <w:t>/</w:t>
                  </w:r>
                </w:p>
              </w:tc>
              <w:tc>
                <w:tcPr>
                  <w:tcW w:w="2769" w:type="dxa"/>
                  <w:vAlign w:val="center"/>
                </w:tcPr>
                <w:p w:rsidR="00302DAE" w:rsidRDefault="00B54123">
                  <w:pPr>
                    <w:widowControl/>
                    <w:jc w:val="center"/>
                    <w:rPr>
                      <w:szCs w:val="21"/>
                    </w:rPr>
                  </w:pPr>
                  <w:r>
                    <w:rPr>
                      <w:szCs w:val="21"/>
                    </w:rPr>
                    <w:t>/</w:t>
                  </w:r>
                </w:p>
              </w:tc>
              <w:tc>
                <w:tcPr>
                  <w:tcW w:w="1391" w:type="dxa"/>
                  <w:vAlign w:val="center"/>
                </w:tcPr>
                <w:p w:rsidR="00302DAE" w:rsidRDefault="00B54123">
                  <w:pPr>
                    <w:widowControl/>
                    <w:jc w:val="center"/>
                    <w:rPr>
                      <w:szCs w:val="21"/>
                    </w:rPr>
                  </w:pPr>
                  <w:r>
                    <w:rPr>
                      <w:rFonts w:hint="eastAsia"/>
                      <w:szCs w:val="21"/>
                    </w:rPr>
                    <w:t>2.002</w:t>
                  </w:r>
                </w:p>
              </w:tc>
            </w:tr>
          </w:tbl>
          <w:p w:rsidR="00302DAE" w:rsidRDefault="00302DAE" w:rsidP="00A76E82">
            <w:pPr>
              <w:widowControl/>
              <w:spacing w:beforeLines="50"/>
              <w:rPr>
                <w:rFonts w:hAnsi="宋体"/>
                <w:b/>
                <w:kern w:val="0"/>
                <w:sz w:val="24"/>
                <w:szCs w:val="20"/>
              </w:rPr>
            </w:pPr>
          </w:p>
          <w:p w:rsidR="00302DAE" w:rsidRDefault="00302DAE" w:rsidP="00A76E82">
            <w:pPr>
              <w:widowControl/>
              <w:spacing w:beforeLines="50"/>
              <w:jc w:val="center"/>
              <w:rPr>
                <w:rFonts w:hAnsi="宋体"/>
                <w:b/>
                <w:kern w:val="0"/>
                <w:sz w:val="24"/>
                <w:szCs w:val="20"/>
              </w:rPr>
            </w:pPr>
          </w:p>
          <w:p w:rsidR="00302DAE" w:rsidRDefault="00302DAE" w:rsidP="00A76E82">
            <w:pPr>
              <w:widowControl/>
              <w:spacing w:beforeLines="50"/>
              <w:jc w:val="center"/>
              <w:rPr>
                <w:rFonts w:hAnsi="宋体"/>
                <w:b/>
                <w:kern w:val="0"/>
                <w:sz w:val="24"/>
                <w:szCs w:val="20"/>
              </w:rPr>
            </w:pPr>
          </w:p>
          <w:p w:rsidR="00302DAE" w:rsidRDefault="00302DAE" w:rsidP="00A76E82">
            <w:pPr>
              <w:widowControl/>
              <w:spacing w:beforeLines="50"/>
              <w:jc w:val="center"/>
              <w:rPr>
                <w:rFonts w:hAnsi="宋体"/>
                <w:b/>
                <w:kern w:val="0"/>
                <w:sz w:val="24"/>
                <w:szCs w:val="20"/>
              </w:rPr>
            </w:pPr>
          </w:p>
          <w:p w:rsidR="00302DAE" w:rsidRDefault="00302DAE" w:rsidP="00A76E82">
            <w:pPr>
              <w:widowControl/>
              <w:spacing w:beforeLines="50"/>
              <w:rPr>
                <w:rFonts w:hAnsi="宋体"/>
                <w:b/>
                <w:kern w:val="0"/>
                <w:sz w:val="24"/>
                <w:szCs w:val="20"/>
              </w:rPr>
            </w:pPr>
          </w:p>
          <w:p w:rsidR="00302DAE" w:rsidRDefault="00302DAE" w:rsidP="00A76E82">
            <w:pPr>
              <w:widowControl/>
              <w:spacing w:beforeLines="50"/>
              <w:jc w:val="center"/>
              <w:rPr>
                <w:rFonts w:hAnsi="宋体"/>
                <w:b/>
                <w:kern w:val="0"/>
                <w:sz w:val="24"/>
                <w:szCs w:val="20"/>
              </w:rPr>
            </w:pPr>
          </w:p>
          <w:p w:rsidR="00D31CC1" w:rsidRDefault="00D31CC1" w:rsidP="00A76E82">
            <w:pPr>
              <w:widowControl/>
              <w:spacing w:beforeLines="50"/>
              <w:jc w:val="center"/>
              <w:rPr>
                <w:rFonts w:hAnsi="宋体"/>
                <w:b/>
                <w:kern w:val="0"/>
                <w:sz w:val="24"/>
                <w:szCs w:val="20"/>
              </w:rPr>
            </w:pPr>
          </w:p>
          <w:p w:rsidR="00D31CC1" w:rsidRPr="007042C9" w:rsidRDefault="0084789C" w:rsidP="00D31CC1">
            <w:pPr>
              <w:widowControl/>
              <w:spacing w:line="360" w:lineRule="auto"/>
              <w:ind w:right="-17" w:firstLineChars="147" w:firstLine="354"/>
              <w:jc w:val="left"/>
              <w:rPr>
                <w:b/>
                <w:color w:val="FF0000"/>
                <w:kern w:val="0"/>
                <w:sz w:val="24"/>
                <w:szCs w:val="20"/>
              </w:rPr>
            </w:pPr>
            <w:r>
              <w:rPr>
                <w:b/>
                <w:color w:val="FF0000"/>
                <w:kern w:val="0"/>
                <w:sz w:val="24"/>
                <w:szCs w:val="20"/>
              </w:rPr>
            </w:r>
            <w:r>
              <w:rPr>
                <w:b/>
                <w:color w:val="FF0000"/>
                <w:kern w:val="0"/>
                <w:sz w:val="24"/>
                <w:szCs w:val="20"/>
              </w:rPr>
              <w:pict>
                <v:group id="_x0000_s259125" editas="canvas" style="width:485.15pt;height:322.35pt;mso-position-horizontal-relative:char;mso-position-vertical-relative:line" coordorigin="-1607" coordsize="61614,40938">
                  <v:shape id="_x0000_s259126" type="#_x0000_t75" style="position:absolute;left:-1607;width:61614;height:40938;visibility:visible">
                    <v:fill o:detectmouseclick="t"/>
                    <v:path o:connecttype="none"/>
                  </v:shape>
                  <v:rect id="Rectangle 250" o:spid="_x0000_s259127" style="position:absolute;left:-578;top:11011;width:13532;height:4819;visibility:visible" stroked="f">
                    <v:textbox style="mso-next-textbox:#Rectangle 250">
                      <w:txbxContent>
                        <w:p w:rsidR="006E7DB1" w:rsidRDefault="006E7DB1" w:rsidP="00D31CC1">
                          <w:pPr>
                            <w:adjustRightInd w:val="0"/>
                            <w:snapToGrid w:val="0"/>
                            <w:jc w:val="center"/>
                            <w:rPr>
                              <w:szCs w:val="21"/>
                            </w:rPr>
                          </w:pPr>
                          <w:r>
                            <w:rPr>
                              <w:rFonts w:hint="eastAsia"/>
                              <w:szCs w:val="21"/>
                            </w:rPr>
                            <w:t>水性透明底漆、</w:t>
                          </w:r>
                        </w:p>
                        <w:p w:rsidR="006E7DB1" w:rsidRPr="004C553D" w:rsidRDefault="006E7DB1" w:rsidP="00D31CC1">
                          <w:pPr>
                            <w:adjustRightInd w:val="0"/>
                            <w:snapToGrid w:val="0"/>
                            <w:jc w:val="center"/>
                            <w:rPr>
                              <w:szCs w:val="21"/>
                            </w:rPr>
                          </w:pPr>
                          <w:r>
                            <w:rPr>
                              <w:rFonts w:hint="eastAsia"/>
                              <w:szCs w:val="21"/>
                            </w:rPr>
                            <w:t>固化剂、水</w:t>
                          </w:r>
                        </w:p>
                      </w:txbxContent>
                    </v:textbox>
                  </v:rect>
                  <v:shape id="Text Box 256" o:spid="_x0000_s259128" type="#_x0000_t202" style="position:absolute;left:14973;top:38328;width:32353;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style="mso-next-textbox:#Text Box 256">
                      <w:txbxContent>
                        <w:p w:rsidR="006E7DB1" w:rsidRPr="00057071" w:rsidRDefault="006E7DB1" w:rsidP="00D31CC1">
                          <w:pPr>
                            <w:adjustRightInd w:val="0"/>
                            <w:snapToGrid w:val="0"/>
                            <w:jc w:val="center"/>
                            <w:rPr>
                              <w:b/>
                              <w:sz w:val="24"/>
                            </w:rPr>
                          </w:pPr>
                          <w:r w:rsidRPr="00057071">
                            <w:rPr>
                              <w:b/>
                              <w:sz w:val="24"/>
                            </w:rPr>
                            <w:t>图</w:t>
                          </w:r>
                          <w:r w:rsidRPr="00057071">
                            <w:rPr>
                              <w:b/>
                              <w:sz w:val="24"/>
                            </w:rPr>
                            <w:t>5-</w:t>
                          </w:r>
                          <w:r>
                            <w:rPr>
                              <w:rFonts w:hint="eastAsia"/>
                              <w:b/>
                              <w:sz w:val="24"/>
                            </w:rPr>
                            <w:t xml:space="preserve">5 </w:t>
                          </w:r>
                          <w:r w:rsidRPr="00057071">
                            <w:rPr>
                              <w:b/>
                              <w:sz w:val="24"/>
                            </w:rPr>
                            <w:t>水性</w:t>
                          </w:r>
                          <w:r>
                            <w:rPr>
                              <w:rFonts w:hint="eastAsia"/>
                              <w:b/>
                              <w:sz w:val="24"/>
                            </w:rPr>
                            <w:t>透明</w:t>
                          </w:r>
                          <w:r w:rsidRPr="00057071">
                            <w:rPr>
                              <w:b/>
                              <w:sz w:val="24"/>
                            </w:rPr>
                            <w:t>底漆物料平衡（单位：</w:t>
                          </w:r>
                          <w:r w:rsidRPr="00057071">
                            <w:rPr>
                              <w:b/>
                              <w:sz w:val="24"/>
                            </w:rPr>
                            <w:t>t/a</w:t>
                          </w:r>
                          <w:r w:rsidRPr="00057071">
                            <w:rPr>
                              <w:b/>
                              <w:sz w:val="24"/>
                            </w:rPr>
                            <w:t>）</w:t>
                          </w:r>
                        </w:p>
                      </w:txbxContent>
                    </v:textbox>
                  </v:shape>
                  <v:rect id="Rectangle 250" o:spid="_x0000_s259129" style="position:absolute;left:18351;top:1861;width:5538;height:4121;visibility:visible" stroked="f">
                    <v:textbox>
                      <w:txbxContent>
                        <w:p w:rsidR="006E7DB1" w:rsidRDefault="006E7DB1" w:rsidP="00D31CC1">
                          <w:pPr>
                            <w:adjustRightInd w:val="0"/>
                            <w:snapToGrid w:val="0"/>
                            <w:jc w:val="center"/>
                            <w:rPr>
                              <w:szCs w:val="21"/>
                            </w:rPr>
                          </w:pPr>
                          <w:r>
                            <w:rPr>
                              <w:rFonts w:hint="eastAsia"/>
                              <w:szCs w:val="21"/>
                            </w:rPr>
                            <w:t>TVOC</w:t>
                          </w:r>
                        </w:p>
                        <w:p w:rsidR="006E7DB1" w:rsidRPr="00AE6AED" w:rsidRDefault="006E7DB1" w:rsidP="00D31CC1">
                          <w:pPr>
                            <w:adjustRightInd w:val="0"/>
                            <w:snapToGrid w:val="0"/>
                            <w:jc w:val="center"/>
                          </w:pPr>
                          <w:r>
                            <w:rPr>
                              <w:rFonts w:hint="eastAsia"/>
                              <w:szCs w:val="21"/>
                            </w:rPr>
                            <w:t>1.02</w:t>
                          </w:r>
                        </w:p>
                      </w:txbxContent>
                    </v:textbox>
                  </v:rect>
                  <v:shape id="_x0000_s259130" type="#_x0000_t32" style="position:absolute;left:23889;top:4248;width:2679;height:1;mso-height-relative:margin;v-text-anchor:middle" o:connectortype="straight" strokecolor="windowText" strokeweight="1pt"/>
                  <v:shape id="_x0000_s259131" style="position:absolute;left:26568;top:2267;width:2489;height:4121;mso-height-relative:margin;v-text-anchor:middle" coordsize="228,649" path="m228,l,,,649r228,e" filled="f" fillcolor="window" strokecolor="windowText" strokeweight="1pt">
                    <v:stroke startarrow="block" endarrow="block"/>
                    <v:path arrowok="t"/>
                  </v:shape>
                  <v:rect id="Rectangle 250" o:spid="_x0000_s259132" style="position:absolute;left:28067;top:127;width:9226;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0.0204</w:t>
                          </w:r>
                        </w:p>
                      </w:txbxContent>
                    </v:textbox>
                  </v:rect>
                  <v:rect id="Rectangle 250" o:spid="_x0000_s259133" style="position:absolute;left:28067;top:4248;width:10217;height:4121;visibility:visible" filled="f" stroked="f">
                    <v:textbox>
                      <w:txbxContent>
                        <w:p w:rsidR="006E7DB1" w:rsidRDefault="006E7DB1" w:rsidP="00D31CC1">
                          <w:pPr>
                            <w:adjustRightInd w:val="0"/>
                            <w:snapToGrid w:val="0"/>
                            <w:jc w:val="center"/>
                            <w:rPr>
                              <w:szCs w:val="21"/>
                            </w:rPr>
                          </w:pPr>
                          <w:r>
                            <w:rPr>
                              <w:rFonts w:hint="eastAsia"/>
                              <w:szCs w:val="21"/>
                            </w:rPr>
                            <w:t>吸风装置收集</w:t>
                          </w:r>
                        </w:p>
                        <w:p w:rsidR="006E7DB1" w:rsidRPr="00AE6AED" w:rsidRDefault="006E7DB1" w:rsidP="00D31CC1">
                          <w:pPr>
                            <w:adjustRightInd w:val="0"/>
                            <w:snapToGrid w:val="0"/>
                            <w:jc w:val="center"/>
                          </w:pPr>
                          <w:r>
                            <w:rPr>
                              <w:rFonts w:hint="eastAsia"/>
                              <w:szCs w:val="21"/>
                            </w:rPr>
                            <w:t>0.9996</w:t>
                          </w:r>
                        </w:p>
                      </w:txbxContent>
                    </v:textbox>
                  </v:rect>
                  <v:shape id="_x0000_s259134" type="#_x0000_t32" style="position:absolute;left:37941;top:6388;width:2680;height:1;mso-height-relative:margin;v-text-anchor:middle" o:connectortype="straight" strokecolor="windowText" strokeweight="1pt"/>
                  <v:shape id="_x0000_s259135" style="position:absolute;left:40621;top:4248;width:2489;height:4121;mso-height-relative:margin;v-text-anchor:middle" coordsize="228,649" path="m228,l,,,649r228,e" filled="f" fillcolor="window" strokecolor="windowText" strokeweight="1pt">
                    <v:stroke startarrow="block" endarrow="block"/>
                    <v:path arrowok="t"/>
                  </v:shape>
                  <v:rect id="Rectangle 250" o:spid="_x0000_s259136" style="position:absolute;left:41738;top:2769;width:10217;height:4121;visibility:visible" filled="f" stroked="f">
                    <v:textbox>
                      <w:txbxContent>
                        <w:p w:rsidR="006E7DB1" w:rsidRDefault="006E7DB1" w:rsidP="00D31CC1">
                          <w:pPr>
                            <w:adjustRightInd w:val="0"/>
                            <w:snapToGrid w:val="0"/>
                            <w:jc w:val="center"/>
                            <w:rPr>
                              <w:szCs w:val="21"/>
                            </w:rPr>
                          </w:pPr>
                          <w:r>
                            <w:rPr>
                              <w:rFonts w:hint="eastAsia"/>
                              <w:szCs w:val="21"/>
                            </w:rPr>
                            <w:t>进入活性炭</w:t>
                          </w:r>
                        </w:p>
                        <w:p w:rsidR="006E7DB1" w:rsidRPr="00AE6AED" w:rsidRDefault="006E7DB1" w:rsidP="00D31CC1">
                          <w:pPr>
                            <w:adjustRightInd w:val="0"/>
                            <w:snapToGrid w:val="0"/>
                            <w:jc w:val="center"/>
                          </w:pPr>
                          <w:r>
                            <w:rPr>
                              <w:rFonts w:hint="eastAsia"/>
                              <w:szCs w:val="21"/>
                            </w:rPr>
                            <w:t>0.89964</w:t>
                          </w:r>
                        </w:p>
                      </w:txbxContent>
                    </v:textbox>
                  </v:rect>
                  <v:rect id="Rectangle 250" o:spid="_x0000_s259137" style="position:absolute;left:41738;top:6890;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0.09996</w:t>
                          </w:r>
                        </w:p>
                      </w:txbxContent>
                    </v:textbox>
                  </v:rect>
                  <v:shape id="_x0000_s259138" type="#_x0000_t32" style="position:absolute;left:775;top:15386;width:17405;height:1;mso-height-relative:margin;v-text-anchor:middle" o:connectortype="straight" strokecolor="windowText" strokeweight="1pt">
                    <v:stroke endarrow="block"/>
                  </v:shape>
                  <v:rect id="Rectangle 250" o:spid="_x0000_s259139" style="position:absolute;left:775;top:15767;width:9880;height:2597;visibility:visible" filled="f" stroked="f">
                    <v:textbox>
                      <w:txbxContent>
                        <w:p w:rsidR="006E7DB1" w:rsidRPr="00AE6AED" w:rsidRDefault="006E7DB1" w:rsidP="00D31CC1">
                          <w:pPr>
                            <w:adjustRightInd w:val="0"/>
                            <w:snapToGrid w:val="0"/>
                            <w:jc w:val="center"/>
                          </w:pPr>
                          <w:r>
                            <w:rPr>
                              <w:rFonts w:hint="eastAsia"/>
                              <w:szCs w:val="21"/>
                            </w:rPr>
                            <w:t>8.1</w:t>
                          </w:r>
                        </w:p>
                      </w:txbxContent>
                    </v:textbox>
                  </v:rect>
                  <v:rect id="Rectangle 250" o:spid="_x0000_s259140" style="position:absolute;left:17335;top:13233;width:5538;height:4121;visibility:visible" filled="f" stroked="f">
                    <v:textbox>
                      <w:txbxContent>
                        <w:p w:rsidR="006E7DB1" w:rsidRDefault="006E7DB1" w:rsidP="00D31CC1">
                          <w:pPr>
                            <w:adjustRightInd w:val="0"/>
                            <w:snapToGrid w:val="0"/>
                            <w:jc w:val="center"/>
                            <w:rPr>
                              <w:szCs w:val="21"/>
                            </w:rPr>
                          </w:pPr>
                          <w:r>
                            <w:rPr>
                              <w:rFonts w:hint="eastAsia"/>
                              <w:szCs w:val="21"/>
                            </w:rPr>
                            <w:t>水份</w:t>
                          </w:r>
                        </w:p>
                        <w:p w:rsidR="006E7DB1" w:rsidRPr="00AE6AED" w:rsidRDefault="006E7DB1" w:rsidP="00D31CC1">
                          <w:pPr>
                            <w:adjustRightInd w:val="0"/>
                            <w:snapToGrid w:val="0"/>
                            <w:jc w:val="center"/>
                          </w:pPr>
                          <w:r>
                            <w:rPr>
                              <w:rFonts w:hint="eastAsia"/>
                              <w:szCs w:val="21"/>
                            </w:rPr>
                            <w:t>4.26</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59141" type="#_x0000_t38" style="position:absolute;left:20971;top:11795;width:2051;height:1753;rotation:270;mso-height-relative:margin;v-text-anchor:middle" o:connectortype="curved" adj="10767,-313591,-294375" strokecolor="windowText" strokeweight="1pt">
                    <v:stroke endarrow="block"/>
                  </v:shape>
                  <v:rect id="Rectangle 250" o:spid="_x0000_s259142" style="position:absolute;left:22530;top:9112;width:5537;height:4121;visibility:visible" filled="f" stroked="f">
                    <v:textbox>
                      <w:txbxContent>
                        <w:p w:rsidR="006E7DB1" w:rsidRDefault="006E7DB1" w:rsidP="00D31CC1">
                          <w:pPr>
                            <w:adjustRightInd w:val="0"/>
                            <w:snapToGrid w:val="0"/>
                            <w:jc w:val="center"/>
                            <w:rPr>
                              <w:szCs w:val="21"/>
                            </w:rPr>
                          </w:pPr>
                          <w:r>
                            <w:rPr>
                              <w:rFonts w:hint="eastAsia"/>
                              <w:szCs w:val="21"/>
                            </w:rPr>
                            <w:t>损耗</w:t>
                          </w:r>
                        </w:p>
                        <w:p w:rsidR="006E7DB1" w:rsidRPr="00AE6AED" w:rsidRDefault="006E7DB1" w:rsidP="00D31CC1">
                          <w:pPr>
                            <w:adjustRightInd w:val="0"/>
                            <w:snapToGrid w:val="0"/>
                            <w:jc w:val="center"/>
                          </w:pPr>
                          <w:r>
                            <w:rPr>
                              <w:rFonts w:hint="eastAsia"/>
                              <w:szCs w:val="21"/>
                            </w:rPr>
                            <w:t>4.26</w:t>
                          </w:r>
                        </w:p>
                      </w:txbxContent>
                    </v:textbox>
                  </v:rect>
                  <v:rect id="Rectangle 250" o:spid="_x0000_s259143" style="position:absolute;left:17907;top:24815;width:6451;height:4121;visibility:visible" stroked="f">
                    <v:textbox>
                      <w:txbxContent>
                        <w:p w:rsidR="006E7DB1" w:rsidRDefault="006E7DB1" w:rsidP="00D31CC1">
                          <w:pPr>
                            <w:adjustRightInd w:val="0"/>
                            <w:snapToGrid w:val="0"/>
                            <w:jc w:val="center"/>
                            <w:rPr>
                              <w:szCs w:val="21"/>
                            </w:rPr>
                          </w:pPr>
                          <w:r>
                            <w:rPr>
                              <w:rFonts w:hint="eastAsia"/>
                              <w:szCs w:val="21"/>
                            </w:rPr>
                            <w:t>固体份</w:t>
                          </w:r>
                        </w:p>
                        <w:p w:rsidR="006E7DB1" w:rsidRPr="00AE6AED" w:rsidRDefault="006E7DB1" w:rsidP="00D31CC1">
                          <w:pPr>
                            <w:adjustRightInd w:val="0"/>
                            <w:snapToGrid w:val="0"/>
                            <w:jc w:val="center"/>
                          </w:pPr>
                          <w:r>
                            <w:rPr>
                              <w:rFonts w:hint="eastAsia"/>
                              <w:szCs w:val="21"/>
                            </w:rPr>
                            <w:t>2.82</w:t>
                          </w:r>
                        </w:p>
                      </w:txbxContent>
                    </v:textbox>
                  </v:rect>
                  <v:shape id="_x0000_s259144" type="#_x0000_t32" style="position:absolute;left:23889;top:27025;width:2679;height:1;mso-height-relative:margin;v-text-anchor:middle" o:connectortype="straight" strokecolor="windowText" strokeweight="1pt"/>
                  <v:shape id="_x0000_s259145" style="position:absolute;left:26568;top:21475;width:3099;height:11227;mso-height-relative:margin;v-text-anchor:middle" coordsize="228,649" path="m228,l,,,649r228,e" filled="f" fillcolor="window" strokecolor="windowText" strokeweight="1pt">
                    <v:stroke startarrow="block" endarrow="block"/>
                    <v:path arrowok="t"/>
                  </v:shape>
                  <v:rect id="Rectangle 250" o:spid="_x0000_s259146" style="position:absolute;left:28632;top:19266;width:10255;height:4121;visibility:visible" filled="f" stroked="f">
                    <v:textbox>
                      <w:txbxContent>
                        <w:p w:rsidR="006E7DB1" w:rsidRDefault="006E7DB1" w:rsidP="00D31CC1">
                          <w:pPr>
                            <w:adjustRightInd w:val="0"/>
                            <w:snapToGrid w:val="0"/>
                            <w:jc w:val="center"/>
                            <w:rPr>
                              <w:szCs w:val="21"/>
                            </w:rPr>
                          </w:pPr>
                          <w:r>
                            <w:rPr>
                              <w:rFonts w:hint="eastAsia"/>
                              <w:szCs w:val="21"/>
                            </w:rPr>
                            <w:t>附于工件表面</w:t>
                          </w:r>
                        </w:p>
                        <w:p w:rsidR="006E7DB1" w:rsidRPr="00AE6AED" w:rsidRDefault="006E7DB1" w:rsidP="00D31CC1">
                          <w:pPr>
                            <w:adjustRightInd w:val="0"/>
                            <w:snapToGrid w:val="0"/>
                            <w:jc w:val="center"/>
                          </w:pPr>
                          <w:r>
                            <w:rPr>
                              <w:rFonts w:hint="eastAsia"/>
                              <w:szCs w:val="21"/>
                            </w:rPr>
                            <w:t>1.128</w:t>
                          </w:r>
                        </w:p>
                      </w:txbxContent>
                    </v:textbox>
                  </v:rect>
                  <v:shape id="_x0000_s259147" type="#_x0000_t32" style="position:absolute;left:38284;top:21475;width:2680;height:1;mso-height-relative:margin;v-text-anchor:middle" o:connectortype="straight" strokecolor="windowText" strokeweight="1pt"/>
                  <v:shape id="_x0000_s259148" style="position:absolute;left:40964;top:19266;width:2489;height:4121;mso-height-relative:margin;v-text-anchor:middle" coordsize="228,649" path="m228,l,,,649r228,e" filled="f" fillcolor="window" strokecolor="windowText" strokeweight="1pt">
                    <v:stroke startarrow="block" endarrow="block"/>
                    <v:path arrowok="t"/>
                  </v:shape>
                  <v:rect id="Rectangle 250" o:spid="_x0000_s259149" style="position:absolute;left:42297;top:17354;width:10954;height:4121;visibility:visible" filled="f" stroked="f">
                    <v:textbox>
                      <w:txbxContent>
                        <w:p w:rsidR="006E7DB1" w:rsidRDefault="006E7DB1" w:rsidP="00D31CC1">
                          <w:pPr>
                            <w:adjustRightInd w:val="0"/>
                            <w:snapToGrid w:val="0"/>
                            <w:jc w:val="center"/>
                            <w:rPr>
                              <w:szCs w:val="21"/>
                            </w:rPr>
                          </w:pPr>
                          <w:r>
                            <w:rPr>
                              <w:rFonts w:hint="eastAsia"/>
                              <w:szCs w:val="21"/>
                            </w:rPr>
                            <w:t>留于工件表面</w:t>
                          </w:r>
                        </w:p>
                        <w:p w:rsidR="006E7DB1" w:rsidRPr="00AE6AED" w:rsidRDefault="006E7DB1" w:rsidP="00D31CC1">
                          <w:pPr>
                            <w:adjustRightInd w:val="0"/>
                            <w:snapToGrid w:val="0"/>
                            <w:jc w:val="center"/>
                          </w:pPr>
                          <w:r>
                            <w:rPr>
                              <w:rFonts w:hint="eastAsia"/>
                              <w:szCs w:val="21"/>
                            </w:rPr>
                            <w:t>1.0152</w:t>
                          </w:r>
                        </w:p>
                      </w:txbxContent>
                    </v:textbox>
                  </v:rect>
                  <v:rect id="Rectangle 250" o:spid="_x0000_s259150" style="position:absolute;left:42297;top:21475;width:10954;height:4121;visibility:visible" filled="f" stroked="f">
                    <v:textbox>
                      <w:txbxContent>
                        <w:p w:rsidR="006E7DB1" w:rsidRDefault="006E7DB1" w:rsidP="00D31CC1">
                          <w:pPr>
                            <w:adjustRightInd w:val="0"/>
                            <w:snapToGrid w:val="0"/>
                            <w:jc w:val="center"/>
                            <w:rPr>
                              <w:szCs w:val="21"/>
                            </w:rPr>
                          </w:pPr>
                          <w:r>
                            <w:rPr>
                              <w:rFonts w:hint="eastAsia"/>
                              <w:szCs w:val="21"/>
                            </w:rPr>
                            <w:t>打磨染料尘</w:t>
                          </w:r>
                        </w:p>
                        <w:p w:rsidR="006E7DB1" w:rsidRPr="00AE6AED" w:rsidRDefault="006E7DB1" w:rsidP="00D31CC1">
                          <w:pPr>
                            <w:adjustRightInd w:val="0"/>
                            <w:snapToGrid w:val="0"/>
                            <w:jc w:val="center"/>
                          </w:pPr>
                          <w:r>
                            <w:rPr>
                              <w:rFonts w:hint="eastAsia"/>
                              <w:szCs w:val="21"/>
                            </w:rPr>
                            <w:t>0.1128</w:t>
                          </w:r>
                        </w:p>
                      </w:txbxContent>
                    </v:textbox>
                  </v:rect>
                  <v:rect id="Rectangle 250" o:spid="_x0000_s259151" style="position:absolute;left:29057;top:30391;width:6325;height:4121;visibility:visible" filled="f" stroked="f">
                    <v:textbox>
                      <w:txbxContent>
                        <w:p w:rsidR="006E7DB1" w:rsidRDefault="006E7DB1" w:rsidP="00D31CC1">
                          <w:pPr>
                            <w:adjustRightInd w:val="0"/>
                            <w:snapToGrid w:val="0"/>
                            <w:jc w:val="center"/>
                            <w:rPr>
                              <w:szCs w:val="21"/>
                            </w:rPr>
                          </w:pPr>
                          <w:r>
                            <w:rPr>
                              <w:rFonts w:hint="eastAsia"/>
                              <w:szCs w:val="21"/>
                            </w:rPr>
                            <w:t>漆雾</w:t>
                          </w:r>
                        </w:p>
                        <w:p w:rsidR="006E7DB1" w:rsidRPr="00AE6AED" w:rsidRDefault="006E7DB1" w:rsidP="00D31CC1">
                          <w:pPr>
                            <w:adjustRightInd w:val="0"/>
                            <w:snapToGrid w:val="0"/>
                            <w:jc w:val="center"/>
                          </w:pPr>
                          <w:r>
                            <w:rPr>
                              <w:rFonts w:hint="eastAsia"/>
                              <w:szCs w:val="21"/>
                            </w:rPr>
                            <w:t>1.692</w:t>
                          </w:r>
                        </w:p>
                      </w:txbxContent>
                    </v:textbox>
                  </v:rect>
                  <v:rect id="Rectangle 250" o:spid="_x0000_s259152" style="position:absolute;left:37941;top:27793;width:8579;height:4122;visibility:visible" filled="f" stroked="f">
                    <v:textbox>
                      <w:txbxContent>
                        <w:p w:rsidR="006E7DB1" w:rsidRDefault="006E7DB1" w:rsidP="00D31CC1">
                          <w:pPr>
                            <w:adjustRightInd w:val="0"/>
                            <w:snapToGrid w:val="0"/>
                            <w:jc w:val="center"/>
                            <w:rPr>
                              <w:szCs w:val="21"/>
                            </w:rPr>
                          </w:pPr>
                          <w:r>
                            <w:rPr>
                              <w:rFonts w:hint="eastAsia"/>
                              <w:szCs w:val="21"/>
                            </w:rPr>
                            <w:t>进入水帘</w:t>
                          </w:r>
                        </w:p>
                        <w:p w:rsidR="006E7DB1" w:rsidRPr="00AE6AED" w:rsidRDefault="006E7DB1" w:rsidP="00D31CC1">
                          <w:pPr>
                            <w:adjustRightInd w:val="0"/>
                            <w:snapToGrid w:val="0"/>
                            <w:jc w:val="center"/>
                          </w:pPr>
                          <w:r>
                            <w:rPr>
                              <w:rFonts w:hint="eastAsia"/>
                              <w:szCs w:val="21"/>
                            </w:rPr>
                            <w:t>1.65816</w:t>
                          </w:r>
                        </w:p>
                      </w:txbxContent>
                    </v:textbox>
                  </v:rect>
                  <v:shape id="_x0000_s259153" type="#_x0000_t32" style="position:absolute;left:33966;top:32702;width:2680;height:1;mso-height-relative:margin;v-text-anchor:middle" o:connectortype="straight" strokecolor="windowText" strokeweight="1pt"/>
                  <v:shape id="_x0000_s259154" style="position:absolute;left:36646;top:30391;width:2489;height:4121;mso-height-relative:margin;v-text-anchor:middle" coordsize="228,649" path="m228,l,,,649r228,e" filled="f" fillcolor="window" strokecolor="windowText" strokeweight="1pt">
                    <v:stroke startarrow="block" endarrow="block"/>
                    <v:path arrowok="t"/>
                  </v:shape>
                  <v:rect id="Rectangle 250" o:spid="_x0000_s259155" style="position:absolute;left:38747;top:32702;width:8579;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0.03384</w:t>
                          </w:r>
                        </w:p>
                      </w:txbxContent>
                    </v:textbox>
                  </v:rect>
                  <v:shape id="_x0000_s259156" type="#_x0000_t32" style="position:absolute;left:45091;top:30391;width:2680;height:1;mso-height-relative:margin;v-text-anchor:middle" o:connectortype="straight" strokecolor="windowText" strokeweight="1pt"/>
                  <v:shape id="_x0000_s259157" style="position:absolute;left:47771;top:27793;width:2489;height:4122;mso-height-relative:margin;v-text-anchor:middle" coordsize="228,649" path="m228,l,,,649r228,e" filled="f" fillcolor="window" strokecolor="windowText" strokeweight="1pt">
                    <v:stroke startarrow="block" endarrow="block"/>
                    <v:path arrowok="t"/>
                  </v:shape>
                  <v:rect id="Rectangle 250" o:spid="_x0000_s259158" style="position:absolute;left:49555;top:25196;width:8579;height:4121;visibility:visible" filled="f" stroked="f">
                    <v:textbox>
                      <w:txbxContent>
                        <w:p w:rsidR="006E7DB1" w:rsidRDefault="006E7DB1" w:rsidP="00D31CC1">
                          <w:pPr>
                            <w:adjustRightInd w:val="0"/>
                            <w:snapToGrid w:val="0"/>
                            <w:jc w:val="center"/>
                            <w:rPr>
                              <w:szCs w:val="21"/>
                            </w:rPr>
                          </w:pPr>
                          <w:r>
                            <w:rPr>
                              <w:rFonts w:hint="eastAsia"/>
                              <w:szCs w:val="21"/>
                            </w:rPr>
                            <w:t>形成漆渣</w:t>
                          </w:r>
                        </w:p>
                        <w:p w:rsidR="006E7DB1" w:rsidRPr="00AE6AED" w:rsidRDefault="006E7DB1" w:rsidP="00D31CC1">
                          <w:pPr>
                            <w:adjustRightInd w:val="0"/>
                            <w:snapToGrid w:val="0"/>
                            <w:jc w:val="center"/>
                          </w:pPr>
                          <w:r>
                            <w:rPr>
                              <w:rFonts w:hint="eastAsia"/>
                              <w:szCs w:val="21"/>
                            </w:rPr>
                            <w:t>1.492344</w:t>
                          </w:r>
                        </w:p>
                      </w:txbxContent>
                    </v:textbox>
                  </v:rect>
                  <v:rect id="Rectangle 250" o:spid="_x0000_s259159" style="position:absolute;left:48945;top:29825;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0.165816</w:t>
                          </w:r>
                        </w:p>
                      </w:txbxContent>
                    </v:textbox>
                  </v:rect>
                  <v:shape id="_x0000_s259160" style="position:absolute;left:10509;top:4248;width:7842;height:22777;mso-height-relative:margin;v-text-anchor:middle" coordsize="228,649" path="m228,l,,,649r228,e" filled="f" fillcolor="window" strokecolor="windowText" strokeweight="1pt">
                    <v:stroke startarrow="block" endarrow="block"/>
                    <v:path arrowok="t"/>
                  </v:shape>
                  <w10:wrap type="none"/>
                  <w10:anchorlock/>
                </v:group>
              </w:pict>
            </w:r>
          </w:p>
          <w:p w:rsidR="00D31CC1" w:rsidRPr="007042C9" w:rsidRDefault="0084789C" w:rsidP="00D31CC1">
            <w:pPr>
              <w:widowControl/>
              <w:spacing w:line="360" w:lineRule="auto"/>
              <w:ind w:right="-17"/>
              <w:jc w:val="left"/>
              <w:rPr>
                <w:rFonts w:eastAsia="仿宋_GB2312"/>
                <w:noProof/>
                <w:color w:val="FF0000"/>
                <w:kern w:val="0"/>
                <w:sz w:val="24"/>
                <w:szCs w:val="20"/>
              </w:rPr>
            </w:pPr>
            <w:r>
              <w:rPr>
                <w:rFonts w:eastAsia="仿宋_GB2312"/>
                <w:noProof/>
                <w:color w:val="FF0000"/>
                <w:kern w:val="0"/>
                <w:sz w:val="24"/>
                <w:szCs w:val="20"/>
              </w:rPr>
            </w:r>
            <w:r>
              <w:rPr>
                <w:rFonts w:eastAsia="仿宋_GB2312"/>
                <w:noProof/>
                <w:color w:val="FF0000"/>
                <w:kern w:val="0"/>
                <w:sz w:val="24"/>
                <w:szCs w:val="20"/>
              </w:rPr>
              <w:pict>
                <v:group id="_x0000_s259093" editas="canvas" style="width:472.5pt;height:322.25pt;mso-position-horizontal-relative:char;mso-position-vertical-relative:line" coordsize="60007,40925">
                  <v:shape id="_x0000_s259094" type="#_x0000_t75" style="position:absolute;width:60007;height:40925;visibility:visible">
                    <v:fill o:detectmouseclick="t"/>
                    <v:path o:connecttype="none"/>
                  </v:shape>
                  <v:rect id="Rectangle 250" o:spid="_x0000_s259095" style="position:absolute;top:11646;width:13233;height:4133;visibility:visible" stroked="f">
                    <v:textbox>
                      <w:txbxContent>
                        <w:p w:rsidR="006E7DB1" w:rsidRPr="00AE6AED" w:rsidRDefault="006E7DB1" w:rsidP="00D31CC1">
                          <w:pPr>
                            <w:adjustRightInd w:val="0"/>
                            <w:snapToGrid w:val="0"/>
                            <w:jc w:val="center"/>
                          </w:pPr>
                          <w:r>
                            <w:rPr>
                              <w:rFonts w:hint="eastAsia"/>
                              <w:szCs w:val="21"/>
                            </w:rPr>
                            <w:t>水性透明面漆、固化剂、水、色精</w:t>
                          </w:r>
                        </w:p>
                      </w:txbxContent>
                    </v:textbox>
                  </v:rect>
                  <v:shape id="Text Box 256" o:spid="_x0000_s259096" type="#_x0000_t202" style="position:absolute;left:17907;top:37896;width:29419;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6E7DB1" w:rsidRPr="00057071" w:rsidRDefault="006E7DB1" w:rsidP="00D31CC1">
                          <w:pPr>
                            <w:adjustRightInd w:val="0"/>
                            <w:snapToGrid w:val="0"/>
                            <w:jc w:val="center"/>
                            <w:rPr>
                              <w:b/>
                              <w:sz w:val="24"/>
                            </w:rPr>
                          </w:pPr>
                          <w:r w:rsidRPr="00057071">
                            <w:rPr>
                              <w:b/>
                              <w:sz w:val="24"/>
                            </w:rPr>
                            <w:t>图</w:t>
                          </w:r>
                          <w:r w:rsidRPr="00057071">
                            <w:rPr>
                              <w:b/>
                              <w:sz w:val="24"/>
                            </w:rPr>
                            <w:t>5-</w:t>
                          </w:r>
                          <w:r>
                            <w:rPr>
                              <w:rFonts w:hint="eastAsia"/>
                              <w:b/>
                              <w:sz w:val="24"/>
                            </w:rPr>
                            <w:t xml:space="preserve">6  </w:t>
                          </w:r>
                          <w:r>
                            <w:rPr>
                              <w:rFonts w:hint="eastAsia"/>
                              <w:b/>
                              <w:sz w:val="24"/>
                            </w:rPr>
                            <w:t>水性色漆</w:t>
                          </w:r>
                          <w:r w:rsidRPr="00057071">
                            <w:rPr>
                              <w:b/>
                              <w:sz w:val="24"/>
                            </w:rPr>
                            <w:t>物料平衡</w:t>
                          </w:r>
                          <w:r w:rsidRPr="00057071">
                            <w:rPr>
                              <w:rFonts w:hint="eastAsia"/>
                              <w:b/>
                              <w:sz w:val="24"/>
                            </w:rPr>
                            <w:t>（单位：</w:t>
                          </w:r>
                          <w:r w:rsidRPr="00057071">
                            <w:rPr>
                              <w:rFonts w:hint="eastAsia"/>
                              <w:b/>
                              <w:sz w:val="24"/>
                            </w:rPr>
                            <w:t>t/a</w:t>
                          </w:r>
                          <w:r w:rsidRPr="00057071">
                            <w:rPr>
                              <w:rFonts w:hint="eastAsia"/>
                              <w:b/>
                              <w:sz w:val="24"/>
                            </w:rPr>
                            <w:t>）</w:t>
                          </w:r>
                        </w:p>
                      </w:txbxContent>
                    </v:textbox>
                  </v:shape>
                  <v:rect id="Rectangle 250" o:spid="_x0000_s259097" style="position:absolute;left:18351;top:1861;width:5538;height:4121;visibility:visible" stroked="f">
                    <v:textbox>
                      <w:txbxContent>
                        <w:p w:rsidR="006E7DB1" w:rsidRDefault="006E7DB1" w:rsidP="00D31CC1">
                          <w:pPr>
                            <w:adjustRightInd w:val="0"/>
                            <w:snapToGrid w:val="0"/>
                            <w:jc w:val="center"/>
                            <w:rPr>
                              <w:szCs w:val="21"/>
                            </w:rPr>
                          </w:pPr>
                          <w:r>
                            <w:rPr>
                              <w:rFonts w:hint="eastAsia"/>
                              <w:szCs w:val="21"/>
                            </w:rPr>
                            <w:t>TVOC</w:t>
                          </w:r>
                        </w:p>
                        <w:p w:rsidR="006E7DB1" w:rsidRPr="00AE6AED" w:rsidRDefault="006E7DB1" w:rsidP="00D31CC1">
                          <w:pPr>
                            <w:adjustRightInd w:val="0"/>
                            <w:snapToGrid w:val="0"/>
                            <w:jc w:val="center"/>
                          </w:pPr>
                          <w:r>
                            <w:rPr>
                              <w:rFonts w:hint="eastAsia"/>
                              <w:szCs w:val="21"/>
                            </w:rPr>
                            <w:t>0.27</w:t>
                          </w:r>
                        </w:p>
                      </w:txbxContent>
                    </v:textbox>
                  </v:rect>
                  <v:shape id="_x0000_s259098" type="#_x0000_t32" style="position:absolute;left:23889;top:4248;width:2679;height:1;mso-height-relative:margin;v-text-anchor:middle" o:connectortype="straight" strokecolor="windowText" strokeweight="1pt"/>
                  <v:shape id="_x0000_s259099" style="position:absolute;left:26568;top:2267;width:2489;height:4121;mso-height-relative:margin;v-text-anchor:middle" coordsize="228,649" path="m228,l,,,649r228,e" filled="f" fillcolor="window" strokecolor="windowText" strokeweight="1pt">
                    <v:stroke startarrow="block" endarrow="block"/>
                    <v:path arrowok="t"/>
                  </v:shape>
                  <v:rect id="Rectangle 250" o:spid="_x0000_s259100" style="position:absolute;left:28067;top:127;width:9226;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0.0054</w:t>
                          </w:r>
                        </w:p>
                      </w:txbxContent>
                    </v:textbox>
                  </v:rect>
                  <v:rect id="Rectangle 250" o:spid="_x0000_s259101" style="position:absolute;left:28067;top:4248;width:10217;height:4121;visibility:visible" filled="f" stroked="f">
                    <v:textbox>
                      <w:txbxContent>
                        <w:p w:rsidR="006E7DB1" w:rsidRDefault="006E7DB1" w:rsidP="00D31CC1">
                          <w:pPr>
                            <w:adjustRightInd w:val="0"/>
                            <w:snapToGrid w:val="0"/>
                            <w:jc w:val="center"/>
                            <w:rPr>
                              <w:szCs w:val="21"/>
                            </w:rPr>
                          </w:pPr>
                          <w:r>
                            <w:rPr>
                              <w:rFonts w:hint="eastAsia"/>
                              <w:szCs w:val="21"/>
                            </w:rPr>
                            <w:t>吸风装置收集</w:t>
                          </w:r>
                        </w:p>
                        <w:p w:rsidR="006E7DB1" w:rsidRPr="00AE6AED" w:rsidRDefault="006E7DB1" w:rsidP="00D31CC1">
                          <w:pPr>
                            <w:adjustRightInd w:val="0"/>
                            <w:snapToGrid w:val="0"/>
                            <w:jc w:val="center"/>
                          </w:pPr>
                          <w:r>
                            <w:rPr>
                              <w:rFonts w:hint="eastAsia"/>
                              <w:szCs w:val="21"/>
                            </w:rPr>
                            <w:t>0.2646</w:t>
                          </w:r>
                        </w:p>
                      </w:txbxContent>
                    </v:textbox>
                  </v:rect>
                  <v:shape id="_x0000_s259102" type="#_x0000_t32" style="position:absolute;left:37941;top:6388;width:2680;height:1;mso-height-relative:margin;v-text-anchor:middle" o:connectortype="straight" strokecolor="windowText" strokeweight="1pt"/>
                  <v:shape id="_x0000_s259103" style="position:absolute;left:40621;top:4248;width:2489;height:4121;mso-height-relative:margin;v-text-anchor:middle" coordsize="228,649" path="m228,l,,,649r228,e" filled="f" fillcolor="window" strokecolor="windowText" strokeweight="1pt">
                    <v:stroke startarrow="block" endarrow="block"/>
                    <v:path arrowok="t"/>
                  </v:shape>
                  <v:rect id="Rectangle 250" o:spid="_x0000_s259104" style="position:absolute;left:41738;top:2769;width:10217;height:4121;visibility:visible" filled="f" stroked="f">
                    <v:textbox>
                      <w:txbxContent>
                        <w:p w:rsidR="006E7DB1" w:rsidRDefault="006E7DB1" w:rsidP="00D31CC1">
                          <w:pPr>
                            <w:adjustRightInd w:val="0"/>
                            <w:snapToGrid w:val="0"/>
                            <w:jc w:val="center"/>
                            <w:rPr>
                              <w:szCs w:val="21"/>
                            </w:rPr>
                          </w:pPr>
                          <w:r>
                            <w:rPr>
                              <w:rFonts w:hint="eastAsia"/>
                              <w:szCs w:val="21"/>
                            </w:rPr>
                            <w:t>进入活性炭</w:t>
                          </w:r>
                        </w:p>
                        <w:p w:rsidR="006E7DB1" w:rsidRPr="00AE6AED" w:rsidRDefault="006E7DB1" w:rsidP="00D31CC1">
                          <w:pPr>
                            <w:adjustRightInd w:val="0"/>
                            <w:snapToGrid w:val="0"/>
                            <w:jc w:val="center"/>
                          </w:pPr>
                          <w:r>
                            <w:rPr>
                              <w:rFonts w:hint="eastAsia"/>
                              <w:szCs w:val="21"/>
                            </w:rPr>
                            <w:t>0.23814</w:t>
                          </w:r>
                        </w:p>
                      </w:txbxContent>
                    </v:textbox>
                  </v:rect>
                  <v:rect id="Rectangle 250" o:spid="_x0000_s259105" style="position:absolute;left:41738;top:6890;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0.02646</w:t>
                          </w:r>
                        </w:p>
                      </w:txbxContent>
                    </v:textbox>
                  </v:rect>
                  <v:shape id="_x0000_s259106" type="#_x0000_t32" style="position:absolute;left:775;top:15386;width:17405;height:1;mso-height-relative:margin;v-text-anchor:middle" o:connectortype="straight" strokecolor="windowText" strokeweight="1pt">
                    <v:stroke endarrow="block"/>
                  </v:shape>
                  <v:rect id="Rectangle 250" o:spid="_x0000_s259107" style="position:absolute;left:775;top:15767;width:9880;height:2597;visibility:visible" filled="f" stroked="f">
                    <v:textbox>
                      <w:txbxContent>
                        <w:p w:rsidR="006E7DB1" w:rsidRPr="00AE6AED" w:rsidRDefault="006E7DB1" w:rsidP="00D31CC1">
                          <w:pPr>
                            <w:adjustRightInd w:val="0"/>
                            <w:snapToGrid w:val="0"/>
                            <w:jc w:val="center"/>
                          </w:pPr>
                          <w:r>
                            <w:rPr>
                              <w:rFonts w:hint="eastAsia"/>
                              <w:szCs w:val="21"/>
                            </w:rPr>
                            <w:t>2.04</w:t>
                          </w:r>
                        </w:p>
                      </w:txbxContent>
                    </v:textbox>
                  </v:rect>
                  <v:rect id="Rectangle 250" o:spid="_x0000_s259108" style="position:absolute;left:17335;top:13233;width:5538;height:4121;visibility:visible" filled="f" stroked="f">
                    <v:textbox>
                      <w:txbxContent>
                        <w:p w:rsidR="006E7DB1" w:rsidRDefault="006E7DB1" w:rsidP="00D31CC1">
                          <w:pPr>
                            <w:adjustRightInd w:val="0"/>
                            <w:snapToGrid w:val="0"/>
                            <w:jc w:val="center"/>
                            <w:rPr>
                              <w:szCs w:val="21"/>
                            </w:rPr>
                          </w:pPr>
                          <w:r>
                            <w:rPr>
                              <w:rFonts w:hint="eastAsia"/>
                              <w:szCs w:val="21"/>
                            </w:rPr>
                            <w:t>水份</w:t>
                          </w:r>
                        </w:p>
                        <w:p w:rsidR="006E7DB1" w:rsidRPr="00AE6AED" w:rsidRDefault="006E7DB1" w:rsidP="00D31CC1">
                          <w:pPr>
                            <w:adjustRightInd w:val="0"/>
                            <w:snapToGrid w:val="0"/>
                            <w:jc w:val="center"/>
                          </w:pPr>
                          <w:r>
                            <w:rPr>
                              <w:rFonts w:hint="eastAsia"/>
                              <w:szCs w:val="21"/>
                            </w:rPr>
                            <w:t>1.11</w:t>
                          </w:r>
                        </w:p>
                      </w:txbxContent>
                    </v:textbox>
                  </v:rect>
                  <v:shape id="_x0000_s259109" type="#_x0000_t38" style="position:absolute;left:20971;top:11795;width:2051;height:1753;rotation:270;mso-height-relative:margin;v-text-anchor:middle" o:connectortype="curved" adj="10767,-313591,-294375" strokecolor="windowText" strokeweight="1pt">
                    <v:stroke endarrow="block"/>
                  </v:shape>
                  <v:rect id="Rectangle 250" o:spid="_x0000_s259110" style="position:absolute;left:21120;top:9576;width:10319;height:4121;visibility:visible" filled="f" stroked="f">
                    <v:textbox>
                      <w:txbxContent>
                        <w:p w:rsidR="006E7DB1" w:rsidRPr="00FC5019" w:rsidRDefault="006E7DB1" w:rsidP="00D31CC1">
                          <w:pPr>
                            <w:adjustRightInd w:val="0"/>
                            <w:snapToGrid w:val="0"/>
                            <w:jc w:val="center"/>
                            <w:rPr>
                              <w:szCs w:val="21"/>
                            </w:rPr>
                          </w:pPr>
                          <w:r>
                            <w:rPr>
                              <w:rFonts w:hint="eastAsia"/>
                              <w:szCs w:val="21"/>
                            </w:rPr>
                            <w:t>损耗</w:t>
                          </w:r>
                          <w:r>
                            <w:rPr>
                              <w:rFonts w:hint="eastAsia"/>
                              <w:szCs w:val="21"/>
                            </w:rPr>
                            <w:t>1.11</w:t>
                          </w:r>
                        </w:p>
                      </w:txbxContent>
                    </v:textbox>
                  </v:rect>
                  <v:rect id="Rectangle 250" o:spid="_x0000_s259111" style="position:absolute;left:17907;top:24815;width:6451;height:4121;visibility:visible" stroked="f">
                    <v:textbox>
                      <w:txbxContent>
                        <w:p w:rsidR="006E7DB1" w:rsidRDefault="006E7DB1" w:rsidP="00D31CC1">
                          <w:pPr>
                            <w:adjustRightInd w:val="0"/>
                            <w:snapToGrid w:val="0"/>
                            <w:jc w:val="center"/>
                            <w:rPr>
                              <w:szCs w:val="21"/>
                            </w:rPr>
                          </w:pPr>
                          <w:r>
                            <w:rPr>
                              <w:rFonts w:hint="eastAsia"/>
                              <w:szCs w:val="21"/>
                            </w:rPr>
                            <w:t>固体份</w:t>
                          </w:r>
                        </w:p>
                        <w:p w:rsidR="006E7DB1" w:rsidRPr="00AE6AED" w:rsidRDefault="006E7DB1" w:rsidP="00D31CC1">
                          <w:pPr>
                            <w:adjustRightInd w:val="0"/>
                            <w:snapToGrid w:val="0"/>
                            <w:jc w:val="center"/>
                          </w:pPr>
                          <w:r>
                            <w:rPr>
                              <w:rFonts w:hint="eastAsia"/>
                              <w:szCs w:val="21"/>
                            </w:rPr>
                            <w:t>0.66</w:t>
                          </w:r>
                        </w:p>
                      </w:txbxContent>
                    </v:textbox>
                  </v:rect>
                  <v:shape id="_x0000_s259112" type="#_x0000_t32" style="position:absolute;left:23889;top:27025;width:2679;height:1;mso-height-relative:margin;v-text-anchor:middle" o:connectortype="straight" strokecolor="windowText" strokeweight="1pt"/>
                  <v:shape id="_x0000_s259113" style="position:absolute;left:26568;top:21475;width:3099;height:11227;mso-height-relative:margin;v-text-anchor:middle" coordsize="228,649" path="m228,l,,,649r228,e" filled="f" fillcolor="window" strokecolor="windowText" strokeweight="1pt">
                    <v:stroke startarrow="block" endarrow="block"/>
                    <v:path arrowok="t"/>
                  </v:shape>
                  <v:rect id="Rectangle 250" o:spid="_x0000_s259114" style="position:absolute;left:28632;top:19266;width:10255;height:4121;visibility:visible" filled="f" stroked="f">
                    <v:textbox>
                      <w:txbxContent>
                        <w:p w:rsidR="006E7DB1" w:rsidRDefault="006E7DB1" w:rsidP="00D31CC1">
                          <w:pPr>
                            <w:adjustRightInd w:val="0"/>
                            <w:snapToGrid w:val="0"/>
                            <w:jc w:val="center"/>
                            <w:rPr>
                              <w:szCs w:val="21"/>
                            </w:rPr>
                          </w:pPr>
                          <w:r>
                            <w:rPr>
                              <w:rFonts w:hint="eastAsia"/>
                              <w:szCs w:val="21"/>
                            </w:rPr>
                            <w:t>附于工件表面</w:t>
                          </w:r>
                        </w:p>
                        <w:p w:rsidR="006E7DB1" w:rsidRPr="00AE6AED" w:rsidRDefault="006E7DB1" w:rsidP="00D31CC1">
                          <w:pPr>
                            <w:adjustRightInd w:val="0"/>
                            <w:snapToGrid w:val="0"/>
                            <w:jc w:val="center"/>
                          </w:pPr>
                          <w:r>
                            <w:rPr>
                              <w:rFonts w:hint="eastAsia"/>
                              <w:szCs w:val="21"/>
                            </w:rPr>
                            <w:t>0.264</w:t>
                          </w:r>
                        </w:p>
                      </w:txbxContent>
                    </v:textbox>
                  </v:rect>
                  <v:rect id="Rectangle 250" o:spid="_x0000_s259115" style="position:absolute;left:29057;top:30391;width:6325;height:4121;visibility:visible" filled="f" stroked="f">
                    <v:textbox>
                      <w:txbxContent>
                        <w:p w:rsidR="006E7DB1" w:rsidRDefault="006E7DB1" w:rsidP="00D31CC1">
                          <w:pPr>
                            <w:adjustRightInd w:val="0"/>
                            <w:snapToGrid w:val="0"/>
                            <w:jc w:val="center"/>
                            <w:rPr>
                              <w:szCs w:val="21"/>
                            </w:rPr>
                          </w:pPr>
                          <w:r>
                            <w:rPr>
                              <w:rFonts w:hint="eastAsia"/>
                              <w:szCs w:val="21"/>
                            </w:rPr>
                            <w:t>漆雾</w:t>
                          </w:r>
                        </w:p>
                        <w:p w:rsidR="006E7DB1" w:rsidRPr="00AE6AED" w:rsidRDefault="006E7DB1" w:rsidP="00D31CC1">
                          <w:pPr>
                            <w:adjustRightInd w:val="0"/>
                            <w:snapToGrid w:val="0"/>
                            <w:jc w:val="center"/>
                          </w:pPr>
                          <w:r>
                            <w:rPr>
                              <w:rFonts w:hint="eastAsia"/>
                              <w:szCs w:val="21"/>
                            </w:rPr>
                            <w:t>0.396</w:t>
                          </w:r>
                        </w:p>
                      </w:txbxContent>
                    </v:textbox>
                  </v:rect>
                  <v:rect id="Rectangle 250" o:spid="_x0000_s259116" style="position:absolute;left:37941;top:27793;width:8579;height:4122;visibility:visible" filled="f" stroked="f">
                    <v:textbox>
                      <w:txbxContent>
                        <w:p w:rsidR="006E7DB1" w:rsidRDefault="006E7DB1" w:rsidP="00D31CC1">
                          <w:pPr>
                            <w:adjustRightInd w:val="0"/>
                            <w:snapToGrid w:val="0"/>
                            <w:jc w:val="center"/>
                            <w:rPr>
                              <w:szCs w:val="21"/>
                            </w:rPr>
                          </w:pPr>
                          <w:r>
                            <w:rPr>
                              <w:rFonts w:hint="eastAsia"/>
                              <w:szCs w:val="21"/>
                            </w:rPr>
                            <w:t>进入水帘</w:t>
                          </w:r>
                        </w:p>
                        <w:p w:rsidR="006E7DB1" w:rsidRPr="00AE6AED" w:rsidRDefault="006E7DB1" w:rsidP="00D31CC1">
                          <w:pPr>
                            <w:adjustRightInd w:val="0"/>
                            <w:snapToGrid w:val="0"/>
                            <w:jc w:val="center"/>
                          </w:pPr>
                          <w:r>
                            <w:rPr>
                              <w:rFonts w:hint="eastAsia"/>
                              <w:szCs w:val="21"/>
                            </w:rPr>
                            <w:t>0.38808</w:t>
                          </w:r>
                        </w:p>
                      </w:txbxContent>
                    </v:textbox>
                  </v:rect>
                  <v:shape id="_x0000_s259117" type="#_x0000_t32" style="position:absolute;left:33966;top:32702;width:2680;height:1;mso-height-relative:margin;v-text-anchor:middle" o:connectortype="straight" strokecolor="windowText" strokeweight="1pt"/>
                  <v:shape id="_x0000_s259118" style="position:absolute;left:36646;top:30391;width:2489;height:4121;mso-height-relative:margin;v-text-anchor:middle" coordsize="228,649" path="m228,l,,,649r228,e" filled="f" fillcolor="window" strokecolor="windowText" strokeweight="1pt">
                    <v:stroke startarrow="block" endarrow="block"/>
                    <v:path arrowok="t"/>
                  </v:shape>
                  <v:rect id="Rectangle 250" o:spid="_x0000_s259119" style="position:absolute;left:38747;top:32702;width:8579;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0.00792</w:t>
                          </w:r>
                        </w:p>
                      </w:txbxContent>
                    </v:textbox>
                  </v:rect>
                  <v:shape id="_x0000_s259120" type="#_x0000_t32" style="position:absolute;left:45091;top:30391;width:2680;height:1;mso-height-relative:margin;v-text-anchor:middle" o:connectortype="straight" strokecolor="windowText" strokeweight="1pt"/>
                  <v:shape id="_x0000_s259121" style="position:absolute;left:47771;top:27793;width:2489;height:4122;mso-height-relative:margin;v-text-anchor:middle" coordsize="228,649" path="m228,l,,,649r228,e" filled="f" fillcolor="window" strokecolor="windowText" strokeweight="1pt">
                    <v:stroke startarrow="block" endarrow="block"/>
                    <v:path arrowok="t"/>
                  </v:shape>
                  <v:rect id="Rectangle 250" o:spid="_x0000_s259122" style="position:absolute;left:49555;top:25196;width:8579;height:4121;visibility:visible" filled="f" stroked="f">
                    <v:textbox>
                      <w:txbxContent>
                        <w:p w:rsidR="006E7DB1" w:rsidRDefault="006E7DB1" w:rsidP="00D31CC1">
                          <w:pPr>
                            <w:adjustRightInd w:val="0"/>
                            <w:snapToGrid w:val="0"/>
                            <w:jc w:val="center"/>
                            <w:rPr>
                              <w:szCs w:val="21"/>
                            </w:rPr>
                          </w:pPr>
                          <w:r>
                            <w:rPr>
                              <w:rFonts w:hint="eastAsia"/>
                              <w:szCs w:val="21"/>
                            </w:rPr>
                            <w:t>形成漆渣</w:t>
                          </w:r>
                        </w:p>
                        <w:p w:rsidR="006E7DB1" w:rsidRPr="00AE6AED" w:rsidRDefault="006E7DB1" w:rsidP="00D31CC1">
                          <w:pPr>
                            <w:adjustRightInd w:val="0"/>
                            <w:snapToGrid w:val="0"/>
                            <w:jc w:val="center"/>
                          </w:pPr>
                          <w:r>
                            <w:rPr>
                              <w:rFonts w:hint="eastAsia"/>
                              <w:szCs w:val="21"/>
                            </w:rPr>
                            <w:t>0.349272</w:t>
                          </w:r>
                        </w:p>
                      </w:txbxContent>
                    </v:textbox>
                  </v:rect>
                  <v:rect id="Rectangle 250" o:spid="_x0000_s259123" style="position:absolute;left:48945;top:29825;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0.038808</w:t>
                          </w:r>
                        </w:p>
                      </w:txbxContent>
                    </v:textbox>
                  </v:rect>
                  <v:shape id="_x0000_s259124" style="position:absolute;left:12871;top:4248;width:5480;height:22777;mso-height-relative:margin;v-text-anchor:middle" coordsize="228,649" path="m228,l,,,649r228,e" filled="f" fillcolor="window" strokecolor="windowText" strokeweight="1pt">
                    <v:stroke startarrow="block" endarrow="block"/>
                    <v:path arrowok="t"/>
                  </v:shape>
                  <w10:wrap type="none"/>
                  <w10:anchorlock/>
                </v:group>
              </w:pict>
            </w:r>
          </w:p>
          <w:p w:rsidR="00D31CC1" w:rsidRDefault="0084789C" w:rsidP="00D31CC1">
            <w:pPr>
              <w:widowControl/>
              <w:tabs>
                <w:tab w:val="left" w:pos="2160"/>
              </w:tabs>
              <w:snapToGrid w:val="0"/>
              <w:spacing w:line="360" w:lineRule="auto"/>
              <w:rPr>
                <w:color w:val="FF0000"/>
                <w:szCs w:val="21"/>
              </w:rPr>
            </w:pPr>
            <w:r w:rsidRPr="0084789C">
              <w:rPr>
                <w:rFonts w:eastAsia="仿宋_GB2312"/>
                <w:noProof/>
                <w:color w:val="FF0000"/>
                <w:kern w:val="0"/>
                <w:sz w:val="24"/>
                <w:szCs w:val="20"/>
              </w:rPr>
            </w:r>
            <w:r w:rsidRPr="0084789C">
              <w:rPr>
                <w:rFonts w:eastAsia="仿宋_GB2312"/>
                <w:noProof/>
                <w:color w:val="FF0000"/>
                <w:kern w:val="0"/>
                <w:sz w:val="24"/>
                <w:szCs w:val="20"/>
              </w:rPr>
              <w:pict>
                <v:group id="_x0000_s258037" editas="canvas" style="width:472.5pt;height:310.5pt;mso-position-horizontal-relative:char;mso-position-vertical-relative:line" coordsize="60007,39433">
                  <v:shape id="_x0000_s258038" type="#_x0000_t75" style="position:absolute;width:60007;height:39433;visibility:visible">
                    <v:fill o:detectmouseclick="t"/>
                    <v:path o:connecttype="none"/>
                  </v:shape>
                  <v:rect id="Rectangle 250" o:spid="_x0000_s258039" style="position:absolute;top:11646;width:11074;height:4133;visibility:visible" stroked="f">
                    <v:textbox>
                      <w:txbxContent>
                        <w:p w:rsidR="006E7DB1" w:rsidRPr="00AE6AED" w:rsidRDefault="006E7DB1" w:rsidP="00D31CC1">
                          <w:pPr>
                            <w:adjustRightInd w:val="0"/>
                            <w:snapToGrid w:val="0"/>
                            <w:jc w:val="center"/>
                          </w:pPr>
                          <w:r>
                            <w:rPr>
                              <w:rFonts w:hint="eastAsia"/>
                              <w:szCs w:val="21"/>
                            </w:rPr>
                            <w:t>水性透明面漆、固化剂、水</w:t>
                          </w:r>
                        </w:p>
                      </w:txbxContent>
                    </v:textbox>
                  </v:rect>
                  <v:shape id="Text Box 256" o:spid="_x0000_s258040" type="#_x0000_t202" style="position:absolute;left:16294;top:36823;width:35236;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6E7DB1" w:rsidRPr="00057071" w:rsidRDefault="006E7DB1" w:rsidP="00D31CC1">
                          <w:pPr>
                            <w:adjustRightInd w:val="0"/>
                            <w:snapToGrid w:val="0"/>
                            <w:jc w:val="center"/>
                            <w:rPr>
                              <w:b/>
                              <w:sz w:val="24"/>
                            </w:rPr>
                          </w:pPr>
                          <w:r w:rsidRPr="00057071">
                            <w:rPr>
                              <w:b/>
                              <w:sz w:val="24"/>
                            </w:rPr>
                            <w:t>图</w:t>
                          </w:r>
                          <w:r w:rsidRPr="00057071">
                            <w:rPr>
                              <w:b/>
                              <w:sz w:val="24"/>
                            </w:rPr>
                            <w:t>5-</w:t>
                          </w:r>
                          <w:r>
                            <w:rPr>
                              <w:rFonts w:hint="eastAsia"/>
                              <w:b/>
                              <w:sz w:val="24"/>
                            </w:rPr>
                            <w:t xml:space="preserve">7  </w:t>
                          </w:r>
                          <w:r>
                            <w:rPr>
                              <w:rFonts w:hint="eastAsia"/>
                              <w:b/>
                              <w:sz w:val="24"/>
                            </w:rPr>
                            <w:t>水性透明面漆</w:t>
                          </w:r>
                          <w:r w:rsidRPr="00057071">
                            <w:rPr>
                              <w:b/>
                              <w:sz w:val="24"/>
                            </w:rPr>
                            <w:t>物料平衡</w:t>
                          </w:r>
                          <w:r w:rsidRPr="00057071">
                            <w:rPr>
                              <w:rFonts w:hint="eastAsia"/>
                              <w:b/>
                              <w:sz w:val="24"/>
                            </w:rPr>
                            <w:t>（单位：</w:t>
                          </w:r>
                          <w:r w:rsidRPr="00057071">
                            <w:rPr>
                              <w:rFonts w:hint="eastAsia"/>
                              <w:b/>
                              <w:sz w:val="24"/>
                            </w:rPr>
                            <w:t>t/a</w:t>
                          </w:r>
                          <w:r w:rsidRPr="00057071">
                            <w:rPr>
                              <w:rFonts w:hint="eastAsia"/>
                              <w:b/>
                              <w:sz w:val="24"/>
                            </w:rPr>
                            <w:t>）</w:t>
                          </w:r>
                        </w:p>
                      </w:txbxContent>
                    </v:textbox>
                  </v:shape>
                  <v:rect id="Rectangle 250" o:spid="_x0000_s258041" style="position:absolute;left:18351;top:1861;width:5538;height:4121;visibility:visible" stroked="f">
                    <v:textbox>
                      <w:txbxContent>
                        <w:p w:rsidR="006E7DB1" w:rsidRDefault="006E7DB1" w:rsidP="00D31CC1">
                          <w:pPr>
                            <w:adjustRightInd w:val="0"/>
                            <w:snapToGrid w:val="0"/>
                            <w:jc w:val="center"/>
                            <w:rPr>
                              <w:szCs w:val="21"/>
                            </w:rPr>
                          </w:pPr>
                          <w:r>
                            <w:rPr>
                              <w:rFonts w:hint="eastAsia"/>
                              <w:szCs w:val="21"/>
                            </w:rPr>
                            <w:t>TVOC</w:t>
                          </w:r>
                        </w:p>
                        <w:p w:rsidR="006E7DB1" w:rsidRPr="00AE6AED" w:rsidRDefault="006E7DB1" w:rsidP="00D31CC1">
                          <w:pPr>
                            <w:adjustRightInd w:val="0"/>
                            <w:snapToGrid w:val="0"/>
                            <w:jc w:val="center"/>
                          </w:pPr>
                          <w:r>
                            <w:rPr>
                              <w:rFonts w:hint="eastAsia"/>
                              <w:szCs w:val="21"/>
                            </w:rPr>
                            <w:t>0.45</w:t>
                          </w:r>
                        </w:p>
                      </w:txbxContent>
                    </v:textbox>
                  </v:rect>
                  <v:shape id="_x0000_s258042" type="#_x0000_t32" style="position:absolute;left:23889;top:4248;width:2679;height:1;mso-height-relative:margin;v-text-anchor:middle" o:connectortype="straight" strokecolor="windowText" strokeweight="1pt"/>
                  <v:shape id="_x0000_s258043" style="position:absolute;left:26568;top:2267;width:2489;height:4121;mso-height-relative:margin;v-text-anchor:middle" coordsize="228,649" path="m228,l,,,649r228,e" filled="f" fillcolor="window" strokecolor="windowText" strokeweight="1pt">
                    <v:stroke startarrow="block" endarrow="block"/>
                    <v:path arrowok="t"/>
                  </v:shape>
                  <v:rect id="Rectangle 250" o:spid="_x0000_s258044" style="position:absolute;left:28067;top:127;width:9226;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0.009</w:t>
                          </w:r>
                        </w:p>
                      </w:txbxContent>
                    </v:textbox>
                  </v:rect>
                  <v:rect id="Rectangle 250" o:spid="_x0000_s258045" style="position:absolute;left:28067;top:4248;width:10217;height:4121;visibility:visible" filled="f" stroked="f">
                    <v:textbox>
                      <w:txbxContent>
                        <w:p w:rsidR="006E7DB1" w:rsidRDefault="006E7DB1" w:rsidP="00D31CC1">
                          <w:pPr>
                            <w:adjustRightInd w:val="0"/>
                            <w:snapToGrid w:val="0"/>
                            <w:jc w:val="center"/>
                            <w:rPr>
                              <w:szCs w:val="21"/>
                            </w:rPr>
                          </w:pPr>
                          <w:r>
                            <w:rPr>
                              <w:rFonts w:hint="eastAsia"/>
                              <w:szCs w:val="21"/>
                            </w:rPr>
                            <w:t>吸风装置收集</w:t>
                          </w:r>
                        </w:p>
                        <w:p w:rsidR="006E7DB1" w:rsidRPr="00AE6AED" w:rsidRDefault="006E7DB1" w:rsidP="00D31CC1">
                          <w:pPr>
                            <w:adjustRightInd w:val="0"/>
                            <w:snapToGrid w:val="0"/>
                            <w:jc w:val="center"/>
                          </w:pPr>
                          <w:r>
                            <w:rPr>
                              <w:rFonts w:hint="eastAsia"/>
                              <w:szCs w:val="21"/>
                            </w:rPr>
                            <w:t>0.441</w:t>
                          </w:r>
                        </w:p>
                      </w:txbxContent>
                    </v:textbox>
                  </v:rect>
                  <v:shape id="_x0000_s258046" type="#_x0000_t32" style="position:absolute;left:37941;top:6388;width:2680;height:1;mso-height-relative:margin;v-text-anchor:middle" o:connectortype="straight" strokecolor="windowText" strokeweight="1pt"/>
                  <v:shape id="_x0000_s258047" style="position:absolute;left:40621;top:4248;width:2489;height:4121;mso-height-relative:margin;v-text-anchor:middle" coordsize="228,649" path="m228,l,,,649r228,e" filled="f" fillcolor="window" strokecolor="windowText" strokeweight="1pt">
                    <v:stroke startarrow="block" endarrow="block"/>
                    <v:path arrowok="t"/>
                  </v:shape>
                  <v:rect id="Rectangle 250" o:spid="_x0000_s259072" style="position:absolute;left:41738;top:2769;width:10217;height:4121;visibility:visible" filled="f" stroked="f">
                    <v:textbox>
                      <w:txbxContent>
                        <w:p w:rsidR="006E7DB1" w:rsidRDefault="006E7DB1" w:rsidP="00D31CC1">
                          <w:pPr>
                            <w:adjustRightInd w:val="0"/>
                            <w:snapToGrid w:val="0"/>
                            <w:jc w:val="center"/>
                            <w:rPr>
                              <w:szCs w:val="21"/>
                            </w:rPr>
                          </w:pPr>
                          <w:r>
                            <w:rPr>
                              <w:rFonts w:hint="eastAsia"/>
                              <w:szCs w:val="21"/>
                            </w:rPr>
                            <w:t>进入活性炭</w:t>
                          </w:r>
                        </w:p>
                        <w:p w:rsidR="006E7DB1" w:rsidRPr="00AE6AED" w:rsidRDefault="006E7DB1" w:rsidP="00D31CC1">
                          <w:pPr>
                            <w:adjustRightInd w:val="0"/>
                            <w:snapToGrid w:val="0"/>
                            <w:jc w:val="center"/>
                          </w:pPr>
                          <w:r>
                            <w:rPr>
                              <w:rFonts w:hint="eastAsia"/>
                              <w:szCs w:val="21"/>
                            </w:rPr>
                            <w:t>0.3969</w:t>
                          </w:r>
                        </w:p>
                      </w:txbxContent>
                    </v:textbox>
                  </v:rect>
                  <v:rect id="Rectangle 250" o:spid="_x0000_s259073" style="position:absolute;left:41738;top:6890;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0.0441</w:t>
                          </w:r>
                        </w:p>
                      </w:txbxContent>
                    </v:textbox>
                  </v:rect>
                  <v:shape id="_x0000_s259074" type="#_x0000_t32" style="position:absolute;left:775;top:15386;width:17405;height:1;mso-height-relative:margin;v-text-anchor:middle" o:connectortype="straight" strokecolor="windowText" strokeweight="1pt">
                    <v:stroke endarrow="block"/>
                  </v:shape>
                  <v:rect id="Rectangle 250" o:spid="_x0000_s259075" style="position:absolute;left:775;top:15767;width:9880;height:2597;visibility:visible" filled="f" stroked="f">
                    <v:textbox>
                      <w:txbxContent>
                        <w:p w:rsidR="006E7DB1" w:rsidRPr="00AE6AED" w:rsidRDefault="006E7DB1" w:rsidP="00D31CC1">
                          <w:pPr>
                            <w:adjustRightInd w:val="0"/>
                            <w:snapToGrid w:val="0"/>
                            <w:jc w:val="center"/>
                          </w:pPr>
                          <w:r>
                            <w:rPr>
                              <w:rFonts w:hint="eastAsia"/>
                              <w:szCs w:val="21"/>
                            </w:rPr>
                            <w:t>3.375</w:t>
                          </w:r>
                        </w:p>
                      </w:txbxContent>
                    </v:textbox>
                  </v:rect>
                  <v:rect id="Rectangle 250" o:spid="_x0000_s259076" style="position:absolute;left:17335;top:13233;width:5538;height:4121;visibility:visible" filled="f" stroked="f">
                    <v:textbox>
                      <w:txbxContent>
                        <w:p w:rsidR="006E7DB1" w:rsidRDefault="006E7DB1" w:rsidP="00D31CC1">
                          <w:pPr>
                            <w:adjustRightInd w:val="0"/>
                            <w:snapToGrid w:val="0"/>
                            <w:jc w:val="center"/>
                            <w:rPr>
                              <w:szCs w:val="21"/>
                            </w:rPr>
                          </w:pPr>
                          <w:r>
                            <w:rPr>
                              <w:rFonts w:hint="eastAsia"/>
                              <w:szCs w:val="21"/>
                            </w:rPr>
                            <w:t>水份</w:t>
                          </w:r>
                        </w:p>
                        <w:p w:rsidR="006E7DB1" w:rsidRPr="00AE6AED" w:rsidRDefault="006E7DB1" w:rsidP="00D31CC1">
                          <w:pPr>
                            <w:adjustRightInd w:val="0"/>
                            <w:snapToGrid w:val="0"/>
                            <w:jc w:val="center"/>
                          </w:pPr>
                          <w:r>
                            <w:rPr>
                              <w:rFonts w:hint="eastAsia"/>
                              <w:szCs w:val="21"/>
                            </w:rPr>
                            <w:t>1.825</w:t>
                          </w:r>
                        </w:p>
                      </w:txbxContent>
                    </v:textbox>
                  </v:rect>
                  <v:shape id="_x0000_s259077" type="#_x0000_t38" style="position:absolute;left:20971;top:11795;width:2051;height:1753;rotation:270;mso-height-relative:margin;v-text-anchor:middle" o:connectortype="curved" adj="10767,-313591,-294375" strokecolor="windowText" strokeweight="1pt">
                    <v:stroke endarrow="block"/>
                  </v:shape>
                  <v:rect id="Rectangle 250" o:spid="_x0000_s259078" style="position:absolute;left:21120;top:9576;width:10319;height:4121;visibility:visible" filled="f" stroked="f">
                    <v:textbox>
                      <w:txbxContent>
                        <w:p w:rsidR="006E7DB1" w:rsidRPr="00FC5019" w:rsidRDefault="006E7DB1" w:rsidP="00D31CC1">
                          <w:pPr>
                            <w:adjustRightInd w:val="0"/>
                            <w:snapToGrid w:val="0"/>
                            <w:jc w:val="center"/>
                            <w:rPr>
                              <w:szCs w:val="21"/>
                            </w:rPr>
                          </w:pPr>
                          <w:r>
                            <w:rPr>
                              <w:rFonts w:hint="eastAsia"/>
                              <w:szCs w:val="21"/>
                            </w:rPr>
                            <w:t>损耗</w:t>
                          </w:r>
                          <w:r>
                            <w:rPr>
                              <w:rFonts w:hint="eastAsia"/>
                              <w:szCs w:val="21"/>
                            </w:rPr>
                            <w:t>1.825</w:t>
                          </w:r>
                        </w:p>
                      </w:txbxContent>
                    </v:textbox>
                  </v:rect>
                  <v:rect id="Rectangle 250" o:spid="_x0000_s259079" style="position:absolute;left:17907;top:24815;width:6451;height:4121;visibility:visible" stroked="f">
                    <v:textbox>
                      <w:txbxContent>
                        <w:p w:rsidR="006E7DB1" w:rsidRDefault="006E7DB1" w:rsidP="00D31CC1">
                          <w:pPr>
                            <w:adjustRightInd w:val="0"/>
                            <w:snapToGrid w:val="0"/>
                            <w:jc w:val="center"/>
                            <w:rPr>
                              <w:szCs w:val="21"/>
                            </w:rPr>
                          </w:pPr>
                          <w:r>
                            <w:rPr>
                              <w:rFonts w:hint="eastAsia"/>
                              <w:szCs w:val="21"/>
                            </w:rPr>
                            <w:t>固体份</w:t>
                          </w:r>
                        </w:p>
                        <w:p w:rsidR="006E7DB1" w:rsidRPr="00AE6AED" w:rsidRDefault="006E7DB1" w:rsidP="00D31CC1">
                          <w:pPr>
                            <w:adjustRightInd w:val="0"/>
                            <w:snapToGrid w:val="0"/>
                            <w:jc w:val="center"/>
                          </w:pPr>
                          <w:r>
                            <w:rPr>
                              <w:rFonts w:hint="eastAsia"/>
                              <w:szCs w:val="21"/>
                            </w:rPr>
                            <w:t>1.1</w:t>
                          </w:r>
                        </w:p>
                      </w:txbxContent>
                    </v:textbox>
                  </v:rect>
                  <v:shape id="_x0000_s259080" type="#_x0000_t32" style="position:absolute;left:23889;top:27025;width:2679;height:1;mso-height-relative:margin;v-text-anchor:middle" o:connectortype="straight" strokecolor="windowText" strokeweight="1pt"/>
                  <v:shape id="_x0000_s259081" style="position:absolute;left:26568;top:21475;width:3099;height:11227;mso-height-relative:margin;v-text-anchor:middle" coordsize="228,649" path="m228,l,,,649r228,e" filled="f" fillcolor="window" strokecolor="windowText" strokeweight="1pt">
                    <v:stroke startarrow="block" endarrow="block"/>
                    <v:path arrowok="t"/>
                  </v:shape>
                  <v:rect id="Rectangle 250" o:spid="_x0000_s259082" style="position:absolute;left:28632;top:19266;width:10255;height:4121;visibility:visible" filled="f" stroked="f">
                    <v:textbox>
                      <w:txbxContent>
                        <w:p w:rsidR="006E7DB1" w:rsidRDefault="006E7DB1" w:rsidP="00D31CC1">
                          <w:pPr>
                            <w:adjustRightInd w:val="0"/>
                            <w:snapToGrid w:val="0"/>
                            <w:jc w:val="center"/>
                            <w:rPr>
                              <w:szCs w:val="21"/>
                            </w:rPr>
                          </w:pPr>
                          <w:r>
                            <w:rPr>
                              <w:rFonts w:hint="eastAsia"/>
                              <w:szCs w:val="21"/>
                            </w:rPr>
                            <w:t>附于工件表面</w:t>
                          </w:r>
                        </w:p>
                        <w:p w:rsidR="006E7DB1" w:rsidRPr="00AE6AED" w:rsidRDefault="006E7DB1" w:rsidP="00D31CC1">
                          <w:pPr>
                            <w:adjustRightInd w:val="0"/>
                            <w:snapToGrid w:val="0"/>
                            <w:jc w:val="center"/>
                          </w:pPr>
                          <w:r>
                            <w:rPr>
                              <w:rFonts w:hint="eastAsia"/>
                              <w:szCs w:val="21"/>
                            </w:rPr>
                            <w:t>0.44</w:t>
                          </w:r>
                        </w:p>
                      </w:txbxContent>
                    </v:textbox>
                  </v:rect>
                  <v:rect id="Rectangle 250" o:spid="_x0000_s259083" style="position:absolute;left:29057;top:30391;width:6325;height:4121;visibility:visible" filled="f" stroked="f">
                    <v:textbox>
                      <w:txbxContent>
                        <w:p w:rsidR="006E7DB1" w:rsidRDefault="006E7DB1" w:rsidP="00D31CC1">
                          <w:pPr>
                            <w:adjustRightInd w:val="0"/>
                            <w:snapToGrid w:val="0"/>
                            <w:jc w:val="center"/>
                            <w:rPr>
                              <w:szCs w:val="21"/>
                            </w:rPr>
                          </w:pPr>
                          <w:r>
                            <w:rPr>
                              <w:rFonts w:hint="eastAsia"/>
                              <w:szCs w:val="21"/>
                            </w:rPr>
                            <w:t>漆雾</w:t>
                          </w:r>
                        </w:p>
                        <w:p w:rsidR="006E7DB1" w:rsidRPr="00AE6AED" w:rsidRDefault="006E7DB1" w:rsidP="00D31CC1">
                          <w:pPr>
                            <w:adjustRightInd w:val="0"/>
                            <w:snapToGrid w:val="0"/>
                            <w:jc w:val="center"/>
                          </w:pPr>
                          <w:r>
                            <w:rPr>
                              <w:rFonts w:hint="eastAsia"/>
                              <w:szCs w:val="21"/>
                            </w:rPr>
                            <w:t>0.66</w:t>
                          </w:r>
                        </w:p>
                      </w:txbxContent>
                    </v:textbox>
                  </v:rect>
                  <v:rect id="Rectangle 250" o:spid="_x0000_s259084" style="position:absolute;left:37941;top:27793;width:8579;height:4122;visibility:visible" filled="f" stroked="f">
                    <v:textbox>
                      <w:txbxContent>
                        <w:p w:rsidR="006E7DB1" w:rsidRDefault="006E7DB1" w:rsidP="00D31CC1">
                          <w:pPr>
                            <w:adjustRightInd w:val="0"/>
                            <w:snapToGrid w:val="0"/>
                            <w:jc w:val="center"/>
                            <w:rPr>
                              <w:szCs w:val="21"/>
                            </w:rPr>
                          </w:pPr>
                          <w:r>
                            <w:rPr>
                              <w:rFonts w:hint="eastAsia"/>
                              <w:szCs w:val="21"/>
                            </w:rPr>
                            <w:t>进入水帘</w:t>
                          </w:r>
                        </w:p>
                        <w:p w:rsidR="006E7DB1" w:rsidRPr="00AE6AED" w:rsidRDefault="006E7DB1" w:rsidP="00D31CC1">
                          <w:pPr>
                            <w:adjustRightInd w:val="0"/>
                            <w:snapToGrid w:val="0"/>
                            <w:jc w:val="center"/>
                          </w:pPr>
                          <w:r>
                            <w:rPr>
                              <w:rFonts w:hint="eastAsia"/>
                              <w:szCs w:val="21"/>
                            </w:rPr>
                            <w:t>0.6468</w:t>
                          </w:r>
                        </w:p>
                      </w:txbxContent>
                    </v:textbox>
                  </v:rect>
                  <v:shape id="_x0000_s259085" type="#_x0000_t32" style="position:absolute;left:33966;top:32702;width:2680;height:1;mso-height-relative:margin;v-text-anchor:middle" o:connectortype="straight" strokecolor="windowText" strokeweight="1pt"/>
                  <v:shape id="_x0000_s259086" style="position:absolute;left:36646;top:30391;width:2489;height:4121;mso-height-relative:margin;v-text-anchor:middle" coordsize="228,649" path="m228,l,,,649r228,e" filled="f" fillcolor="window" strokecolor="windowText" strokeweight="1pt">
                    <v:stroke startarrow="block" endarrow="block"/>
                    <v:path arrowok="t"/>
                  </v:shape>
                  <v:rect id="Rectangle 250" o:spid="_x0000_s259087" style="position:absolute;left:38747;top:32702;width:8579;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0.0132</w:t>
                          </w:r>
                        </w:p>
                      </w:txbxContent>
                    </v:textbox>
                  </v:rect>
                  <v:shape id="_x0000_s259088" type="#_x0000_t32" style="position:absolute;left:45091;top:30391;width:2680;height:1;mso-height-relative:margin;v-text-anchor:middle" o:connectortype="straight" strokecolor="windowText" strokeweight="1pt"/>
                  <v:shape id="_x0000_s259089" style="position:absolute;left:47771;top:27793;width:2489;height:4122;mso-height-relative:margin;v-text-anchor:middle" coordsize="228,649" path="m228,l,,,649r228,e" filled="f" fillcolor="window" strokecolor="windowText" strokeweight="1pt">
                    <v:stroke startarrow="block" endarrow="block"/>
                    <v:path arrowok="t"/>
                  </v:shape>
                  <v:rect id="Rectangle 250" o:spid="_x0000_s259090" style="position:absolute;left:49555;top:25196;width:8579;height:4121;visibility:visible" filled="f" stroked="f">
                    <v:textbox>
                      <w:txbxContent>
                        <w:p w:rsidR="006E7DB1" w:rsidRDefault="006E7DB1" w:rsidP="00D31CC1">
                          <w:pPr>
                            <w:adjustRightInd w:val="0"/>
                            <w:snapToGrid w:val="0"/>
                            <w:jc w:val="center"/>
                            <w:rPr>
                              <w:szCs w:val="21"/>
                            </w:rPr>
                          </w:pPr>
                          <w:r>
                            <w:rPr>
                              <w:rFonts w:hint="eastAsia"/>
                              <w:szCs w:val="21"/>
                            </w:rPr>
                            <w:t>形成漆渣</w:t>
                          </w:r>
                        </w:p>
                        <w:p w:rsidR="006E7DB1" w:rsidRPr="00AE6AED" w:rsidRDefault="006E7DB1" w:rsidP="00D31CC1">
                          <w:pPr>
                            <w:adjustRightInd w:val="0"/>
                            <w:snapToGrid w:val="0"/>
                            <w:jc w:val="center"/>
                          </w:pPr>
                          <w:r>
                            <w:rPr>
                              <w:rFonts w:hint="eastAsia"/>
                              <w:szCs w:val="21"/>
                            </w:rPr>
                            <w:t>0.58212</w:t>
                          </w:r>
                        </w:p>
                      </w:txbxContent>
                    </v:textbox>
                  </v:rect>
                  <v:rect id="Rectangle 250" o:spid="_x0000_s259091" style="position:absolute;left:48945;top:29825;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0.06468</w:t>
                          </w:r>
                        </w:p>
                      </w:txbxContent>
                    </v:textbox>
                  </v:rect>
                  <v:shape id="_x0000_s259092" style="position:absolute;left:10509;top:4248;width:7842;height:22777;mso-height-relative:margin;v-text-anchor:middle" coordsize="228,649" path="m228,l,,,649r228,e" filled="f" fillcolor="window" strokecolor="windowText" strokeweight="1pt">
                    <v:stroke startarrow="block" endarrow="block"/>
                    <v:path arrowok="t"/>
                  </v:shape>
                  <w10:wrap type="none"/>
                  <w10:anchorlock/>
                </v:group>
              </w:pict>
            </w:r>
          </w:p>
          <w:p w:rsidR="00D31CC1" w:rsidRDefault="0084789C" w:rsidP="00D31CC1">
            <w:pPr>
              <w:widowControl/>
              <w:tabs>
                <w:tab w:val="left" w:pos="2160"/>
              </w:tabs>
              <w:snapToGrid w:val="0"/>
              <w:spacing w:line="360" w:lineRule="auto"/>
              <w:rPr>
                <w:color w:val="FF0000"/>
                <w:szCs w:val="21"/>
              </w:rPr>
            </w:pPr>
            <w:r>
              <w:rPr>
                <w:color w:val="FF0000"/>
                <w:szCs w:val="21"/>
              </w:rPr>
            </w:r>
            <w:r>
              <w:rPr>
                <w:color w:val="FF0000"/>
                <w:szCs w:val="21"/>
              </w:rPr>
              <w:pict>
                <v:group id="_x0000_s258001" editas="canvas" style="width:485.15pt;height:314pt;mso-position-horizontal-relative:char;mso-position-vertical-relative:line" coordorigin="-1607" coordsize="61614,39878">
                  <v:shape id="_x0000_s258002" type="#_x0000_t75" style="position:absolute;left:-1607;width:61614;height:39878;visibility:visible">
                    <v:fill o:detectmouseclick="t"/>
                    <v:path o:connecttype="none"/>
                  </v:shape>
                  <v:rect id="Rectangle 250" o:spid="_x0000_s258003" style="position:absolute;left:-578;top:11011;width:13532;height:4819;visibility:visible" stroked="f">
                    <v:textbox>
                      <w:txbxContent>
                        <w:p w:rsidR="006E7DB1" w:rsidRDefault="006E7DB1" w:rsidP="00D31CC1">
                          <w:pPr>
                            <w:adjustRightInd w:val="0"/>
                            <w:snapToGrid w:val="0"/>
                            <w:jc w:val="center"/>
                            <w:rPr>
                              <w:szCs w:val="21"/>
                            </w:rPr>
                          </w:pPr>
                          <w:r>
                            <w:rPr>
                              <w:rFonts w:hint="eastAsia"/>
                              <w:szCs w:val="21"/>
                            </w:rPr>
                            <w:t>水性白底漆、</w:t>
                          </w:r>
                        </w:p>
                        <w:p w:rsidR="006E7DB1" w:rsidRPr="004C553D" w:rsidRDefault="006E7DB1" w:rsidP="00D31CC1">
                          <w:pPr>
                            <w:adjustRightInd w:val="0"/>
                            <w:snapToGrid w:val="0"/>
                            <w:jc w:val="center"/>
                            <w:rPr>
                              <w:szCs w:val="21"/>
                            </w:rPr>
                          </w:pPr>
                          <w:r>
                            <w:rPr>
                              <w:rFonts w:hint="eastAsia"/>
                              <w:szCs w:val="21"/>
                            </w:rPr>
                            <w:t>固化剂、水</w:t>
                          </w:r>
                        </w:p>
                      </w:txbxContent>
                    </v:textbox>
                  </v:rect>
                  <v:shape id="Text Box 256" o:spid="_x0000_s258004" type="#_x0000_t202" style="position:absolute;left:14973;top:37268;width:32353;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6E7DB1" w:rsidRPr="00057071" w:rsidRDefault="006E7DB1" w:rsidP="00D31CC1">
                          <w:pPr>
                            <w:adjustRightInd w:val="0"/>
                            <w:snapToGrid w:val="0"/>
                            <w:jc w:val="center"/>
                            <w:rPr>
                              <w:b/>
                              <w:sz w:val="24"/>
                            </w:rPr>
                          </w:pPr>
                          <w:r w:rsidRPr="00057071">
                            <w:rPr>
                              <w:b/>
                              <w:sz w:val="24"/>
                            </w:rPr>
                            <w:t>图</w:t>
                          </w:r>
                          <w:r w:rsidRPr="00057071">
                            <w:rPr>
                              <w:b/>
                              <w:sz w:val="24"/>
                            </w:rPr>
                            <w:t>5-</w:t>
                          </w:r>
                          <w:r>
                            <w:rPr>
                              <w:rFonts w:hint="eastAsia"/>
                              <w:b/>
                              <w:sz w:val="24"/>
                            </w:rPr>
                            <w:t xml:space="preserve">8 </w:t>
                          </w:r>
                          <w:r w:rsidRPr="00057071">
                            <w:rPr>
                              <w:b/>
                              <w:sz w:val="24"/>
                            </w:rPr>
                            <w:t>水性</w:t>
                          </w:r>
                          <w:r>
                            <w:rPr>
                              <w:rFonts w:hint="eastAsia"/>
                              <w:b/>
                              <w:sz w:val="24"/>
                            </w:rPr>
                            <w:t>白</w:t>
                          </w:r>
                          <w:r w:rsidRPr="00057071">
                            <w:rPr>
                              <w:b/>
                              <w:sz w:val="24"/>
                            </w:rPr>
                            <w:t>底漆物料平衡（单位：</w:t>
                          </w:r>
                          <w:r w:rsidRPr="00057071">
                            <w:rPr>
                              <w:b/>
                              <w:sz w:val="24"/>
                            </w:rPr>
                            <w:t>t/a</w:t>
                          </w:r>
                          <w:r w:rsidRPr="00057071">
                            <w:rPr>
                              <w:b/>
                              <w:sz w:val="24"/>
                            </w:rPr>
                            <w:t>）</w:t>
                          </w:r>
                        </w:p>
                      </w:txbxContent>
                    </v:textbox>
                  </v:shape>
                  <v:rect id="Rectangle 250" o:spid="_x0000_s258005" style="position:absolute;left:18351;top:1861;width:5538;height:4121;visibility:visible" stroked="f">
                    <v:textbox>
                      <w:txbxContent>
                        <w:p w:rsidR="006E7DB1" w:rsidRDefault="006E7DB1" w:rsidP="00D31CC1">
                          <w:pPr>
                            <w:adjustRightInd w:val="0"/>
                            <w:snapToGrid w:val="0"/>
                            <w:jc w:val="center"/>
                            <w:rPr>
                              <w:szCs w:val="21"/>
                            </w:rPr>
                          </w:pPr>
                          <w:r>
                            <w:rPr>
                              <w:rFonts w:hint="eastAsia"/>
                              <w:szCs w:val="21"/>
                            </w:rPr>
                            <w:t>TVOC</w:t>
                          </w:r>
                        </w:p>
                        <w:p w:rsidR="006E7DB1" w:rsidRPr="00AE6AED" w:rsidRDefault="006E7DB1" w:rsidP="00D31CC1">
                          <w:pPr>
                            <w:adjustRightInd w:val="0"/>
                            <w:snapToGrid w:val="0"/>
                            <w:jc w:val="center"/>
                          </w:pPr>
                          <w:r>
                            <w:rPr>
                              <w:rFonts w:hint="eastAsia"/>
                              <w:szCs w:val="21"/>
                            </w:rPr>
                            <w:t>0.19</w:t>
                          </w:r>
                        </w:p>
                      </w:txbxContent>
                    </v:textbox>
                  </v:rect>
                  <v:shape id="_x0000_s258006" type="#_x0000_t32" style="position:absolute;left:23889;top:4248;width:2679;height:1;mso-height-relative:margin;v-text-anchor:middle" o:connectortype="straight" strokecolor="windowText" strokeweight="1pt"/>
                  <v:shape id="_x0000_s258007" style="position:absolute;left:26568;top:2267;width:2489;height:4121;mso-height-relative:margin;v-text-anchor:middle" coordsize="228,649" path="m228,l,,,649r228,e" filled="f" fillcolor="window" strokecolor="windowText" strokeweight="1pt">
                    <v:stroke startarrow="block" endarrow="block"/>
                    <v:path arrowok="t"/>
                  </v:shape>
                  <v:rect id="Rectangle 250" o:spid="_x0000_s258008" style="position:absolute;left:28067;top:127;width:9226;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0.0038</w:t>
                          </w:r>
                        </w:p>
                      </w:txbxContent>
                    </v:textbox>
                  </v:rect>
                  <v:rect id="Rectangle 250" o:spid="_x0000_s258009" style="position:absolute;left:28067;top:4248;width:10217;height:4121;visibility:visible" filled="f" stroked="f">
                    <v:textbox>
                      <w:txbxContent>
                        <w:p w:rsidR="006E7DB1" w:rsidRDefault="006E7DB1" w:rsidP="00D31CC1">
                          <w:pPr>
                            <w:adjustRightInd w:val="0"/>
                            <w:snapToGrid w:val="0"/>
                            <w:jc w:val="center"/>
                            <w:rPr>
                              <w:szCs w:val="21"/>
                            </w:rPr>
                          </w:pPr>
                          <w:r>
                            <w:rPr>
                              <w:rFonts w:hint="eastAsia"/>
                              <w:szCs w:val="21"/>
                            </w:rPr>
                            <w:t>吸风装置收集</w:t>
                          </w:r>
                        </w:p>
                        <w:p w:rsidR="006E7DB1" w:rsidRPr="00AE6AED" w:rsidRDefault="006E7DB1" w:rsidP="00D31CC1">
                          <w:pPr>
                            <w:adjustRightInd w:val="0"/>
                            <w:snapToGrid w:val="0"/>
                            <w:jc w:val="center"/>
                          </w:pPr>
                          <w:r>
                            <w:rPr>
                              <w:rFonts w:hint="eastAsia"/>
                              <w:szCs w:val="21"/>
                            </w:rPr>
                            <w:t>0.1862</w:t>
                          </w:r>
                        </w:p>
                      </w:txbxContent>
                    </v:textbox>
                  </v:rect>
                  <v:shape id="_x0000_s258010" type="#_x0000_t32" style="position:absolute;left:37941;top:6388;width:2680;height:1;mso-height-relative:margin;v-text-anchor:middle" o:connectortype="straight" strokecolor="windowText" strokeweight="1pt"/>
                  <v:shape id="_x0000_s258011" style="position:absolute;left:40621;top:4248;width:2489;height:4121;mso-height-relative:margin;v-text-anchor:middle" coordsize="228,649" path="m228,l,,,649r228,e" filled="f" fillcolor="window" strokecolor="windowText" strokeweight="1pt">
                    <v:stroke startarrow="block" endarrow="block"/>
                    <v:path arrowok="t"/>
                  </v:shape>
                  <v:rect id="Rectangle 250" o:spid="_x0000_s258012" style="position:absolute;left:41738;top:2769;width:10217;height:4121;visibility:visible" filled="f" stroked="f">
                    <v:textbox>
                      <w:txbxContent>
                        <w:p w:rsidR="006E7DB1" w:rsidRDefault="006E7DB1" w:rsidP="00D31CC1">
                          <w:pPr>
                            <w:adjustRightInd w:val="0"/>
                            <w:snapToGrid w:val="0"/>
                            <w:jc w:val="center"/>
                            <w:rPr>
                              <w:szCs w:val="21"/>
                            </w:rPr>
                          </w:pPr>
                          <w:r>
                            <w:rPr>
                              <w:rFonts w:hint="eastAsia"/>
                              <w:szCs w:val="21"/>
                            </w:rPr>
                            <w:t>进入活性炭</w:t>
                          </w:r>
                        </w:p>
                        <w:p w:rsidR="006E7DB1" w:rsidRPr="00AE6AED" w:rsidRDefault="006E7DB1" w:rsidP="00D31CC1">
                          <w:pPr>
                            <w:adjustRightInd w:val="0"/>
                            <w:snapToGrid w:val="0"/>
                            <w:jc w:val="center"/>
                          </w:pPr>
                          <w:r>
                            <w:rPr>
                              <w:rFonts w:hint="eastAsia"/>
                              <w:szCs w:val="21"/>
                            </w:rPr>
                            <w:t>0.16758</w:t>
                          </w:r>
                        </w:p>
                      </w:txbxContent>
                    </v:textbox>
                  </v:rect>
                  <v:rect id="Rectangle 250" o:spid="_x0000_s258013" style="position:absolute;left:41738;top:6890;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0.01862</w:t>
                          </w:r>
                        </w:p>
                      </w:txbxContent>
                    </v:textbox>
                  </v:rect>
                  <v:shape id="_x0000_s258014" type="#_x0000_t32" style="position:absolute;left:775;top:15386;width:17405;height:1;mso-height-relative:margin;v-text-anchor:middle" o:connectortype="straight" strokecolor="windowText" strokeweight="1pt">
                    <v:stroke endarrow="block"/>
                  </v:shape>
                  <v:rect id="Rectangle 250" o:spid="_x0000_s258015" style="position:absolute;left:775;top:15767;width:9880;height:2597;visibility:visible" filled="f" stroked="f">
                    <v:textbox>
                      <w:txbxContent>
                        <w:p w:rsidR="006E7DB1" w:rsidRPr="00AE6AED" w:rsidRDefault="006E7DB1" w:rsidP="00D31CC1">
                          <w:pPr>
                            <w:adjustRightInd w:val="0"/>
                            <w:snapToGrid w:val="0"/>
                            <w:jc w:val="center"/>
                          </w:pPr>
                          <w:r>
                            <w:rPr>
                              <w:rFonts w:hint="eastAsia"/>
                              <w:szCs w:val="21"/>
                            </w:rPr>
                            <w:t>1.35</w:t>
                          </w:r>
                        </w:p>
                      </w:txbxContent>
                    </v:textbox>
                  </v:rect>
                  <v:rect id="Rectangle 250" o:spid="_x0000_s258016" style="position:absolute;left:17335;top:13233;width:5538;height:4121;visibility:visible" filled="f" stroked="f">
                    <v:textbox>
                      <w:txbxContent>
                        <w:p w:rsidR="006E7DB1" w:rsidRDefault="006E7DB1" w:rsidP="00D31CC1">
                          <w:pPr>
                            <w:adjustRightInd w:val="0"/>
                            <w:snapToGrid w:val="0"/>
                            <w:jc w:val="center"/>
                            <w:rPr>
                              <w:szCs w:val="21"/>
                            </w:rPr>
                          </w:pPr>
                          <w:r>
                            <w:rPr>
                              <w:rFonts w:hint="eastAsia"/>
                              <w:szCs w:val="21"/>
                            </w:rPr>
                            <w:t>水份</w:t>
                          </w:r>
                        </w:p>
                        <w:p w:rsidR="006E7DB1" w:rsidRPr="00AE6AED" w:rsidRDefault="006E7DB1" w:rsidP="00D31CC1">
                          <w:pPr>
                            <w:adjustRightInd w:val="0"/>
                            <w:snapToGrid w:val="0"/>
                            <w:jc w:val="center"/>
                          </w:pPr>
                          <w:r>
                            <w:rPr>
                              <w:rFonts w:hint="eastAsia"/>
                              <w:szCs w:val="21"/>
                            </w:rPr>
                            <w:t>0.51</w:t>
                          </w:r>
                        </w:p>
                      </w:txbxContent>
                    </v:textbox>
                  </v:rect>
                  <v:shape id="_x0000_s258017" type="#_x0000_t38" style="position:absolute;left:20971;top:11795;width:2051;height:1753;rotation:270;mso-height-relative:margin;v-text-anchor:middle" o:connectortype="curved" adj="10767,-313591,-294375" strokecolor="windowText" strokeweight="1pt">
                    <v:stroke endarrow="block"/>
                  </v:shape>
                  <v:rect id="Rectangle 250" o:spid="_x0000_s258018" style="position:absolute;left:22530;top:9112;width:5537;height:4121;visibility:visible" filled="f" stroked="f">
                    <v:textbox>
                      <w:txbxContent>
                        <w:p w:rsidR="006E7DB1" w:rsidRDefault="006E7DB1" w:rsidP="00D31CC1">
                          <w:pPr>
                            <w:adjustRightInd w:val="0"/>
                            <w:snapToGrid w:val="0"/>
                            <w:jc w:val="center"/>
                            <w:rPr>
                              <w:szCs w:val="21"/>
                            </w:rPr>
                          </w:pPr>
                          <w:r>
                            <w:rPr>
                              <w:rFonts w:hint="eastAsia"/>
                              <w:szCs w:val="21"/>
                            </w:rPr>
                            <w:t>损耗</w:t>
                          </w:r>
                        </w:p>
                        <w:p w:rsidR="006E7DB1" w:rsidRPr="00AE6AED" w:rsidRDefault="006E7DB1" w:rsidP="00D31CC1">
                          <w:pPr>
                            <w:adjustRightInd w:val="0"/>
                            <w:snapToGrid w:val="0"/>
                            <w:jc w:val="center"/>
                          </w:pPr>
                          <w:r>
                            <w:rPr>
                              <w:rFonts w:hint="eastAsia"/>
                              <w:szCs w:val="21"/>
                            </w:rPr>
                            <w:t>0.51</w:t>
                          </w:r>
                        </w:p>
                      </w:txbxContent>
                    </v:textbox>
                  </v:rect>
                  <v:rect id="Rectangle 250" o:spid="_x0000_s258019" style="position:absolute;left:17907;top:24815;width:6451;height:4121;visibility:visible" stroked="f">
                    <v:textbox>
                      <w:txbxContent>
                        <w:p w:rsidR="006E7DB1" w:rsidRDefault="006E7DB1" w:rsidP="00D31CC1">
                          <w:pPr>
                            <w:adjustRightInd w:val="0"/>
                            <w:snapToGrid w:val="0"/>
                            <w:jc w:val="center"/>
                            <w:rPr>
                              <w:szCs w:val="21"/>
                            </w:rPr>
                          </w:pPr>
                          <w:r>
                            <w:rPr>
                              <w:rFonts w:hint="eastAsia"/>
                              <w:szCs w:val="21"/>
                            </w:rPr>
                            <w:t>固体份</w:t>
                          </w:r>
                        </w:p>
                        <w:p w:rsidR="006E7DB1" w:rsidRPr="00AE6AED" w:rsidRDefault="006E7DB1" w:rsidP="00D31CC1">
                          <w:pPr>
                            <w:adjustRightInd w:val="0"/>
                            <w:snapToGrid w:val="0"/>
                            <w:jc w:val="center"/>
                          </w:pPr>
                          <w:r>
                            <w:rPr>
                              <w:rFonts w:hint="eastAsia"/>
                              <w:szCs w:val="21"/>
                            </w:rPr>
                            <w:t>0.65</w:t>
                          </w:r>
                        </w:p>
                      </w:txbxContent>
                    </v:textbox>
                  </v:rect>
                  <v:shape id="_x0000_s258020" type="#_x0000_t32" style="position:absolute;left:23889;top:27025;width:2679;height:1;mso-height-relative:margin;v-text-anchor:middle" o:connectortype="straight" strokecolor="windowText" strokeweight="1pt"/>
                  <v:shape id="_x0000_s258021" style="position:absolute;left:26568;top:21475;width:3099;height:11227;mso-height-relative:margin;v-text-anchor:middle" coordsize="228,649" path="m228,l,,,649r228,e" filled="f" fillcolor="window" strokecolor="windowText" strokeweight="1pt">
                    <v:stroke startarrow="block" endarrow="block"/>
                    <v:path arrowok="t"/>
                  </v:shape>
                  <v:rect id="Rectangle 250" o:spid="_x0000_s258022" style="position:absolute;left:28632;top:19266;width:10255;height:4121;visibility:visible" filled="f" stroked="f">
                    <v:textbox>
                      <w:txbxContent>
                        <w:p w:rsidR="006E7DB1" w:rsidRDefault="006E7DB1" w:rsidP="00D31CC1">
                          <w:pPr>
                            <w:adjustRightInd w:val="0"/>
                            <w:snapToGrid w:val="0"/>
                            <w:jc w:val="center"/>
                            <w:rPr>
                              <w:szCs w:val="21"/>
                            </w:rPr>
                          </w:pPr>
                          <w:r>
                            <w:rPr>
                              <w:rFonts w:hint="eastAsia"/>
                              <w:szCs w:val="21"/>
                            </w:rPr>
                            <w:t>附于工件表面</w:t>
                          </w:r>
                        </w:p>
                        <w:p w:rsidR="006E7DB1" w:rsidRPr="00AE6AED" w:rsidRDefault="006E7DB1" w:rsidP="00D31CC1">
                          <w:pPr>
                            <w:adjustRightInd w:val="0"/>
                            <w:snapToGrid w:val="0"/>
                            <w:jc w:val="center"/>
                          </w:pPr>
                          <w:r>
                            <w:rPr>
                              <w:rFonts w:hint="eastAsia"/>
                              <w:szCs w:val="21"/>
                            </w:rPr>
                            <w:t>0.26</w:t>
                          </w:r>
                        </w:p>
                      </w:txbxContent>
                    </v:textbox>
                  </v:rect>
                  <v:shape id="_x0000_s258023" type="#_x0000_t32" style="position:absolute;left:38284;top:21475;width:2680;height:1;mso-height-relative:margin;v-text-anchor:middle" o:connectortype="straight" strokecolor="windowText" strokeweight="1pt"/>
                  <v:shape id="_x0000_s258024" style="position:absolute;left:40964;top:19266;width:2489;height:4121;mso-height-relative:margin;v-text-anchor:middle" coordsize="228,649" path="m228,l,,,649r228,e" filled="f" fillcolor="window" strokecolor="windowText" strokeweight="1pt">
                    <v:stroke startarrow="block" endarrow="block"/>
                    <v:path arrowok="t"/>
                  </v:shape>
                  <v:rect id="Rectangle 250" o:spid="_x0000_s258025" style="position:absolute;left:42297;top:17354;width:10954;height:4121;visibility:visible" filled="f" stroked="f">
                    <v:textbox>
                      <w:txbxContent>
                        <w:p w:rsidR="006E7DB1" w:rsidRDefault="006E7DB1" w:rsidP="00D31CC1">
                          <w:pPr>
                            <w:adjustRightInd w:val="0"/>
                            <w:snapToGrid w:val="0"/>
                            <w:jc w:val="center"/>
                            <w:rPr>
                              <w:szCs w:val="21"/>
                            </w:rPr>
                          </w:pPr>
                          <w:r>
                            <w:rPr>
                              <w:rFonts w:hint="eastAsia"/>
                              <w:szCs w:val="21"/>
                            </w:rPr>
                            <w:t>留于工件表面</w:t>
                          </w:r>
                        </w:p>
                        <w:p w:rsidR="006E7DB1" w:rsidRPr="00AE6AED" w:rsidRDefault="006E7DB1" w:rsidP="00D31CC1">
                          <w:pPr>
                            <w:adjustRightInd w:val="0"/>
                            <w:snapToGrid w:val="0"/>
                            <w:jc w:val="center"/>
                          </w:pPr>
                          <w:r>
                            <w:rPr>
                              <w:rFonts w:hint="eastAsia"/>
                              <w:szCs w:val="21"/>
                            </w:rPr>
                            <w:t>0.234</w:t>
                          </w:r>
                        </w:p>
                      </w:txbxContent>
                    </v:textbox>
                  </v:rect>
                  <v:rect id="Rectangle 250" o:spid="_x0000_s258026" style="position:absolute;left:42297;top:21475;width:10954;height:4121;visibility:visible" filled="f" stroked="f">
                    <v:textbox>
                      <w:txbxContent>
                        <w:p w:rsidR="006E7DB1" w:rsidRDefault="006E7DB1" w:rsidP="00D31CC1">
                          <w:pPr>
                            <w:adjustRightInd w:val="0"/>
                            <w:snapToGrid w:val="0"/>
                            <w:jc w:val="center"/>
                            <w:rPr>
                              <w:szCs w:val="21"/>
                            </w:rPr>
                          </w:pPr>
                          <w:r>
                            <w:rPr>
                              <w:rFonts w:hint="eastAsia"/>
                              <w:szCs w:val="21"/>
                            </w:rPr>
                            <w:t>打磨染料尘</w:t>
                          </w:r>
                        </w:p>
                        <w:p w:rsidR="006E7DB1" w:rsidRPr="00AE6AED" w:rsidRDefault="006E7DB1" w:rsidP="00D31CC1">
                          <w:pPr>
                            <w:adjustRightInd w:val="0"/>
                            <w:snapToGrid w:val="0"/>
                            <w:jc w:val="center"/>
                          </w:pPr>
                          <w:r>
                            <w:rPr>
                              <w:rFonts w:hint="eastAsia"/>
                              <w:szCs w:val="21"/>
                            </w:rPr>
                            <w:t>0.026</w:t>
                          </w:r>
                        </w:p>
                      </w:txbxContent>
                    </v:textbox>
                  </v:rect>
                  <v:rect id="Rectangle 250" o:spid="_x0000_s258027" style="position:absolute;left:29057;top:30391;width:6325;height:4121;visibility:visible" filled="f" stroked="f">
                    <v:textbox>
                      <w:txbxContent>
                        <w:p w:rsidR="006E7DB1" w:rsidRDefault="006E7DB1" w:rsidP="00D31CC1">
                          <w:pPr>
                            <w:adjustRightInd w:val="0"/>
                            <w:snapToGrid w:val="0"/>
                            <w:jc w:val="center"/>
                            <w:rPr>
                              <w:szCs w:val="21"/>
                            </w:rPr>
                          </w:pPr>
                          <w:r>
                            <w:rPr>
                              <w:rFonts w:hint="eastAsia"/>
                              <w:szCs w:val="21"/>
                            </w:rPr>
                            <w:t>漆雾</w:t>
                          </w:r>
                        </w:p>
                        <w:p w:rsidR="006E7DB1" w:rsidRPr="00AE6AED" w:rsidRDefault="006E7DB1" w:rsidP="00D31CC1">
                          <w:pPr>
                            <w:adjustRightInd w:val="0"/>
                            <w:snapToGrid w:val="0"/>
                            <w:jc w:val="center"/>
                          </w:pPr>
                          <w:r>
                            <w:rPr>
                              <w:rFonts w:hint="eastAsia"/>
                              <w:szCs w:val="21"/>
                            </w:rPr>
                            <w:t>0.39</w:t>
                          </w:r>
                        </w:p>
                      </w:txbxContent>
                    </v:textbox>
                  </v:rect>
                  <v:rect id="Rectangle 250" o:spid="_x0000_s258028" style="position:absolute;left:37941;top:27793;width:8579;height:4122;visibility:visible" filled="f" stroked="f">
                    <v:textbox>
                      <w:txbxContent>
                        <w:p w:rsidR="006E7DB1" w:rsidRDefault="006E7DB1" w:rsidP="00D31CC1">
                          <w:pPr>
                            <w:adjustRightInd w:val="0"/>
                            <w:snapToGrid w:val="0"/>
                            <w:jc w:val="center"/>
                            <w:rPr>
                              <w:szCs w:val="21"/>
                            </w:rPr>
                          </w:pPr>
                          <w:r>
                            <w:rPr>
                              <w:rFonts w:hint="eastAsia"/>
                              <w:szCs w:val="21"/>
                            </w:rPr>
                            <w:t>进入水帘</w:t>
                          </w:r>
                        </w:p>
                        <w:p w:rsidR="006E7DB1" w:rsidRPr="00AE6AED" w:rsidRDefault="006E7DB1" w:rsidP="00D31CC1">
                          <w:pPr>
                            <w:adjustRightInd w:val="0"/>
                            <w:snapToGrid w:val="0"/>
                            <w:jc w:val="center"/>
                          </w:pPr>
                          <w:r>
                            <w:rPr>
                              <w:rFonts w:hint="eastAsia"/>
                              <w:szCs w:val="21"/>
                            </w:rPr>
                            <w:t>0.3822</w:t>
                          </w:r>
                        </w:p>
                      </w:txbxContent>
                    </v:textbox>
                  </v:rect>
                  <v:shape id="_x0000_s258029" type="#_x0000_t32" style="position:absolute;left:33966;top:32702;width:2680;height:1;mso-height-relative:margin;v-text-anchor:middle" o:connectortype="straight" strokecolor="windowText" strokeweight="1pt"/>
                  <v:shape id="_x0000_s258030" style="position:absolute;left:36646;top:30391;width:2489;height:4121;mso-height-relative:margin;v-text-anchor:middle" coordsize="228,649" path="m228,l,,,649r228,e" filled="f" fillcolor="window" strokecolor="windowText" strokeweight="1pt">
                    <v:stroke startarrow="block" endarrow="block"/>
                    <v:path arrowok="t"/>
                  </v:shape>
                  <v:rect id="Rectangle 250" o:spid="_x0000_s258031" style="position:absolute;left:38747;top:32702;width:8579;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0.0078</w:t>
                          </w:r>
                        </w:p>
                      </w:txbxContent>
                    </v:textbox>
                  </v:rect>
                  <v:shape id="_x0000_s258032" type="#_x0000_t32" style="position:absolute;left:45091;top:30391;width:2680;height:1;mso-height-relative:margin;v-text-anchor:middle" o:connectortype="straight" strokecolor="windowText" strokeweight="1pt"/>
                  <v:shape id="_x0000_s258033" style="position:absolute;left:47771;top:27793;width:2489;height:4122;mso-height-relative:margin;v-text-anchor:middle" coordsize="228,649" path="m228,l,,,649r228,e" filled="f" fillcolor="window" strokecolor="windowText" strokeweight="1pt">
                    <v:stroke startarrow="block" endarrow="block"/>
                    <v:path arrowok="t"/>
                  </v:shape>
                  <v:rect id="Rectangle 250" o:spid="_x0000_s258034" style="position:absolute;left:49555;top:25196;width:8579;height:4121;visibility:visible" filled="f" stroked="f">
                    <v:textbox>
                      <w:txbxContent>
                        <w:p w:rsidR="006E7DB1" w:rsidRDefault="006E7DB1" w:rsidP="00D31CC1">
                          <w:pPr>
                            <w:adjustRightInd w:val="0"/>
                            <w:snapToGrid w:val="0"/>
                            <w:jc w:val="center"/>
                            <w:rPr>
                              <w:szCs w:val="21"/>
                            </w:rPr>
                          </w:pPr>
                          <w:r>
                            <w:rPr>
                              <w:rFonts w:hint="eastAsia"/>
                              <w:szCs w:val="21"/>
                            </w:rPr>
                            <w:t>形成漆渣</w:t>
                          </w:r>
                        </w:p>
                        <w:p w:rsidR="006E7DB1" w:rsidRPr="00AE6AED" w:rsidRDefault="006E7DB1" w:rsidP="00D31CC1">
                          <w:pPr>
                            <w:adjustRightInd w:val="0"/>
                            <w:snapToGrid w:val="0"/>
                            <w:jc w:val="center"/>
                          </w:pPr>
                          <w:r>
                            <w:rPr>
                              <w:rFonts w:hint="eastAsia"/>
                              <w:szCs w:val="21"/>
                            </w:rPr>
                            <w:t>0.34398</w:t>
                          </w:r>
                        </w:p>
                      </w:txbxContent>
                    </v:textbox>
                  </v:rect>
                  <v:rect id="Rectangle 250" o:spid="_x0000_s258035" style="position:absolute;left:48945;top:29825;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0.03822</w:t>
                          </w:r>
                        </w:p>
                      </w:txbxContent>
                    </v:textbox>
                  </v:rect>
                  <v:shape id="_x0000_s258036" style="position:absolute;left:10509;top:4248;width:7842;height:22777;mso-height-relative:margin;v-text-anchor:middle" coordsize="228,649" path="m228,l,,,649r228,e" filled="f" fillcolor="window" strokecolor="windowText" strokeweight="1pt">
                    <v:stroke startarrow="block" endarrow="block"/>
                    <v:path arrowok="t"/>
                  </v:shape>
                  <w10:wrap type="none"/>
                  <w10:anchorlock/>
                </v:group>
              </w:pict>
            </w:r>
          </w:p>
          <w:p w:rsidR="00D31CC1" w:rsidRDefault="00D31CC1" w:rsidP="00D31CC1">
            <w:pPr>
              <w:widowControl/>
              <w:tabs>
                <w:tab w:val="left" w:pos="2160"/>
              </w:tabs>
              <w:snapToGrid w:val="0"/>
              <w:spacing w:line="360" w:lineRule="auto"/>
              <w:rPr>
                <w:color w:val="FF0000"/>
                <w:szCs w:val="21"/>
              </w:rPr>
            </w:pPr>
          </w:p>
          <w:p w:rsidR="00D31CC1" w:rsidRDefault="00D31CC1" w:rsidP="00D31CC1">
            <w:pPr>
              <w:widowControl/>
              <w:tabs>
                <w:tab w:val="left" w:pos="2160"/>
              </w:tabs>
              <w:snapToGrid w:val="0"/>
              <w:spacing w:line="360" w:lineRule="auto"/>
              <w:rPr>
                <w:color w:val="FF0000"/>
                <w:szCs w:val="21"/>
              </w:rPr>
            </w:pPr>
          </w:p>
          <w:p w:rsidR="00D31CC1" w:rsidRPr="007042C9" w:rsidRDefault="00D31CC1" w:rsidP="00D31CC1">
            <w:pPr>
              <w:widowControl/>
              <w:tabs>
                <w:tab w:val="left" w:pos="2160"/>
              </w:tabs>
              <w:snapToGrid w:val="0"/>
              <w:spacing w:line="360" w:lineRule="auto"/>
              <w:rPr>
                <w:color w:val="FF0000"/>
                <w:szCs w:val="21"/>
              </w:rPr>
            </w:pPr>
          </w:p>
          <w:p w:rsidR="00D31CC1" w:rsidRPr="007042C9" w:rsidRDefault="0084789C" w:rsidP="00D31CC1">
            <w:pPr>
              <w:widowControl/>
              <w:tabs>
                <w:tab w:val="left" w:pos="2160"/>
              </w:tabs>
              <w:snapToGrid w:val="0"/>
              <w:spacing w:line="360" w:lineRule="auto"/>
              <w:rPr>
                <w:color w:val="FF0000"/>
                <w:szCs w:val="21"/>
              </w:rPr>
            </w:pPr>
            <w:r>
              <w:rPr>
                <w:color w:val="FF0000"/>
                <w:szCs w:val="21"/>
              </w:rPr>
            </w:r>
            <w:r>
              <w:rPr>
                <w:color w:val="FF0000"/>
                <w:szCs w:val="21"/>
              </w:rPr>
              <w:pict>
                <v:group id="_x0000_s257969" editas="canvas" style="width:472.5pt;height:310.5pt;mso-position-horizontal-relative:char;mso-position-vertical-relative:line" coordsize="60007,39433">
                  <v:shape id="_x0000_s257970" type="#_x0000_t75" style="position:absolute;width:60007;height:39433;visibility:visible">
                    <v:fill o:detectmouseclick="t"/>
                    <v:path o:connecttype="none"/>
                  </v:shape>
                  <v:rect id="Rectangle 250" o:spid="_x0000_s257971" style="position:absolute;top:11646;width:11074;height:4133;visibility:visible" stroked="f">
                    <v:textbox>
                      <w:txbxContent>
                        <w:p w:rsidR="006E7DB1" w:rsidRPr="00AE6AED" w:rsidRDefault="006E7DB1" w:rsidP="00D31CC1">
                          <w:pPr>
                            <w:adjustRightInd w:val="0"/>
                            <w:snapToGrid w:val="0"/>
                            <w:jc w:val="center"/>
                          </w:pPr>
                          <w:r>
                            <w:rPr>
                              <w:rFonts w:hint="eastAsia"/>
                              <w:szCs w:val="21"/>
                            </w:rPr>
                            <w:t>水性白面漆、固化剂、水</w:t>
                          </w:r>
                        </w:p>
                      </w:txbxContent>
                    </v:textbox>
                  </v:rect>
                  <v:shape id="Text Box 256" o:spid="_x0000_s257972" type="#_x0000_t202" style="position:absolute;left:16294;top:36823;width:35236;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6E7DB1" w:rsidRPr="00057071" w:rsidRDefault="006E7DB1" w:rsidP="00D31CC1">
                          <w:pPr>
                            <w:adjustRightInd w:val="0"/>
                            <w:snapToGrid w:val="0"/>
                            <w:jc w:val="center"/>
                            <w:rPr>
                              <w:b/>
                              <w:sz w:val="24"/>
                            </w:rPr>
                          </w:pPr>
                          <w:r w:rsidRPr="00057071">
                            <w:rPr>
                              <w:b/>
                              <w:sz w:val="24"/>
                            </w:rPr>
                            <w:t>图</w:t>
                          </w:r>
                          <w:r w:rsidRPr="00057071">
                            <w:rPr>
                              <w:b/>
                              <w:sz w:val="24"/>
                            </w:rPr>
                            <w:t>5-</w:t>
                          </w:r>
                          <w:r>
                            <w:rPr>
                              <w:rFonts w:hint="eastAsia"/>
                              <w:b/>
                              <w:sz w:val="24"/>
                            </w:rPr>
                            <w:t xml:space="preserve">9  </w:t>
                          </w:r>
                          <w:r>
                            <w:rPr>
                              <w:rFonts w:hint="eastAsia"/>
                              <w:b/>
                              <w:sz w:val="24"/>
                            </w:rPr>
                            <w:t>水性白面漆</w:t>
                          </w:r>
                          <w:r w:rsidRPr="00057071">
                            <w:rPr>
                              <w:b/>
                              <w:sz w:val="24"/>
                            </w:rPr>
                            <w:t>物料平衡</w:t>
                          </w:r>
                          <w:r w:rsidRPr="00057071">
                            <w:rPr>
                              <w:rFonts w:hint="eastAsia"/>
                              <w:b/>
                              <w:sz w:val="24"/>
                            </w:rPr>
                            <w:t>（单位：</w:t>
                          </w:r>
                          <w:r w:rsidRPr="00057071">
                            <w:rPr>
                              <w:rFonts w:hint="eastAsia"/>
                              <w:b/>
                              <w:sz w:val="24"/>
                            </w:rPr>
                            <w:t>t/a</w:t>
                          </w:r>
                          <w:r w:rsidRPr="00057071">
                            <w:rPr>
                              <w:rFonts w:hint="eastAsia"/>
                              <w:b/>
                              <w:sz w:val="24"/>
                            </w:rPr>
                            <w:t>）</w:t>
                          </w:r>
                        </w:p>
                      </w:txbxContent>
                    </v:textbox>
                  </v:shape>
                  <v:rect id="Rectangle 250" o:spid="_x0000_s257973" style="position:absolute;left:18351;top:1861;width:5538;height:4121;visibility:visible" stroked="f">
                    <v:textbox>
                      <w:txbxContent>
                        <w:p w:rsidR="006E7DB1" w:rsidRDefault="006E7DB1" w:rsidP="00D31CC1">
                          <w:pPr>
                            <w:adjustRightInd w:val="0"/>
                            <w:snapToGrid w:val="0"/>
                            <w:jc w:val="center"/>
                            <w:rPr>
                              <w:szCs w:val="21"/>
                            </w:rPr>
                          </w:pPr>
                          <w:r>
                            <w:rPr>
                              <w:rFonts w:hint="eastAsia"/>
                              <w:szCs w:val="21"/>
                            </w:rPr>
                            <w:t>TVOC</w:t>
                          </w:r>
                        </w:p>
                        <w:p w:rsidR="006E7DB1" w:rsidRPr="00AE6AED" w:rsidRDefault="006E7DB1" w:rsidP="00D31CC1">
                          <w:pPr>
                            <w:adjustRightInd w:val="0"/>
                            <w:snapToGrid w:val="0"/>
                            <w:jc w:val="center"/>
                          </w:pPr>
                          <w:r>
                            <w:rPr>
                              <w:rFonts w:hint="eastAsia"/>
                              <w:szCs w:val="21"/>
                            </w:rPr>
                            <w:t>0.072</w:t>
                          </w:r>
                        </w:p>
                      </w:txbxContent>
                    </v:textbox>
                  </v:rect>
                  <v:shape id="_x0000_s257974" type="#_x0000_t32" style="position:absolute;left:23889;top:4248;width:2679;height:1;mso-height-relative:margin;v-text-anchor:middle" o:connectortype="straight" strokecolor="windowText" strokeweight="1pt"/>
                  <v:shape id="_x0000_s257975" style="position:absolute;left:26568;top:2267;width:2489;height:4121;mso-height-relative:margin;v-text-anchor:middle" coordsize="228,649" path="m228,l,,,649r228,e" filled="f" fillcolor="window" strokecolor="windowText" strokeweight="1pt">
                    <v:stroke startarrow="block" endarrow="block"/>
                    <v:path arrowok="t"/>
                  </v:shape>
                  <v:rect id="Rectangle 250" o:spid="_x0000_s257976" style="position:absolute;left:28067;top:127;width:9226;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0.00144</w:t>
                          </w:r>
                        </w:p>
                      </w:txbxContent>
                    </v:textbox>
                  </v:rect>
                  <v:rect id="Rectangle 250" o:spid="_x0000_s257977" style="position:absolute;left:28067;top:4248;width:10217;height:4121;visibility:visible" filled="f" stroked="f">
                    <v:textbox>
                      <w:txbxContent>
                        <w:p w:rsidR="006E7DB1" w:rsidRDefault="006E7DB1" w:rsidP="00D31CC1">
                          <w:pPr>
                            <w:adjustRightInd w:val="0"/>
                            <w:snapToGrid w:val="0"/>
                            <w:jc w:val="center"/>
                            <w:rPr>
                              <w:szCs w:val="21"/>
                            </w:rPr>
                          </w:pPr>
                          <w:r>
                            <w:rPr>
                              <w:rFonts w:hint="eastAsia"/>
                              <w:szCs w:val="21"/>
                            </w:rPr>
                            <w:t>吸风装置收集</w:t>
                          </w:r>
                        </w:p>
                        <w:p w:rsidR="006E7DB1" w:rsidRPr="00AE6AED" w:rsidRDefault="006E7DB1" w:rsidP="00D31CC1">
                          <w:pPr>
                            <w:adjustRightInd w:val="0"/>
                            <w:snapToGrid w:val="0"/>
                            <w:jc w:val="center"/>
                          </w:pPr>
                          <w:r>
                            <w:rPr>
                              <w:rFonts w:hint="eastAsia"/>
                              <w:szCs w:val="21"/>
                            </w:rPr>
                            <w:t>0.07056</w:t>
                          </w:r>
                        </w:p>
                      </w:txbxContent>
                    </v:textbox>
                  </v:rect>
                  <v:shape id="_x0000_s257978" type="#_x0000_t32" style="position:absolute;left:37941;top:6388;width:2680;height:1;mso-height-relative:margin;v-text-anchor:middle" o:connectortype="straight" strokecolor="windowText" strokeweight="1pt"/>
                  <v:shape id="_x0000_s257979" style="position:absolute;left:40621;top:4248;width:2489;height:4121;mso-height-relative:margin;v-text-anchor:middle" coordsize="228,649" path="m228,l,,,649r228,e" filled="f" fillcolor="window" strokecolor="windowText" strokeweight="1pt">
                    <v:stroke startarrow="block" endarrow="block"/>
                    <v:path arrowok="t"/>
                  </v:shape>
                  <v:rect id="Rectangle 250" o:spid="_x0000_s257980" style="position:absolute;left:41738;top:2769;width:10217;height:4121;visibility:visible" filled="f" stroked="f">
                    <v:textbox>
                      <w:txbxContent>
                        <w:p w:rsidR="006E7DB1" w:rsidRDefault="006E7DB1" w:rsidP="00D31CC1">
                          <w:pPr>
                            <w:adjustRightInd w:val="0"/>
                            <w:snapToGrid w:val="0"/>
                            <w:jc w:val="center"/>
                            <w:rPr>
                              <w:szCs w:val="21"/>
                            </w:rPr>
                          </w:pPr>
                          <w:r>
                            <w:rPr>
                              <w:rFonts w:hint="eastAsia"/>
                              <w:szCs w:val="21"/>
                            </w:rPr>
                            <w:t>进入活性炭</w:t>
                          </w:r>
                        </w:p>
                        <w:p w:rsidR="006E7DB1" w:rsidRPr="00AE6AED" w:rsidRDefault="006E7DB1" w:rsidP="00D31CC1">
                          <w:pPr>
                            <w:adjustRightInd w:val="0"/>
                            <w:snapToGrid w:val="0"/>
                            <w:jc w:val="center"/>
                          </w:pPr>
                          <w:r>
                            <w:rPr>
                              <w:rFonts w:hint="eastAsia"/>
                              <w:szCs w:val="21"/>
                            </w:rPr>
                            <w:t>0.063504</w:t>
                          </w:r>
                        </w:p>
                      </w:txbxContent>
                    </v:textbox>
                  </v:rect>
                  <v:rect id="Rectangle 250" o:spid="_x0000_s257981" style="position:absolute;left:41738;top:6890;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0.007056</w:t>
                          </w:r>
                        </w:p>
                      </w:txbxContent>
                    </v:textbox>
                  </v:rect>
                  <v:shape id="_x0000_s257982" type="#_x0000_t32" style="position:absolute;left:775;top:15386;width:17405;height:1;mso-height-relative:margin;v-text-anchor:middle" o:connectortype="straight" strokecolor="windowText" strokeweight="1pt">
                    <v:stroke endarrow="block"/>
                  </v:shape>
                  <v:rect id="Rectangle 250" o:spid="_x0000_s257983" style="position:absolute;left:775;top:15767;width:9880;height:2597;visibility:visible" filled="f" stroked="f">
                    <v:textbox>
                      <w:txbxContent>
                        <w:p w:rsidR="006E7DB1" w:rsidRPr="00AE6AED" w:rsidRDefault="006E7DB1" w:rsidP="00D31CC1">
                          <w:pPr>
                            <w:adjustRightInd w:val="0"/>
                            <w:snapToGrid w:val="0"/>
                            <w:jc w:val="center"/>
                          </w:pPr>
                          <w:r>
                            <w:rPr>
                              <w:rFonts w:hint="eastAsia"/>
                              <w:szCs w:val="21"/>
                            </w:rPr>
                            <w:t>0.54</w:t>
                          </w:r>
                        </w:p>
                      </w:txbxContent>
                    </v:textbox>
                  </v:rect>
                  <v:rect id="Rectangle 250" o:spid="_x0000_s257984" style="position:absolute;left:17335;top:13233;width:5538;height:4121;visibility:visible" filled="f" stroked="f">
                    <v:textbox>
                      <w:txbxContent>
                        <w:p w:rsidR="006E7DB1" w:rsidRDefault="006E7DB1" w:rsidP="00D31CC1">
                          <w:pPr>
                            <w:adjustRightInd w:val="0"/>
                            <w:snapToGrid w:val="0"/>
                            <w:jc w:val="center"/>
                            <w:rPr>
                              <w:szCs w:val="21"/>
                            </w:rPr>
                          </w:pPr>
                          <w:r>
                            <w:rPr>
                              <w:rFonts w:hint="eastAsia"/>
                              <w:szCs w:val="21"/>
                            </w:rPr>
                            <w:t>水份</w:t>
                          </w:r>
                        </w:p>
                        <w:p w:rsidR="006E7DB1" w:rsidRPr="00AE6AED" w:rsidRDefault="006E7DB1" w:rsidP="00D31CC1">
                          <w:pPr>
                            <w:adjustRightInd w:val="0"/>
                            <w:snapToGrid w:val="0"/>
                            <w:jc w:val="center"/>
                          </w:pPr>
                          <w:r>
                            <w:rPr>
                              <w:rFonts w:hint="eastAsia"/>
                              <w:szCs w:val="21"/>
                            </w:rPr>
                            <w:t>0.248</w:t>
                          </w:r>
                        </w:p>
                      </w:txbxContent>
                    </v:textbox>
                  </v:rect>
                  <v:shape id="_x0000_s257985" type="#_x0000_t38" style="position:absolute;left:20971;top:11795;width:2051;height:1753;rotation:270;mso-height-relative:margin;v-text-anchor:middle" o:connectortype="curved" adj="10767,-313591,-294375" strokecolor="windowText" strokeweight="1pt">
                    <v:stroke endarrow="block"/>
                  </v:shape>
                  <v:rect id="Rectangle 250" o:spid="_x0000_s257986" style="position:absolute;left:21120;top:9576;width:10319;height:4121;visibility:visible" filled="f" stroked="f">
                    <v:textbox>
                      <w:txbxContent>
                        <w:p w:rsidR="006E7DB1" w:rsidRPr="00FC5019" w:rsidRDefault="006E7DB1" w:rsidP="00D31CC1">
                          <w:pPr>
                            <w:adjustRightInd w:val="0"/>
                            <w:snapToGrid w:val="0"/>
                            <w:jc w:val="center"/>
                            <w:rPr>
                              <w:szCs w:val="21"/>
                            </w:rPr>
                          </w:pPr>
                          <w:r>
                            <w:rPr>
                              <w:rFonts w:hint="eastAsia"/>
                              <w:szCs w:val="21"/>
                            </w:rPr>
                            <w:t>损耗</w:t>
                          </w:r>
                          <w:r>
                            <w:rPr>
                              <w:rFonts w:hint="eastAsia"/>
                              <w:szCs w:val="21"/>
                            </w:rPr>
                            <w:t>0.248</w:t>
                          </w:r>
                        </w:p>
                      </w:txbxContent>
                    </v:textbox>
                  </v:rect>
                  <v:rect id="Rectangle 250" o:spid="_x0000_s257987" style="position:absolute;left:17907;top:24815;width:6451;height:4121;visibility:visible" stroked="f">
                    <v:textbox>
                      <w:txbxContent>
                        <w:p w:rsidR="006E7DB1" w:rsidRDefault="006E7DB1" w:rsidP="00D31CC1">
                          <w:pPr>
                            <w:adjustRightInd w:val="0"/>
                            <w:snapToGrid w:val="0"/>
                            <w:jc w:val="center"/>
                            <w:rPr>
                              <w:szCs w:val="21"/>
                            </w:rPr>
                          </w:pPr>
                          <w:r>
                            <w:rPr>
                              <w:rFonts w:hint="eastAsia"/>
                              <w:szCs w:val="21"/>
                            </w:rPr>
                            <w:t>固体份</w:t>
                          </w:r>
                        </w:p>
                        <w:p w:rsidR="006E7DB1" w:rsidRPr="00AE6AED" w:rsidRDefault="006E7DB1" w:rsidP="00D31CC1">
                          <w:pPr>
                            <w:adjustRightInd w:val="0"/>
                            <w:snapToGrid w:val="0"/>
                            <w:jc w:val="center"/>
                          </w:pPr>
                          <w:r>
                            <w:rPr>
                              <w:rFonts w:hint="eastAsia"/>
                              <w:szCs w:val="21"/>
                            </w:rPr>
                            <w:t>0.22</w:t>
                          </w:r>
                        </w:p>
                      </w:txbxContent>
                    </v:textbox>
                  </v:rect>
                  <v:shape id="_x0000_s257988" type="#_x0000_t32" style="position:absolute;left:23889;top:27025;width:2679;height:1;mso-height-relative:margin;v-text-anchor:middle" o:connectortype="straight" strokecolor="windowText" strokeweight="1pt"/>
                  <v:shape id="_x0000_s257989" style="position:absolute;left:26568;top:21475;width:3099;height:11227;mso-height-relative:margin;v-text-anchor:middle" coordsize="228,649" path="m228,l,,,649r228,e" filled="f" fillcolor="window" strokecolor="windowText" strokeweight="1pt">
                    <v:stroke startarrow="block" endarrow="block"/>
                    <v:path arrowok="t"/>
                  </v:shape>
                  <v:rect id="Rectangle 250" o:spid="_x0000_s257990" style="position:absolute;left:28632;top:19266;width:10255;height:4121;visibility:visible" filled="f" stroked="f">
                    <v:textbox>
                      <w:txbxContent>
                        <w:p w:rsidR="006E7DB1" w:rsidRDefault="006E7DB1" w:rsidP="00D31CC1">
                          <w:pPr>
                            <w:adjustRightInd w:val="0"/>
                            <w:snapToGrid w:val="0"/>
                            <w:jc w:val="center"/>
                            <w:rPr>
                              <w:szCs w:val="21"/>
                            </w:rPr>
                          </w:pPr>
                          <w:r>
                            <w:rPr>
                              <w:rFonts w:hint="eastAsia"/>
                              <w:szCs w:val="21"/>
                            </w:rPr>
                            <w:t>附于工件表面</w:t>
                          </w:r>
                        </w:p>
                        <w:p w:rsidR="006E7DB1" w:rsidRPr="00AE6AED" w:rsidRDefault="006E7DB1" w:rsidP="00D31CC1">
                          <w:pPr>
                            <w:adjustRightInd w:val="0"/>
                            <w:snapToGrid w:val="0"/>
                            <w:jc w:val="center"/>
                          </w:pPr>
                          <w:r>
                            <w:rPr>
                              <w:rFonts w:hint="eastAsia"/>
                              <w:szCs w:val="21"/>
                            </w:rPr>
                            <w:t>0.088</w:t>
                          </w:r>
                        </w:p>
                      </w:txbxContent>
                    </v:textbox>
                  </v:rect>
                  <v:rect id="Rectangle 250" o:spid="_x0000_s257991" style="position:absolute;left:29057;top:30391;width:6325;height:4121;visibility:visible" filled="f" stroked="f">
                    <v:textbox>
                      <w:txbxContent>
                        <w:p w:rsidR="006E7DB1" w:rsidRDefault="006E7DB1" w:rsidP="00D31CC1">
                          <w:pPr>
                            <w:adjustRightInd w:val="0"/>
                            <w:snapToGrid w:val="0"/>
                            <w:jc w:val="center"/>
                            <w:rPr>
                              <w:szCs w:val="21"/>
                            </w:rPr>
                          </w:pPr>
                          <w:r>
                            <w:rPr>
                              <w:rFonts w:hint="eastAsia"/>
                              <w:szCs w:val="21"/>
                            </w:rPr>
                            <w:t>漆雾</w:t>
                          </w:r>
                        </w:p>
                        <w:p w:rsidR="006E7DB1" w:rsidRPr="00AE6AED" w:rsidRDefault="006E7DB1" w:rsidP="00D31CC1">
                          <w:pPr>
                            <w:adjustRightInd w:val="0"/>
                            <w:snapToGrid w:val="0"/>
                            <w:jc w:val="center"/>
                          </w:pPr>
                          <w:r>
                            <w:rPr>
                              <w:rFonts w:hint="eastAsia"/>
                              <w:szCs w:val="21"/>
                            </w:rPr>
                            <w:t>0.132</w:t>
                          </w:r>
                        </w:p>
                      </w:txbxContent>
                    </v:textbox>
                  </v:rect>
                  <v:rect id="Rectangle 250" o:spid="_x0000_s257992" style="position:absolute;left:37941;top:27793;width:8579;height:4122;visibility:visible" filled="f" stroked="f">
                    <v:textbox>
                      <w:txbxContent>
                        <w:p w:rsidR="006E7DB1" w:rsidRDefault="006E7DB1" w:rsidP="00D31CC1">
                          <w:pPr>
                            <w:adjustRightInd w:val="0"/>
                            <w:snapToGrid w:val="0"/>
                            <w:jc w:val="center"/>
                            <w:rPr>
                              <w:szCs w:val="21"/>
                            </w:rPr>
                          </w:pPr>
                          <w:r>
                            <w:rPr>
                              <w:rFonts w:hint="eastAsia"/>
                              <w:szCs w:val="21"/>
                            </w:rPr>
                            <w:t>进入水帘</w:t>
                          </w:r>
                        </w:p>
                        <w:p w:rsidR="006E7DB1" w:rsidRPr="00AE6AED" w:rsidRDefault="006E7DB1" w:rsidP="00D31CC1">
                          <w:pPr>
                            <w:adjustRightInd w:val="0"/>
                            <w:snapToGrid w:val="0"/>
                            <w:jc w:val="center"/>
                          </w:pPr>
                          <w:r>
                            <w:rPr>
                              <w:rFonts w:hint="eastAsia"/>
                              <w:szCs w:val="21"/>
                            </w:rPr>
                            <w:t>0.12936</w:t>
                          </w:r>
                        </w:p>
                      </w:txbxContent>
                    </v:textbox>
                  </v:rect>
                  <v:shape id="_x0000_s257993" type="#_x0000_t32" style="position:absolute;left:33966;top:32702;width:2680;height:1;mso-height-relative:margin;v-text-anchor:middle" o:connectortype="straight" strokecolor="windowText" strokeweight="1pt"/>
                  <v:shape id="_x0000_s257994" style="position:absolute;left:36646;top:30391;width:2489;height:4121;mso-height-relative:margin;v-text-anchor:middle" coordsize="228,649" path="m228,l,,,649r228,e" filled="f" fillcolor="window" strokecolor="windowText" strokeweight="1pt">
                    <v:stroke startarrow="block" endarrow="block"/>
                    <v:path arrowok="t"/>
                  </v:shape>
                  <v:rect id="Rectangle 250" o:spid="_x0000_s257995" style="position:absolute;left:38747;top:32702;width:8579;height:4121;visibility:visible" filled="f" stroked="f">
                    <v:textbox>
                      <w:txbxContent>
                        <w:p w:rsidR="006E7DB1" w:rsidRDefault="006E7DB1" w:rsidP="00D31CC1">
                          <w:pPr>
                            <w:adjustRightInd w:val="0"/>
                            <w:snapToGrid w:val="0"/>
                            <w:jc w:val="center"/>
                            <w:rPr>
                              <w:szCs w:val="21"/>
                            </w:rPr>
                          </w:pPr>
                          <w:r>
                            <w:rPr>
                              <w:rFonts w:hint="eastAsia"/>
                              <w:szCs w:val="21"/>
                            </w:rPr>
                            <w:t>无组织排放</w:t>
                          </w:r>
                        </w:p>
                        <w:p w:rsidR="006E7DB1" w:rsidRPr="00AE6AED" w:rsidRDefault="006E7DB1" w:rsidP="00D31CC1">
                          <w:pPr>
                            <w:adjustRightInd w:val="0"/>
                            <w:snapToGrid w:val="0"/>
                            <w:jc w:val="center"/>
                          </w:pPr>
                          <w:r>
                            <w:rPr>
                              <w:rFonts w:hint="eastAsia"/>
                              <w:szCs w:val="21"/>
                            </w:rPr>
                            <w:t>0.00264</w:t>
                          </w:r>
                        </w:p>
                      </w:txbxContent>
                    </v:textbox>
                  </v:rect>
                  <v:shape id="_x0000_s257996" type="#_x0000_t32" style="position:absolute;left:45091;top:30391;width:2680;height:1;mso-height-relative:margin;v-text-anchor:middle" o:connectortype="straight" strokecolor="windowText" strokeweight="1pt"/>
                  <v:shape id="_x0000_s257997" style="position:absolute;left:47771;top:27793;width:2489;height:4122;mso-height-relative:margin;v-text-anchor:middle" coordsize="228,649" path="m228,l,,,649r228,e" filled="f" fillcolor="window" strokecolor="windowText" strokeweight="1pt">
                    <v:stroke startarrow="block" endarrow="block"/>
                    <v:path arrowok="t"/>
                  </v:shape>
                  <v:rect id="Rectangle 250" o:spid="_x0000_s257998" style="position:absolute;left:49555;top:25196;width:8579;height:4121;visibility:visible" filled="f" stroked="f">
                    <v:textbox>
                      <w:txbxContent>
                        <w:p w:rsidR="006E7DB1" w:rsidRDefault="006E7DB1" w:rsidP="00D31CC1">
                          <w:pPr>
                            <w:adjustRightInd w:val="0"/>
                            <w:snapToGrid w:val="0"/>
                            <w:jc w:val="center"/>
                            <w:rPr>
                              <w:szCs w:val="21"/>
                            </w:rPr>
                          </w:pPr>
                          <w:r>
                            <w:rPr>
                              <w:rFonts w:hint="eastAsia"/>
                              <w:szCs w:val="21"/>
                            </w:rPr>
                            <w:t>形成漆渣</w:t>
                          </w:r>
                        </w:p>
                        <w:p w:rsidR="006E7DB1" w:rsidRPr="00AE6AED" w:rsidRDefault="006E7DB1" w:rsidP="00D31CC1">
                          <w:pPr>
                            <w:adjustRightInd w:val="0"/>
                            <w:snapToGrid w:val="0"/>
                            <w:jc w:val="center"/>
                          </w:pPr>
                          <w:r>
                            <w:rPr>
                              <w:rFonts w:hint="eastAsia"/>
                              <w:szCs w:val="21"/>
                            </w:rPr>
                            <w:t>0.116424</w:t>
                          </w:r>
                        </w:p>
                      </w:txbxContent>
                    </v:textbox>
                  </v:rect>
                  <v:rect id="Rectangle 250" o:spid="_x0000_s257999" style="position:absolute;left:48945;top:29825;width:10217;height:4121;visibility:visible" filled="f" stroked="f">
                    <v:textbox>
                      <w:txbxContent>
                        <w:p w:rsidR="006E7DB1" w:rsidRDefault="006E7DB1" w:rsidP="00D31CC1">
                          <w:pPr>
                            <w:adjustRightInd w:val="0"/>
                            <w:snapToGrid w:val="0"/>
                            <w:jc w:val="center"/>
                            <w:rPr>
                              <w:szCs w:val="21"/>
                            </w:rPr>
                          </w:pPr>
                          <w:r>
                            <w:rPr>
                              <w:rFonts w:hint="eastAsia"/>
                              <w:szCs w:val="21"/>
                            </w:rPr>
                            <w:t>排气筒排放</w:t>
                          </w:r>
                        </w:p>
                        <w:p w:rsidR="006E7DB1" w:rsidRPr="00AE6AED" w:rsidRDefault="006E7DB1" w:rsidP="00D31CC1">
                          <w:pPr>
                            <w:adjustRightInd w:val="0"/>
                            <w:snapToGrid w:val="0"/>
                            <w:jc w:val="center"/>
                          </w:pPr>
                          <w:r>
                            <w:rPr>
                              <w:rFonts w:hint="eastAsia"/>
                              <w:szCs w:val="21"/>
                            </w:rPr>
                            <w:t>0.012936</w:t>
                          </w:r>
                        </w:p>
                      </w:txbxContent>
                    </v:textbox>
                  </v:rect>
                  <v:shape id="_x0000_s258000" style="position:absolute;left:10509;top:4248;width:7842;height:22777;mso-height-relative:margin;v-text-anchor:middle" coordsize="228,649" path="m228,l,,,649r228,e" filled="f" fillcolor="window" strokecolor="windowText" strokeweight="1pt">
                    <v:stroke startarrow="block" endarrow="block"/>
                    <v:path arrowok="t"/>
                  </v:shape>
                  <w10:wrap type="none"/>
                  <w10:anchorlock/>
                </v:group>
              </w:pict>
            </w:r>
          </w:p>
          <w:p w:rsidR="00D31CC1" w:rsidRPr="007042C9" w:rsidRDefault="0084789C" w:rsidP="00D31CC1">
            <w:pPr>
              <w:widowControl/>
              <w:tabs>
                <w:tab w:val="left" w:pos="2160"/>
              </w:tabs>
              <w:snapToGrid w:val="0"/>
              <w:spacing w:line="360" w:lineRule="auto"/>
              <w:jc w:val="center"/>
              <w:rPr>
                <w:b/>
                <w:bCs/>
                <w:color w:val="FF0000"/>
                <w:kern w:val="0"/>
                <w:sz w:val="24"/>
                <w:szCs w:val="20"/>
              </w:rPr>
            </w:pPr>
            <w:r w:rsidRPr="0084789C">
              <w:rPr>
                <w:rFonts w:eastAsia="仿宋_GB2312"/>
                <w:b/>
                <w:noProof/>
                <w:color w:val="FF0000"/>
                <w:kern w:val="0"/>
                <w:sz w:val="24"/>
                <w:szCs w:val="20"/>
              </w:rPr>
            </w:r>
            <w:r w:rsidRPr="0084789C">
              <w:rPr>
                <w:rFonts w:eastAsia="仿宋_GB2312"/>
                <w:b/>
                <w:noProof/>
                <w:color w:val="FF0000"/>
                <w:kern w:val="0"/>
                <w:sz w:val="24"/>
                <w:szCs w:val="20"/>
              </w:rPr>
              <w:pict>
                <v:group id="画布 1274" o:spid="_x0000_s257945" editas="canvas" style="width:471.55pt;height:308.15pt;mso-position-horizontal-relative:char;mso-position-vertical-relative:line" coordorigin="-17571" coordsize="59887,39133">
                  <v:shape id="_x0000_s257946" type="#_x0000_t75" style="position:absolute;left:-17571;width:59887;height:39133;visibility:visible">
                    <v:fill o:detectmouseclick="t"/>
                    <v:path o:connecttype="none"/>
                  </v:shape>
                  <v:rect id="Rectangle 274" o:spid="_x0000_s257947" style="position:absolute;left:-17571;width:14554;height:6343;visibility:visible" filled="f" stroked="f">
                    <v:textbox style="mso-next-textbox:#Rectangle 274">
                      <w:txbxContent>
                        <w:p w:rsidR="006E7DB1" w:rsidRDefault="006E7DB1" w:rsidP="00D31CC1">
                          <w:pPr>
                            <w:jc w:val="center"/>
                            <w:rPr>
                              <w:szCs w:val="21"/>
                            </w:rPr>
                          </w:pPr>
                          <w:r>
                            <w:rPr>
                              <w:rFonts w:hint="eastAsia"/>
                              <w:szCs w:val="21"/>
                            </w:rPr>
                            <w:t>水性透明底漆中的</w:t>
                          </w:r>
                          <w:r>
                            <w:rPr>
                              <w:rFonts w:hint="eastAsia"/>
                              <w:szCs w:val="21"/>
                            </w:rPr>
                            <w:t>TVOC</w:t>
                          </w:r>
                        </w:p>
                        <w:p w:rsidR="006E7DB1" w:rsidRPr="00DC04BE" w:rsidRDefault="006E7DB1" w:rsidP="00D31CC1">
                          <w:pPr>
                            <w:jc w:val="center"/>
                            <w:rPr>
                              <w:szCs w:val="21"/>
                            </w:rPr>
                          </w:pPr>
                          <w:r>
                            <w:rPr>
                              <w:rFonts w:hint="eastAsia"/>
                              <w:szCs w:val="21"/>
                            </w:rPr>
                            <w:t>0.84</w:t>
                          </w:r>
                        </w:p>
                      </w:txbxContent>
                    </v:textbox>
                  </v:rect>
                  <v:shape id="Text Box 287" o:spid="_x0000_s257948" type="#_x0000_t202" style="position:absolute;left:12;top:36383;width:29280;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" filled="f" stroked="f">
                    <v:textbox style="mso-next-textbox:#Text Box 287">
                      <w:txbxContent>
                        <w:p w:rsidR="006E7DB1" w:rsidRPr="00057071" w:rsidRDefault="006E7DB1" w:rsidP="00D31CC1">
                          <w:pPr>
                            <w:rPr>
                              <w:b/>
                              <w:sz w:val="24"/>
                            </w:rPr>
                          </w:pPr>
                          <w:r w:rsidRPr="00057071">
                            <w:rPr>
                              <w:rFonts w:hint="eastAsia"/>
                              <w:b/>
                              <w:sz w:val="24"/>
                            </w:rPr>
                            <w:t>图</w:t>
                          </w:r>
                          <w:r w:rsidRPr="00057071">
                            <w:rPr>
                              <w:b/>
                              <w:sz w:val="24"/>
                            </w:rPr>
                            <w:t>5-</w:t>
                          </w:r>
                          <w:r>
                            <w:rPr>
                              <w:rFonts w:hint="eastAsia"/>
                              <w:b/>
                              <w:sz w:val="24"/>
                            </w:rPr>
                            <w:t xml:space="preserve">10 </w:t>
                          </w:r>
                          <w:r w:rsidRPr="00057071">
                            <w:rPr>
                              <w:b/>
                              <w:sz w:val="24"/>
                            </w:rPr>
                            <w:t xml:space="preserve"> </w:t>
                          </w:r>
                          <w:r w:rsidRPr="00057071">
                            <w:rPr>
                              <w:rFonts w:hint="eastAsia"/>
                              <w:b/>
                              <w:sz w:val="24"/>
                            </w:rPr>
                            <w:t>喷漆</w:t>
                          </w:r>
                          <w:r>
                            <w:rPr>
                              <w:b/>
                              <w:sz w:val="24"/>
                            </w:rPr>
                            <w:t>TVOC</w:t>
                          </w:r>
                          <w:r w:rsidRPr="00057071">
                            <w:rPr>
                              <w:b/>
                              <w:sz w:val="24"/>
                            </w:rPr>
                            <w:t>平衡</w:t>
                          </w:r>
                          <w:r w:rsidRPr="00057071">
                            <w:rPr>
                              <w:rFonts w:hint="eastAsia"/>
                              <w:b/>
                              <w:sz w:val="24"/>
                            </w:rPr>
                            <w:t>（单位：</w:t>
                          </w:r>
                          <w:r w:rsidRPr="00057071">
                            <w:rPr>
                              <w:rFonts w:hint="eastAsia"/>
                              <w:b/>
                              <w:sz w:val="24"/>
                            </w:rPr>
                            <w:t>t/a</w:t>
                          </w:r>
                          <w:r w:rsidRPr="00057071">
                            <w:rPr>
                              <w:rFonts w:hint="eastAsia"/>
                              <w:b/>
                              <w:sz w:val="24"/>
                            </w:rPr>
                            <w:t>）</w:t>
                          </w:r>
                        </w:p>
                      </w:txbxContent>
                    </v:textbox>
                  </v:shape>
                  <v:rect id="Rectangle 274" o:spid="_x0000_s257949" style="position:absolute;left:-17571;top:7315;width:14554;height:4825;visibility:visible" filled="f" stroked="f">
                    <v:textbox>
                      <w:txbxContent>
                        <w:p w:rsidR="006E7DB1" w:rsidRDefault="006E7DB1" w:rsidP="00D31CC1">
                          <w:pPr>
                            <w:jc w:val="center"/>
                            <w:rPr>
                              <w:szCs w:val="21"/>
                            </w:rPr>
                          </w:pPr>
                          <w:r>
                            <w:rPr>
                              <w:rFonts w:hint="eastAsia"/>
                              <w:szCs w:val="21"/>
                            </w:rPr>
                            <w:t>水性色漆中的</w:t>
                          </w:r>
                          <w:r>
                            <w:rPr>
                              <w:rFonts w:hint="eastAsia"/>
                              <w:szCs w:val="21"/>
                            </w:rPr>
                            <w:t>TVOC</w:t>
                          </w:r>
                        </w:p>
                        <w:p w:rsidR="006E7DB1" w:rsidRPr="00DC04BE" w:rsidRDefault="006E7DB1" w:rsidP="00D31CC1">
                          <w:pPr>
                            <w:jc w:val="center"/>
                            <w:rPr>
                              <w:szCs w:val="21"/>
                            </w:rPr>
                          </w:pPr>
                          <w:r>
                            <w:rPr>
                              <w:rFonts w:hint="eastAsia"/>
                              <w:szCs w:val="21"/>
                            </w:rPr>
                            <w:t>0.225</w:t>
                          </w:r>
                        </w:p>
                      </w:txbxContent>
                    </v:textbox>
                  </v:rect>
                  <v:shape id="_x0000_s257950" style="position:absolute;left:-4211;top:1714;width:3658;height:31971;mso-height-relative:margin;v-text-anchor:middle" coordsize="576,1164" path="m48,l576,r,1164l,1164e" filled="f" fillcolor="window" strokecolor="windowText" strokeweight="1pt">
                    <v:path arrowok="t"/>
                  </v:shape>
                  <v:shape id="_x0000_s257951" type="#_x0000_t32" style="position:absolute;left:-553;top:17068;width:3429;height:1;mso-height-relative:margin;v-text-anchor:middle" o:connectortype="straight" strokecolor="windowText" strokeweight="1pt">
                    <v:stroke endarrow="block"/>
                  </v:shape>
                  <v:rect id="Rectangle 274" o:spid="_x0000_s257952" style="position:absolute;left:2349;top:15283;width:14554;height:4655;visibility:visible" filled="f" stroked="f">
                    <v:textbox>
                      <w:txbxContent>
                        <w:p w:rsidR="006E7DB1" w:rsidRPr="00DC04BE" w:rsidRDefault="006E7DB1" w:rsidP="00D31CC1">
                          <w:pPr>
                            <w:jc w:val="center"/>
                            <w:rPr>
                              <w:szCs w:val="21"/>
                            </w:rPr>
                          </w:pPr>
                          <w:r>
                            <w:rPr>
                              <w:rFonts w:hint="eastAsia"/>
                              <w:szCs w:val="21"/>
                            </w:rPr>
                            <w:t>调漆、喷漆、晾干过程中挥发</w:t>
                          </w:r>
                        </w:p>
                      </w:txbxContent>
                    </v:textbox>
                  </v:rect>
                  <v:shape id="_x0000_s257953" type="#_x0000_t32" style="position:absolute;left:15925;top:17068;width:2890;height:6;flip:y;mso-height-relative:margin;v-text-anchor:middle" o:connectortype="straight" strokecolor="windowText" strokeweight="1pt"/>
                  <v:shape id="_x0000_s257954" style="position:absolute;left:18815;top:12953;width:3879;height:7505;flip:x;mso-height-relative:margin;v-text-anchor:middle" coordsize="576,1164" path="m48,l576,r,1164l,1164e" filled="f" fillcolor="window" strokecolor="windowText" strokeweight="1pt">
                    <v:stroke startarrow="block" endarrow="block"/>
                    <v:path arrowok="t"/>
                  </v:shape>
                  <v:rect id="Rectangle 274" o:spid="_x0000_s257955" style="position:absolute;left:21012;top:10629;width:9455;height:4654;visibility:visible" filled="f" stroked="f">
                    <v:textbox>
                      <w:txbxContent>
                        <w:p w:rsidR="006E7DB1" w:rsidRDefault="006E7DB1" w:rsidP="00D31CC1">
                          <w:pPr>
                            <w:jc w:val="center"/>
                            <w:rPr>
                              <w:szCs w:val="21"/>
                            </w:rPr>
                          </w:pPr>
                          <w:r>
                            <w:rPr>
                              <w:rFonts w:hint="eastAsia"/>
                              <w:szCs w:val="21"/>
                            </w:rPr>
                            <w:t>无组织排放</w:t>
                          </w:r>
                        </w:p>
                        <w:p w:rsidR="006E7DB1" w:rsidRPr="00DC04BE" w:rsidRDefault="006E7DB1" w:rsidP="00D31CC1">
                          <w:pPr>
                            <w:jc w:val="center"/>
                            <w:rPr>
                              <w:szCs w:val="21"/>
                            </w:rPr>
                          </w:pPr>
                          <w:r>
                            <w:rPr>
                              <w:rFonts w:hint="eastAsia"/>
                              <w:szCs w:val="21"/>
                            </w:rPr>
                            <w:t>0.04004</w:t>
                          </w:r>
                        </w:p>
                      </w:txbxContent>
                    </v:textbox>
                  </v:rect>
                  <v:rect id="Rectangle 274" o:spid="_x0000_s257956" style="position:absolute;left:21920;top:18179;width:10217;height:4654;visibility:visible" filled="f" stroked="f">
                    <v:textbox>
                      <w:txbxContent>
                        <w:p w:rsidR="006E7DB1" w:rsidRDefault="006E7DB1" w:rsidP="00D31CC1">
                          <w:pPr>
                            <w:jc w:val="center"/>
                            <w:rPr>
                              <w:szCs w:val="21"/>
                            </w:rPr>
                          </w:pPr>
                          <w:r>
                            <w:rPr>
                              <w:rFonts w:hint="eastAsia"/>
                              <w:szCs w:val="21"/>
                            </w:rPr>
                            <w:t>吸风装置收集</w:t>
                          </w:r>
                        </w:p>
                        <w:p w:rsidR="006E7DB1" w:rsidRPr="00DC04BE" w:rsidRDefault="006E7DB1" w:rsidP="00D31CC1">
                          <w:pPr>
                            <w:jc w:val="center"/>
                            <w:rPr>
                              <w:szCs w:val="21"/>
                            </w:rPr>
                          </w:pPr>
                          <w:r>
                            <w:rPr>
                              <w:rFonts w:hint="eastAsia"/>
                              <w:szCs w:val="21"/>
                            </w:rPr>
                            <w:t>1.96196</w:t>
                          </w:r>
                        </w:p>
                      </w:txbxContent>
                    </v:textbox>
                  </v:rect>
                  <v:shape id="_x0000_s257957" type="#_x0000_t32" style="position:absolute;left:30835;top:20173;width:2216;height:6;flip:y;mso-height-relative:margin;v-text-anchor:middle" o:connectortype="straight" strokecolor="windowText" strokeweight="1pt"/>
                  <v:shape id="_x0000_s257958" style="position:absolute;left:33051;top:16484;width:2388;height:7505;flip:x;mso-height-relative:margin;v-text-anchor:middle" coordsize="576,1164" path="m48,l576,r,1164l,1164e" filled="f" fillcolor="window" strokecolor="windowText" strokeweight="1pt">
                    <v:stroke startarrow="block" endarrow="block"/>
                    <v:path arrowok="t"/>
                  </v:shape>
                  <v:rect id="Rectangle 274" o:spid="_x0000_s257959" style="position:absolute;left:33051;top:14363;width:9265;height:4654;visibility:visible" filled="f" stroked="f">
                    <v:textbox>
                      <w:txbxContent>
                        <w:p w:rsidR="006E7DB1" w:rsidRDefault="006E7DB1" w:rsidP="00D31CC1">
                          <w:pPr>
                            <w:jc w:val="center"/>
                            <w:rPr>
                              <w:szCs w:val="21"/>
                            </w:rPr>
                          </w:pPr>
                          <w:r>
                            <w:rPr>
                              <w:rFonts w:hint="eastAsia"/>
                              <w:szCs w:val="21"/>
                            </w:rPr>
                            <w:t>进入活性炭</w:t>
                          </w:r>
                        </w:p>
                        <w:p w:rsidR="006E7DB1" w:rsidRPr="00DC04BE" w:rsidRDefault="006E7DB1" w:rsidP="00D31CC1">
                          <w:pPr>
                            <w:jc w:val="center"/>
                            <w:rPr>
                              <w:szCs w:val="21"/>
                            </w:rPr>
                          </w:pPr>
                          <w:r>
                            <w:rPr>
                              <w:rFonts w:hint="eastAsia"/>
                              <w:szCs w:val="21"/>
                            </w:rPr>
                            <w:t>1.765764</w:t>
                          </w:r>
                        </w:p>
                      </w:txbxContent>
                    </v:textbox>
                  </v:rect>
                  <v:rect id="Rectangle 274" o:spid="_x0000_s257960" style="position:absolute;left:33661;top:21557;width:8655;height:4654;visibility:visible" filled="f" stroked="f">
                    <v:textbox>
                      <w:txbxContent>
                        <w:p w:rsidR="006E7DB1" w:rsidRDefault="006E7DB1" w:rsidP="00D31CC1">
                          <w:pPr>
                            <w:jc w:val="center"/>
                            <w:rPr>
                              <w:szCs w:val="21"/>
                            </w:rPr>
                          </w:pPr>
                          <w:r>
                            <w:rPr>
                              <w:rFonts w:hint="eastAsia"/>
                              <w:szCs w:val="21"/>
                            </w:rPr>
                            <w:t>排气筒排放</w:t>
                          </w:r>
                        </w:p>
                        <w:p w:rsidR="006E7DB1" w:rsidRPr="00DC04BE" w:rsidRDefault="006E7DB1" w:rsidP="00D31CC1">
                          <w:pPr>
                            <w:jc w:val="center"/>
                            <w:rPr>
                              <w:szCs w:val="21"/>
                            </w:rPr>
                          </w:pPr>
                          <w:r>
                            <w:rPr>
                              <w:rFonts w:hint="eastAsia"/>
                              <w:szCs w:val="21"/>
                            </w:rPr>
                            <w:t>0.196196</w:t>
                          </w:r>
                        </w:p>
                      </w:txbxContent>
                    </v:textbox>
                  </v:rect>
                  <v:rect id="Rectangle 274" o:spid="_x0000_s257961" style="position:absolute;left:-17571;top:12388;width:14967;height:6629;visibility:visible" filled="f" stroked="f">
                    <v:textbox>
                      <w:txbxContent>
                        <w:p w:rsidR="006E7DB1" w:rsidRDefault="006E7DB1" w:rsidP="00D31CC1">
                          <w:pPr>
                            <w:jc w:val="center"/>
                            <w:rPr>
                              <w:szCs w:val="21"/>
                            </w:rPr>
                          </w:pPr>
                          <w:r>
                            <w:rPr>
                              <w:rFonts w:hint="eastAsia"/>
                              <w:szCs w:val="21"/>
                            </w:rPr>
                            <w:t>水性透明面漆中的</w:t>
                          </w:r>
                        </w:p>
                        <w:p w:rsidR="006E7DB1" w:rsidRDefault="006E7DB1" w:rsidP="00D31CC1">
                          <w:pPr>
                            <w:jc w:val="center"/>
                            <w:rPr>
                              <w:szCs w:val="21"/>
                            </w:rPr>
                          </w:pPr>
                          <w:r>
                            <w:rPr>
                              <w:rFonts w:hint="eastAsia"/>
                              <w:szCs w:val="21"/>
                            </w:rPr>
                            <w:t>TVOC</w:t>
                          </w:r>
                        </w:p>
                        <w:p w:rsidR="006E7DB1" w:rsidRPr="00DC04BE" w:rsidRDefault="006E7DB1" w:rsidP="00D31CC1">
                          <w:pPr>
                            <w:jc w:val="center"/>
                            <w:rPr>
                              <w:szCs w:val="21"/>
                            </w:rPr>
                          </w:pPr>
                          <w:r>
                            <w:rPr>
                              <w:rFonts w:hint="eastAsia"/>
                              <w:szCs w:val="21"/>
                            </w:rPr>
                            <w:t>0.375</w:t>
                          </w:r>
                        </w:p>
                      </w:txbxContent>
                    </v:textbox>
                  </v:rect>
                  <v:rect id="Rectangle 274" o:spid="_x0000_s257962" style="position:absolute;left:-17152;top:19017;width:14135;height:6039;visibility:visible" filled="f" stroked="f">
                    <v:textbox>
                      <w:txbxContent>
                        <w:p w:rsidR="006E7DB1" w:rsidRDefault="006E7DB1" w:rsidP="00D31CC1">
                          <w:pPr>
                            <w:jc w:val="center"/>
                            <w:rPr>
                              <w:szCs w:val="21"/>
                            </w:rPr>
                          </w:pPr>
                          <w:r>
                            <w:rPr>
                              <w:rFonts w:hint="eastAsia"/>
                              <w:szCs w:val="21"/>
                            </w:rPr>
                            <w:t>水性白底漆中的</w:t>
                          </w:r>
                        </w:p>
                        <w:p w:rsidR="006E7DB1" w:rsidRDefault="006E7DB1" w:rsidP="00D31CC1">
                          <w:pPr>
                            <w:jc w:val="center"/>
                            <w:rPr>
                              <w:szCs w:val="21"/>
                            </w:rPr>
                          </w:pPr>
                          <w:r>
                            <w:rPr>
                              <w:rFonts w:hint="eastAsia"/>
                              <w:szCs w:val="21"/>
                            </w:rPr>
                            <w:t>TVOC</w:t>
                          </w:r>
                        </w:p>
                        <w:p w:rsidR="006E7DB1" w:rsidRPr="00DC04BE" w:rsidRDefault="006E7DB1" w:rsidP="00D31CC1">
                          <w:pPr>
                            <w:jc w:val="center"/>
                            <w:rPr>
                              <w:szCs w:val="21"/>
                            </w:rPr>
                          </w:pPr>
                          <w:r>
                            <w:rPr>
                              <w:rFonts w:hint="eastAsia"/>
                              <w:szCs w:val="21"/>
                            </w:rPr>
                            <w:t>0.16</w:t>
                          </w:r>
                        </w:p>
                      </w:txbxContent>
                    </v:textbox>
                  </v:rect>
                  <v:rect id="Rectangle 274" o:spid="_x0000_s257963" style="position:absolute;left:-17158;top:25056;width:14554;height:6044;visibility:visible" filled="f" stroked="f">
                    <v:textbox>
                      <w:txbxContent>
                        <w:p w:rsidR="006E7DB1" w:rsidRDefault="006E7DB1" w:rsidP="00D31CC1">
                          <w:pPr>
                            <w:jc w:val="center"/>
                            <w:rPr>
                              <w:szCs w:val="21"/>
                            </w:rPr>
                          </w:pPr>
                          <w:r>
                            <w:rPr>
                              <w:rFonts w:hint="eastAsia"/>
                              <w:szCs w:val="21"/>
                            </w:rPr>
                            <w:t>水性白面漆中的</w:t>
                          </w:r>
                        </w:p>
                        <w:p w:rsidR="006E7DB1" w:rsidRDefault="006E7DB1" w:rsidP="00D31CC1">
                          <w:pPr>
                            <w:jc w:val="center"/>
                            <w:rPr>
                              <w:szCs w:val="21"/>
                            </w:rPr>
                          </w:pPr>
                          <w:r>
                            <w:rPr>
                              <w:rFonts w:hint="eastAsia"/>
                              <w:szCs w:val="21"/>
                            </w:rPr>
                            <w:t>TVOC</w:t>
                          </w:r>
                        </w:p>
                        <w:p w:rsidR="006E7DB1" w:rsidRPr="00DC04BE" w:rsidRDefault="006E7DB1" w:rsidP="00D31CC1">
                          <w:pPr>
                            <w:jc w:val="center"/>
                            <w:rPr>
                              <w:szCs w:val="21"/>
                            </w:rPr>
                          </w:pPr>
                          <w:r>
                            <w:rPr>
                              <w:rFonts w:hint="eastAsia"/>
                              <w:szCs w:val="21"/>
                            </w:rPr>
                            <w:t>0.06</w:t>
                          </w:r>
                        </w:p>
                      </w:txbxContent>
                    </v:textbox>
                  </v:rect>
                  <v:rect id="Rectangle 274" o:spid="_x0000_s257964" style="position:absolute;left:-17158;top:31100;width:14967;height:4515;visibility:visible" filled="f" stroked="f">
                    <v:textbox>
                      <w:txbxContent>
                        <w:p w:rsidR="006E7DB1" w:rsidRDefault="006E7DB1" w:rsidP="00D31CC1">
                          <w:pPr>
                            <w:jc w:val="center"/>
                            <w:rPr>
                              <w:szCs w:val="21"/>
                            </w:rPr>
                          </w:pPr>
                          <w:r>
                            <w:rPr>
                              <w:rFonts w:hint="eastAsia"/>
                              <w:szCs w:val="21"/>
                            </w:rPr>
                            <w:t>固化剂中的</w:t>
                          </w:r>
                          <w:r>
                            <w:rPr>
                              <w:rFonts w:hint="eastAsia"/>
                              <w:szCs w:val="21"/>
                            </w:rPr>
                            <w:t>TVOC</w:t>
                          </w:r>
                        </w:p>
                        <w:p w:rsidR="006E7DB1" w:rsidRPr="00DC04BE" w:rsidRDefault="006E7DB1" w:rsidP="00D31CC1">
                          <w:pPr>
                            <w:jc w:val="center"/>
                            <w:rPr>
                              <w:szCs w:val="21"/>
                            </w:rPr>
                          </w:pPr>
                          <w:r>
                            <w:rPr>
                              <w:rFonts w:hint="eastAsia"/>
                              <w:szCs w:val="21"/>
                            </w:rPr>
                            <w:t>0.342</w:t>
                          </w:r>
                        </w:p>
                      </w:txbxContent>
                    </v:textbox>
                  </v:rect>
                  <v:shape id="_x0000_s257965" type="#_x0000_t32" style="position:absolute;left:-3684;top:15283;width:3112;height:1" o:connectortype="straight" strokecolor="black [3213]" strokeweight="1pt"/>
                  <v:shape id="_x0000_s257966" type="#_x0000_t32" style="position:absolute;left:-3461;top:21512;width:2889;height:7;flip:y;mso-height-relative:margin;v-text-anchor:middle" o:connectortype="straight" strokecolor="windowText" strokeweight="1pt"/>
                  <v:shape id="_x0000_s257967" type="#_x0000_t32" style="position:absolute;left:-3442;top:27557;width:2889;height:7;flip:y;mso-height-relative:margin;v-text-anchor:middle" o:connectortype="straight" strokecolor="windowText" strokeweight="1pt"/>
                  <v:shape id="_x0000_s257968" type="#_x0000_t32" style="position:absolute;left:-3461;top:8648;width:2889;height:6;flip:y;mso-height-relative:margin;v-text-anchor:middle" o:connectortype="straight" strokecolor="windowText" strokeweight="1pt"/>
                  <w10:wrap type="none"/>
                  <w10:anchorlock/>
                </v:group>
              </w:pict>
            </w:r>
          </w:p>
          <w:p w:rsidR="00D31CC1" w:rsidRDefault="00D31CC1" w:rsidP="00D31CC1">
            <w:pPr>
              <w:spacing w:line="360" w:lineRule="auto"/>
              <w:rPr>
                <w:b/>
                <w:sz w:val="24"/>
              </w:rPr>
            </w:pPr>
          </w:p>
          <w:p w:rsidR="00D31CC1" w:rsidRDefault="00D31CC1" w:rsidP="00D31CC1">
            <w:pPr>
              <w:spacing w:line="360" w:lineRule="auto"/>
              <w:rPr>
                <w:b/>
                <w:sz w:val="24"/>
              </w:rPr>
            </w:pPr>
          </w:p>
          <w:p w:rsidR="00D31CC1" w:rsidRDefault="00D31CC1" w:rsidP="00D31CC1">
            <w:pPr>
              <w:spacing w:line="360" w:lineRule="auto"/>
              <w:rPr>
                <w:b/>
                <w:sz w:val="24"/>
              </w:rPr>
            </w:pPr>
          </w:p>
          <w:p w:rsidR="00302DAE" w:rsidRDefault="00B54123" w:rsidP="00A76E82">
            <w:pPr>
              <w:spacing w:beforeLines="50" w:line="360" w:lineRule="auto"/>
              <w:rPr>
                <w:b/>
                <w:sz w:val="24"/>
              </w:rPr>
            </w:pPr>
            <w:r>
              <w:rPr>
                <w:rFonts w:hint="eastAsia"/>
                <w:b/>
                <w:sz w:val="24"/>
              </w:rPr>
              <w:lastRenderedPageBreak/>
              <w:t>污染源强分析：</w:t>
            </w:r>
          </w:p>
          <w:p w:rsidR="00302DAE" w:rsidRDefault="00B54123">
            <w:pPr>
              <w:spacing w:line="360" w:lineRule="auto"/>
              <w:rPr>
                <w:b/>
                <w:sz w:val="24"/>
              </w:rPr>
            </w:pPr>
            <w:r>
              <w:rPr>
                <w:rFonts w:hint="eastAsia"/>
                <w:b/>
                <w:sz w:val="24"/>
              </w:rPr>
              <w:t>营运期污染源强：</w:t>
            </w:r>
          </w:p>
          <w:p w:rsidR="00302DAE" w:rsidRDefault="00B54123">
            <w:pPr>
              <w:spacing w:line="360" w:lineRule="auto"/>
              <w:ind w:firstLineChars="200" w:firstLine="482"/>
              <w:rPr>
                <w:b/>
                <w:sz w:val="24"/>
              </w:rPr>
            </w:pPr>
            <w:r>
              <w:rPr>
                <w:rFonts w:hint="eastAsia"/>
                <w:b/>
                <w:sz w:val="24"/>
              </w:rPr>
              <w:t>1</w:t>
            </w:r>
            <w:r>
              <w:rPr>
                <w:b/>
                <w:sz w:val="24"/>
              </w:rPr>
              <w:t>、废气：</w:t>
            </w:r>
          </w:p>
          <w:p w:rsidR="00302DAE" w:rsidRDefault="00B54123">
            <w:pPr>
              <w:spacing w:line="360" w:lineRule="auto"/>
              <w:ind w:firstLineChars="200" w:firstLine="480"/>
              <w:rPr>
                <w:color w:val="FF0000"/>
                <w:sz w:val="24"/>
              </w:rPr>
            </w:pPr>
            <w:r>
              <w:rPr>
                <w:rFonts w:hint="eastAsia"/>
                <w:sz w:val="24"/>
              </w:rPr>
              <w:t>本项目有组织废气为木加工粉尘、喷漆工序产生的漆雾废气、有机废气、晾干工序产生有机废气和底漆打磨工序产生的打磨粉尘。具体产排情况如下：</w:t>
            </w:r>
          </w:p>
          <w:p w:rsidR="00302DAE" w:rsidRDefault="00B54123">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Ansi="宋体"/>
                <w:sz w:val="24"/>
              </w:rPr>
              <w:t>有组织废气</w:t>
            </w:r>
          </w:p>
          <w:p w:rsidR="00302DAE" w:rsidRDefault="00B54123">
            <w:pPr>
              <w:spacing w:line="360" w:lineRule="auto"/>
              <w:ind w:firstLineChars="200" w:firstLine="480"/>
              <w:rPr>
                <w:sz w:val="24"/>
              </w:rPr>
            </w:pPr>
            <w:r>
              <w:rPr>
                <w:rFonts w:hAnsi="宋体" w:hint="eastAsia"/>
                <w:sz w:val="24"/>
              </w:rPr>
              <w:t>①木工粉尘</w:t>
            </w:r>
            <w:r>
              <w:rPr>
                <w:rFonts w:hAnsi="宋体"/>
                <w:sz w:val="24"/>
              </w:rPr>
              <w:t>：</w:t>
            </w:r>
            <w:r>
              <w:rPr>
                <w:rFonts w:hAnsi="宋体" w:hint="eastAsia"/>
                <w:sz w:val="24"/>
              </w:rPr>
              <w:t>项目木材原料在开料、精加工、打磨等过程中均会产生粉尘，污染物为木屑颗粒物，根据企业提供资料，</w:t>
            </w:r>
            <w:r>
              <w:rPr>
                <w:rFonts w:hAnsi="宋体" w:hint="eastAsia"/>
                <w:bCs/>
                <w:sz w:val="24"/>
              </w:rPr>
              <w:t>板材木加工过程中综合利用率为</w:t>
            </w:r>
            <w:r>
              <w:rPr>
                <w:rFonts w:hAnsi="宋体"/>
                <w:bCs/>
                <w:sz w:val="24"/>
              </w:rPr>
              <w:t>85%</w:t>
            </w:r>
            <w:r>
              <w:rPr>
                <w:rFonts w:hAnsi="宋体" w:hint="eastAsia"/>
                <w:bCs/>
                <w:sz w:val="24"/>
              </w:rPr>
              <w:t>左右，其中约有</w:t>
            </w:r>
            <w:r>
              <w:rPr>
                <w:rFonts w:hAnsi="宋体" w:hint="eastAsia"/>
                <w:bCs/>
                <w:sz w:val="24"/>
              </w:rPr>
              <w:t>13</w:t>
            </w:r>
            <w:r>
              <w:rPr>
                <w:rFonts w:hAnsi="宋体"/>
                <w:bCs/>
                <w:sz w:val="24"/>
              </w:rPr>
              <w:t>%</w:t>
            </w:r>
            <w:r>
              <w:rPr>
                <w:rFonts w:hAnsi="宋体" w:hint="eastAsia"/>
                <w:bCs/>
                <w:sz w:val="24"/>
              </w:rPr>
              <w:t>为可收集的木材边角料、废木屑、刨花等，其余</w:t>
            </w:r>
            <w:r>
              <w:rPr>
                <w:rFonts w:hAnsi="宋体" w:hint="eastAsia"/>
                <w:bCs/>
                <w:sz w:val="24"/>
              </w:rPr>
              <w:t>2</w:t>
            </w:r>
            <w:r>
              <w:rPr>
                <w:rFonts w:hAnsi="宋体"/>
                <w:bCs/>
                <w:sz w:val="24"/>
              </w:rPr>
              <w:t>%</w:t>
            </w:r>
            <w:r>
              <w:rPr>
                <w:rFonts w:hAnsi="宋体" w:hint="eastAsia"/>
                <w:bCs/>
                <w:sz w:val="24"/>
              </w:rPr>
              <w:t>为木粉尘，实木木加工过程中综合利用率为</w:t>
            </w:r>
            <w:r>
              <w:rPr>
                <w:rFonts w:hAnsi="宋体" w:hint="eastAsia"/>
                <w:bCs/>
                <w:sz w:val="24"/>
              </w:rPr>
              <w:t>70</w:t>
            </w:r>
            <w:r>
              <w:rPr>
                <w:rFonts w:hAnsi="宋体"/>
                <w:bCs/>
                <w:sz w:val="24"/>
              </w:rPr>
              <w:t>%</w:t>
            </w:r>
            <w:r>
              <w:rPr>
                <w:rFonts w:hAnsi="宋体" w:hint="eastAsia"/>
                <w:bCs/>
                <w:sz w:val="24"/>
              </w:rPr>
              <w:t>左右，其中约有</w:t>
            </w:r>
            <w:r>
              <w:rPr>
                <w:rFonts w:hAnsi="宋体" w:hint="eastAsia"/>
                <w:bCs/>
                <w:sz w:val="24"/>
              </w:rPr>
              <w:t>28</w:t>
            </w:r>
            <w:r>
              <w:rPr>
                <w:rFonts w:hAnsi="宋体"/>
                <w:bCs/>
                <w:sz w:val="24"/>
              </w:rPr>
              <w:t>%</w:t>
            </w:r>
            <w:r>
              <w:rPr>
                <w:rFonts w:hAnsi="宋体" w:hint="eastAsia"/>
                <w:bCs/>
                <w:sz w:val="24"/>
              </w:rPr>
              <w:t>为可收集的木材边角料、废木屑、刨花等，其余</w:t>
            </w:r>
            <w:r>
              <w:rPr>
                <w:rFonts w:hAnsi="宋体" w:hint="eastAsia"/>
                <w:bCs/>
                <w:sz w:val="24"/>
              </w:rPr>
              <w:t>2</w:t>
            </w:r>
            <w:r>
              <w:rPr>
                <w:rFonts w:hAnsi="宋体"/>
                <w:bCs/>
                <w:sz w:val="24"/>
              </w:rPr>
              <w:t>%</w:t>
            </w:r>
            <w:r>
              <w:rPr>
                <w:rFonts w:hAnsi="宋体" w:hint="eastAsia"/>
                <w:bCs/>
                <w:sz w:val="24"/>
              </w:rPr>
              <w:t>为木粉尘，故</w:t>
            </w:r>
            <w:r>
              <w:rPr>
                <w:rFonts w:hAnsi="宋体" w:hint="eastAsia"/>
                <w:sz w:val="24"/>
              </w:rPr>
              <w:t>木粉尘产生量约为原料总用量的</w:t>
            </w:r>
            <w:r>
              <w:rPr>
                <w:rFonts w:hAnsi="宋体" w:hint="eastAsia"/>
                <w:sz w:val="24"/>
              </w:rPr>
              <w:t>2</w:t>
            </w:r>
            <w:r>
              <w:rPr>
                <w:rFonts w:hAnsi="宋体"/>
                <w:sz w:val="24"/>
              </w:rPr>
              <w:t>%</w:t>
            </w:r>
            <w:r>
              <w:rPr>
                <w:rFonts w:hAnsi="宋体" w:hint="eastAsia"/>
                <w:sz w:val="24"/>
              </w:rPr>
              <w:t>。本项目车间一二层</w:t>
            </w:r>
            <w:r>
              <w:rPr>
                <w:rFonts w:hAnsi="宋体"/>
                <w:sz w:val="24"/>
              </w:rPr>
              <w:t>木料总用量</w:t>
            </w:r>
            <w:r>
              <w:rPr>
                <w:rFonts w:hAnsi="宋体" w:hint="eastAsia"/>
                <w:sz w:val="24"/>
              </w:rPr>
              <w:t>为</w:t>
            </w:r>
            <w:r>
              <w:rPr>
                <w:rFonts w:hAnsi="宋体"/>
                <w:sz w:val="24"/>
              </w:rPr>
              <w:t>密度板</w:t>
            </w:r>
            <w:r>
              <w:rPr>
                <w:rFonts w:hAnsi="宋体" w:hint="eastAsia"/>
                <w:sz w:val="24"/>
              </w:rPr>
              <w:t>和免漆板</w:t>
            </w:r>
            <w:r>
              <w:rPr>
                <w:rFonts w:hAnsi="宋体" w:hint="eastAsia"/>
                <w:sz w:val="24"/>
              </w:rPr>
              <w:t>300m</w:t>
            </w:r>
            <w:r>
              <w:rPr>
                <w:rFonts w:hAnsi="宋体" w:hint="eastAsia"/>
                <w:sz w:val="24"/>
                <w:vertAlign w:val="superscript"/>
              </w:rPr>
              <w:t>3</w:t>
            </w:r>
            <w:r>
              <w:rPr>
                <w:rFonts w:hAnsi="宋体" w:hint="eastAsia"/>
                <w:sz w:val="24"/>
              </w:rPr>
              <w:t>，</w:t>
            </w:r>
            <w:r>
              <w:rPr>
                <w:rFonts w:hAnsi="宋体"/>
                <w:bCs/>
                <w:sz w:val="24"/>
              </w:rPr>
              <w:t>密度</w:t>
            </w:r>
            <w:r>
              <w:rPr>
                <w:rFonts w:hAnsi="宋体" w:hint="eastAsia"/>
                <w:bCs/>
                <w:sz w:val="24"/>
              </w:rPr>
              <w:t>约为</w:t>
            </w:r>
            <w:r>
              <w:rPr>
                <w:rFonts w:hAnsi="宋体"/>
                <w:bCs/>
                <w:sz w:val="24"/>
              </w:rPr>
              <w:t>0.</w:t>
            </w:r>
            <w:r>
              <w:rPr>
                <w:rFonts w:hAnsi="宋体" w:hint="eastAsia"/>
                <w:bCs/>
                <w:sz w:val="24"/>
              </w:rPr>
              <w:t>7</w:t>
            </w:r>
            <w:r>
              <w:rPr>
                <w:rFonts w:hAnsi="宋体"/>
                <w:bCs/>
                <w:sz w:val="24"/>
              </w:rPr>
              <w:t>g/cm</w:t>
            </w:r>
            <w:r>
              <w:rPr>
                <w:rFonts w:hAnsi="宋体"/>
                <w:bCs/>
                <w:sz w:val="24"/>
                <w:vertAlign w:val="superscript"/>
              </w:rPr>
              <w:t>3</w:t>
            </w:r>
            <w:r>
              <w:rPr>
                <w:rFonts w:hAnsi="宋体" w:hint="eastAsia"/>
                <w:bCs/>
                <w:sz w:val="24"/>
              </w:rPr>
              <w:t>，木材总重约</w:t>
            </w:r>
            <w:r>
              <w:rPr>
                <w:rFonts w:hAnsi="宋体" w:hint="eastAsia"/>
                <w:bCs/>
                <w:sz w:val="24"/>
              </w:rPr>
              <w:t>210t</w:t>
            </w:r>
            <w:r>
              <w:rPr>
                <w:rFonts w:hAnsi="宋体" w:hint="eastAsia"/>
                <w:bCs/>
                <w:sz w:val="24"/>
              </w:rPr>
              <w:t>；车间二</w:t>
            </w:r>
            <w:r>
              <w:rPr>
                <w:rFonts w:hAnsi="宋体" w:hint="eastAsia"/>
                <w:sz w:val="24"/>
              </w:rPr>
              <w:t>实木用量为</w:t>
            </w:r>
            <w:r>
              <w:rPr>
                <w:rFonts w:hAnsi="宋体" w:hint="eastAsia"/>
                <w:sz w:val="24"/>
              </w:rPr>
              <w:t>1</w:t>
            </w:r>
            <w:r>
              <w:rPr>
                <w:rFonts w:hAnsi="宋体" w:hint="eastAsia"/>
                <w:bCs/>
                <w:sz w:val="24"/>
              </w:rPr>
              <w:t>50</w:t>
            </w:r>
            <w:r>
              <w:rPr>
                <w:rFonts w:hAnsi="宋体"/>
                <w:bCs/>
                <w:sz w:val="24"/>
              </w:rPr>
              <w:t>m</w:t>
            </w:r>
            <w:r>
              <w:rPr>
                <w:rFonts w:hAnsi="宋体"/>
                <w:bCs/>
                <w:sz w:val="24"/>
                <w:vertAlign w:val="superscript"/>
              </w:rPr>
              <w:t>3</w:t>
            </w:r>
            <w:r>
              <w:rPr>
                <w:rFonts w:hAnsi="宋体" w:hint="eastAsia"/>
                <w:bCs/>
                <w:sz w:val="24"/>
              </w:rPr>
              <w:t>，</w:t>
            </w:r>
            <w:r>
              <w:rPr>
                <w:rFonts w:hAnsi="宋体"/>
                <w:bCs/>
                <w:sz w:val="24"/>
              </w:rPr>
              <w:t>密度</w:t>
            </w:r>
            <w:r>
              <w:rPr>
                <w:rFonts w:hAnsi="宋体" w:hint="eastAsia"/>
                <w:bCs/>
                <w:sz w:val="24"/>
              </w:rPr>
              <w:t>约为</w:t>
            </w:r>
            <w:r>
              <w:rPr>
                <w:rFonts w:hAnsi="宋体"/>
                <w:bCs/>
                <w:sz w:val="24"/>
              </w:rPr>
              <w:t>0.</w:t>
            </w:r>
            <w:r>
              <w:rPr>
                <w:rFonts w:hAnsi="宋体" w:hint="eastAsia"/>
                <w:bCs/>
                <w:sz w:val="24"/>
              </w:rPr>
              <w:t>8</w:t>
            </w:r>
            <w:r>
              <w:rPr>
                <w:rFonts w:hAnsi="宋体"/>
                <w:bCs/>
                <w:sz w:val="24"/>
              </w:rPr>
              <w:t>g/cm</w:t>
            </w:r>
            <w:r>
              <w:rPr>
                <w:rFonts w:hAnsi="宋体"/>
                <w:bCs/>
                <w:sz w:val="24"/>
                <w:vertAlign w:val="superscript"/>
              </w:rPr>
              <w:t>3</w:t>
            </w:r>
            <w:r>
              <w:rPr>
                <w:rFonts w:hAnsi="宋体" w:hint="eastAsia"/>
                <w:bCs/>
                <w:sz w:val="24"/>
              </w:rPr>
              <w:t>，木材总重约</w:t>
            </w:r>
            <w:r>
              <w:rPr>
                <w:rFonts w:hAnsi="宋体" w:hint="eastAsia"/>
                <w:bCs/>
                <w:sz w:val="24"/>
              </w:rPr>
              <w:t>120t</w:t>
            </w:r>
            <w:r>
              <w:rPr>
                <w:rFonts w:hAnsi="宋体" w:hint="eastAsia"/>
                <w:bCs/>
                <w:sz w:val="24"/>
              </w:rPr>
              <w:t>。经计算，车间一</w:t>
            </w:r>
            <w:r>
              <w:rPr>
                <w:rFonts w:hAnsi="宋体" w:hint="eastAsia"/>
                <w:sz w:val="24"/>
              </w:rPr>
              <w:t>木加工粉尘产生量约为</w:t>
            </w:r>
            <w:r>
              <w:rPr>
                <w:rFonts w:hAnsi="宋体" w:hint="eastAsia"/>
                <w:sz w:val="24"/>
              </w:rPr>
              <w:t>4.2t/a</w:t>
            </w:r>
            <w:r>
              <w:rPr>
                <w:rFonts w:hAnsi="宋体" w:hint="eastAsia"/>
                <w:sz w:val="24"/>
              </w:rPr>
              <w:t>，产生的粉尘经一套中央集尘系统收集（收集率以</w:t>
            </w:r>
            <w:r>
              <w:rPr>
                <w:rFonts w:hAnsi="宋体"/>
                <w:sz w:val="24"/>
              </w:rPr>
              <w:t>90</w:t>
            </w:r>
            <w:r>
              <w:rPr>
                <w:rFonts w:hAnsi="宋体" w:hint="eastAsia"/>
                <w:sz w:val="24"/>
              </w:rPr>
              <w:t>%</w:t>
            </w:r>
            <w:r>
              <w:rPr>
                <w:rFonts w:hAnsi="宋体" w:hint="eastAsia"/>
                <w:sz w:val="24"/>
              </w:rPr>
              <w:t>计），各个粉尘产污工序的木粉尘经软管收集后汇入排气总管后经布袋除尘器（去除效率以</w:t>
            </w:r>
            <w:r>
              <w:rPr>
                <w:rFonts w:hAnsi="宋体" w:hint="eastAsia"/>
                <w:sz w:val="24"/>
              </w:rPr>
              <w:t>9</w:t>
            </w:r>
            <w:r>
              <w:rPr>
                <w:rFonts w:hAnsi="宋体"/>
                <w:sz w:val="24"/>
              </w:rPr>
              <w:t>5</w:t>
            </w:r>
            <w:r>
              <w:rPr>
                <w:rFonts w:hAnsi="宋体" w:hint="eastAsia"/>
                <w:sz w:val="24"/>
              </w:rPr>
              <w:t>%</w:t>
            </w:r>
            <w:r>
              <w:rPr>
                <w:rFonts w:hAnsi="宋体" w:hint="eastAsia"/>
                <w:sz w:val="24"/>
              </w:rPr>
              <w:t>计）处理后通过</w:t>
            </w:r>
            <w:r>
              <w:rPr>
                <w:rFonts w:hAnsi="宋体" w:hint="eastAsia"/>
                <w:sz w:val="24"/>
              </w:rPr>
              <w:t>15m</w:t>
            </w:r>
            <w:r>
              <w:rPr>
                <w:rFonts w:hAnsi="宋体" w:hint="eastAsia"/>
                <w:sz w:val="24"/>
              </w:rPr>
              <w:t>高排气筒（</w:t>
            </w:r>
            <w:r>
              <w:rPr>
                <w:rFonts w:hAnsi="宋体" w:hint="eastAsia"/>
                <w:sz w:val="24"/>
              </w:rPr>
              <w:t>1#</w:t>
            </w:r>
            <w:r>
              <w:rPr>
                <w:rFonts w:hAnsi="宋体" w:hint="eastAsia"/>
                <w:sz w:val="24"/>
              </w:rPr>
              <w:t>）排放；</w:t>
            </w:r>
            <w:r>
              <w:rPr>
                <w:rFonts w:hAnsi="宋体" w:hint="eastAsia"/>
                <w:bCs/>
                <w:sz w:val="24"/>
              </w:rPr>
              <w:t>车间二</w:t>
            </w:r>
            <w:r>
              <w:rPr>
                <w:rFonts w:hAnsi="宋体" w:hint="eastAsia"/>
                <w:sz w:val="24"/>
              </w:rPr>
              <w:t>木加工粉尘产生量约为</w:t>
            </w:r>
            <w:r>
              <w:rPr>
                <w:rFonts w:hAnsi="宋体" w:hint="eastAsia"/>
                <w:sz w:val="24"/>
              </w:rPr>
              <w:t>2.4t/a</w:t>
            </w:r>
            <w:r>
              <w:rPr>
                <w:rFonts w:hAnsi="宋体" w:hint="eastAsia"/>
                <w:sz w:val="24"/>
              </w:rPr>
              <w:t>，产生的粉尘经一套中央集尘系统收集（收集率以</w:t>
            </w:r>
            <w:r>
              <w:rPr>
                <w:rFonts w:hAnsi="宋体"/>
                <w:sz w:val="24"/>
              </w:rPr>
              <w:t>90</w:t>
            </w:r>
            <w:r>
              <w:rPr>
                <w:rFonts w:hAnsi="宋体" w:hint="eastAsia"/>
                <w:sz w:val="24"/>
              </w:rPr>
              <w:t>%</w:t>
            </w:r>
            <w:r>
              <w:rPr>
                <w:rFonts w:hAnsi="宋体" w:hint="eastAsia"/>
                <w:sz w:val="24"/>
              </w:rPr>
              <w:t>计），对白坯打磨工序设置干式打磨柜对粉尘进行吸收，各个粉尘产污工序的木粉尘经软管收集后汇入排气总管后经布袋除尘器（去除效率以</w:t>
            </w:r>
            <w:r>
              <w:rPr>
                <w:rFonts w:hAnsi="宋体" w:hint="eastAsia"/>
                <w:sz w:val="24"/>
              </w:rPr>
              <w:t>9</w:t>
            </w:r>
            <w:r>
              <w:rPr>
                <w:rFonts w:hAnsi="宋体"/>
                <w:sz w:val="24"/>
              </w:rPr>
              <w:t>5</w:t>
            </w:r>
            <w:r>
              <w:rPr>
                <w:rFonts w:hAnsi="宋体" w:hint="eastAsia"/>
                <w:sz w:val="24"/>
              </w:rPr>
              <w:t>%</w:t>
            </w:r>
            <w:r>
              <w:rPr>
                <w:rFonts w:hAnsi="宋体" w:hint="eastAsia"/>
                <w:sz w:val="24"/>
              </w:rPr>
              <w:t>计）处理后通过</w:t>
            </w:r>
            <w:r>
              <w:rPr>
                <w:rFonts w:hAnsi="宋体" w:hint="eastAsia"/>
                <w:sz w:val="24"/>
              </w:rPr>
              <w:t>15m</w:t>
            </w:r>
            <w:r>
              <w:rPr>
                <w:rFonts w:hAnsi="宋体" w:hint="eastAsia"/>
                <w:sz w:val="24"/>
              </w:rPr>
              <w:t>高排气筒（</w:t>
            </w:r>
            <w:r>
              <w:rPr>
                <w:rFonts w:hAnsi="宋体" w:hint="eastAsia"/>
                <w:sz w:val="24"/>
              </w:rPr>
              <w:t>2#</w:t>
            </w:r>
            <w:r>
              <w:rPr>
                <w:rFonts w:hAnsi="宋体" w:hint="eastAsia"/>
                <w:sz w:val="24"/>
              </w:rPr>
              <w:t>）排放。</w:t>
            </w:r>
          </w:p>
          <w:p w:rsidR="00302DAE" w:rsidRDefault="00B54123">
            <w:pPr>
              <w:spacing w:line="360" w:lineRule="auto"/>
              <w:ind w:firstLineChars="200" w:firstLine="482"/>
              <w:rPr>
                <w:rFonts w:hAnsi="宋体"/>
                <w:color w:val="FF0000"/>
                <w:sz w:val="24"/>
              </w:rPr>
            </w:pPr>
            <w:r>
              <w:rPr>
                <w:rFonts w:hAnsi="宋体" w:hint="eastAsia"/>
                <w:b/>
                <w:sz w:val="24"/>
              </w:rPr>
              <w:t>工作时间估算：</w:t>
            </w:r>
            <w:r>
              <w:rPr>
                <w:rFonts w:hAnsi="宋体" w:hint="eastAsia"/>
                <w:sz w:val="24"/>
              </w:rPr>
              <w:t>根据建设单位介绍，木加工工序产尘设备每天有效工作时间约</w:t>
            </w:r>
            <w:r>
              <w:rPr>
                <w:rFonts w:hAnsi="宋体" w:hint="eastAsia"/>
                <w:sz w:val="24"/>
              </w:rPr>
              <w:t>6h</w:t>
            </w:r>
            <w:r>
              <w:rPr>
                <w:rFonts w:hAnsi="宋体" w:hint="eastAsia"/>
                <w:sz w:val="24"/>
              </w:rPr>
              <w:t>，全年工作时间为</w:t>
            </w:r>
            <w:r>
              <w:rPr>
                <w:rFonts w:hAnsi="宋体" w:hint="eastAsia"/>
                <w:sz w:val="24"/>
              </w:rPr>
              <w:t>1800h</w:t>
            </w:r>
            <w:r>
              <w:rPr>
                <w:rFonts w:hAnsi="宋体" w:hint="eastAsia"/>
                <w:sz w:val="24"/>
              </w:rPr>
              <w:t>。</w:t>
            </w:r>
          </w:p>
          <w:p w:rsidR="00302DAE" w:rsidRDefault="00B54123">
            <w:pPr>
              <w:spacing w:line="360" w:lineRule="auto"/>
              <w:ind w:firstLineChars="200" w:firstLine="482"/>
              <w:rPr>
                <w:rFonts w:hAnsi="宋体"/>
                <w:sz w:val="24"/>
              </w:rPr>
            </w:pPr>
            <w:r>
              <w:rPr>
                <w:rFonts w:hAnsi="宋体" w:hint="eastAsia"/>
                <w:b/>
                <w:sz w:val="24"/>
              </w:rPr>
              <w:t>设计风量估算：</w:t>
            </w:r>
            <w:r>
              <w:rPr>
                <w:rFonts w:hAnsi="宋体" w:hint="eastAsia"/>
                <w:sz w:val="24"/>
              </w:rPr>
              <w:t>根据建设单位提供的设计方案，</w:t>
            </w:r>
            <w:r>
              <w:rPr>
                <w:rFonts w:hAnsi="宋体"/>
                <w:sz w:val="24"/>
              </w:rPr>
              <w:t>本项目除尘系统采用负压式中央吸集尘装置，</w:t>
            </w:r>
            <w:r>
              <w:rPr>
                <w:rFonts w:hAnsi="宋体" w:hint="eastAsia"/>
                <w:sz w:val="24"/>
              </w:rPr>
              <w:t>车间一、车间二各设置一套中央除尘系统，车间一中央除尘（</w:t>
            </w:r>
            <w:r>
              <w:rPr>
                <w:rFonts w:hAnsi="宋体" w:hint="eastAsia"/>
                <w:sz w:val="24"/>
              </w:rPr>
              <w:t>45kw</w:t>
            </w:r>
            <w:r>
              <w:rPr>
                <w:rFonts w:hAnsi="宋体" w:hint="eastAsia"/>
                <w:sz w:val="24"/>
              </w:rPr>
              <w:t>）</w:t>
            </w:r>
            <w:r>
              <w:rPr>
                <w:rFonts w:hAnsi="宋体"/>
                <w:sz w:val="24"/>
              </w:rPr>
              <w:t>共设置</w:t>
            </w:r>
            <w:r>
              <w:rPr>
                <w:rFonts w:hAnsi="宋体" w:hint="eastAsia"/>
                <w:sz w:val="24"/>
              </w:rPr>
              <w:t>27</w:t>
            </w:r>
            <w:r>
              <w:rPr>
                <w:rFonts w:hAnsi="宋体"/>
                <w:sz w:val="24"/>
              </w:rPr>
              <w:t>个吸尘口，</w:t>
            </w:r>
            <w:r>
              <w:rPr>
                <w:rFonts w:hAnsi="宋体" w:hint="eastAsia"/>
                <w:sz w:val="24"/>
              </w:rPr>
              <w:t>总风量为</w:t>
            </w:r>
            <w:r>
              <w:rPr>
                <w:rFonts w:hAnsi="宋体" w:hint="eastAsia"/>
                <w:sz w:val="24"/>
              </w:rPr>
              <w:t>42000</w:t>
            </w:r>
            <w:r>
              <w:rPr>
                <w:rFonts w:hAnsi="宋体"/>
                <w:sz w:val="24"/>
              </w:rPr>
              <w:t>m</w:t>
            </w:r>
            <w:r>
              <w:rPr>
                <w:rFonts w:hAnsi="宋体"/>
                <w:sz w:val="24"/>
                <w:vertAlign w:val="superscript"/>
              </w:rPr>
              <w:t>3</w:t>
            </w:r>
            <w:r>
              <w:rPr>
                <w:rFonts w:hAnsi="宋体"/>
                <w:sz w:val="24"/>
              </w:rPr>
              <w:t>/h</w:t>
            </w:r>
            <w:r>
              <w:rPr>
                <w:rFonts w:hAnsi="宋体" w:hint="eastAsia"/>
                <w:sz w:val="24"/>
              </w:rPr>
              <w:t>；车间二中央除尘（</w:t>
            </w:r>
            <w:r>
              <w:rPr>
                <w:rFonts w:hAnsi="宋体" w:hint="eastAsia"/>
                <w:sz w:val="24"/>
              </w:rPr>
              <w:t>22kw</w:t>
            </w:r>
            <w:r>
              <w:rPr>
                <w:rFonts w:hAnsi="宋体" w:hint="eastAsia"/>
                <w:sz w:val="24"/>
              </w:rPr>
              <w:t>）</w:t>
            </w:r>
            <w:r>
              <w:rPr>
                <w:rFonts w:hAnsi="宋体"/>
                <w:sz w:val="24"/>
              </w:rPr>
              <w:t>共设置</w:t>
            </w:r>
            <w:r>
              <w:rPr>
                <w:rFonts w:hAnsi="宋体" w:hint="eastAsia"/>
                <w:sz w:val="24"/>
              </w:rPr>
              <w:t>17</w:t>
            </w:r>
            <w:r>
              <w:rPr>
                <w:rFonts w:hAnsi="宋体"/>
                <w:sz w:val="24"/>
              </w:rPr>
              <w:t>个吸尘口，</w:t>
            </w:r>
            <w:r>
              <w:rPr>
                <w:rFonts w:hAnsi="宋体" w:hint="eastAsia"/>
                <w:sz w:val="24"/>
              </w:rPr>
              <w:t>总风量为</w:t>
            </w:r>
            <w:r>
              <w:rPr>
                <w:rFonts w:hAnsi="宋体" w:hint="eastAsia"/>
                <w:sz w:val="24"/>
              </w:rPr>
              <w:t>22000</w:t>
            </w:r>
            <w:r>
              <w:rPr>
                <w:rFonts w:hAnsi="宋体"/>
                <w:sz w:val="24"/>
              </w:rPr>
              <w:t xml:space="preserve"> m</w:t>
            </w:r>
            <w:r>
              <w:rPr>
                <w:rFonts w:hAnsi="宋体"/>
                <w:sz w:val="24"/>
                <w:vertAlign w:val="superscript"/>
              </w:rPr>
              <w:t>3</w:t>
            </w:r>
            <w:r>
              <w:rPr>
                <w:rFonts w:hAnsi="宋体"/>
                <w:sz w:val="24"/>
              </w:rPr>
              <w:t>/h</w:t>
            </w:r>
            <w:r>
              <w:rPr>
                <w:rFonts w:hAnsi="宋体" w:hint="eastAsia"/>
                <w:sz w:val="24"/>
              </w:rPr>
              <w:t>。</w:t>
            </w:r>
          </w:p>
          <w:p w:rsidR="00302DAE" w:rsidRDefault="00B54123">
            <w:pPr>
              <w:spacing w:line="360" w:lineRule="auto"/>
              <w:ind w:firstLineChars="200" w:firstLine="480"/>
              <w:rPr>
                <w:sz w:val="24"/>
              </w:rPr>
            </w:pPr>
            <w:r>
              <w:rPr>
                <w:rFonts w:hint="eastAsia"/>
                <w:sz w:val="24"/>
              </w:rPr>
              <w:t>②漆雾废气：</w:t>
            </w:r>
          </w:p>
          <w:p w:rsidR="00302DAE" w:rsidRDefault="00B54123">
            <w:pPr>
              <w:spacing w:line="360" w:lineRule="auto"/>
              <w:ind w:firstLineChars="200" w:firstLine="480"/>
              <w:rPr>
                <w:color w:val="FF0000"/>
                <w:sz w:val="24"/>
              </w:rPr>
            </w:pPr>
            <w:r>
              <w:rPr>
                <w:sz w:val="24"/>
              </w:rPr>
              <w:t>喷涂过程中会产生漆雾颗粒，</w:t>
            </w:r>
            <w:r>
              <w:rPr>
                <w:rFonts w:hint="eastAsia"/>
                <w:sz w:val="24"/>
              </w:rPr>
              <w:t>本项目透明底漆固含量为</w:t>
            </w:r>
            <w:r>
              <w:rPr>
                <w:rFonts w:hint="eastAsia"/>
                <w:sz w:val="24"/>
              </w:rPr>
              <w:t>35%</w:t>
            </w:r>
            <w:r>
              <w:rPr>
                <w:rFonts w:hint="eastAsia"/>
                <w:sz w:val="24"/>
              </w:rPr>
              <w:t>，白底漆固含量为</w:t>
            </w:r>
            <w:r>
              <w:rPr>
                <w:rFonts w:hint="eastAsia"/>
                <w:sz w:val="24"/>
              </w:rPr>
              <w:t>53%</w:t>
            </w:r>
            <w:r>
              <w:rPr>
                <w:rFonts w:hint="eastAsia"/>
                <w:sz w:val="24"/>
              </w:rPr>
              <w:t>，透明面漆固含量为</w:t>
            </w:r>
            <w:r>
              <w:rPr>
                <w:rFonts w:hint="eastAsia"/>
                <w:sz w:val="24"/>
              </w:rPr>
              <w:t>32%</w:t>
            </w:r>
            <w:r>
              <w:rPr>
                <w:rFonts w:hint="eastAsia"/>
                <w:sz w:val="24"/>
              </w:rPr>
              <w:t>，白面漆固含量为</w:t>
            </w:r>
            <w:r>
              <w:rPr>
                <w:rFonts w:hint="eastAsia"/>
                <w:sz w:val="24"/>
              </w:rPr>
              <w:t>43%</w:t>
            </w:r>
            <w:r>
              <w:rPr>
                <w:rFonts w:hint="eastAsia"/>
                <w:sz w:val="24"/>
              </w:rPr>
              <w:t>，固化剂固含量为</w:t>
            </w:r>
            <w:r>
              <w:rPr>
                <w:rFonts w:hint="eastAsia"/>
                <w:sz w:val="24"/>
              </w:rPr>
              <w:t>80%</w:t>
            </w:r>
            <w:r>
              <w:rPr>
                <w:rFonts w:hint="eastAsia"/>
                <w:sz w:val="24"/>
              </w:rPr>
              <w:t>，经计算，车间二底漆房</w:t>
            </w:r>
            <w:r>
              <w:rPr>
                <w:sz w:val="24"/>
              </w:rPr>
              <w:t>固含量</w:t>
            </w:r>
            <w:r>
              <w:rPr>
                <w:rFonts w:hint="eastAsia"/>
                <w:sz w:val="24"/>
              </w:rPr>
              <w:t>合计</w:t>
            </w:r>
            <w:r>
              <w:rPr>
                <w:sz w:val="24"/>
              </w:rPr>
              <w:t>为</w:t>
            </w:r>
            <w:r>
              <w:rPr>
                <w:rFonts w:hint="eastAsia"/>
                <w:sz w:val="24"/>
              </w:rPr>
              <w:t>3.47</w:t>
            </w:r>
            <w:r>
              <w:rPr>
                <w:sz w:val="24"/>
              </w:rPr>
              <w:t>t/a</w:t>
            </w:r>
            <w:r>
              <w:rPr>
                <w:rFonts w:hint="eastAsia"/>
                <w:sz w:val="24"/>
              </w:rPr>
              <w:t>，面漆房</w:t>
            </w:r>
            <w:r>
              <w:rPr>
                <w:sz w:val="24"/>
              </w:rPr>
              <w:t>固含量</w:t>
            </w:r>
            <w:r>
              <w:rPr>
                <w:rFonts w:hint="eastAsia"/>
                <w:sz w:val="24"/>
              </w:rPr>
              <w:t>合计</w:t>
            </w:r>
            <w:r>
              <w:rPr>
                <w:sz w:val="24"/>
              </w:rPr>
              <w:t>为</w:t>
            </w:r>
            <w:r>
              <w:rPr>
                <w:rFonts w:hint="eastAsia"/>
                <w:sz w:val="24"/>
              </w:rPr>
              <w:t>1.98</w:t>
            </w:r>
            <w:r>
              <w:rPr>
                <w:sz w:val="24"/>
              </w:rPr>
              <w:t>t/a</w:t>
            </w:r>
            <w:r>
              <w:rPr>
                <w:rFonts w:hint="eastAsia"/>
                <w:sz w:val="24"/>
              </w:rPr>
              <w:t>。根据同类家具行业用漆量类比，家具小配件喷漆附着率较低，一般在</w:t>
            </w:r>
            <w:r>
              <w:rPr>
                <w:rFonts w:hint="eastAsia"/>
                <w:sz w:val="24"/>
              </w:rPr>
              <w:t>30%</w:t>
            </w:r>
            <w:r>
              <w:rPr>
                <w:rFonts w:hint="eastAsia"/>
                <w:sz w:val="24"/>
              </w:rPr>
              <w:t>，大件家具喷漆附着率较高，一般可达</w:t>
            </w:r>
            <w:r>
              <w:rPr>
                <w:rFonts w:hint="eastAsia"/>
                <w:sz w:val="24"/>
              </w:rPr>
              <w:t>70-80%</w:t>
            </w:r>
            <w:r>
              <w:rPr>
                <w:rFonts w:hint="eastAsia"/>
                <w:sz w:val="24"/>
              </w:rPr>
              <w:t>，综合考虑，本项目喷涂涂料附着率以</w:t>
            </w:r>
            <w:r>
              <w:rPr>
                <w:sz w:val="24"/>
              </w:rPr>
              <w:t>40</w:t>
            </w:r>
            <w:r>
              <w:rPr>
                <w:rFonts w:hint="eastAsia"/>
                <w:sz w:val="24"/>
              </w:rPr>
              <w:t>%</w:t>
            </w:r>
            <w:r>
              <w:rPr>
                <w:rFonts w:hint="eastAsia"/>
                <w:sz w:val="24"/>
              </w:rPr>
              <w:t>计</w:t>
            </w:r>
            <w:r>
              <w:rPr>
                <w:sz w:val="24"/>
              </w:rPr>
              <w:t>，因此喷漆过程中约有</w:t>
            </w:r>
            <w:r>
              <w:rPr>
                <w:sz w:val="24"/>
              </w:rPr>
              <w:t>60%</w:t>
            </w:r>
            <w:r>
              <w:rPr>
                <w:sz w:val="24"/>
              </w:rPr>
              <w:t>的</w:t>
            </w:r>
            <w:r>
              <w:rPr>
                <w:rFonts w:hint="eastAsia"/>
                <w:sz w:val="24"/>
              </w:rPr>
              <w:t>固份</w:t>
            </w:r>
            <w:r>
              <w:rPr>
                <w:sz w:val="24"/>
              </w:rPr>
              <w:t>形成漆雾颗粒</w:t>
            </w:r>
            <w:r>
              <w:rPr>
                <w:rFonts w:hint="eastAsia"/>
                <w:sz w:val="24"/>
              </w:rPr>
              <w:t>。经计算，</w:t>
            </w:r>
            <w:r>
              <w:rPr>
                <w:rFonts w:hint="eastAsia"/>
                <w:sz w:val="24"/>
              </w:rPr>
              <w:lastRenderedPageBreak/>
              <w:t>车间二底漆房漆雾产生量约</w:t>
            </w:r>
            <w:r>
              <w:rPr>
                <w:rFonts w:hint="eastAsia"/>
                <w:sz w:val="24"/>
              </w:rPr>
              <w:t>2.082t</w:t>
            </w:r>
            <w:r>
              <w:rPr>
                <w:sz w:val="24"/>
              </w:rPr>
              <w:t>/a</w:t>
            </w:r>
            <w:r>
              <w:rPr>
                <w:rFonts w:hint="eastAsia"/>
                <w:sz w:val="24"/>
              </w:rPr>
              <w:t>，面漆房漆雾产生量约为</w:t>
            </w:r>
            <w:r>
              <w:rPr>
                <w:rFonts w:hint="eastAsia"/>
                <w:sz w:val="24"/>
              </w:rPr>
              <w:t>1.188t</w:t>
            </w:r>
            <w:r>
              <w:rPr>
                <w:sz w:val="24"/>
              </w:rPr>
              <w:t>/a</w:t>
            </w:r>
            <w:r>
              <w:rPr>
                <w:sz w:val="24"/>
              </w:rPr>
              <w:t>。</w:t>
            </w:r>
          </w:p>
          <w:p w:rsidR="00302DAE" w:rsidRDefault="00B54123">
            <w:pPr>
              <w:spacing w:line="360" w:lineRule="auto"/>
              <w:ind w:firstLineChars="200" w:firstLine="480"/>
              <w:rPr>
                <w:color w:val="FF0000"/>
                <w:sz w:val="24"/>
              </w:rPr>
            </w:pPr>
            <w:r>
              <w:rPr>
                <w:rFonts w:hint="eastAsia"/>
                <w:sz w:val="24"/>
              </w:rPr>
              <w:t>喷漆房、晾干房均为密闭设置，喷漆房采用上送风、下抽风的收集方式，保持微正压（收集率以</w:t>
            </w:r>
            <w:r>
              <w:rPr>
                <w:rFonts w:hint="eastAsia"/>
                <w:sz w:val="24"/>
              </w:rPr>
              <w:t>98%</w:t>
            </w:r>
            <w:r>
              <w:rPr>
                <w:rFonts w:hint="eastAsia"/>
                <w:sz w:val="24"/>
              </w:rPr>
              <w:t>计）。车间二二层设置</w:t>
            </w:r>
            <w:r>
              <w:rPr>
                <w:rFonts w:hint="eastAsia"/>
                <w:sz w:val="24"/>
              </w:rPr>
              <w:t>1</w:t>
            </w:r>
            <w:r>
              <w:rPr>
                <w:rFonts w:hint="eastAsia"/>
                <w:sz w:val="24"/>
              </w:rPr>
              <w:t>间底漆房，</w:t>
            </w:r>
            <w:r>
              <w:rPr>
                <w:rFonts w:hint="eastAsia"/>
                <w:sz w:val="24"/>
              </w:rPr>
              <w:t>1</w:t>
            </w:r>
            <w:r>
              <w:rPr>
                <w:rFonts w:hint="eastAsia"/>
                <w:sz w:val="24"/>
              </w:rPr>
              <w:t>间面漆房，修色在面漆房中进行。底漆房和面漆房收集的漆雾颗粒经同一套“水帘</w:t>
            </w:r>
            <w:r>
              <w:rPr>
                <w:rFonts w:hint="eastAsia"/>
                <w:sz w:val="24"/>
              </w:rPr>
              <w:t>+</w:t>
            </w:r>
            <w:r>
              <w:rPr>
                <w:rFonts w:hint="eastAsia"/>
                <w:sz w:val="24"/>
              </w:rPr>
              <w:t>水喷淋塔”（处理效率以</w:t>
            </w:r>
            <w:r>
              <w:rPr>
                <w:rFonts w:hint="eastAsia"/>
                <w:sz w:val="24"/>
              </w:rPr>
              <w:t>90%</w:t>
            </w:r>
            <w:r>
              <w:rPr>
                <w:rFonts w:hint="eastAsia"/>
                <w:sz w:val="24"/>
              </w:rPr>
              <w:t>计）处理后，最终由</w:t>
            </w:r>
            <w:r>
              <w:rPr>
                <w:rFonts w:hint="eastAsia"/>
                <w:sz w:val="24"/>
              </w:rPr>
              <w:t>15m</w:t>
            </w:r>
            <w:r>
              <w:rPr>
                <w:rFonts w:hint="eastAsia"/>
                <w:sz w:val="24"/>
              </w:rPr>
              <w:t>高排气筒（</w:t>
            </w:r>
            <w:r>
              <w:rPr>
                <w:rFonts w:hint="eastAsia"/>
                <w:sz w:val="24"/>
              </w:rPr>
              <w:t>3#</w:t>
            </w:r>
            <w:r>
              <w:rPr>
                <w:rFonts w:hint="eastAsia"/>
                <w:sz w:val="24"/>
              </w:rPr>
              <w:t>）排放。</w:t>
            </w:r>
          </w:p>
          <w:p w:rsidR="00302DAE" w:rsidRDefault="00B54123">
            <w:pPr>
              <w:spacing w:line="360" w:lineRule="auto"/>
              <w:ind w:firstLineChars="200" w:firstLine="480"/>
              <w:rPr>
                <w:color w:val="FF0000"/>
                <w:sz w:val="24"/>
              </w:rPr>
            </w:pPr>
            <w:r>
              <w:rPr>
                <w:rFonts w:hint="eastAsia"/>
                <w:sz w:val="24"/>
              </w:rPr>
              <w:t>③有机废气</w:t>
            </w:r>
            <w:r>
              <w:rPr>
                <w:sz w:val="24"/>
              </w:rPr>
              <w:t>：</w:t>
            </w:r>
            <w:r>
              <w:rPr>
                <w:rFonts w:hint="eastAsia"/>
                <w:sz w:val="24"/>
              </w:rPr>
              <w:t>本项目喷漆、晾干过程中，涂料中的有机成分会挥发出来形成有机废气。本项目透明底漆挥发份为</w:t>
            </w:r>
            <w:r>
              <w:rPr>
                <w:rFonts w:hint="eastAsia"/>
                <w:sz w:val="24"/>
              </w:rPr>
              <w:t>14%</w:t>
            </w:r>
            <w:r>
              <w:rPr>
                <w:rFonts w:hint="eastAsia"/>
                <w:sz w:val="24"/>
              </w:rPr>
              <w:t>，白底漆挥发份为</w:t>
            </w:r>
            <w:r>
              <w:rPr>
                <w:rFonts w:hint="eastAsia"/>
                <w:sz w:val="24"/>
              </w:rPr>
              <w:t>16%</w:t>
            </w:r>
            <w:r>
              <w:rPr>
                <w:rFonts w:hint="eastAsia"/>
                <w:sz w:val="24"/>
              </w:rPr>
              <w:t>，透明面漆挥发份为</w:t>
            </w:r>
            <w:r>
              <w:rPr>
                <w:rFonts w:hint="eastAsia"/>
                <w:sz w:val="24"/>
              </w:rPr>
              <w:t>15%</w:t>
            </w:r>
            <w:r>
              <w:rPr>
                <w:rFonts w:hint="eastAsia"/>
                <w:sz w:val="24"/>
              </w:rPr>
              <w:t>，白面漆挥发份为</w:t>
            </w:r>
            <w:r>
              <w:rPr>
                <w:rFonts w:hint="eastAsia"/>
                <w:sz w:val="24"/>
              </w:rPr>
              <w:t>15%</w:t>
            </w:r>
            <w:r>
              <w:rPr>
                <w:rFonts w:hint="eastAsia"/>
                <w:sz w:val="24"/>
              </w:rPr>
              <w:t>，固化剂挥发份为</w:t>
            </w:r>
            <w:r>
              <w:rPr>
                <w:rFonts w:hint="eastAsia"/>
                <w:sz w:val="24"/>
              </w:rPr>
              <w:t>20%</w:t>
            </w:r>
            <w:r>
              <w:rPr>
                <w:rFonts w:hint="eastAsia"/>
                <w:sz w:val="24"/>
              </w:rPr>
              <w:t>。经计算，车间二底漆房挥发份合计</w:t>
            </w:r>
            <w:r>
              <w:rPr>
                <w:sz w:val="24"/>
              </w:rPr>
              <w:t>为</w:t>
            </w:r>
            <w:r>
              <w:rPr>
                <w:rFonts w:hint="eastAsia"/>
                <w:sz w:val="24"/>
              </w:rPr>
              <w:t>1.21</w:t>
            </w:r>
            <w:r>
              <w:rPr>
                <w:sz w:val="24"/>
              </w:rPr>
              <w:t>t/a</w:t>
            </w:r>
            <w:r>
              <w:rPr>
                <w:rFonts w:hint="eastAsia"/>
                <w:sz w:val="24"/>
              </w:rPr>
              <w:t>，面漆房挥发份合计</w:t>
            </w:r>
            <w:r>
              <w:rPr>
                <w:sz w:val="24"/>
              </w:rPr>
              <w:t>为</w:t>
            </w:r>
            <w:r>
              <w:rPr>
                <w:rFonts w:hint="eastAsia"/>
                <w:sz w:val="24"/>
              </w:rPr>
              <w:t>0.792</w:t>
            </w:r>
            <w:r>
              <w:rPr>
                <w:sz w:val="24"/>
              </w:rPr>
              <w:t>t/a</w:t>
            </w:r>
            <w:r>
              <w:rPr>
                <w:rFonts w:hint="eastAsia"/>
                <w:sz w:val="24"/>
              </w:rPr>
              <w:t>。按最不利情况考虑，涂料中挥发份全部挥发形成有机废气。经查阅相关资料及同类企业类比，其中约</w:t>
            </w:r>
            <w:r>
              <w:rPr>
                <w:rFonts w:hint="eastAsia"/>
                <w:sz w:val="24"/>
              </w:rPr>
              <w:t>50%TVOC</w:t>
            </w:r>
            <w:r>
              <w:rPr>
                <w:rFonts w:hint="eastAsia"/>
                <w:sz w:val="24"/>
              </w:rPr>
              <w:t>在喷漆过程产生，</w:t>
            </w:r>
            <w:r>
              <w:rPr>
                <w:rFonts w:hint="eastAsia"/>
                <w:sz w:val="24"/>
              </w:rPr>
              <w:t>50%TVOC</w:t>
            </w:r>
            <w:r>
              <w:rPr>
                <w:rFonts w:hint="eastAsia"/>
                <w:sz w:val="24"/>
              </w:rPr>
              <w:t>在晾干过程中产生。晾干房设置一套废气收集处置系统，晾干房为密闭设置（收集率以</w:t>
            </w:r>
            <w:r>
              <w:rPr>
                <w:rFonts w:hint="eastAsia"/>
                <w:sz w:val="24"/>
              </w:rPr>
              <w:t>98%</w:t>
            </w:r>
            <w:r>
              <w:rPr>
                <w:rFonts w:hint="eastAsia"/>
                <w:sz w:val="24"/>
              </w:rPr>
              <w:t>计）。车间二底漆房、面漆房及晾干房收集的有机废气经同一套“</w:t>
            </w:r>
            <w:r>
              <w:rPr>
                <w:rFonts w:hint="eastAsia"/>
                <w:bCs/>
                <w:sz w:val="24"/>
              </w:rPr>
              <w:t>光氧催化</w:t>
            </w:r>
            <w:r>
              <w:rPr>
                <w:rFonts w:hint="eastAsia"/>
                <w:bCs/>
                <w:sz w:val="24"/>
              </w:rPr>
              <w:t>+</w:t>
            </w:r>
            <w:r>
              <w:rPr>
                <w:rFonts w:hint="eastAsia"/>
                <w:bCs/>
                <w:sz w:val="24"/>
              </w:rPr>
              <w:t>活性炭吸附</w:t>
            </w:r>
            <w:r>
              <w:rPr>
                <w:rFonts w:hint="eastAsia"/>
                <w:sz w:val="24"/>
              </w:rPr>
              <w:t>”（处理效率以</w:t>
            </w:r>
            <w:r>
              <w:rPr>
                <w:rFonts w:hint="eastAsia"/>
                <w:sz w:val="24"/>
              </w:rPr>
              <w:t>90%</w:t>
            </w:r>
            <w:r>
              <w:rPr>
                <w:rFonts w:hint="eastAsia"/>
                <w:sz w:val="24"/>
              </w:rPr>
              <w:t>计）处理后由</w:t>
            </w:r>
            <w:r>
              <w:rPr>
                <w:rFonts w:hint="eastAsia"/>
                <w:sz w:val="24"/>
              </w:rPr>
              <w:t>15m</w:t>
            </w:r>
            <w:r>
              <w:rPr>
                <w:rFonts w:hint="eastAsia"/>
                <w:sz w:val="24"/>
              </w:rPr>
              <w:t>高排气筒（</w:t>
            </w:r>
            <w:r>
              <w:rPr>
                <w:rFonts w:hint="eastAsia"/>
                <w:sz w:val="24"/>
              </w:rPr>
              <w:t>3#</w:t>
            </w:r>
            <w:r>
              <w:rPr>
                <w:rFonts w:hint="eastAsia"/>
                <w:sz w:val="24"/>
              </w:rPr>
              <w:t>）排放。</w:t>
            </w:r>
          </w:p>
          <w:p w:rsidR="00302DAE" w:rsidRDefault="00B54123">
            <w:pPr>
              <w:spacing w:line="360" w:lineRule="auto"/>
              <w:ind w:firstLineChars="200" w:firstLine="482"/>
              <w:rPr>
                <w:rFonts w:hAnsi="宋体"/>
                <w:color w:val="FF0000"/>
                <w:sz w:val="24"/>
              </w:rPr>
            </w:pPr>
            <w:r>
              <w:rPr>
                <w:rFonts w:hAnsi="宋体" w:hint="eastAsia"/>
                <w:b/>
                <w:sz w:val="24"/>
              </w:rPr>
              <w:t>工作时间估算：</w:t>
            </w:r>
            <w:r>
              <w:rPr>
                <w:rFonts w:hAnsi="宋体" w:hint="eastAsia"/>
                <w:sz w:val="24"/>
              </w:rPr>
              <w:t>本项目每个喷漆房设置</w:t>
            </w:r>
            <w:r>
              <w:rPr>
                <w:rFonts w:hAnsi="宋体" w:hint="eastAsia"/>
                <w:sz w:val="24"/>
              </w:rPr>
              <w:t>2</w:t>
            </w:r>
            <w:r>
              <w:rPr>
                <w:rFonts w:hAnsi="宋体" w:hint="eastAsia"/>
                <w:sz w:val="24"/>
              </w:rPr>
              <w:t>个工位（人工喷漆工位），设置</w:t>
            </w:r>
            <w:r>
              <w:rPr>
                <w:rFonts w:hAnsi="宋体" w:hint="eastAsia"/>
                <w:sz w:val="24"/>
              </w:rPr>
              <w:t>2</w:t>
            </w:r>
            <w:r>
              <w:rPr>
                <w:rFonts w:hAnsi="宋体" w:hint="eastAsia"/>
                <w:sz w:val="24"/>
              </w:rPr>
              <w:t>把喷枪，喷枪枪口径</w:t>
            </w:r>
            <w:r>
              <w:rPr>
                <w:rFonts w:hAnsi="宋体" w:hint="eastAsia"/>
                <w:sz w:val="24"/>
              </w:rPr>
              <w:t>1</w:t>
            </w:r>
            <w:r>
              <w:rPr>
                <w:rFonts w:hAnsi="宋体"/>
                <w:sz w:val="24"/>
              </w:rPr>
              <w:t>.</w:t>
            </w:r>
            <w:r>
              <w:rPr>
                <w:rFonts w:hAnsi="宋体" w:hint="eastAsia"/>
                <w:sz w:val="24"/>
              </w:rPr>
              <w:t>3mm</w:t>
            </w:r>
            <w:r>
              <w:rPr>
                <w:rFonts w:hAnsi="宋体" w:hint="eastAsia"/>
                <w:sz w:val="24"/>
              </w:rPr>
              <w:t>，喷漆量约</w:t>
            </w:r>
            <w:r>
              <w:rPr>
                <w:rFonts w:hAnsi="宋体" w:hint="eastAsia"/>
                <w:sz w:val="24"/>
              </w:rPr>
              <w:t>120m</w:t>
            </w:r>
            <w:r>
              <w:rPr>
                <w:rFonts w:hAnsi="宋体"/>
                <w:sz w:val="24"/>
              </w:rPr>
              <w:t>l</w:t>
            </w:r>
            <w:r>
              <w:rPr>
                <w:rFonts w:hAnsi="宋体" w:hint="eastAsia"/>
                <w:sz w:val="24"/>
              </w:rPr>
              <w:t>/min</w:t>
            </w:r>
            <w:r>
              <w:rPr>
                <w:rFonts w:hAnsi="宋体" w:hint="eastAsia"/>
                <w:sz w:val="24"/>
              </w:rPr>
              <w:t>。考虑每个喷漆房</w:t>
            </w:r>
            <w:r>
              <w:rPr>
                <w:rFonts w:hAnsi="宋体" w:hint="eastAsia"/>
                <w:sz w:val="24"/>
              </w:rPr>
              <w:t>1</w:t>
            </w:r>
            <w:r>
              <w:rPr>
                <w:rFonts w:hAnsi="宋体" w:hint="eastAsia"/>
                <w:sz w:val="24"/>
              </w:rPr>
              <w:t>把喷枪同时使用核算喷涂时间，经计算，车间二底漆房喷涂时间约</w:t>
            </w:r>
            <w:r>
              <w:rPr>
                <w:rFonts w:hAnsi="宋体" w:hint="eastAsia"/>
                <w:sz w:val="24"/>
              </w:rPr>
              <w:t>1250h</w:t>
            </w:r>
            <w:r>
              <w:rPr>
                <w:rFonts w:hAnsi="宋体"/>
                <w:sz w:val="24"/>
              </w:rPr>
              <w:t>/a</w:t>
            </w:r>
            <w:r>
              <w:rPr>
                <w:rFonts w:hAnsi="宋体" w:hint="eastAsia"/>
                <w:sz w:val="24"/>
              </w:rPr>
              <w:t>，面漆房喷涂时间约为</w:t>
            </w:r>
            <w:r>
              <w:rPr>
                <w:rFonts w:hAnsi="宋体" w:hint="eastAsia"/>
                <w:sz w:val="24"/>
              </w:rPr>
              <w:t>788h</w:t>
            </w:r>
            <w:r>
              <w:rPr>
                <w:rFonts w:hAnsi="宋体"/>
                <w:sz w:val="24"/>
              </w:rPr>
              <w:t>/a</w:t>
            </w:r>
            <w:r>
              <w:rPr>
                <w:rFonts w:hAnsi="宋体" w:hint="eastAsia"/>
                <w:sz w:val="24"/>
              </w:rPr>
              <w:t>。晾干房晾干时间以</w:t>
            </w:r>
            <w:r>
              <w:rPr>
                <w:rFonts w:hAnsi="宋体" w:hint="eastAsia"/>
                <w:sz w:val="24"/>
              </w:rPr>
              <w:t>5h</w:t>
            </w:r>
            <w:r>
              <w:rPr>
                <w:rFonts w:hAnsi="宋体"/>
                <w:sz w:val="24"/>
              </w:rPr>
              <w:t>/d</w:t>
            </w:r>
            <w:r>
              <w:rPr>
                <w:rFonts w:hAnsi="宋体" w:hint="eastAsia"/>
                <w:sz w:val="24"/>
              </w:rPr>
              <w:t>计。</w:t>
            </w:r>
          </w:p>
          <w:p w:rsidR="00302DAE" w:rsidRDefault="00B54123">
            <w:pPr>
              <w:spacing w:line="360" w:lineRule="auto"/>
              <w:ind w:firstLineChars="200" w:firstLine="482"/>
              <w:rPr>
                <w:rFonts w:hAnsi="宋体"/>
                <w:b/>
                <w:sz w:val="24"/>
              </w:rPr>
            </w:pPr>
            <w:r>
              <w:rPr>
                <w:rFonts w:hAnsi="宋体" w:hint="eastAsia"/>
                <w:b/>
                <w:sz w:val="24"/>
              </w:rPr>
              <w:t>设计风量估算：</w:t>
            </w:r>
          </w:p>
          <w:p w:rsidR="00302DAE" w:rsidRDefault="00B54123">
            <w:pPr>
              <w:spacing w:line="360" w:lineRule="auto"/>
              <w:ind w:firstLineChars="200" w:firstLine="482"/>
              <w:rPr>
                <w:rFonts w:hAnsi="宋体"/>
                <w:sz w:val="24"/>
              </w:rPr>
            </w:pPr>
            <w:r>
              <w:rPr>
                <w:rFonts w:hAnsi="宋体" w:hint="eastAsia"/>
                <w:b/>
                <w:sz w:val="24"/>
              </w:rPr>
              <w:t>喷漆房风量：</w:t>
            </w:r>
            <w:r>
              <w:rPr>
                <w:rFonts w:hAnsi="宋体" w:hint="eastAsia"/>
                <w:sz w:val="24"/>
              </w:rPr>
              <w:t>参考《涂装作业安全规程喷漆室安全技术规定》（</w:t>
            </w:r>
            <w:r>
              <w:rPr>
                <w:rFonts w:hAnsi="宋体" w:hint="eastAsia"/>
                <w:sz w:val="24"/>
              </w:rPr>
              <w:t>GB14444-2006</w:t>
            </w:r>
            <w:r>
              <w:rPr>
                <w:rFonts w:hAnsi="宋体" w:hint="eastAsia"/>
                <w:sz w:val="24"/>
              </w:rPr>
              <w:t>）</w:t>
            </w:r>
            <w:r>
              <w:rPr>
                <w:rFonts w:hAnsi="宋体" w:hint="eastAsia"/>
                <w:sz w:val="24"/>
              </w:rPr>
              <w:t xml:space="preserve">8.2 </w:t>
            </w:r>
            <w:r>
              <w:rPr>
                <w:rFonts w:hAnsi="宋体" w:hint="eastAsia"/>
                <w:sz w:val="24"/>
              </w:rPr>
              <w:t>条，喷漆房的控制风速取值范围为</w:t>
            </w:r>
            <w:r>
              <w:rPr>
                <w:rFonts w:hAnsi="宋体" w:hint="eastAsia"/>
                <w:sz w:val="24"/>
              </w:rPr>
              <w:t xml:space="preserve"> 0.38~0.67m/s</w:t>
            </w:r>
            <w:r>
              <w:rPr>
                <w:rFonts w:hAnsi="宋体" w:hint="eastAsia"/>
                <w:sz w:val="24"/>
              </w:rPr>
              <w:t>，本项目车间二底漆房横断面积为</w:t>
            </w:r>
            <w:r>
              <w:rPr>
                <w:rFonts w:hAnsi="宋体" w:hint="eastAsia"/>
                <w:sz w:val="24"/>
              </w:rPr>
              <w:t>10m</w:t>
            </w:r>
            <w:r>
              <w:rPr>
                <w:rFonts w:hAnsi="宋体" w:hint="eastAsia"/>
                <w:sz w:val="24"/>
                <w:vertAlign w:val="superscript"/>
              </w:rPr>
              <w:t>2</w:t>
            </w:r>
            <w:r>
              <w:rPr>
                <w:rFonts w:hAnsi="宋体" w:hint="eastAsia"/>
                <w:sz w:val="24"/>
              </w:rPr>
              <w:t>，面漆房横断面积为</w:t>
            </w:r>
            <w:r>
              <w:rPr>
                <w:rFonts w:hAnsi="宋体" w:hint="eastAsia"/>
                <w:sz w:val="24"/>
              </w:rPr>
              <w:t>10m</w:t>
            </w:r>
            <w:r>
              <w:rPr>
                <w:rFonts w:hAnsi="宋体" w:hint="eastAsia"/>
                <w:sz w:val="24"/>
                <w:vertAlign w:val="superscript"/>
              </w:rPr>
              <w:t>2</w:t>
            </w:r>
            <w:r>
              <w:rPr>
                <w:rFonts w:hAnsi="宋体" w:hint="eastAsia"/>
                <w:sz w:val="24"/>
              </w:rPr>
              <w:t>，则各喷漆房送风风量</w:t>
            </w:r>
            <w:r>
              <w:rPr>
                <w:rFonts w:hAnsi="宋体" w:hint="eastAsia"/>
                <w:sz w:val="24"/>
              </w:rPr>
              <w:t>Q</w:t>
            </w:r>
            <w:r>
              <w:rPr>
                <w:rFonts w:hAnsi="宋体" w:hint="eastAsia"/>
                <w:sz w:val="24"/>
              </w:rPr>
              <w:t>计算为：</w:t>
            </w:r>
          </w:p>
          <w:p w:rsidR="00302DAE" w:rsidRDefault="00B54123">
            <w:pPr>
              <w:spacing w:line="360" w:lineRule="auto"/>
              <w:ind w:firstLineChars="200" w:firstLine="480"/>
              <w:rPr>
                <w:rFonts w:hAnsi="宋体"/>
                <w:sz w:val="24"/>
              </w:rPr>
            </w:pPr>
            <w:r>
              <w:rPr>
                <w:rFonts w:hAnsi="宋体" w:hint="eastAsia"/>
                <w:sz w:val="24"/>
              </w:rPr>
              <w:t>底漆房送风量：</w:t>
            </w:r>
            <w:r>
              <w:rPr>
                <w:rFonts w:hAnsi="宋体" w:hint="eastAsia"/>
                <w:sz w:val="24"/>
              </w:rPr>
              <w:t>Q=</w:t>
            </w:r>
            <w:r>
              <w:rPr>
                <w:rFonts w:hAnsi="宋体" w:hint="eastAsia"/>
                <w:sz w:val="24"/>
              </w:rPr>
              <w:t>控制风速</w:t>
            </w:r>
            <w:r>
              <w:rPr>
                <w:rFonts w:hAnsi="宋体" w:hint="eastAsia"/>
                <w:sz w:val="24"/>
              </w:rPr>
              <w:t>*</w:t>
            </w:r>
            <w:r>
              <w:rPr>
                <w:rFonts w:hAnsi="宋体" w:hint="eastAsia"/>
                <w:sz w:val="24"/>
              </w:rPr>
              <w:t>横截面面积</w:t>
            </w:r>
            <w:r>
              <w:rPr>
                <w:rFonts w:hAnsi="宋体" w:hint="eastAsia"/>
                <w:sz w:val="24"/>
              </w:rPr>
              <w:t>=</w:t>
            </w:r>
            <w:r>
              <w:rPr>
                <w:rFonts w:hAnsi="宋体" w:hint="eastAsia"/>
                <w:sz w:val="24"/>
              </w:rPr>
              <w:t>（</w:t>
            </w:r>
            <w:r>
              <w:rPr>
                <w:rFonts w:hAnsi="宋体" w:hint="eastAsia"/>
                <w:sz w:val="24"/>
              </w:rPr>
              <w:t>0.38~0.67</w:t>
            </w:r>
            <w:r>
              <w:rPr>
                <w:rFonts w:hAnsi="宋体" w:hint="eastAsia"/>
                <w:sz w:val="24"/>
              </w:rPr>
              <w:t>）</w:t>
            </w:r>
            <w:r>
              <w:rPr>
                <w:rFonts w:hAnsi="宋体" w:hint="eastAsia"/>
                <w:sz w:val="24"/>
              </w:rPr>
              <w:t>m/s*10m</w:t>
            </w:r>
            <w:r>
              <w:rPr>
                <w:rFonts w:hAnsi="宋体" w:hint="eastAsia"/>
                <w:sz w:val="24"/>
                <w:vertAlign w:val="superscript"/>
              </w:rPr>
              <w:t>2</w:t>
            </w:r>
            <w:r>
              <w:rPr>
                <w:rFonts w:hAnsi="宋体" w:hint="eastAsia"/>
                <w:sz w:val="24"/>
              </w:rPr>
              <w:t>*3600s=13680~24120m</w:t>
            </w:r>
            <w:r>
              <w:rPr>
                <w:rFonts w:hAnsi="宋体" w:hint="eastAsia"/>
                <w:sz w:val="24"/>
                <w:vertAlign w:val="superscript"/>
              </w:rPr>
              <w:t>3</w:t>
            </w:r>
            <w:r>
              <w:rPr>
                <w:rFonts w:hAnsi="宋体" w:hint="eastAsia"/>
                <w:sz w:val="24"/>
              </w:rPr>
              <w:t>/h</w:t>
            </w:r>
            <w:r>
              <w:rPr>
                <w:rFonts w:hAnsi="宋体" w:hint="eastAsia"/>
                <w:sz w:val="24"/>
              </w:rPr>
              <w:t>；</w:t>
            </w:r>
          </w:p>
          <w:p w:rsidR="00302DAE" w:rsidRDefault="00B54123">
            <w:pPr>
              <w:spacing w:line="360" w:lineRule="auto"/>
              <w:ind w:firstLineChars="200" w:firstLine="480"/>
              <w:rPr>
                <w:rFonts w:hAnsi="宋体"/>
                <w:sz w:val="24"/>
              </w:rPr>
            </w:pPr>
            <w:r>
              <w:rPr>
                <w:rFonts w:hAnsi="宋体" w:hint="eastAsia"/>
                <w:sz w:val="24"/>
              </w:rPr>
              <w:t>面漆房送风量：</w:t>
            </w:r>
            <w:r>
              <w:rPr>
                <w:rFonts w:hAnsi="宋体" w:hint="eastAsia"/>
                <w:sz w:val="24"/>
              </w:rPr>
              <w:t>Q=</w:t>
            </w:r>
            <w:r>
              <w:rPr>
                <w:rFonts w:hAnsi="宋体" w:hint="eastAsia"/>
                <w:sz w:val="24"/>
              </w:rPr>
              <w:t>控制风速</w:t>
            </w:r>
            <w:r>
              <w:rPr>
                <w:rFonts w:hAnsi="宋体" w:hint="eastAsia"/>
                <w:sz w:val="24"/>
              </w:rPr>
              <w:t>*</w:t>
            </w:r>
            <w:r>
              <w:rPr>
                <w:rFonts w:hAnsi="宋体" w:hint="eastAsia"/>
                <w:sz w:val="24"/>
              </w:rPr>
              <w:t>横截面面积</w:t>
            </w:r>
            <w:r>
              <w:rPr>
                <w:rFonts w:hAnsi="宋体" w:hint="eastAsia"/>
                <w:sz w:val="24"/>
              </w:rPr>
              <w:t>=</w:t>
            </w:r>
            <w:r>
              <w:rPr>
                <w:rFonts w:hAnsi="宋体" w:hint="eastAsia"/>
                <w:sz w:val="24"/>
              </w:rPr>
              <w:t>（</w:t>
            </w:r>
            <w:r>
              <w:rPr>
                <w:rFonts w:hAnsi="宋体" w:hint="eastAsia"/>
                <w:sz w:val="24"/>
              </w:rPr>
              <w:t>0.38~0.67</w:t>
            </w:r>
            <w:r>
              <w:rPr>
                <w:rFonts w:hAnsi="宋体" w:hint="eastAsia"/>
                <w:sz w:val="24"/>
              </w:rPr>
              <w:t>）</w:t>
            </w:r>
            <w:r>
              <w:rPr>
                <w:rFonts w:hAnsi="宋体" w:hint="eastAsia"/>
                <w:sz w:val="24"/>
              </w:rPr>
              <w:t>m/s*10m</w:t>
            </w:r>
            <w:r>
              <w:rPr>
                <w:rFonts w:hAnsi="宋体" w:hint="eastAsia"/>
                <w:sz w:val="24"/>
                <w:vertAlign w:val="superscript"/>
              </w:rPr>
              <w:t>2</w:t>
            </w:r>
            <w:r>
              <w:rPr>
                <w:rFonts w:hAnsi="宋体" w:hint="eastAsia"/>
                <w:sz w:val="24"/>
              </w:rPr>
              <w:t>*3600s=13680~24120m</w:t>
            </w:r>
            <w:r>
              <w:rPr>
                <w:rFonts w:hAnsi="宋体" w:hint="eastAsia"/>
                <w:sz w:val="24"/>
                <w:vertAlign w:val="superscript"/>
              </w:rPr>
              <w:t>3</w:t>
            </w:r>
            <w:r>
              <w:rPr>
                <w:rFonts w:hAnsi="宋体" w:hint="eastAsia"/>
                <w:sz w:val="24"/>
              </w:rPr>
              <w:t>/h</w:t>
            </w:r>
            <w:r>
              <w:rPr>
                <w:rFonts w:hAnsi="宋体" w:hint="eastAsia"/>
                <w:sz w:val="24"/>
              </w:rPr>
              <w:t>；</w:t>
            </w:r>
          </w:p>
          <w:p w:rsidR="00302DAE" w:rsidRDefault="00B54123">
            <w:pPr>
              <w:spacing w:line="360" w:lineRule="auto"/>
              <w:ind w:firstLineChars="200" w:firstLine="480"/>
              <w:rPr>
                <w:rFonts w:hAnsi="宋体"/>
                <w:color w:val="FF0000"/>
                <w:sz w:val="24"/>
              </w:rPr>
            </w:pPr>
            <w:r>
              <w:rPr>
                <w:rFonts w:hAnsi="宋体" w:hint="eastAsia"/>
                <w:sz w:val="24"/>
              </w:rPr>
              <w:t>喷漆室的排风量一般略低于供风量，使喷漆室内略处于微正压，以避免喷漆室外未经净化空气串入喷漆室内。则车间二底漆房排风风机风量应＜</w:t>
            </w:r>
            <w:r>
              <w:rPr>
                <w:rFonts w:hAnsi="宋体" w:hint="eastAsia"/>
                <w:sz w:val="24"/>
              </w:rPr>
              <w:t>13680m</w:t>
            </w:r>
            <w:r>
              <w:rPr>
                <w:rFonts w:hAnsi="宋体" w:hint="eastAsia"/>
                <w:sz w:val="24"/>
                <w:vertAlign w:val="superscript"/>
              </w:rPr>
              <w:t>3</w:t>
            </w:r>
            <w:r>
              <w:rPr>
                <w:rFonts w:hAnsi="宋体" w:hint="eastAsia"/>
                <w:sz w:val="24"/>
              </w:rPr>
              <w:t>/h</w:t>
            </w:r>
            <w:r>
              <w:rPr>
                <w:rFonts w:hAnsi="宋体" w:hint="eastAsia"/>
                <w:sz w:val="24"/>
              </w:rPr>
              <w:t>，面漆房排风风机风量应＜</w:t>
            </w:r>
            <w:r>
              <w:rPr>
                <w:rFonts w:hAnsi="宋体" w:hint="eastAsia"/>
                <w:sz w:val="24"/>
              </w:rPr>
              <w:t>13680m</w:t>
            </w:r>
            <w:r>
              <w:rPr>
                <w:rFonts w:hAnsi="宋体" w:hint="eastAsia"/>
                <w:sz w:val="24"/>
                <w:vertAlign w:val="superscript"/>
              </w:rPr>
              <w:t>3</w:t>
            </w:r>
            <w:r>
              <w:rPr>
                <w:rFonts w:hAnsi="宋体" w:hint="eastAsia"/>
                <w:sz w:val="24"/>
              </w:rPr>
              <w:t>/h</w:t>
            </w:r>
            <w:r>
              <w:rPr>
                <w:rFonts w:hAnsi="宋体" w:hint="eastAsia"/>
                <w:sz w:val="24"/>
              </w:rPr>
              <w:t>。本项目车间二底漆房和面漆房选用</w:t>
            </w:r>
            <w:r>
              <w:rPr>
                <w:rFonts w:hAnsi="宋体" w:hint="eastAsia"/>
                <w:sz w:val="24"/>
              </w:rPr>
              <w:t>24000m</w:t>
            </w:r>
            <w:r>
              <w:rPr>
                <w:rFonts w:hAnsi="宋体" w:hint="eastAsia"/>
                <w:sz w:val="24"/>
                <w:vertAlign w:val="superscript"/>
              </w:rPr>
              <w:t>3</w:t>
            </w:r>
            <w:r>
              <w:rPr>
                <w:rFonts w:hAnsi="宋体" w:hint="eastAsia"/>
                <w:sz w:val="24"/>
              </w:rPr>
              <w:t>/h</w:t>
            </w:r>
            <w:r>
              <w:rPr>
                <w:rFonts w:hAnsi="宋体" w:hint="eastAsia"/>
                <w:sz w:val="24"/>
              </w:rPr>
              <w:t>风机符合要求。</w:t>
            </w:r>
          </w:p>
          <w:p w:rsidR="00302DAE" w:rsidRDefault="00B54123">
            <w:pPr>
              <w:spacing w:line="360" w:lineRule="auto"/>
              <w:ind w:firstLineChars="200" w:firstLine="482"/>
              <w:rPr>
                <w:rFonts w:hAnsi="宋体"/>
                <w:sz w:val="24"/>
              </w:rPr>
            </w:pPr>
            <w:r>
              <w:rPr>
                <w:rFonts w:hAnsi="宋体" w:hint="eastAsia"/>
                <w:b/>
                <w:sz w:val="24"/>
              </w:rPr>
              <w:t>晾干房风量：</w:t>
            </w:r>
            <w:r>
              <w:rPr>
                <w:rFonts w:hAnsi="宋体" w:hint="eastAsia"/>
                <w:sz w:val="24"/>
              </w:rPr>
              <w:t>本项目晾干房尺寸为</w:t>
            </w:r>
            <w:r>
              <w:rPr>
                <w:rFonts w:hAnsi="宋体" w:hint="eastAsia"/>
                <w:sz w:val="24"/>
              </w:rPr>
              <w:t>8m*5m*2.5m</w:t>
            </w:r>
            <w:r>
              <w:rPr>
                <w:rFonts w:hAnsi="宋体" w:hint="eastAsia"/>
                <w:sz w:val="24"/>
              </w:rPr>
              <w:t>，拟对该区域设置风机进行强制换风，参照《三废处理工程技术手册</w:t>
            </w:r>
            <w:r>
              <w:rPr>
                <w:rFonts w:hAnsi="宋体" w:hint="eastAsia"/>
                <w:sz w:val="24"/>
              </w:rPr>
              <w:t xml:space="preserve"> </w:t>
            </w:r>
            <w:r>
              <w:rPr>
                <w:rFonts w:hAnsi="宋体" w:hint="eastAsia"/>
                <w:sz w:val="24"/>
              </w:rPr>
              <w:t>废气卷》，工厂一般作业室换气次数为</w:t>
            </w:r>
            <w:r>
              <w:rPr>
                <w:rFonts w:hAnsi="宋体" w:hint="eastAsia"/>
                <w:sz w:val="24"/>
              </w:rPr>
              <w:t>6</w:t>
            </w:r>
            <w:r>
              <w:rPr>
                <w:rFonts w:hAnsi="宋体" w:hint="eastAsia"/>
                <w:sz w:val="24"/>
              </w:rPr>
              <w:t>次</w:t>
            </w:r>
            <w:r>
              <w:rPr>
                <w:rFonts w:hAnsi="宋体" w:hint="eastAsia"/>
                <w:sz w:val="24"/>
              </w:rPr>
              <w:t>/</w:t>
            </w:r>
            <w:r>
              <w:rPr>
                <w:rFonts w:hAnsi="宋体" w:hint="eastAsia"/>
                <w:sz w:val="24"/>
              </w:rPr>
              <w:t>小时，则晾干房设计风量为</w:t>
            </w:r>
            <w:r>
              <w:rPr>
                <w:rFonts w:hAnsi="宋体" w:hint="eastAsia"/>
                <w:sz w:val="24"/>
              </w:rPr>
              <w:t>1000</w:t>
            </w:r>
            <w:r>
              <w:rPr>
                <w:rFonts w:hAnsi="宋体"/>
                <w:sz w:val="24"/>
              </w:rPr>
              <w:t>m</w:t>
            </w:r>
            <w:r>
              <w:rPr>
                <w:rFonts w:hAnsi="宋体"/>
                <w:sz w:val="24"/>
                <w:vertAlign w:val="superscript"/>
              </w:rPr>
              <w:t>3</w:t>
            </w:r>
            <w:r>
              <w:rPr>
                <w:rFonts w:hAnsi="宋体"/>
                <w:sz w:val="24"/>
              </w:rPr>
              <w:t>/h</w:t>
            </w:r>
            <w:r>
              <w:rPr>
                <w:rFonts w:hAnsi="宋体" w:hint="eastAsia"/>
                <w:sz w:val="24"/>
              </w:rPr>
              <w:t>。</w:t>
            </w:r>
          </w:p>
          <w:p w:rsidR="00302DAE" w:rsidRDefault="00B54123">
            <w:pPr>
              <w:spacing w:line="360" w:lineRule="auto"/>
              <w:ind w:firstLineChars="200" w:firstLine="480"/>
              <w:rPr>
                <w:b/>
                <w:sz w:val="24"/>
              </w:rPr>
            </w:pPr>
            <w:r>
              <w:rPr>
                <w:rFonts w:hAnsi="宋体" w:hint="eastAsia"/>
                <w:sz w:val="24"/>
              </w:rPr>
              <w:t>④底漆打磨粉尘：</w:t>
            </w:r>
            <w:r>
              <w:rPr>
                <w:rFonts w:hAnsi="宋体"/>
                <w:sz w:val="24"/>
              </w:rPr>
              <w:t>本项目喷</w:t>
            </w:r>
            <w:r>
              <w:rPr>
                <w:rFonts w:hAnsi="宋体" w:hint="eastAsia"/>
                <w:sz w:val="24"/>
              </w:rPr>
              <w:t>底</w:t>
            </w:r>
            <w:r>
              <w:rPr>
                <w:rFonts w:hAnsi="宋体"/>
                <w:sz w:val="24"/>
              </w:rPr>
              <w:t>漆后对表面漆膜进行打磨平整，产生打磨粉尘，项目打磨</w:t>
            </w:r>
            <w:r>
              <w:rPr>
                <w:rFonts w:hAnsi="宋体"/>
                <w:sz w:val="24"/>
              </w:rPr>
              <w:lastRenderedPageBreak/>
              <w:t>粉尘主要是人工手持电动打磨机进行操作。根据</w:t>
            </w:r>
            <w:r>
              <w:rPr>
                <w:rFonts w:hAnsi="宋体" w:hint="eastAsia"/>
                <w:sz w:val="24"/>
              </w:rPr>
              <w:t>建设单位提供的资料</w:t>
            </w:r>
            <w:r>
              <w:rPr>
                <w:rFonts w:hAnsi="宋体"/>
                <w:sz w:val="24"/>
              </w:rPr>
              <w:t>，打磨过程粉尘产生量约为漆膜的</w:t>
            </w:r>
            <w:r>
              <w:rPr>
                <w:rFonts w:hAnsi="宋体" w:hint="eastAsia"/>
                <w:sz w:val="24"/>
              </w:rPr>
              <w:t>10</w:t>
            </w:r>
            <w:r>
              <w:rPr>
                <w:rFonts w:hAnsi="宋体"/>
                <w:sz w:val="24"/>
              </w:rPr>
              <w:t>%</w:t>
            </w:r>
            <w:r>
              <w:rPr>
                <w:rFonts w:hAnsi="宋体"/>
                <w:sz w:val="24"/>
              </w:rPr>
              <w:t>，</w:t>
            </w:r>
            <w:r>
              <w:rPr>
                <w:rFonts w:hAnsi="宋体" w:hint="eastAsia"/>
                <w:sz w:val="24"/>
              </w:rPr>
              <w:t>每个工位打磨底漆面积约</w:t>
            </w:r>
            <w:r>
              <w:rPr>
                <w:rFonts w:hAnsi="宋体" w:hint="eastAsia"/>
                <w:sz w:val="24"/>
              </w:rPr>
              <w:t>10m</w:t>
            </w:r>
            <w:r>
              <w:rPr>
                <w:rFonts w:hAnsi="宋体" w:hint="eastAsia"/>
                <w:sz w:val="24"/>
                <w:vertAlign w:val="superscript"/>
              </w:rPr>
              <w:t>2</w:t>
            </w:r>
            <w:r>
              <w:rPr>
                <w:rFonts w:hAnsi="宋体" w:hint="eastAsia"/>
                <w:sz w:val="24"/>
              </w:rPr>
              <w:t>/h</w:t>
            </w:r>
            <w:r>
              <w:rPr>
                <w:rFonts w:hAnsi="宋体" w:hint="eastAsia"/>
                <w:sz w:val="24"/>
              </w:rPr>
              <w:t>，则</w:t>
            </w:r>
            <w:r>
              <w:rPr>
                <w:rFonts w:hAnsi="宋体"/>
                <w:sz w:val="24"/>
              </w:rPr>
              <w:t>打磨过程粉尘产生量约为</w:t>
            </w:r>
            <w:r>
              <w:rPr>
                <w:rFonts w:hAnsi="宋体" w:hint="eastAsia"/>
                <w:sz w:val="24"/>
              </w:rPr>
              <w:t>底漆</w:t>
            </w:r>
            <w:r>
              <w:rPr>
                <w:rFonts w:hAnsi="宋体"/>
                <w:sz w:val="24"/>
              </w:rPr>
              <w:t>漆膜</w:t>
            </w:r>
            <w:r>
              <w:rPr>
                <w:rFonts w:hAnsi="宋体" w:hint="eastAsia"/>
                <w:sz w:val="24"/>
              </w:rPr>
              <w:t>重量</w:t>
            </w:r>
            <w:r>
              <w:rPr>
                <w:rFonts w:hAnsi="宋体"/>
                <w:sz w:val="24"/>
              </w:rPr>
              <w:t>的</w:t>
            </w:r>
            <w:r>
              <w:rPr>
                <w:rFonts w:hAnsi="宋体" w:hint="eastAsia"/>
                <w:sz w:val="24"/>
              </w:rPr>
              <w:t>10</w:t>
            </w:r>
            <w:r>
              <w:rPr>
                <w:rFonts w:hAnsi="宋体"/>
                <w:sz w:val="24"/>
              </w:rPr>
              <w:t>%</w:t>
            </w:r>
            <w:r>
              <w:rPr>
                <w:rFonts w:hAnsi="宋体"/>
                <w:sz w:val="24"/>
              </w:rPr>
              <w:t>，</w:t>
            </w:r>
            <w:r>
              <w:rPr>
                <w:rFonts w:hAnsi="宋体" w:hint="eastAsia"/>
                <w:sz w:val="24"/>
              </w:rPr>
              <w:t>工作时间约</w:t>
            </w:r>
            <w:r>
              <w:rPr>
                <w:rFonts w:hAnsi="宋体" w:hint="eastAsia"/>
                <w:sz w:val="24"/>
              </w:rPr>
              <w:t>200h</w:t>
            </w:r>
            <w:r>
              <w:rPr>
                <w:rFonts w:hAnsi="宋体"/>
                <w:sz w:val="24"/>
              </w:rPr>
              <w:t>/a</w:t>
            </w:r>
            <w:r>
              <w:rPr>
                <w:rFonts w:hAnsi="宋体" w:hint="eastAsia"/>
                <w:sz w:val="24"/>
              </w:rPr>
              <w:t>，底漆漆膜约</w:t>
            </w:r>
            <w:r>
              <w:rPr>
                <w:rFonts w:hAnsi="宋体" w:hint="eastAsia"/>
                <w:sz w:val="24"/>
              </w:rPr>
              <w:t>1.388t</w:t>
            </w:r>
            <w:r>
              <w:rPr>
                <w:rFonts w:hAnsi="宋体" w:hint="eastAsia"/>
                <w:sz w:val="24"/>
              </w:rPr>
              <w:t>，则</w:t>
            </w:r>
            <w:r>
              <w:rPr>
                <w:rFonts w:hAnsi="宋体"/>
                <w:sz w:val="24"/>
              </w:rPr>
              <w:t>本项目打磨粉尘产生量</w:t>
            </w:r>
            <w:r>
              <w:rPr>
                <w:rFonts w:hAnsi="宋体" w:hint="eastAsia"/>
                <w:sz w:val="24"/>
              </w:rPr>
              <w:t>约</w:t>
            </w:r>
            <w:r>
              <w:rPr>
                <w:rFonts w:hAnsi="宋体"/>
                <w:sz w:val="24"/>
              </w:rPr>
              <w:t>为</w:t>
            </w:r>
            <w:r>
              <w:rPr>
                <w:rFonts w:hAnsi="宋体" w:hint="eastAsia"/>
                <w:sz w:val="24"/>
              </w:rPr>
              <w:t>0.1388</w:t>
            </w:r>
            <w:r>
              <w:rPr>
                <w:rFonts w:hAnsi="宋体"/>
                <w:sz w:val="24"/>
              </w:rPr>
              <w:t>t/a</w:t>
            </w:r>
            <w:r>
              <w:rPr>
                <w:rFonts w:hAnsi="宋体" w:hint="eastAsia"/>
                <w:sz w:val="24"/>
              </w:rPr>
              <w:t>，本</w:t>
            </w:r>
            <w:r>
              <w:rPr>
                <w:rFonts w:hAnsi="宋体"/>
                <w:sz w:val="24"/>
              </w:rPr>
              <w:t>项目打磨</w:t>
            </w:r>
            <w:r>
              <w:rPr>
                <w:rFonts w:hAnsi="宋体" w:hint="eastAsia"/>
                <w:sz w:val="24"/>
              </w:rPr>
              <w:t>工序在干式打磨房内进行，设置四个底漆打磨工位，在打磨房</w:t>
            </w:r>
            <w:r>
              <w:rPr>
                <w:rFonts w:hAnsi="宋体"/>
                <w:sz w:val="24"/>
              </w:rPr>
              <w:t>侧面安装</w:t>
            </w:r>
            <w:r>
              <w:rPr>
                <w:rFonts w:hAnsi="宋体" w:hint="eastAsia"/>
                <w:sz w:val="24"/>
              </w:rPr>
              <w:t>一组干式打磨柜对打磨粉尘进行吸收处理</w:t>
            </w:r>
            <w:r>
              <w:rPr>
                <w:rFonts w:hAnsi="宋体"/>
                <w:sz w:val="24"/>
              </w:rPr>
              <w:t>，</w:t>
            </w:r>
            <w:r>
              <w:rPr>
                <w:rFonts w:hAnsi="宋体" w:hint="eastAsia"/>
                <w:sz w:val="24"/>
              </w:rPr>
              <w:t>单个工位干式打磨柜的设计风量为</w:t>
            </w:r>
            <w:r>
              <w:rPr>
                <w:rFonts w:hAnsi="宋体"/>
                <w:sz w:val="24"/>
              </w:rPr>
              <w:t>2</w:t>
            </w:r>
            <w:r>
              <w:rPr>
                <w:rFonts w:hAnsi="宋体" w:hint="eastAsia"/>
                <w:sz w:val="24"/>
              </w:rPr>
              <w:t>000m</w:t>
            </w:r>
            <w:r>
              <w:rPr>
                <w:rFonts w:hAnsi="宋体" w:hint="eastAsia"/>
                <w:sz w:val="24"/>
                <w:vertAlign w:val="superscript"/>
              </w:rPr>
              <w:t>3</w:t>
            </w:r>
            <w:r>
              <w:rPr>
                <w:rFonts w:hAnsi="宋体" w:hint="eastAsia"/>
                <w:sz w:val="24"/>
              </w:rPr>
              <w:t>/h</w:t>
            </w:r>
            <w:r>
              <w:rPr>
                <w:rFonts w:hAnsi="宋体" w:hint="eastAsia"/>
                <w:sz w:val="24"/>
              </w:rPr>
              <w:t>，合计风量为</w:t>
            </w:r>
            <w:r>
              <w:rPr>
                <w:rFonts w:hAnsi="宋体" w:hint="eastAsia"/>
                <w:sz w:val="24"/>
              </w:rPr>
              <w:t>8000m</w:t>
            </w:r>
            <w:r>
              <w:rPr>
                <w:rFonts w:hAnsi="宋体" w:hint="eastAsia"/>
                <w:sz w:val="24"/>
                <w:vertAlign w:val="superscript"/>
              </w:rPr>
              <w:t>3</w:t>
            </w:r>
            <w:r>
              <w:rPr>
                <w:rFonts w:hAnsi="宋体" w:hint="eastAsia"/>
                <w:sz w:val="24"/>
              </w:rPr>
              <w:t>/h</w:t>
            </w:r>
            <w:r>
              <w:rPr>
                <w:rFonts w:hAnsi="宋体" w:hint="eastAsia"/>
                <w:sz w:val="24"/>
              </w:rPr>
              <w:t>，收集效率为</w:t>
            </w:r>
            <w:r>
              <w:rPr>
                <w:rFonts w:hAnsi="宋体" w:hint="eastAsia"/>
                <w:sz w:val="24"/>
              </w:rPr>
              <w:t>90%</w:t>
            </w:r>
            <w:r>
              <w:rPr>
                <w:rFonts w:hAnsi="宋体" w:hint="eastAsia"/>
                <w:sz w:val="24"/>
              </w:rPr>
              <w:t>，</w:t>
            </w:r>
            <w:r>
              <w:rPr>
                <w:rFonts w:hAnsi="宋体"/>
                <w:sz w:val="24"/>
              </w:rPr>
              <w:t>收集的打磨粉尘经</w:t>
            </w:r>
            <w:r>
              <w:rPr>
                <w:rFonts w:hAnsi="宋体" w:hint="eastAsia"/>
                <w:sz w:val="24"/>
              </w:rPr>
              <w:t>干式打磨柜</w:t>
            </w:r>
            <w:r>
              <w:rPr>
                <w:rFonts w:hAnsi="宋体"/>
                <w:sz w:val="24"/>
              </w:rPr>
              <w:t>装</w:t>
            </w:r>
            <w:r>
              <w:rPr>
                <w:rFonts w:hAnsi="宋体" w:hint="eastAsia"/>
                <w:sz w:val="24"/>
              </w:rPr>
              <w:t>置处理，</w:t>
            </w:r>
            <w:r>
              <w:rPr>
                <w:rFonts w:hAnsi="宋体"/>
                <w:sz w:val="24"/>
              </w:rPr>
              <w:t>处理效率按</w:t>
            </w:r>
            <w:r>
              <w:rPr>
                <w:rFonts w:hAnsi="宋体" w:hint="eastAsia"/>
                <w:sz w:val="24"/>
              </w:rPr>
              <w:t>95</w:t>
            </w:r>
            <w:r>
              <w:rPr>
                <w:rFonts w:hAnsi="宋体"/>
                <w:sz w:val="24"/>
              </w:rPr>
              <w:t>%</w:t>
            </w:r>
            <w:r>
              <w:rPr>
                <w:rFonts w:hAnsi="宋体"/>
                <w:sz w:val="24"/>
              </w:rPr>
              <w:t>计，</w:t>
            </w:r>
            <w:r>
              <w:rPr>
                <w:rFonts w:hAnsi="宋体" w:hint="eastAsia"/>
                <w:sz w:val="24"/>
              </w:rPr>
              <w:t>处理后的打磨粉尘</w:t>
            </w:r>
            <w:r>
              <w:rPr>
                <w:rFonts w:hAnsi="宋体"/>
                <w:sz w:val="24"/>
              </w:rPr>
              <w:t>通过</w:t>
            </w:r>
            <w:r>
              <w:rPr>
                <w:rFonts w:hAnsi="宋体" w:hint="eastAsia"/>
                <w:sz w:val="24"/>
              </w:rPr>
              <w:t>15</w:t>
            </w:r>
            <w:r>
              <w:rPr>
                <w:rFonts w:hAnsi="宋体"/>
                <w:sz w:val="24"/>
              </w:rPr>
              <w:t>m</w:t>
            </w:r>
            <w:r>
              <w:rPr>
                <w:rFonts w:hAnsi="宋体"/>
                <w:sz w:val="24"/>
              </w:rPr>
              <w:t>高排气筒</w:t>
            </w:r>
            <w:r>
              <w:rPr>
                <w:rFonts w:hAnsi="宋体" w:hint="eastAsia"/>
                <w:sz w:val="24"/>
              </w:rPr>
              <w:t>（</w:t>
            </w:r>
            <w:r>
              <w:rPr>
                <w:rFonts w:hAnsi="宋体" w:hint="eastAsia"/>
                <w:sz w:val="24"/>
              </w:rPr>
              <w:t>5#</w:t>
            </w:r>
            <w:r>
              <w:rPr>
                <w:rFonts w:hAnsi="宋体" w:hint="eastAsia"/>
                <w:sz w:val="24"/>
              </w:rPr>
              <w:t>）</w:t>
            </w:r>
            <w:r>
              <w:rPr>
                <w:rFonts w:hAnsi="宋体"/>
                <w:sz w:val="24"/>
              </w:rPr>
              <w:t>排放</w:t>
            </w:r>
            <w:r>
              <w:rPr>
                <w:rFonts w:hAnsi="宋体" w:hint="eastAsia"/>
                <w:sz w:val="24"/>
              </w:rPr>
              <w:t>。</w:t>
            </w:r>
          </w:p>
          <w:p w:rsidR="00302DAE" w:rsidRDefault="00B54123">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Ansi="宋体"/>
                <w:sz w:val="24"/>
              </w:rPr>
              <w:t>无组织废气</w:t>
            </w:r>
          </w:p>
          <w:p w:rsidR="00302DAE" w:rsidRDefault="00B54123">
            <w:pPr>
              <w:spacing w:line="360" w:lineRule="auto"/>
              <w:ind w:firstLine="465"/>
              <w:rPr>
                <w:rFonts w:hAnsi="宋体"/>
                <w:color w:val="FF0000"/>
                <w:sz w:val="24"/>
              </w:rPr>
            </w:pPr>
            <w:r>
              <w:rPr>
                <w:rFonts w:hAnsi="宋体" w:hint="eastAsia"/>
                <w:sz w:val="24"/>
              </w:rPr>
              <w:t>本项目无组织废气主要为中央集尘未被捕集的木粉尘、漆雾废气、有机废气、打磨粉尘、用胶废气和切割粉尘。具体产排情况如下：</w:t>
            </w:r>
          </w:p>
          <w:p w:rsidR="00302DAE" w:rsidRDefault="00B54123">
            <w:pPr>
              <w:spacing w:line="360" w:lineRule="auto"/>
              <w:ind w:firstLine="465"/>
              <w:rPr>
                <w:rFonts w:hAnsi="宋体"/>
                <w:sz w:val="24"/>
              </w:rPr>
            </w:pPr>
            <w:r>
              <w:rPr>
                <w:rFonts w:hAnsi="宋体" w:hint="eastAsia"/>
                <w:sz w:val="24"/>
              </w:rPr>
              <w:t>①未被捕集的木加工粉尘</w:t>
            </w:r>
          </w:p>
          <w:p w:rsidR="00302DAE" w:rsidRDefault="00B54123">
            <w:pPr>
              <w:spacing w:line="360" w:lineRule="auto"/>
              <w:ind w:firstLine="465"/>
              <w:rPr>
                <w:rFonts w:hAnsi="宋体"/>
                <w:color w:val="FF0000"/>
                <w:sz w:val="24"/>
              </w:rPr>
            </w:pPr>
            <w:r>
              <w:rPr>
                <w:rFonts w:hAnsi="宋体" w:hint="eastAsia"/>
                <w:sz w:val="24"/>
              </w:rPr>
              <w:t>中央集尘粉尘收集效率约为</w:t>
            </w:r>
            <w:r>
              <w:rPr>
                <w:rFonts w:hAnsi="宋体" w:hint="eastAsia"/>
                <w:sz w:val="24"/>
              </w:rPr>
              <w:t>90%</w:t>
            </w:r>
            <w:r>
              <w:rPr>
                <w:rFonts w:hAnsi="宋体" w:hint="eastAsia"/>
                <w:sz w:val="24"/>
              </w:rPr>
              <w:t>，</w:t>
            </w:r>
            <w:r>
              <w:rPr>
                <w:rFonts w:hAnsi="宋体" w:hint="eastAsia"/>
                <w:sz w:val="24"/>
              </w:rPr>
              <w:t>10%</w:t>
            </w:r>
            <w:r>
              <w:rPr>
                <w:rFonts w:hAnsi="宋体" w:hint="eastAsia"/>
                <w:sz w:val="24"/>
              </w:rPr>
              <w:t>的木粉尘未能有效收集收集，其中</w:t>
            </w:r>
            <w:r>
              <w:rPr>
                <w:rFonts w:hAnsi="宋体" w:hint="eastAsia"/>
                <w:sz w:val="24"/>
              </w:rPr>
              <w:t>85%</w:t>
            </w:r>
            <w:r>
              <w:rPr>
                <w:rFonts w:hAnsi="宋体" w:hint="eastAsia"/>
                <w:sz w:val="24"/>
              </w:rPr>
              <w:t>自然沉降到地面，定期收集与除尘灰一起处置，车间一自然沉降量为</w:t>
            </w:r>
            <w:r>
              <w:rPr>
                <w:rFonts w:hAnsi="宋体" w:hint="eastAsia"/>
                <w:sz w:val="24"/>
              </w:rPr>
              <w:t>0.357t/a</w:t>
            </w:r>
            <w:r>
              <w:rPr>
                <w:rFonts w:hAnsi="宋体"/>
                <w:sz w:val="24"/>
              </w:rPr>
              <w:t>，</w:t>
            </w:r>
            <w:r>
              <w:rPr>
                <w:rFonts w:hAnsi="宋体" w:hint="eastAsia"/>
                <w:sz w:val="24"/>
              </w:rPr>
              <w:t>车间二自然沉降量为</w:t>
            </w:r>
            <w:r>
              <w:rPr>
                <w:rFonts w:hAnsi="宋体" w:hint="eastAsia"/>
                <w:sz w:val="24"/>
              </w:rPr>
              <w:t>0.204t/a</w:t>
            </w:r>
            <w:r>
              <w:rPr>
                <w:rFonts w:hAnsi="宋体" w:hint="eastAsia"/>
                <w:sz w:val="24"/>
              </w:rPr>
              <w:t>，剩余</w:t>
            </w:r>
            <w:r>
              <w:rPr>
                <w:rFonts w:hAnsi="宋体" w:hint="eastAsia"/>
                <w:sz w:val="24"/>
              </w:rPr>
              <w:t>15%</w:t>
            </w:r>
            <w:r>
              <w:rPr>
                <w:rFonts w:hAnsi="宋体" w:hint="eastAsia"/>
                <w:sz w:val="24"/>
              </w:rPr>
              <w:t>无组织排放，车间一无组织排放量为</w:t>
            </w:r>
            <w:r>
              <w:rPr>
                <w:rFonts w:hAnsi="宋体" w:hint="eastAsia"/>
                <w:sz w:val="24"/>
              </w:rPr>
              <w:t>0.063t/a</w:t>
            </w:r>
            <w:r>
              <w:rPr>
                <w:rFonts w:hAnsi="宋体" w:hint="eastAsia"/>
                <w:sz w:val="24"/>
              </w:rPr>
              <w:t>，车间二无组织排放量为</w:t>
            </w:r>
            <w:r>
              <w:rPr>
                <w:rFonts w:hAnsi="宋体" w:hint="eastAsia"/>
                <w:sz w:val="24"/>
              </w:rPr>
              <w:t>0.036t/a</w:t>
            </w:r>
            <w:r>
              <w:rPr>
                <w:rFonts w:hAnsi="宋体" w:hint="eastAsia"/>
                <w:sz w:val="24"/>
              </w:rPr>
              <w:t>。</w:t>
            </w:r>
          </w:p>
          <w:p w:rsidR="00302DAE" w:rsidRDefault="00B54123">
            <w:pPr>
              <w:spacing w:line="360" w:lineRule="auto"/>
              <w:ind w:firstLine="465"/>
              <w:rPr>
                <w:rFonts w:hAnsi="宋体"/>
                <w:sz w:val="24"/>
              </w:rPr>
            </w:pPr>
            <w:r>
              <w:rPr>
                <w:rFonts w:hAnsi="宋体" w:hint="eastAsia"/>
                <w:sz w:val="24"/>
              </w:rPr>
              <w:t>②未被捕集的漆雾颗粒</w:t>
            </w:r>
          </w:p>
          <w:p w:rsidR="00302DAE" w:rsidRDefault="00B54123">
            <w:pPr>
              <w:spacing w:line="360" w:lineRule="auto"/>
              <w:ind w:firstLine="465"/>
              <w:rPr>
                <w:rFonts w:hAnsi="宋体"/>
                <w:color w:val="FF0000"/>
                <w:sz w:val="24"/>
              </w:rPr>
            </w:pPr>
            <w:r>
              <w:rPr>
                <w:rFonts w:hAnsi="宋体" w:hint="eastAsia"/>
                <w:sz w:val="24"/>
              </w:rPr>
              <w:t>喷漆房漆雾颗粒收集效率约为</w:t>
            </w:r>
            <w:r>
              <w:rPr>
                <w:rFonts w:hAnsi="宋体" w:hint="eastAsia"/>
                <w:sz w:val="24"/>
              </w:rPr>
              <w:t>98%</w:t>
            </w:r>
            <w:r>
              <w:rPr>
                <w:rFonts w:hAnsi="宋体" w:hint="eastAsia"/>
                <w:sz w:val="24"/>
              </w:rPr>
              <w:t>，</w:t>
            </w:r>
            <w:r>
              <w:rPr>
                <w:rFonts w:hAnsi="宋体" w:hint="eastAsia"/>
                <w:sz w:val="24"/>
              </w:rPr>
              <w:t>2%</w:t>
            </w:r>
            <w:r>
              <w:rPr>
                <w:rFonts w:hAnsi="宋体" w:hint="eastAsia"/>
                <w:sz w:val="24"/>
              </w:rPr>
              <w:t>未能收集的废气无组织排放。底漆房漆雾产生量</w:t>
            </w:r>
            <w:r>
              <w:rPr>
                <w:rFonts w:hAnsi="宋体" w:hint="eastAsia"/>
                <w:sz w:val="24"/>
              </w:rPr>
              <w:t>2.082t/a</w:t>
            </w:r>
            <w:r>
              <w:rPr>
                <w:rFonts w:hAnsi="宋体" w:hint="eastAsia"/>
                <w:sz w:val="24"/>
              </w:rPr>
              <w:t>，无组织排放量约为</w:t>
            </w:r>
            <w:r>
              <w:rPr>
                <w:rFonts w:hAnsi="宋体" w:hint="eastAsia"/>
                <w:sz w:val="24"/>
              </w:rPr>
              <w:t>0.04164t/a</w:t>
            </w:r>
            <w:r>
              <w:rPr>
                <w:rFonts w:hAnsi="宋体" w:hint="eastAsia"/>
                <w:sz w:val="24"/>
              </w:rPr>
              <w:t>；面漆房漆雾产生量</w:t>
            </w:r>
            <w:r>
              <w:rPr>
                <w:rFonts w:hAnsi="宋体" w:hint="eastAsia"/>
                <w:sz w:val="24"/>
              </w:rPr>
              <w:t>1.188t/a</w:t>
            </w:r>
            <w:r>
              <w:rPr>
                <w:rFonts w:hAnsi="宋体" w:hint="eastAsia"/>
                <w:sz w:val="24"/>
              </w:rPr>
              <w:t>，无组织排放量约为</w:t>
            </w:r>
            <w:r>
              <w:rPr>
                <w:rFonts w:hAnsi="宋体" w:hint="eastAsia"/>
                <w:sz w:val="24"/>
              </w:rPr>
              <w:t>0.02376t/a</w:t>
            </w:r>
            <w:r>
              <w:rPr>
                <w:rFonts w:hAnsi="宋体" w:hint="eastAsia"/>
                <w:sz w:val="24"/>
              </w:rPr>
              <w:t>。</w:t>
            </w:r>
          </w:p>
          <w:p w:rsidR="00302DAE" w:rsidRDefault="00B54123">
            <w:pPr>
              <w:spacing w:line="360" w:lineRule="auto"/>
              <w:ind w:firstLine="465"/>
              <w:rPr>
                <w:rFonts w:hAnsi="宋体"/>
                <w:sz w:val="24"/>
              </w:rPr>
            </w:pPr>
            <w:r>
              <w:rPr>
                <w:rFonts w:hAnsi="宋体" w:hint="eastAsia"/>
                <w:sz w:val="24"/>
              </w:rPr>
              <w:t>③未被捕集的有机废气</w:t>
            </w:r>
          </w:p>
          <w:p w:rsidR="00302DAE" w:rsidRDefault="00B54123">
            <w:pPr>
              <w:spacing w:line="360" w:lineRule="auto"/>
              <w:ind w:firstLine="465"/>
              <w:rPr>
                <w:rFonts w:hAnsi="宋体"/>
                <w:color w:val="FF0000"/>
                <w:sz w:val="24"/>
              </w:rPr>
            </w:pPr>
            <w:r>
              <w:rPr>
                <w:rFonts w:hAnsi="宋体" w:hint="eastAsia"/>
                <w:sz w:val="24"/>
              </w:rPr>
              <w:t>喷漆房、晾干房有机废气收集效率约为</w:t>
            </w:r>
            <w:r>
              <w:rPr>
                <w:rFonts w:hAnsi="宋体" w:hint="eastAsia"/>
                <w:sz w:val="24"/>
              </w:rPr>
              <w:t>98%</w:t>
            </w:r>
            <w:r>
              <w:rPr>
                <w:rFonts w:hAnsi="宋体" w:hint="eastAsia"/>
                <w:sz w:val="24"/>
              </w:rPr>
              <w:t>，</w:t>
            </w:r>
            <w:r>
              <w:rPr>
                <w:rFonts w:hAnsi="宋体" w:hint="eastAsia"/>
                <w:sz w:val="24"/>
              </w:rPr>
              <w:t>2%</w:t>
            </w:r>
            <w:r>
              <w:rPr>
                <w:rFonts w:hAnsi="宋体" w:hint="eastAsia"/>
                <w:sz w:val="24"/>
              </w:rPr>
              <w:t>未能收集的废气无组织排放。底漆房有机废气产生量为</w:t>
            </w:r>
            <w:r>
              <w:rPr>
                <w:rFonts w:hAnsi="宋体" w:hint="eastAsia"/>
                <w:sz w:val="24"/>
              </w:rPr>
              <w:t>1.21t/a</w:t>
            </w:r>
            <w:r>
              <w:rPr>
                <w:rFonts w:hAnsi="宋体" w:hint="eastAsia"/>
                <w:sz w:val="24"/>
              </w:rPr>
              <w:t>，无组织</w:t>
            </w:r>
            <w:r>
              <w:rPr>
                <w:rFonts w:hAnsi="宋体" w:hint="eastAsia"/>
                <w:sz w:val="24"/>
              </w:rPr>
              <w:t>TVOC</w:t>
            </w:r>
            <w:r>
              <w:rPr>
                <w:rFonts w:hAnsi="宋体" w:hint="eastAsia"/>
                <w:sz w:val="24"/>
              </w:rPr>
              <w:t>排放量约为</w:t>
            </w:r>
            <w:r>
              <w:rPr>
                <w:rFonts w:hAnsi="宋体" w:hint="eastAsia"/>
                <w:sz w:val="24"/>
              </w:rPr>
              <w:t>0.0242t/a</w:t>
            </w:r>
            <w:r>
              <w:rPr>
                <w:rFonts w:hAnsi="宋体" w:hint="eastAsia"/>
                <w:sz w:val="24"/>
              </w:rPr>
              <w:t>；面漆房有机废气产生量为</w:t>
            </w:r>
            <w:r>
              <w:rPr>
                <w:rFonts w:hAnsi="宋体" w:hint="eastAsia"/>
                <w:sz w:val="24"/>
              </w:rPr>
              <w:t>0.792t/a</w:t>
            </w:r>
            <w:r>
              <w:rPr>
                <w:rFonts w:hAnsi="宋体" w:hint="eastAsia"/>
                <w:sz w:val="24"/>
              </w:rPr>
              <w:t>，无组织</w:t>
            </w:r>
            <w:r>
              <w:rPr>
                <w:rFonts w:hAnsi="宋体" w:hint="eastAsia"/>
                <w:sz w:val="24"/>
              </w:rPr>
              <w:t>TVOC</w:t>
            </w:r>
            <w:r>
              <w:rPr>
                <w:rFonts w:hAnsi="宋体" w:hint="eastAsia"/>
                <w:sz w:val="24"/>
              </w:rPr>
              <w:t>排放量约为</w:t>
            </w:r>
            <w:r>
              <w:rPr>
                <w:rFonts w:hAnsi="宋体" w:hint="eastAsia"/>
                <w:sz w:val="24"/>
              </w:rPr>
              <w:t>0.01584t/a</w:t>
            </w:r>
            <w:r>
              <w:rPr>
                <w:rFonts w:hAnsi="宋体" w:hint="eastAsia"/>
                <w:sz w:val="24"/>
              </w:rPr>
              <w:t>。</w:t>
            </w:r>
          </w:p>
          <w:p w:rsidR="00302DAE" w:rsidRDefault="00B54123">
            <w:pPr>
              <w:spacing w:line="360" w:lineRule="auto"/>
              <w:ind w:firstLine="465"/>
              <w:rPr>
                <w:rFonts w:hAnsi="宋体"/>
                <w:sz w:val="24"/>
              </w:rPr>
            </w:pPr>
            <w:r>
              <w:rPr>
                <w:rFonts w:hAnsi="宋体" w:hint="eastAsia"/>
                <w:sz w:val="24"/>
              </w:rPr>
              <w:t>④未被捕集的打磨粉尘</w:t>
            </w:r>
          </w:p>
          <w:p w:rsidR="00302DAE" w:rsidRDefault="00B54123">
            <w:pPr>
              <w:spacing w:line="360" w:lineRule="auto"/>
              <w:ind w:firstLine="465"/>
              <w:rPr>
                <w:rFonts w:hAnsi="宋体"/>
                <w:color w:val="FF0000"/>
                <w:sz w:val="24"/>
              </w:rPr>
            </w:pPr>
            <w:r>
              <w:rPr>
                <w:rFonts w:hAnsi="宋体" w:hint="eastAsia"/>
                <w:sz w:val="24"/>
              </w:rPr>
              <w:t>干式打磨柜粉尘收集效率约为</w:t>
            </w:r>
            <w:r>
              <w:rPr>
                <w:rFonts w:hAnsi="宋体" w:hint="eastAsia"/>
                <w:sz w:val="24"/>
              </w:rPr>
              <w:t>90%</w:t>
            </w:r>
            <w:r>
              <w:rPr>
                <w:rFonts w:hAnsi="宋体" w:hint="eastAsia"/>
                <w:sz w:val="24"/>
              </w:rPr>
              <w:t>，</w:t>
            </w:r>
            <w:r>
              <w:rPr>
                <w:rFonts w:hAnsi="宋体" w:hint="eastAsia"/>
                <w:sz w:val="24"/>
              </w:rPr>
              <w:t>10%</w:t>
            </w:r>
            <w:r>
              <w:rPr>
                <w:rFonts w:hAnsi="宋体" w:hint="eastAsia"/>
                <w:sz w:val="24"/>
              </w:rPr>
              <w:t>未能收集的废气无组织排放，底漆打磨染料尘产生量</w:t>
            </w:r>
            <w:r>
              <w:rPr>
                <w:rFonts w:hAnsi="宋体" w:hint="eastAsia"/>
                <w:sz w:val="24"/>
              </w:rPr>
              <w:t>0.1388t/a</w:t>
            </w:r>
            <w:r>
              <w:rPr>
                <w:rFonts w:hAnsi="宋体" w:hint="eastAsia"/>
                <w:sz w:val="24"/>
              </w:rPr>
              <w:t>，无组织排放量约为</w:t>
            </w:r>
            <w:r>
              <w:rPr>
                <w:rFonts w:hAnsi="宋体" w:hint="eastAsia"/>
                <w:sz w:val="24"/>
              </w:rPr>
              <w:t>0.01388t/a</w:t>
            </w:r>
            <w:r>
              <w:rPr>
                <w:rFonts w:hAnsi="宋体" w:hint="eastAsia"/>
                <w:sz w:val="24"/>
              </w:rPr>
              <w:t>。</w:t>
            </w:r>
          </w:p>
          <w:p w:rsidR="00302DAE" w:rsidRDefault="00B54123">
            <w:pPr>
              <w:spacing w:line="360" w:lineRule="auto"/>
              <w:ind w:firstLine="465"/>
              <w:rPr>
                <w:rFonts w:hAnsi="宋体"/>
                <w:sz w:val="24"/>
              </w:rPr>
            </w:pPr>
            <w:r>
              <w:rPr>
                <w:rFonts w:hAnsi="宋体" w:hint="eastAsia"/>
                <w:sz w:val="24"/>
              </w:rPr>
              <w:t>⑤用胶废气</w:t>
            </w:r>
          </w:p>
          <w:p w:rsidR="00302DAE" w:rsidRDefault="00B54123">
            <w:pPr>
              <w:spacing w:line="360" w:lineRule="auto"/>
              <w:ind w:firstLine="465"/>
              <w:rPr>
                <w:rFonts w:hAnsi="宋体"/>
                <w:sz w:val="24"/>
              </w:rPr>
            </w:pPr>
            <w:r>
              <w:rPr>
                <w:rFonts w:hAnsi="宋体" w:hint="eastAsia"/>
                <w:sz w:val="24"/>
              </w:rPr>
              <w:t>本</w:t>
            </w:r>
            <w:r>
              <w:rPr>
                <w:rFonts w:hAnsi="宋体"/>
                <w:sz w:val="24"/>
              </w:rPr>
              <w:t>项目</w:t>
            </w:r>
            <w:r>
              <w:rPr>
                <w:rFonts w:hAnsi="宋体" w:hint="eastAsia"/>
                <w:sz w:val="24"/>
              </w:rPr>
              <w:t>组装</w:t>
            </w:r>
            <w:r>
              <w:rPr>
                <w:rFonts w:hAnsi="宋体"/>
                <w:sz w:val="24"/>
              </w:rPr>
              <w:t>工序中</w:t>
            </w:r>
            <w:r>
              <w:rPr>
                <w:rFonts w:hAnsi="宋体" w:hint="eastAsia"/>
                <w:sz w:val="24"/>
              </w:rPr>
              <w:t>使用白乳胶</w:t>
            </w:r>
            <w:r>
              <w:rPr>
                <w:rFonts w:hAnsi="宋体"/>
                <w:sz w:val="24"/>
              </w:rPr>
              <w:t>，胶水中的有机成分在涂胶及固化过程中挥发产生有机废气，主要成分为醋酸乙烯、乙烯单体，以</w:t>
            </w:r>
            <w:r>
              <w:rPr>
                <w:rFonts w:hAnsi="宋体"/>
                <w:sz w:val="24"/>
              </w:rPr>
              <w:t>TVOC</w:t>
            </w:r>
            <w:r>
              <w:rPr>
                <w:rFonts w:hAnsi="宋体"/>
                <w:sz w:val="24"/>
              </w:rPr>
              <w:t>计。根据企业提供的</w:t>
            </w:r>
            <w:r>
              <w:rPr>
                <w:rFonts w:hAnsi="宋体" w:hint="eastAsia"/>
                <w:sz w:val="24"/>
              </w:rPr>
              <w:t>白乳胶</w:t>
            </w:r>
            <w:r>
              <w:rPr>
                <w:rFonts w:hAnsi="宋体"/>
                <w:sz w:val="24"/>
              </w:rPr>
              <w:t>检测报告，</w:t>
            </w:r>
            <w:r>
              <w:rPr>
                <w:rFonts w:hAnsi="宋体" w:hint="eastAsia"/>
                <w:sz w:val="24"/>
              </w:rPr>
              <w:t>白乳胶中</w:t>
            </w:r>
            <w:r>
              <w:rPr>
                <w:rFonts w:hAnsi="宋体"/>
                <w:sz w:val="24"/>
              </w:rPr>
              <w:t>TVOC</w:t>
            </w:r>
            <w:r>
              <w:rPr>
                <w:rFonts w:hAnsi="宋体" w:hint="eastAsia"/>
                <w:sz w:val="24"/>
              </w:rPr>
              <w:t>含</w:t>
            </w:r>
            <w:r>
              <w:rPr>
                <w:rFonts w:hAnsi="宋体"/>
                <w:sz w:val="24"/>
              </w:rPr>
              <w:t>量为</w:t>
            </w:r>
            <w:r>
              <w:rPr>
                <w:rFonts w:hAnsi="宋体" w:hint="eastAsia"/>
                <w:sz w:val="24"/>
              </w:rPr>
              <w:t>35</w:t>
            </w:r>
            <w:r>
              <w:rPr>
                <w:rFonts w:hAnsi="宋体"/>
                <w:sz w:val="24"/>
              </w:rPr>
              <w:t>g/L</w:t>
            </w:r>
            <w:r>
              <w:rPr>
                <w:rFonts w:hAnsi="宋体"/>
                <w:sz w:val="24"/>
              </w:rPr>
              <w:t>。</w:t>
            </w:r>
            <w:r>
              <w:rPr>
                <w:rFonts w:hAnsi="宋体" w:hint="eastAsia"/>
                <w:sz w:val="24"/>
              </w:rPr>
              <w:t>本项目白乳胶用量约</w:t>
            </w:r>
            <w:r>
              <w:rPr>
                <w:rFonts w:hAnsi="宋体" w:hint="eastAsia"/>
                <w:sz w:val="24"/>
              </w:rPr>
              <w:t>1t/a</w:t>
            </w:r>
            <w:r>
              <w:rPr>
                <w:rFonts w:hAnsi="宋体" w:hint="eastAsia"/>
                <w:sz w:val="24"/>
              </w:rPr>
              <w:t>，白乳胶密度约为</w:t>
            </w:r>
            <w:r>
              <w:rPr>
                <w:rFonts w:hAnsi="宋体" w:hint="eastAsia"/>
                <w:sz w:val="24"/>
              </w:rPr>
              <w:t>1.2kg/L</w:t>
            </w:r>
            <w:r>
              <w:rPr>
                <w:rFonts w:hAnsi="宋体" w:hint="eastAsia"/>
                <w:sz w:val="24"/>
              </w:rPr>
              <w:t>，则</w:t>
            </w:r>
            <w:r>
              <w:rPr>
                <w:rFonts w:hAnsi="宋体"/>
                <w:sz w:val="24"/>
              </w:rPr>
              <w:t>TVOC</w:t>
            </w:r>
            <w:r>
              <w:rPr>
                <w:rFonts w:hAnsi="宋体"/>
                <w:sz w:val="24"/>
              </w:rPr>
              <w:t>产</w:t>
            </w:r>
            <w:r>
              <w:rPr>
                <w:rFonts w:hAnsi="宋体"/>
                <w:sz w:val="24"/>
              </w:rPr>
              <w:lastRenderedPageBreak/>
              <w:t>生量约</w:t>
            </w:r>
            <w:r>
              <w:rPr>
                <w:rFonts w:hAnsi="宋体" w:hint="eastAsia"/>
                <w:sz w:val="24"/>
              </w:rPr>
              <w:t>0.0292t</w:t>
            </w:r>
            <w:r>
              <w:rPr>
                <w:rFonts w:hAnsi="宋体"/>
                <w:sz w:val="24"/>
              </w:rPr>
              <w:t>/a</w:t>
            </w:r>
            <w:r>
              <w:rPr>
                <w:rFonts w:hAnsi="宋体" w:hint="eastAsia"/>
                <w:sz w:val="24"/>
              </w:rPr>
              <w:t>；</w:t>
            </w:r>
            <w:r>
              <w:rPr>
                <w:rFonts w:hAnsi="宋体"/>
                <w:sz w:val="24"/>
              </w:rPr>
              <w:t>本项目使用的热熔胶在加热熔化和封边过程中会产生有机废气</w:t>
            </w:r>
            <w:r>
              <w:rPr>
                <w:rFonts w:hAnsi="宋体"/>
                <w:sz w:val="24"/>
              </w:rPr>
              <w:t xml:space="preserve"> TVOC</w:t>
            </w:r>
            <w:r>
              <w:rPr>
                <w:rFonts w:hAnsi="宋体"/>
                <w:sz w:val="24"/>
              </w:rPr>
              <w:t>，根据企业提供的热熔胶检测报告，热熔胶在熔化封边过程中产生的</w:t>
            </w:r>
            <w:r>
              <w:rPr>
                <w:rFonts w:hAnsi="宋体"/>
                <w:sz w:val="24"/>
              </w:rPr>
              <w:t>TVOC</w:t>
            </w:r>
            <w:r>
              <w:rPr>
                <w:rFonts w:hAnsi="宋体"/>
                <w:sz w:val="24"/>
              </w:rPr>
              <w:t>量为</w:t>
            </w:r>
            <w:r>
              <w:rPr>
                <w:rFonts w:hAnsi="宋体"/>
                <w:sz w:val="24"/>
              </w:rPr>
              <w:t>5g/L</w:t>
            </w:r>
            <w:r>
              <w:rPr>
                <w:rFonts w:hAnsi="宋体"/>
                <w:sz w:val="24"/>
              </w:rPr>
              <w:t>。</w:t>
            </w:r>
            <w:r>
              <w:rPr>
                <w:rFonts w:hAnsi="宋体" w:hint="eastAsia"/>
                <w:sz w:val="24"/>
              </w:rPr>
              <w:t>本项目热熔胶用量约</w:t>
            </w:r>
            <w:r>
              <w:rPr>
                <w:rFonts w:hAnsi="宋体" w:hint="eastAsia"/>
                <w:sz w:val="24"/>
              </w:rPr>
              <w:t>0.1t/a</w:t>
            </w:r>
            <w:r>
              <w:rPr>
                <w:rFonts w:hAnsi="宋体" w:hint="eastAsia"/>
                <w:sz w:val="24"/>
              </w:rPr>
              <w:t>，热熔胶密度约为</w:t>
            </w:r>
            <w:r>
              <w:rPr>
                <w:rFonts w:hAnsi="宋体" w:hint="eastAsia"/>
                <w:sz w:val="24"/>
              </w:rPr>
              <w:t>1.3kg/L</w:t>
            </w:r>
            <w:r>
              <w:rPr>
                <w:rFonts w:hAnsi="宋体" w:hint="eastAsia"/>
                <w:sz w:val="24"/>
              </w:rPr>
              <w:t>，则</w:t>
            </w:r>
            <w:r>
              <w:rPr>
                <w:rFonts w:hAnsi="宋体"/>
                <w:sz w:val="24"/>
              </w:rPr>
              <w:t>TVOC</w:t>
            </w:r>
            <w:r>
              <w:rPr>
                <w:rFonts w:hAnsi="宋体"/>
                <w:sz w:val="24"/>
              </w:rPr>
              <w:t>产生量约</w:t>
            </w:r>
            <w:r>
              <w:rPr>
                <w:rFonts w:hAnsi="宋体" w:hint="eastAsia"/>
                <w:sz w:val="24"/>
              </w:rPr>
              <w:t>0.0004t</w:t>
            </w:r>
            <w:r>
              <w:rPr>
                <w:rFonts w:hAnsi="宋体"/>
                <w:sz w:val="24"/>
              </w:rPr>
              <w:t>/a</w:t>
            </w:r>
            <w:r>
              <w:rPr>
                <w:rFonts w:hAnsi="宋体" w:hint="eastAsia"/>
                <w:sz w:val="24"/>
              </w:rPr>
              <w:t>；贴膜</w:t>
            </w:r>
            <w:r>
              <w:rPr>
                <w:rFonts w:hAnsi="宋体"/>
                <w:sz w:val="24"/>
              </w:rPr>
              <w:t>工序</w:t>
            </w:r>
            <w:r>
              <w:rPr>
                <w:rFonts w:hAnsi="宋体" w:hint="eastAsia"/>
                <w:sz w:val="24"/>
              </w:rPr>
              <w:t>在使用玻璃胶，</w:t>
            </w:r>
            <w:r>
              <w:rPr>
                <w:rFonts w:hAnsi="宋体"/>
                <w:sz w:val="24"/>
              </w:rPr>
              <w:t>胶水中的有机成分在涂胶及固化过程中挥发产生有机废气，</w:t>
            </w:r>
            <w:r>
              <w:rPr>
                <w:rFonts w:hAnsi="宋体" w:hint="eastAsia"/>
                <w:sz w:val="24"/>
              </w:rPr>
              <w:t>根据建设单位提供的检测报告，玻璃胶中</w:t>
            </w:r>
            <w:r>
              <w:rPr>
                <w:rFonts w:hAnsi="宋体" w:hint="eastAsia"/>
                <w:sz w:val="24"/>
              </w:rPr>
              <w:t>TVOC</w:t>
            </w:r>
            <w:r>
              <w:rPr>
                <w:rFonts w:hAnsi="宋体" w:hint="eastAsia"/>
                <w:sz w:val="24"/>
              </w:rPr>
              <w:t>含量为</w:t>
            </w:r>
            <w:r>
              <w:rPr>
                <w:rFonts w:hAnsi="宋体" w:hint="eastAsia"/>
                <w:sz w:val="24"/>
              </w:rPr>
              <w:t>25g/L</w:t>
            </w:r>
            <w:r>
              <w:rPr>
                <w:rFonts w:hAnsi="宋体" w:hint="eastAsia"/>
                <w:sz w:val="24"/>
              </w:rPr>
              <w:t>，按最不利情况考虑，以全部挥发计，本项目玻璃胶用量约</w:t>
            </w:r>
            <w:r>
              <w:rPr>
                <w:rFonts w:hAnsi="宋体" w:hint="eastAsia"/>
                <w:sz w:val="24"/>
              </w:rPr>
              <w:t>1.5t/a</w:t>
            </w:r>
            <w:r>
              <w:rPr>
                <w:rFonts w:hAnsi="宋体" w:hint="eastAsia"/>
                <w:sz w:val="24"/>
              </w:rPr>
              <w:t>，密度约为</w:t>
            </w:r>
            <w:r>
              <w:rPr>
                <w:rFonts w:hAnsi="宋体" w:hint="eastAsia"/>
                <w:sz w:val="24"/>
              </w:rPr>
              <w:t>1.1kg/L</w:t>
            </w:r>
            <w:r>
              <w:rPr>
                <w:rFonts w:hAnsi="宋体" w:hint="eastAsia"/>
                <w:sz w:val="24"/>
              </w:rPr>
              <w:t>，则</w:t>
            </w:r>
            <w:r>
              <w:rPr>
                <w:rFonts w:hAnsi="宋体"/>
                <w:sz w:val="24"/>
              </w:rPr>
              <w:t>TVOC</w:t>
            </w:r>
            <w:r>
              <w:rPr>
                <w:rFonts w:hAnsi="宋体"/>
                <w:sz w:val="24"/>
              </w:rPr>
              <w:t>产生量约</w:t>
            </w:r>
            <w:r>
              <w:rPr>
                <w:rFonts w:hAnsi="宋体" w:hint="eastAsia"/>
                <w:sz w:val="24"/>
              </w:rPr>
              <w:t>0.034</w:t>
            </w:r>
            <w:r>
              <w:rPr>
                <w:rFonts w:hAnsi="宋体"/>
                <w:sz w:val="24"/>
              </w:rPr>
              <w:t>t/a</w:t>
            </w:r>
            <w:r>
              <w:rPr>
                <w:rFonts w:hAnsi="宋体" w:hint="eastAsia"/>
                <w:sz w:val="24"/>
              </w:rPr>
              <w:t>；吸塑</w:t>
            </w:r>
            <w:r>
              <w:rPr>
                <w:rFonts w:hAnsi="宋体"/>
                <w:sz w:val="24"/>
              </w:rPr>
              <w:t>工序</w:t>
            </w:r>
            <w:r>
              <w:rPr>
                <w:rFonts w:hAnsi="宋体" w:hint="eastAsia"/>
                <w:sz w:val="24"/>
              </w:rPr>
              <w:t>在使用吸塑胶，</w:t>
            </w:r>
            <w:r>
              <w:rPr>
                <w:rFonts w:hAnsi="宋体"/>
                <w:sz w:val="24"/>
              </w:rPr>
              <w:t>胶水中的有机成分在涂胶及固化过程中挥发产生有机废气，</w:t>
            </w:r>
            <w:r>
              <w:rPr>
                <w:rFonts w:hAnsi="宋体" w:hint="eastAsia"/>
                <w:sz w:val="24"/>
              </w:rPr>
              <w:t>根据建设单位提供的检测报告，吸塑胶中</w:t>
            </w:r>
            <w:r>
              <w:rPr>
                <w:rFonts w:hAnsi="宋体" w:hint="eastAsia"/>
                <w:sz w:val="24"/>
              </w:rPr>
              <w:t>TVOC</w:t>
            </w:r>
            <w:r>
              <w:rPr>
                <w:rFonts w:hAnsi="宋体" w:hint="eastAsia"/>
                <w:sz w:val="24"/>
              </w:rPr>
              <w:t>含量为</w:t>
            </w:r>
            <w:r>
              <w:rPr>
                <w:rFonts w:hAnsi="宋体" w:hint="eastAsia"/>
                <w:sz w:val="24"/>
              </w:rPr>
              <w:t>34g/L</w:t>
            </w:r>
            <w:r>
              <w:rPr>
                <w:rFonts w:hAnsi="宋体" w:hint="eastAsia"/>
                <w:sz w:val="24"/>
              </w:rPr>
              <w:t>，按最不利情况考虑，以全部挥发计，本项目吸塑胶用量约</w:t>
            </w:r>
            <w:r>
              <w:rPr>
                <w:rFonts w:hAnsi="宋体" w:hint="eastAsia"/>
                <w:sz w:val="24"/>
              </w:rPr>
              <w:t>4t/a</w:t>
            </w:r>
            <w:r>
              <w:rPr>
                <w:rFonts w:hAnsi="宋体" w:hint="eastAsia"/>
                <w:sz w:val="24"/>
              </w:rPr>
              <w:t>，密度约为</w:t>
            </w:r>
            <w:r>
              <w:rPr>
                <w:rFonts w:hAnsi="宋体" w:hint="eastAsia"/>
                <w:sz w:val="24"/>
              </w:rPr>
              <w:t>1.2kg/L</w:t>
            </w:r>
            <w:r>
              <w:rPr>
                <w:rFonts w:hAnsi="宋体" w:hint="eastAsia"/>
                <w:sz w:val="24"/>
              </w:rPr>
              <w:t>，则</w:t>
            </w:r>
            <w:r>
              <w:rPr>
                <w:rFonts w:hAnsi="宋体"/>
                <w:sz w:val="24"/>
              </w:rPr>
              <w:t>TVOC</w:t>
            </w:r>
            <w:r>
              <w:rPr>
                <w:rFonts w:hAnsi="宋体"/>
                <w:sz w:val="24"/>
              </w:rPr>
              <w:t>产生量约</w:t>
            </w:r>
            <w:r>
              <w:rPr>
                <w:rFonts w:hAnsi="宋体" w:hint="eastAsia"/>
                <w:sz w:val="24"/>
              </w:rPr>
              <w:t>0.113</w:t>
            </w:r>
            <w:r>
              <w:rPr>
                <w:rFonts w:hAnsi="宋体"/>
                <w:sz w:val="24"/>
              </w:rPr>
              <w:t>t/a</w:t>
            </w:r>
            <w:r>
              <w:rPr>
                <w:rFonts w:hAnsi="宋体" w:hint="eastAsia"/>
                <w:sz w:val="24"/>
              </w:rPr>
              <w:t>。用胶废气量较小，在密闭区域设置排风扇，用胶废气通过排风扇无组织排放。根据建设单位介绍，组装、封边、贴膜、吸塑工序每天工作时间约</w:t>
            </w:r>
            <w:r>
              <w:rPr>
                <w:rFonts w:hAnsi="宋体" w:hint="eastAsia"/>
                <w:sz w:val="24"/>
              </w:rPr>
              <w:t>4h</w:t>
            </w:r>
            <w:r>
              <w:rPr>
                <w:rFonts w:hAnsi="宋体" w:hint="eastAsia"/>
                <w:sz w:val="24"/>
              </w:rPr>
              <w:t>，全年工作时间为</w:t>
            </w:r>
            <w:r>
              <w:rPr>
                <w:rFonts w:hAnsi="宋体" w:hint="eastAsia"/>
                <w:sz w:val="24"/>
              </w:rPr>
              <w:t>1200h</w:t>
            </w:r>
            <w:r>
              <w:rPr>
                <w:rFonts w:hAnsi="宋体" w:hint="eastAsia"/>
                <w:sz w:val="24"/>
              </w:rPr>
              <w:t>。</w:t>
            </w:r>
          </w:p>
          <w:p w:rsidR="00302DAE" w:rsidRDefault="00B54123">
            <w:pPr>
              <w:spacing w:line="360" w:lineRule="auto"/>
              <w:ind w:firstLine="465"/>
              <w:rPr>
                <w:rFonts w:hAnsi="宋体"/>
                <w:sz w:val="24"/>
              </w:rPr>
            </w:pPr>
            <w:r>
              <w:rPr>
                <w:rFonts w:hAnsi="宋体" w:hint="eastAsia"/>
                <w:sz w:val="24"/>
              </w:rPr>
              <w:t>⑥切割粉尘</w:t>
            </w:r>
          </w:p>
          <w:p w:rsidR="00302DAE" w:rsidRDefault="00B54123">
            <w:pPr>
              <w:spacing w:line="360" w:lineRule="auto"/>
              <w:ind w:firstLine="465"/>
              <w:rPr>
                <w:rFonts w:hAnsi="宋体"/>
                <w:sz w:val="24"/>
              </w:rPr>
            </w:pPr>
            <w:r>
              <w:rPr>
                <w:rFonts w:hAnsi="宋体"/>
                <w:sz w:val="24"/>
              </w:rPr>
              <w:t>铝材切割时产生少量粉尘，类比同类型项目，产生量以原料量的</w:t>
            </w:r>
            <w:r>
              <w:rPr>
                <w:rFonts w:hAnsi="宋体"/>
                <w:sz w:val="24"/>
              </w:rPr>
              <w:t>0.1%</w:t>
            </w:r>
            <w:r>
              <w:rPr>
                <w:rFonts w:hAnsi="宋体"/>
                <w:sz w:val="24"/>
              </w:rPr>
              <w:t>计，本项目铝材用量</w:t>
            </w:r>
            <w:r>
              <w:rPr>
                <w:rFonts w:hAnsi="宋体"/>
                <w:sz w:val="24"/>
              </w:rPr>
              <w:t>50t/a</w:t>
            </w:r>
            <w:r>
              <w:rPr>
                <w:rFonts w:hAnsi="宋体"/>
                <w:sz w:val="24"/>
              </w:rPr>
              <w:t>，则粉尘产生量为</w:t>
            </w:r>
            <w:r>
              <w:rPr>
                <w:rFonts w:hAnsi="宋体"/>
                <w:sz w:val="24"/>
              </w:rPr>
              <w:t>0.05t/a</w:t>
            </w:r>
            <w:r>
              <w:rPr>
                <w:rFonts w:hAnsi="宋体"/>
                <w:sz w:val="24"/>
              </w:rPr>
              <w:t>，通过车间排风扇无组织排放。</w:t>
            </w:r>
            <w:r>
              <w:rPr>
                <w:rFonts w:hAnsi="宋体" w:hint="eastAsia"/>
                <w:sz w:val="24"/>
              </w:rPr>
              <w:t>铝材切割</w:t>
            </w:r>
            <w:r>
              <w:rPr>
                <w:rFonts w:hAnsi="宋体"/>
                <w:sz w:val="24"/>
              </w:rPr>
              <w:t>工作时间约</w:t>
            </w:r>
            <w:r>
              <w:rPr>
                <w:rFonts w:hAnsi="宋体" w:hint="eastAsia"/>
                <w:sz w:val="24"/>
              </w:rPr>
              <w:t>1500</w:t>
            </w:r>
            <w:r>
              <w:rPr>
                <w:rFonts w:hAnsi="宋体"/>
                <w:sz w:val="24"/>
              </w:rPr>
              <w:t>h/a</w:t>
            </w:r>
            <w:r>
              <w:rPr>
                <w:rFonts w:hAnsi="宋体" w:hint="eastAsia"/>
                <w:sz w:val="24"/>
              </w:rPr>
              <w:t>。</w:t>
            </w:r>
          </w:p>
          <w:p w:rsidR="00302DAE" w:rsidRDefault="00B54123">
            <w:pPr>
              <w:widowControl/>
              <w:spacing w:line="360" w:lineRule="auto"/>
              <w:ind w:firstLineChars="200" w:firstLine="480"/>
              <w:jc w:val="left"/>
              <w:rPr>
                <w:sz w:val="24"/>
              </w:rPr>
            </w:pPr>
            <w:r>
              <w:rPr>
                <w:sz w:val="24"/>
              </w:rPr>
              <w:t>本项目有组织废气产生情况见表</w:t>
            </w:r>
            <w:r>
              <w:rPr>
                <w:sz w:val="24"/>
              </w:rPr>
              <w:t>5-</w:t>
            </w:r>
            <w:r>
              <w:rPr>
                <w:rFonts w:hint="eastAsia"/>
                <w:sz w:val="24"/>
              </w:rPr>
              <w:t>12</w:t>
            </w:r>
            <w:r>
              <w:rPr>
                <w:sz w:val="24"/>
              </w:rPr>
              <w:t>，无组织废气产生情况见表</w:t>
            </w:r>
            <w:r>
              <w:rPr>
                <w:sz w:val="24"/>
              </w:rPr>
              <w:t>5-</w:t>
            </w:r>
            <w:r>
              <w:rPr>
                <w:rFonts w:hint="eastAsia"/>
                <w:sz w:val="24"/>
              </w:rPr>
              <w:t>13</w:t>
            </w:r>
            <w:r w:rsidR="00840A7D">
              <w:rPr>
                <w:rFonts w:hint="eastAsia"/>
                <w:sz w:val="24"/>
              </w:rPr>
              <w:t>：</w:t>
            </w:r>
          </w:p>
          <w:p w:rsidR="00302DAE" w:rsidRDefault="00B54123" w:rsidP="00840A7D">
            <w:pPr>
              <w:spacing w:line="360" w:lineRule="auto"/>
              <w:jc w:val="center"/>
              <w:rPr>
                <w:b/>
                <w:sz w:val="24"/>
              </w:rPr>
            </w:pPr>
            <w:r>
              <w:rPr>
                <w:b/>
                <w:sz w:val="24"/>
              </w:rPr>
              <w:t>表</w:t>
            </w:r>
            <w:r>
              <w:rPr>
                <w:b/>
                <w:sz w:val="24"/>
              </w:rPr>
              <w:t>5-</w:t>
            </w:r>
            <w:r>
              <w:rPr>
                <w:rFonts w:hint="eastAsia"/>
                <w:b/>
                <w:sz w:val="24"/>
              </w:rPr>
              <w:t xml:space="preserve">12  </w:t>
            </w:r>
            <w:r>
              <w:rPr>
                <w:rFonts w:hint="eastAsia"/>
                <w:b/>
                <w:sz w:val="24"/>
              </w:rPr>
              <w:t>本</w:t>
            </w:r>
            <w:r>
              <w:rPr>
                <w:b/>
                <w:sz w:val="24"/>
              </w:rPr>
              <w:t>项目废气产生情况表（有组织）</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708"/>
              <w:gridCol w:w="957"/>
              <w:gridCol w:w="720"/>
              <w:gridCol w:w="876"/>
              <w:gridCol w:w="709"/>
              <w:gridCol w:w="707"/>
              <w:gridCol w:w="1430"/>
              <w:gridCol w:w="715"/>
              <w:gridCol w:w="857"/>
              <w:gridCol w:w="738"/>
              <w:gridCol w:w="731"/>
              <w:gridCol w:w="569"/>
            </w:tblGrid>
            <w:tr w:rsidR="00302DAE">
              <w:trPr>
                <w:cantSplit/>
                <w:jc w:val="center"/>
              </w:trPr>
              <w:tc>
                <w:tcPr>
                  <w:tcW w:w="708" w:type="dxa"/>
                  <w:vMerge w:val="restart"/>
                  <w:vAlign w:val="center"/>
                </w:tcPr>
                <w:p w:rsidR="00302DAE" w:rsidRDefault="00B54123">
                  <w:pPr>
                    <w:ind w:leftChars="-20" w:left="-42" w:rightChars="-20" w:right="-42"/>
                    <w:jc w:val="center"/>
                    <w:rPr>
                      <w:b/>
                      <w:szCs w:val="21"/>
                    </w:rPr>
                  </w:pPr>
                  <w:r>
                    <w:rPr>
                      <w:b/>
                      <w:szCs w:val="21"/>
                    </w:rPr>
                    <w:t>排放源</w:t>
                  </w:r>
                </w:p>
              </w:tc>
              <w:tc>
                <w:tcPr>
                  <w:tcW w:w="957" w:type="dxa"/>
                  <w:vMerge w:val="restart"/>
                  <w:vAlign w:val="center"/>
                </w:tcPr>
                <w:p w:rsidR="00302DAE" w:rsidRDefault="00B54123">
                  <w:pPr>
                    <w:ind w:leftChars="-20" w:left="-42" w:rightChars="-20" w:right="-42"/>
                    <w:jc w:val="center"/>
                    <w:rPr>
                      <w:b/>
                      <w:szCs w:val="21"/>
                    </w:rPr>
                  </w:pPr>
                  <w:r>
                    <w:rPr>
                      <w:b/>
                      <w:szCs w:val="21"/>
                    </w:rPr>
                    <w:t>废气量</w:t>
                  </w:r>
                  <w:r>
                    <w:rPr>
                      <w:b/>
                      <w:szCs w:val="21"/>
                    </w:rPr>
                    <w:t>(m</w:t>
                  </w:r>
                  <w:r>
                    <w:rPr>
                      <w:b/>
                      <w:szCs w:val="21"/>
                      <w:vertAlign w:val="superscript"/>
                    </w:rPr>
                    <w:t>3</w:t>
                  </w:r>
                  <w:r>
                    <w:rPr>
                      <w:b/>
                      <w:szCs w:val="21"/>
                    </w:rPr>
                    <w:t>/h)</w:t>
                  </w:r>
                </w:p>
              </w:tc>
              <w:tc>
                <w:tcPr>
                  <w:tcW w:w="720" w:type="dxa"/>
                  <w:vMerge w:val="restart"/>
                  <w:vAlign w:val="center"/>
                </w:tcPr>
                <w:p w:rsidR="00302DAE" w:rsidRDefault="00B54123">
                  <w:pPr>
                    <w:ind w:leftChars="-20" w:left="-42" w:rightChars="-20" w:right="-42"/>
                    <w:jc w:val="center"/>
                    <w:rPr>
                      <w:b/>
                      <w:szCs w:val="21"/>
                    </w:rPr>
                  </w:pPr>
                  <w:r>
                    <w:rPr>
                      <w:b/>
                      <w:szCs w:val="21"/>
                    </w:rPr>
                    <w:t>污染物</w:t>
                  </w:r>
                </w:p>
                <w:p w:rsidR="00302DAE" w:rsidRDefault="00B54123">
                  <w:pPr>
                    <w:ind w:leftChars="-20" w:left="-42" w:rightChars="-20" w:right="-42"/>
                    <w:jc w:val="center"/>
                    <w:rPr>
                      <w:b/>
                      <w:szCs w:val="21"/>
                    </w:rPr>
                  </w:pPr>
                  <w:r>
                    <w:rPr>
                      <w:b/>
                      <w:szCs w:val="21"/>
                    </w:rPr>
                    <w:t>名称</w:t>
                  </w:r>
                </w:p>
              </w:tc>
              <w:tc>
                <w:tcPr>
                  <w:tcW w:w="2292" w:type="dxa"/>
                  <w:gridSpan w:val="3"/>
                  <w:vAlign w:val="center"/>
                </w:tcPr>
                <w:p w:rsidR="00302DAE" w:rsidRDefault="00B54123">
                  <w:pPr>
                    <w:ind w:leftChars="-20" w:left="-42" w:rightChars="-20" w:right="-42"/>
                    <w:jc w:val="center"/>
                    <w:rPr>
                      <w:b/>
                      <w:szCs w:val="21"/>
                    </w:rPr>
                  </w:pPr>
                  <w:r>
                    <w:rPr>
                      <w:b/>
                      <w:szCs w:val="21"/>
                    </w:rPr>
                    <w:t>产生状况</w:t>
                  </w:r>
                </w:p>
              </w:tc>
              <w:tc>
                <w:tcPr>
                  <w:tcW w:w="1430" w:type="dxa"/>
                  <w:vMerge w:val="restart"/>
                  <w:vAlign w:val="center"/>
                </w:tcPr>
                <w:p w:rsidR="00302DAE" w:rsidRDefault="00B54123">
                  <w:pPr>
                    <w:ind w:leftChars="-20" w:left="-42" w:rightChars="-20" w:right="-42"/>
                    <w:jc w:val="center"/>
                    <w:rPr>
                      <w:b/>
                      <w:szCs w:val="21"/>
                    </w:rPr>
                  </w:pPr>
                  <w:r>
                    <w:rPr>
                      <w:b/>
                      <w:szCs w:val="21"/>
                    </w:rPr>
                    <w:t>治理</w:t>
                  </w:r>
                </w:p>
                <w:p w:rsidR="00302DAE" w:rsidRDefault="00B54123">
                  <w:pPr>
                    <w:ind w:leftChars="-20" w:left="-42" w:rightChars="-20" w:right="-42"/>
                    <w:jc w:val="center"/>
                    <w:rPr>
                      <w:b/>
                      <w:szCs w:val="21"/>
                    </w:rPr>
                  </w:pPr>
                  <w:r>
                    <w:rPr>
                      <w:b/>
                      <w:szCs w:val="21"/>
                    </w:rPr>
                    <w:t>措施</w:t>
                  </w:r>
                </w:p>
              </w:tc>
              <w:tc>
                <w:tcPr>
                  <w:tcW w:w="715" w:type="dxa"/>
                  <w:vMerge w:val="restart"/>
                  <w:vAlign w:val="center"/>
                </w:tcPr>
                <w:p w:rsidR="00302DAE" w:rsidRDefault="00B54123">
                  <w:pPr>
                    <w:ind w:leftChars="-20" w:left="-42" w:rightChars="-20" w:right="-42"/>
                    <w:jc w:val="center"/>
                    <w:rPr>
                      <w:b/>
                      <w:szCs w:val="21"/>
                    </w:rPr>
                  </w:pPr>
                  <w:r>
                    <w:rPr>
                      <w:b/>
                      <w:szCs w:val="21"/>
                    </w:rPr>
                    <w:t>去除率</w:t>
                  </w:r>
                </w:p>
                <w:p w:rsidR="00302DAE" w:rsidRDefault="00B54123">
                  <w:pPr>
                    <w:ind w:leftChars="-20" w:left="-42" w:rightChars="-20" w:right="-42"/>
                    <w:jc w:val="center"/>
                    <w:rPr>
                      <w:b/>
                      <w:szCs w:val="21"/>
                    </w:rPr>
                  </w:pPr>
                  <w:r>
                    <w:rPr>
                      <w:b/>
                      <w:szCs w:val="21"/>
                    </w:rPr>
                    <w:t>(%)</w:t>
                  </w:r>
                </w:p>
              </w:tc>
              <w:tc>
                <w:tcPr>
                  <w:tcW w:w="2326" w:type="dxa"/>
                  <w:gridSpan w:val="3"/>
                  <w:vAlign w:val="center"/>
                </w:tcPr>
                <w:p w:rsidR="00302DAE" w:rsidRDefault="00B54123">
                  <w:pPr>
                    <w:ind w:leftChars="-20" w:left="-42" w:rightChars="-20" w:right="-42"/>
                    <w:jc w:val="center"/>
                    <w:rPr>
                      <w:b/>
                      <w:szCs w:val="21"/>
                    </w:rPr>
                  </w:pPr>
                  <w:r>
                    <w:rPr>
                      <w:b/>
                      <w:szCs w:val="21"/>
                    </w:rPr>
                    <w:t>排放状况</w:t>
                  </w:r>
                </w:p>
              </w:tc>
              <w:tc>
                <w:tcPr>
                  <w:tcW w:w="569" w:type="dxa"/>
                  <w:vMerge w:val="restart"/>
                  <w:vAlign w:val="center"/>
                </w:tcPr>
                <w:p w:rsidR="00302DAE" w:rsidRDefault="00B54123">
                  <w:pPr>
                    <w:tabs>
                      <w:tab w:val="left" w:pos="742"/>
                    </w:tabs>
                    <w:ind w:leftChars="-20" w:left="-42" w:rightChars="-20" w:right="-42"/>
                    <w:jc w:val="center"/>
                    <w:rPr>
                      <w:b/>
                      <w:szCs w:val="21"/>
                    </w:rPr>
                  </w:pPr>
                  <w:r>
                    <w:rPr>
                      <w:b/>
                      <w:szCs w:val="21"/>
                    </w:rPr>
                    <w:t>排放</w:t>
                  </w:r>
                </w:p>
                <w:p w:rsidR="00302DAE" w:rsidRDefault="00B54123">
                  <w:pPr>
                    <w:tabs>
                      <w:tab w:val="left" w:pos="742"/>
                    </w:tabs>
                    <w:ind w:leftChars="-20" w:left="-42" w:rightChars="-20" w:right="-42"/>
                    <w:jc w:val="center"/>
                    <w:rPr>
                      <w:b/>
                      <w:szCs w:val="21"/>
                    </w:rPr>
                  </w:pPr>
                  <w:r>
                    <w:rPr>
                      <w:b/>
                      <w:szCs w:val="21"/>
                    </w:rPr>
                    <w:t>高度</w:t>
                  </w:r>
                </w:p>
                <w:p w:rsidR="00302DAE" w:rsidRDefault="00B54123">
                  <w:pPr>
                    <w:tabs>
                      <w:tab w:val="left" w:pos="742"/>
                    </w:tabs>
                    <w:ind w:leftChars="-20" w:left="-42" w:rightChars="-20" w:right="-42"/>
                    <w:jc w:val="center"/>
                    <w:rPr>
                      <w:b/>
                      <w:szCs w:val="21"/>
                    </w:rPr>
                  </w:pPr>
                  <w:r>
                    <w:rPr>
                      <w:b/>
                      <w:szCs w:val="21"/>
                    </w:rPr>
                    <w:t>(m)</w:t>
                  </w:r>
                </w:p>
              </w:tc>
            </w:tr>
            <w:tr w:rsidR="00302DAE">
              <w:trPr>
                <w:cantSplit/>
                <w:jc w:val="center"/>
              </w:trPr>
              <w:tc>
                <w:tcPr>
                  <w:tcW w:w="708" w:type="dxa"/>
                  <w:vMerge/>
                  <w:vAlign w:val="center"/>
                </w:tcPr>
                <w:p w:rsidR="00302DAE" w:rsidRDefault="00302DAE">
                  <w:pPr>
                    <w:ind w:leftChars="-20" w:left="-42" w:rightChars="-20" w:right="-42"/>
                    <w:jc w:val="center"/>
                    <w:rPr>
                      <w:b/>
                      <w:szCs w:val="21"/>
                    </w:rPr>
                  </w:pPr>
                </w:p>
              </w:tc>
              <w:tc>
                <w:tcPr>
                  <w:tcW w:w="957" w:type="dxa"/>
                  <w:vMerge/>
                  <w:vAlign w:val="center"/>
                </w:tcPr>
                <w:p w:rsidR="00302DAE" w:rsidRDefault="00302DAE">
                  <w:pPr>
                    <w:ind w:leftChars="-20" w:left="-42" w:rightChars="-20" w:right="-42"/>
                    <w:jc w:val="center"/>
                    <w:rPr>
                      <w:b/>
                      <w:szCs w:val="21"/>
                    </w:rPr>
                  </w:pPr>
                </w:p>
              </w:tc>
              <w:tc>
                <w:tcPr>
                  <w:tcW w:w="720" w:type="dxa"/>
                  <w:vMerge/>
                  <w:vAlign w:val="center"/>
                </w:tcPr>
                <w:p w:rsidR="00302DAE" w:rsidRDefault="00302DAE">
                  <w:pPr>
                    <w:ind w:leftChars="-20" w:left="-42" w:rightChars="-20" w:right="-42"/>
                    <w:jc w:val="center"/>
                    <w:rPr>
                      <w:b/>
                      <w:szCs w:val="21"/>
                    </w:rPr>
                  </w:pPr>
                </w:p>
              </w:tc>
              <w:tc>
                <w:tcPr>
                  <w:tcW w:w="876" w:type="dxa"/>
                  <w:vAlign w:val="center"/>
                </w:tcPr>
                <w:p w:rsidR="00302DAE" w:rsidRDefault="00B54123">
                  <w:pPr>
                    <w:ind w:leftChars="-20" w:left="-42" w:rightChars="-20" w:right="-42"/>
                    <w:jc w:val="center"/>
                    <w:rPr>
                      <w:b/>
                      <w:szCs w:val="21"/>
                    </w:rPr>
                  </w:pPr>
                  <w:r>
                    <w:rPr>
                      <w:b/>
                      <w:szCs w:val="21"/>
                    </w:rPr>
                    <w:t>浓度</w:t>
                  </w:r>
                  <w:r>
                    <w:rPr>
                      <w:b/>
                      <w:szCs w:val="21"/>
                    </w:rPr>
                    <w:t>(mg/m</w:t>
                  </w:r>
                  <w:r>
                    <w:rPr>
                      <w:b/>
                      <w:szCs w:val="21"/>
                      <w:vertAlign w:val="superscript"/>
                    </w:rPr>
                    <w:t>3</w:t>
                  </w:r>
                  <w:r>
                    <w:rPr>
                      <w:b/>
                      <w:szCs w:val="21"/>
                    </w:rPr>
                    <w:t>)</w:t>
                  </w:r>
                </w:p>
              </w:tc>
              <w:tc>
                <w:tcPr>
                  <w:tcW w:w="709" w:type="dxa"/>
                  <w:vAlign w:val="center"/>
                </w:tcPr>
                <w:p w:rsidR="00302DAE" w:rsidRDefault="00B54123">
                  <w:pPr>
                    <w:ind w:leftChars="-20" w:left="-42" w:rightChars="-20" w:right="-42"/>
                    <w:jc w:val="center"/>
                    <w:rPr>
                      <w:b/>
                      <w:szCs w:val="21"/>
                    </w:rPr>
                  </w:pPr>
                  <w:r>
                    <w:rPr>
                      <w:b/>
                      <w:szCs w:val="21"/>
                    </w:rPr>
                    <w:t>速率</w:t>
                  </w:r>
                </w:p>
                <w:p w:rsidR="00302DAE" w:rsidRDefault="00B54123">
                  <w:pPr>
                    <w:ind w:leftChars="-20" w:left="-42" w:rightChars="-20" w:right="-42"/>
                    <w:jc w:val="center"/>
                    <w:rPr>
                      <w:b/>
                      <w:szCs w:val="21"/>
                    </w:rPr>
                  </w:pPr>
                  <w:r>
                    <w:rPr>
                      <w:b/>
                      <w:szCs w:val="21"/>
                    </w:rPr>
                    <w:t>(kg/h)</w:t>
                  </w:r>
                </w:p>
              </w:tc>
              <w:tc>
                <w:tcPr>
                  <w:tcW w:w="707" w:type="dxa"/>
                  <w:vAlign w:val="center"/>
                </w:tcPr>
                <w:p w:rsidR="00302DAE" w:rsidRDefault="00B54123">
                  <w:pPr>
                    <w:ind w:leftChars="-20" w:left="-42" w:rightChars="-20" w:right="-42"/>
                    <w:jc w:val="center"/>
                    <w:rPr>
                      <w:b/>
                      <w:szCs w:val="21"/>
                    </w:rPr>
                  </w:pPr>
                  <w:r>
                    <w:rPr>
                      <w:rFonts w:hint="eastAsia"/>
                      <w:b/>
                      <w:szCs w:val="21"/>
                    </w:rPr>
                    <w:t>产生</w:t>
                  </w:r>
                  <w:r>
                    <w:rPr>
                      <w:b/>
                      <w:szCs w:val="21"/>
                    </w:rPr>
                    <w:t>量</w:t>
                  </w:r>
                  <w:r>
                    <w:rPr>
                      <w:b/>
                      <w:szCs w:val="21"/>
                    </w:rPr>
                    <w:t>(t/a)</w:t>
                  </w:r>
                </w:p>
              </w:tc>
              <w:tc>
                <w:tcPr>
                  <w:tcW w:w="1430" w:type="dxa"/>
                  <w:vMerge/>
                  <w:vAlign w:val="center"/>
                </w:tcPr>
                <w:p w:rsidR="00302DAE" w:rsidRDefault="00302DAE">
                  <w:pPr>
                    <w:ind w:leftChars="-20" w:left="-42" w:rightChars="-20" w:right="-42"/>
                    <w:jc w:val="center"/>
                    <w:rPr>
                      <w:b/>
                      <w:szCs w:val="21"/>
                    </w:rPr>
                  </w:pPr>
                </w:p>
              </w:tc>
              <w:tc>
                <w:tcPr>
                  <w:tcW w:w="715" w:type="dxa"/>
                  <w:vMerge/>
                  <w:vAlign w:val="center"/>
                </w:tcPr>
                <w:p w:rsidR="00302DAE" w:rsidRDefault="00302DAE">
                  <w:pPr>
                    <w:ind w:leftChars="-20" w:left="-42" w:rightChars="-20" w:right="-42"/>
                    <w:jc w:val="center"/>
                    <w:rPr>
                      <w:b/>
                      <w:szCs w:val="21"/>
                    </w:rPr>
                  </w:pPr>
                </w:p>
              </w:tc>
              <w:tc>
                <w:tcPr>
                  <w:tcW w:w="857" w:type="dxa"/>
                  <w:vAlign w:val="center"/>
                </w:tcPr>
                <w:p w:rsidR="00302DAE" w:rsidRDefault="00B54123">
                  <w:pPr>
                    <w:ind w:leftChars="-20" w:left="-42" w:rightChars="-20" w:right="-42"/>
                    <w:jc w:val="center"/>
                    <w:rPr>
                      <w:b/>
                      <w:szCs w:val="21"/>
                    </w:rPr>
                  </w:pPr>
                  <w:r>
                    <w:rPr>
                      <w:b/>
                      <w:szCs w:val="21"/>
                    </w:rPr>
                    <w:t>浓度</w:t>
                  </w:r>
                  <w:r>
                    <w:rPr>
                      <w:b/>
                      <w:szCs w:val="21"/>
                    </w:rPr>
                    <w:t>(mg/m</w:t>
                  </w:r>
                  <w:r>
                    <w:rPr>
                      <w:b/>
                      <w:szCs w:val="21"/>
                      <w:vertAlign w:val="superscript"/>
                    </w:rPr>
                    <w:t>3</w:t>
                  </w:r>
                  <w:r>
                    <w:rPr>
                      <w:b/>
                      <w:szCs w:val="21"/>
                    </w:rPr>
                    <w:t>)</w:t>
                  </w:r>
                </w:p>
              </w:tc>
              <w:tc>
                <w:tcPr>
                  <w:tcW w:w="738" w:type="dxa"/>
                  <w:vAlign w:val="center"/>
                </w:tcPr>
                <w:p w:rsidR="00302DAE" w:rsidRDefault="00B54123">
                  <w:pPr>
                    <w:ind w:leftChars="-20" w:left="-42" w:rightChars="-20" w:right="-42"/>
                    <w:jc w:val="center"/>
                    <w:rPr>
                      <w:b/>
                      <w:szCs w:val="21"/>
                    </w:rPr>
                  </w:pPr>
                  <w:r>
                    <w:rPr>
                      <w:b/>
                      <w:szCs w:val="21"/>
                    </w:rPr>
                    <w:t>速率</w:t>
                  </w:r>
                </w:p>
                <w:p w:rsidR="00302DAE" w:rsidRDefault="00B54123">
                  <w:pPr>
                    <w:ind w:leftChars="-20" w:left="-42" w:rightChars="-20" w:right="-42"/>
                    <w:jc w:val="center"/>
                    <w:rPr>
                      <w:b/>
                      <w:szCs w:val="21"/>
                    </w:rPr>
                  </w:pPr>
                  <w:r>
                    <w:rPr>
                      <w:b/>
                      <w:szCs w:val="21"/>
                    </w:rPr>
                    <w:t>(kg/h)</w:t>
                  </w:r>
                </w:p>
              </w:tc>
              <w:tc>
                <w:tcPr>
                  <w:tcW w:w="731" w:type="dxa"/>
                  <w:vAlign w:val="center"/>
                </w:tcPr>
                <w:p w:rsidR="00302DAE" w:rsidRDefault="00B54123">
                  <w:pPr>
                    <w:ind w:leftChars="-20" w:left="-42" w:rightChars="-20" w:right="-42"/>
                    <w:jc w:val="center"/>
                    <w:rPr>
                      <w:b/>
                      <w:szCs w:val="21"/>
                    </w:rPr>
                  </w:pPr>
                  <w:r>
                    <w:rPr>
                      <w:b/>
                      <w:szCs w:val="21"/>
                    </w:rPr>
                    <w:t>排放量</w:t>
                  </w:r>
                </w:p>
                <w:p w:rsidR="00302DAE" w:rsidRDefault="00B54123">
                  <w:pPr>
                    <w:ind w:leftChars="-20" w:left="-42" w:rightChars="-20" w:right="-42"/>
                    <w:jc w:val="center"/>
                    <w:rPr>
                      <w:b/>
                      <w:szCs w:val="21"/>
                    </w:rPr>
                  </w:pPr>
                  <w:r>
                    <w:rPr>
                      <w:b/>
                      <w:szCs w:val="21"/>
                    </w:rPr>
                    <w:t>（</w:t>
                  </w:r>
                  <w:r>
                    <w:rPr>
                      <w:b/>
                      <w:szCs w:val="21"/>
                    </w:rPr>
                    <w:t>t/a</w:t>
                  </w:r>
                  <w:r>
                    <w:rPr>
                      <w:b/>
                      <w:szCs w:val="21"/>
                    </w:rPr>
                    <w:t>）</w:t>
                  </w:r>
                </w:p>
              </w:tc>
              <w:tc>
                <w:tcPr>
                  <w:tcW w:w="569" w:type="dxa"/>
                  <w:vMerge/>
                  <w:vAlign w:val="center"/>
                </w:tcPr>
                <w:p w:rsidR="00302DAE" w:rsidRDefault="00302DAE">
                  <w:pPr>
                    <w:ind w:leftChars="-20" w:left="-42" w:rightChars="-20" w:right="-42"/>
                    <w:jc w:val="center"/>
                    <w:rPr>
                      <w:szCs w:val="21"/>
                    </w:rPr>
                  </w:pPr>
                </w:p>
              </w:tc>
            </w:tr>
            <w:tr w:rsidR="00302DAE">
              <w:trPr>
                <w:cantSplit/>
                <w:trHeight w:val="302"/>
                <w:jc w:val="center"/>
              </w:trPr>
              <w:tc>
                <w:tcPr>
                  <w:tcW w:w="708" w:type="dxa"/>
                  <w:vAlign w:val="center"/>
                </w:tcPr>
                <w:p w:rsidR="00302DAE" w:rsidRDefault="00B54123">
                  <w:pPr>
                    <w:ind w:leftChars="-20" w:left="-42" w:rightChars="-20" w:right="-42"/>
                    <w:jc w:val="center"/>
                    <w:rPr>
                      <w:szCs w:val="21"/>
                    </w:rPr>
                  </w:pPr>
                  <w:r>
                    <w:rPr>
                      <w:rFonts w:hint="eastAsia"/>
                      <w:szCs w:val="21"/>
                    </w:rPr>
                    <w:t>木工</w:t>
                  </w:r>
                </w:p>
              </w:tc>
              <w:tc>
                <w:tcPr>
                  <w:tcW w:w="957" w:type="dxa"/>
                  <w:vAlign w:val="center"/>
                </w:tcPr>
                <w:p w:rsidR="00302DAE" w:rsidRDefault="00B54123">
                  <w:pPr>
                    <w:ind w:leftChars="-20" w:left="-42" w:rightChars="-20" w:right="-42"/>
                    <w:jc w:val="center"/>
                    <w:rPr>
                      <w:szCs w:val="21"/>
                    </w:rPr>
                  </w:pPr>
                  <w:r>
                    <w:rPr>
                      <w:rFonts w:hint="eastAsia"/>
                      <w:szCs w:val="21"/>
                    </w:rPr>
                    <w:t>42000</w:t>
                  </w:r>
                </w:p>
              </w:tc>
              <w:tc>
                <w:tcPr>
                  <w:tcW w:w="720" w:type="dxa"/>
                  <w:vAlign w:val="center"/>
                </w:tcPr>
                <w:p w:rsidR="00302DAE" w:rsidRDefault="00B54123">
                  <w:pPr>
                    <w:ind w:leftChars="-20" w:left="-42" w:rightChars="-20" w:right="-42"/>
                    <w:jc w:val="center"/>
                    <w:rPr>
                      <w:szCs w:val="21"/>
                    </w:rPr>
                  </w:pPr>
                  <w:r>
                    <w:rPr>
                      <w:rFonts w:hint="eastAsia"/>
                      <w:szCs w:val="21"/>
                    </w:rPr>
                    <w:t>木粉尘</w:t>
                  </w:r>
                </w:p>
              </w:tc>
              <w:tc>
                <w:tcPr>
                  <w:tcW w:w="876" w:type="dxa"/>
                  <w:vAlign w:val="center"/>
                </w:tcPr>
                <w:p w:rsidR="00302DAE" w:rsidRDefault="00B54123">
                  <w:pPr>
                    <w:ind w:leftChars="-20" w:left="-42" w:rightChars="-20" w:right="-42"/>
                    <w:jc w:val="center"/>
                    <w:rPr>
                      <w:szCs w:val="21"/>
                    </w:rPr>
                  </w:pPr>
                  <w:r>
                    <w:rPr>
                      <w:rFonts w:hint="eastAsia"/>
                      <w:szCs w:val="21"/>
                    </w:rPr>
                    <w:t>50</w:t>
                  </w:r>
                </w:p>
              </w:tc>
              <w:tc>
                <w:tcPr>
                  <w:tcW w:w="709" w:type="dxa"/>
                  <w:vAlign w:val="center"/>
                </w:tcPr>
                <w:p w:rsidR="00302DAE" w:rsidRDefault="00B54123">
                  <w:pPr>
                    <w:ind w:leftChars="-20" w:left="-42" w:rightChars="-20" w:right="-42"/>
                    <w:jc w:val="center"/>
                    <w:rPr>
                      <w:szCs w:val="21"/>
                    </w:rPr>
                  </w:pPr>
                  <w:r>
                    <w:rPr>
                      <w:rFonts w:hint="eastAsia"/>
                      <w:szCs w:val="21"/>
                    </w:rPr>
                    <w:t>2.1</w:t>
                  </w:r>
                </w:p>
              </w:tc>
              <w:tc>
                <w:tcPr>
                  <w:tcW w:w="707" w:type="dxa"/>
                  <w:vAlign w:val="center"/>
                </w:tcPr>
                <w:p w:rsidR="00302DAE" w:rsidRDefault="00B54123">
                  <w:pPr>
                    <w:ind w:leftChars="-20" w:left="-42" w:rightChars="-20" w:right="-42"/>
                    <w:jc w:val="center"/>
                    <w:rPr>
                      <w:szCs w:val="21"/>
                    </w:rPr>
                  </w:pPr>
                  <w:r>
                    <w:rPr>
                      <w:rFonts w:hint="eastAsia"/>
                      <w:szCs w:val="21"/>
                    </w:rPr>
                    <w:t>3.78</w:t>
                  </w:r>
                </w:p>
              </w:tc>
              <w:tc>
                <w:tcPr>
                  <w:tcW w:w="1430" w:type="dxa"/>
                  <w:vAlign w:val="center"/>
                </w:tcPr>
                <w:p w:rsidR="00302DAE" w:rsidRDefault="00B54123">
                  <w:pPr>
                    <w:ind w:leftChars="-20" w:left="-42" w:rightChars="-20" w:right="-42"/>
                    <w:jc w:val="center"/>
                    <w:rPr>
                      <w:szCs w:val="21"/>
                    </w:rPr>
                  </w:pPr>
                  <w:r>
                    <w:rPr>
                      <w:rFonts w:hint="eastAsia"/>
                      <w:szCs w:val="21"/>
                    </w:rPr>
                    <w:t>中央集尘</w:t>
                  </w:r>
                  <w:r>
                    <w:rPr>
                      <w:rFonts w:hint="eastAsia"/>
                      <w:szCs w:val="21"/>
                    </w:rPr>
                    <w:t>+</w:t>
                  </w:r>
                </w:p>
                <w:p w:rsidR="00302DAE" w:rsidRDefault="00B54123">
                  <w:pPr>
                    <w:ind w:leftChars="-20" w:left="-42" w:rightChars="-20" w:right="-42"/>
                    <w:jc w:val="center"/>
                    <w:rPr>
                      <w:szCs w:val="21"/>
                    </w:rPr>
                  </w:pPr>
                  <w:r>
                    <w:rPr>
                      <w:rFonts w:hint="eastAsia"/>
                      <w:szCs w:val="21"/>
                    </w:rPr>
                    <w:t>布袋除尘</w:t>
                  </w:r>
                </w:p>
              </w:tc>
              <w:tc>
                <w:tcPr>
                  <w:tcW w:w="715" w:type="dxa"/>
                  <w:vAlign w:val="center"/>
                </w:tcPr>
                <w:p w:rsidR="00302DAE" w:rsidRDefault="00B54123">
                  <w:pPr>
                    <w:ind w:leftChars="-20" w:left="-42" w:rightChars="-20" w:right="-42"/>
                    <w:jc w:val="center"/>
                    <w:rPr>
                      <w:szCs w:val="21"/>
                    </w:rPr>
                  </w:pPr>
                  <w:r>
                    <w:rPr>
                      <w:rFonts w:hint="eastAsia"/>
                      <w:szCs w:val="21"/>
                    </w:rPr>
                    <w:t>95</w:t>
                  </w:r>
                </w:p>
              </w:tc>
              <w:tc>
                <w:tcPr>
                  <w:tcW w:w="857" w:type="dxa"/>
                  <w:vAlign w:val="center"/>
                </w:tcPr>
                <w:p w:rsidR="00302DAE" w:rsidRDefault="00B54123">
                  <w:pPr>
                    <w:ind w:leftChars="-20" w:left="-42" w:rightChars="-20" w:right="-42"/>
                    <w:jc w:val="center"/>
                    <w:rPr>
                      <w:szCs w:val="21"/>
                    </w:rPr>
                  </w:pPr>
                  <w:r>
                    <w:rPr>
                      <w:rFonts w:hint="eastAsia"/>
                      <w:szCs w:val="21"/>
                    </w:rPr>
                    <w:t>2.5</w:t>
                  </w:r>
                </w:p>
              </w:tc>
              <w:tc>
                <w:tcPr>
                  <w:tcW w:w="738" w:type="dxa"/>
                  <w:vAlign w:val="center"/>
                </w:tcPr>
                <w:p w:rsidR="00302DAE" w:rsidRDefault="00B54123">
                  <w:pPr>
                    <w:ind w:leftChars="-20" w:left="-42" w:rightChars="-20" w:right="-42"/>
                    <w:jc w:val="center"/>
                    <w:rPr>
                      <w:szCs w:val="21"/>
                    </w:rPr>
                  </w:pPr>
                  <w:r>
                    <w:rPr>
                      <w:rFonts w:hint="eastAsia"/>
                      <w:szCs w:val="21"/>
                    </w:rPr>
                    <w:t>0.105</w:t>
                  </w:r>
                </w:p>
              </w:tc>
              <w:tc>
                <w:tcPr>
                  <w:tcW w:w="731" w:type="dxa"/>
                  <w:vAlign w:val="center"/>
                </w:tcPr>
                <w:p w:rsidR="00302DAE" w:rsidRDefault="00B54123">
                  <w:pPr>
                    <w:ind w:leftChars="-20" w:left="-42" w:rightChars="-20" w:right="-42"/>
                    <w:jc w:val="center"/>
                    <w:rPr>
                      <w:szCs w:val="21"/>
                    </w:rPr>
                  </w:pPr>
                  <w:r>
                    <w:rPr>
                      <w:rFonts w:hint="eastAsia"/>
                      <w:szCs w:val="21"/>
                    </w:rPr>
                    <w:t>0.189</w:t>
                  </w:r>
                </w:p>
              </w:tc>
              <w:tc>
                <w:tcPr>
                  <w:tcW w:w="569" w:type="dxa"/>
                  <w:vAlign w:val="center"/>
                </w:tcPr>
                <w:p w:rsidR="00302DAE" w:rsidRDefault="00B54123">
                  <w:pPr>
                    <w:ind w:leftChars="-20" w:left="-42" w:rightChars="-20" w:right="-42"/>
                    <w:jc w:val="center"/>
                    <w:rPr>
                      <w:szCs w:val="21"/>
                    </w:rPr>
                  </w:pPr>
                  <w:r>
                    <w:rPr>
                      <w:rFonts w:hint="eastAsia"/>
                      <w:szCs w:val="21"/>
                    </w:rPr>
                    <w:t>15</w:t>
                  </w:r>
                  <w:r>
                    <w:rPr>
                      <w:rFonts w:hint="eastAsia"/>
                      <w:szCs w:val="21"/>
                    </w:rPr>
                    <w:t>（</w:t>
                  </w:r>
                  <w:r>
                    <w:rPr>
                      <w:rFonts w:hint="eastAsia"/>
                      <w:szCs w:val="21"/>
                    </w:rPr>
                    <w:t>1#</w:t>
                  </w:r>
                  <w:r>
                    <w:rPr>
                      <w:rFonts w:hint="eastAsia"/>
                      <w:szCs w:val="21"/>
                    </w:rPr>
                    <w:t>）</w:t>
                  </w:r>
                </w:p>
              </w:tc>
            </w:tr>
            <w:tr w:rsidR="00302DAE">
              <w:trPr>
                <w:cantSplit/>
                <w:trHeight w:val="58"/>
                <w:jc w:val="center"/>
              </w:trPr>
              <w:tc>
                <w:tcPr>
                  <w:tcW w:w="708" w:type="dxa"/>
                  <w:vAlign w:val="center"/>
                </w:tcPr>
                <w:p w:rsidR="00302DAE" w:rsidRDefault="00B54123">
                  <w:pPr>
                    <w:ind w:leftChars="-20" w:left="-42" w:rightChars="-20" w:right="-42"/>
                    <w:jc w:val="center"/>
                    <w:rPr>
                      <w:szCs w:val="21"/>
                    </w:rPr>
                  </w:pPr>
                  <w:r>
                    <w:rPr>
                      <w:rFonts w:hint="eastAsia"/>
                      <w:szCs w:val="21"/>
                    </w:rPr>
                    <w:t>木工</w:t>
                  </w:r>
                </w:p>
              </w:tc>
              <w:tc>
                <w:tcPr>
                  <w:tcW w:w="957" w:type="dxa"/>
                  <w:vAlign w:val="center"/>
                </w:tcPr>
                <w:p w:rsidR="00302DAE" w:rsidRDefault="00B54123">
                  <w:pPr>
                    <w:ind w:leftChars="-20" w:left="-42" w:rightChars="-20" w:right="-42"/>
                    <w:jc w:val="center"/>
                    <w:rPr>
                      <w:szCs w:val="21"/>
                    </w:rPr>
                  </w:pPr>
                  <w:r>
                    <w:rPr>
                      <w:rFonts w:hint="eastAsia"/>
                      <w:szCs w:val="21"/>
                    </w:rPr>
                    <w:t>22000</w:t>
                  </w:r>
                </w:p>
              </w:tc>
              <w:tc>
                <w:tcPr>
                  <w:tcW w:w="720" w:type="dxa"/>
                  <w:vAlign w:val="center"/>
                </w:tcPr>
                <w:p w:rsidR="00302DAE" w:rsidRDefault="00B54123">
                  <w:pPr>
                    <w:ind w:leftChars="-20" w:left="-42" w:rightChars="-20" w:right="-42"/>
                    <w:jc w:val="center"/>
                    <w:rPr>
                      <w:szCs w:val="21"/>
                    </w:rPr>
                  </w:pPr>
                  <w:r>
                    <w:rPr>
                      <w:rFonts w:hint="eastAsia"/>
                      <w:szCs w:val="21"/>
                    </w:rPr>
                    <w:t>木粉尘</w:t>
                  </w:r>
                </w:p>
              </w:tc>
              <w:tc>
                <w:tcPr>
                  <w:tcW w:w="876" w:type="dxa"/>
                  <w:vAlign w:val="center"/>
                </w:tcPr>
                <w:p w:rsidR="00302DAE" w:rsidRDefault="00B54123">
                  <w:pPr>
                    <w:ind w:leftChars="-20" w:left="-42" w:rightChars="-20" w:right="-42"/>
                    <w:jc w:val="center"/>
                    <w:rPr>
                      <w:szCs w:val="21"/>
                    </w:rPr>
                  </w:pPr>
                  <w:r>
                    <w:rPr>
                      <w:rFonts w:hint="eastAsia"/>
                      <w:szCs w:val="21"/>
                    </w:rPr>
                    <w:t>54.5</w:t>
                  </w:r>
                </w:p>
              </w:tc>
              <w:tc>
                <w:tcPr>
                  <w:tcW w:w="709" w:type="dxa"/>
                  <w:vAlign w:val="center"/>
                </w:tcPr>
                <w:p w:rsidR="00302DAE" w:rsidRDefault="00B54123">
                  <w:pPr>
                    <w:ind w:leftChars="-20" w:left="-42" w:rightChars="-20" w:right="-42"/>
                    <w:jc w:val="center"/>
                    <w:rPr>
                      <w:szCs w:val="21"/>
                    </w:rPr>
                  </w:pPr>
                  <w:r>
                    <w:rPr>
                      <w:rFonts w:hint="eastAsia"/>
                      <w:szCs w:val="21"/>
                    </w:rPr>
                    <w:t>1.2</w:t>
                  </w:r>
                </w:p>
              </w:tc>
              <w:tc>
                <w:tcPr>
                  <w:tcW w:w="707" w:type="dxa"/>
                  <w:vAlign w:val="center"/>
                </w:tcPr>
                <w:p w:rsidR="00302DAE" w:rsidRDefault="00B54123">
                  <w:pPr>
                    <w:ind w:leftChars="-20" w:left="-42" w:rightChars="-20" w:right="-42"/>
                    <w:jc w:val="center"/>
                    <w:rPr>
                      <w:szCs w:val="21"/>
                    </w:rPr>
                  </w:pPr>
                  <w:r>
                    <w:rPr>
                      <w:rFonts w:hint="eastAsia"/>
                      <w:szCs w:val="21"/>
                    </w:rPr>
                    <w:t>2.16</w:t>
                  </w:r>
                </w:p>
              </w:tc>
              <w:tc>
                <w:tcPr>
                  <w:tcW w:w="1430" w:type="dxa"/>
                  <w:vAlign w:val="center"/>
                </w:tcPr>
                <w:p w:rsidR="00302DAE" w:rsidRDefault="00B54123">
                  <w:pPr>
                    <w:ind w:leftChars="-20" w:left="-42" w:rightChars="-20" w:right="-42"/>
                    <w:jc w:val="center"/>
                    <w:rPr>
                      <w:szCs w:val="21"/>
                    </w:rPr>
                  </w:pPr>
                  <w:r>
                    <w:rPr>
                      <w:rFonts w:hint="eastAsia"/>
                      <w:szCs w:val="21"/>
                    </w:rPr>
                    <w:t>中央集尘</w:t>
                  </w:r>
                  <w:r>
                    <w:rPr>
                      <w:rFonts w:hint="eastAsia"/>
                      <w:szCs w:val="21"/>
                    </w:rPr>
                    <w:t>+</w:t>
                  </w:r>
                </w:p>
                <w:p w:rsidR="00302DAE" w:rsidRDefault="00B54123">
                  <w:pPr>
                    <w:ind w:leftChars="-20" w:left="-42" w:rightChars="-20" w:right="-42"/>
                    <w:jc w:val="center"/>
                    <w:rPr>
                      <w:szCs w:val="21"/>
                    </w:rPr>
                  </w:pPr>
                  <w:r>
                    <w:rPr>
                      <w:rFonts w:hint="eastAsia"/>
                      <w:szCs w:val="21"/>
                    </w:rPr>
                    <w:t>布袋除尘</w:t>
                  </w:r>
                </w:p>
              </w:tc>
              <w:tc>
                <w:tcPr>
                  <w:tcW w:w="715" w:type="dxa"/>
                  <w:vAlign w:val="center"/>
                </w:tcPr>
                <w:p w:rsidR="00302DAE" w:rsidRDefault="00B54123">
                  <w:pPr>
                    <w:ind w:leftChars="-20" w:left="-42" w:rightChars="-20" w:right="-42"/>
                    <w:jc w:val="center"/>
                    <w:rPr>
                      <w:szCs w:val="21"/>
                    </w:rPr>
                  </w:pPr>
                  <w:r>
                    <w:rPr>
                      <w:rFonts w:hint="eastAsia"/>
                      <w:szCs w:val="21"/>
                    </w:rPr>
                    <w:t>95</w:t>
                  </w:r>
                </w:p>
              </w:tc>
              <w:tc>
                <w:tcPr>
                  <w:tcW w:w="857" w:type="dxa"/>
                  <w:vAlign w:val="center"/>
                </w:tcPr>
                <w:p w:rsidR="00302DAE" w:rsidRDefault="00B54123">
                  <w:pPr>
                    <w:ind w:leftChars="-20" w:left="-42" w:rightChars="-20" w:right="-42"/>
                    <w:jc w:val="center"/>
                    <w:rPr>
                      <w:szCs w:val="21"/>
                    </w:rPr>
                  </w:pPr>
                  <w:r>
                    <w:rPr>
                      <w:rFonts w:hint="eastAsia"/>
                      <w:szCs w:val="21"/>
                    </w:rPr>
                    <w:t>2.7</w:t>
                  </w:r>
                </w:p>
              </w:tc>
              <w:tc>
                <w:tcPr>
                  <w:tcW w:w="738" w:type="dxa"/>
                  <w:vAlign w:val="center"/>
                </w:tcPr>
                <w:p w:rsidR="00302DAE" w:rsidRDefault="00B54123">
                  <w:pPr>
                    <w:ind w:leftChars="-20" w:left="-42" w:rightChars="-20" w:right="-42"/>
                    <w:jc w:val="center"/>
                    <w:rPr>
                      <w:szCs w:val="21"/>
                    </w:rPr>
                  </w:pPr>
                  <w:r>
                    <w:rPr>
                      <w:rFonts w:hint="eastAsia"/>
                      <w:szCs w:val="21"/>
                    </w:rPr>
                    <w:t>0.06</w:t>
                  </w:r>
                </w:p>
              </w:tc>
              <w:tc>
                <w:tcPr>
                  <w:tcW w:w="731" w:type="dxa"/>
                  <w:vAlign w:val="center"/>
                </w:tcPr>
                <w:p w:rsidR="00302DAE" w:rsidRDefault="00B54123">
                  <w:pPr>
                    <w:ind w:leftChars="-20" w:left="-42" w:rightChars="-20" w:right="-42"/>
                    <w:jc w:val="center"/>
                    <w:rPr>
                      <w:szCs w:val="21"/>
                    </w:rPr>
                  </w:pPr>
                  <w:r>
                    <w:rPr>
                      <w:rFonts w:hint="eastAsia"/>
                      <w:szCs w:val="21"/>
                    </w:rPr>
                    <w:t>0.108</w:t>
                  </w:r>
                </w:p>
              </w:tc>
              <w:tc>
                <w:tcPr>
                  <w:tcW w:w="569" w:type="dxa"/>
                  <w:vAlign w:val="center"/>
                </w:tcPr>
                <w:p w:rsidR="00302DAE" w:rsidRDefault="00B54123">
                  <w:pPr>
                    <w:ind w:leftChars="-20" w:left="-42" w:rightChars="-20" w:right="-42"/>
                    <w:jc w:val="center"/>
                    <w:rPr>
                      <w:szCs w:val="21"/>
                    </w:rPr>
                  </w:pPr>
                  <w:r>
                    <w:rPr>
                      <w:rFonts w:hint="eastAsia"/>
                      <w:szCs w:val="21"/>
                    </w:rPr>
                    <w:t>15</w:t>
                  </w:r>
                  <w:r>
                    <w:rPr>
                      <w:rFonts w:hint="eastAsia"/>
                      <w:szCs w:val="21"/>
                    </w:rPr>
                    <w:t>（</w:t>
                  </w:r>
                  <w:r>
                    <w:rPr>
                      <w:rFonts w:hint="eastAsia"/>
                      <w:szCs w:val="21"/>
                    </w:rPr>
                    <w:t>2#</w:t>
                  </w:r>
                  <w:r>
                    <w:rPr>
                      <w:rFonts w:hint="eastAsia"/>
                      <w:szCs w:val="21"/>
                    </w:rPr>
                    <w:t>）</w:t>
                  </w:r>
                </w:p>
              </w:tc>
            </w:tr>
            <w:tr w:rsidR="00302DAE">
              <w:trPr>
                <w:cantSplit/>
                <w:trHeight w:val="58"/>
                <w:jc w:val="center"/>
              </w:trPr>
              <w:tc>
                <w:tcPr>
                  <w:tcW w:w="708" w:type="dxa"/>
                  <w:vMerge w:val="restart"/>
                  <w:vAlign w:val="center"/>
                </w:tcPr>
                <w:p w:rsidR="00302DAE" w:rsidRDefault="00B54123">
                  <w:pPr>
                    <w:ind w:leftChars="-20" w:left="-42" w:rightChars="-20" w:right="-42"/>
                    <w:jc w:val="center"/>
                    <w:rPr>
                      <w:szCs w:val="21"/>
                    </w:rPr>
                  </w:pPr>
                  <w:r>
                    <w:rPr>
                      <w:rFonts w:hint="eastAsia"/>
                      <w:szCs w:val="21"/>
                    </w:rPr>
                    <w:t>喷底漆</w:t>
                  </w:r>
                </w:p>
              </w:tc>
              <w:tc>
                <w:tcPr>
                  <w:tcW w:w="957" w:type="dxa"/>
                  <w:vMerge w:val="restart"/>
                  <w:vAlign w:val="center"/>
                </w:tcPr>
                <w:p w:rsidR="00302DAE" w:rsidRDefault="00B54123">
                  <w:pPr>
                    <w:ind w:leftChars="-20" w:left="-42" w:rightChars="-20" w:right="-42"/>
                    <w:jc w:val="center"/>
                    <w:rPr>
                      <w:szCs w:val="21"/>
                    </w:rPr>
                  </w:pPr>
                  <w:r>
                    <w:rPr>
                      <w:rFonts w:hint="eastAsia"/>
                      <w:szCs w:val="21"/>
                    </w:rPr>
                    <w:t>24000</w:t>
                  </w:r>
                </w:p>
              </w:tc>
              <w:tc>
                <w:tcPr>
                  <w:tcW w:w="720" w:type="dxa"/>
                  <w:vAlign w:val="center"/>
                </w:tcPr>
                <w:p w:rsidR="00302DAE" w:rsidRDefault="00B54123">
                  <w:pPr>
                    <w:ind w:leftChars="-20" w:left="-42" w:rightChars="-20" w:right="-42"/>
                    <w:jc w:val="center"/>
                    <w:rPr>
                      <w:szCs w:val="21"/>
                    </w:rPr>
                  </w:pPr>
                  <w:r>
                    <w:rPr>
                      <w:rFonts w:hint="eastAsia"/>
                      <w:szCs w:val="21"/>
                    </w:rPr>
                    <w:t>漆雾</w:t>
                  </w:r>
                </w:p>
              </w:tc>
              <w:tc>
                <w:tcPr>
                  <w:tcW w:w="876" w:type="dxa"/>
                  <w:vAlign w:val="center"/>
                </w:tcPr>
                <w:p w:rsidR="00302DAE" w:rsidRDefault="00B54123">
                  <w:pPr>
                    <w:ind w:leftChars="-20" w:left="-42" w:rightChars="-20" w:right="-42"/>
                    <w:jc w:val="center"/>
                    <w:rPr>
                      <w:szCs w:val="21"/>
                    </w:rPr>
                  </w:pPr>
                  <w:r>
                    <w:rPr>
                      <w:rFonts w:hint="eastAsia"/>
                      <w:szCs w:val="21"/>
                    </w:rPr>
                    <w:t>68</w:t>
                  </w:r>
                </w:p>
              </w:tc>
              <w:tc>
                <w:tcPr>
                  <w:tcW w:w="709" w:type="dxa"/>
                  <w:vAlign w:val="center"/>
                </w:tcPr>
                <w:p w:rsidR="00302DAE" w:rsidRDefault="00B54123">
                  <w:pPr>
                    <w:ind w:leftChars="-20" w:left="-42" w:rightChars="-20" w:right="-42"/>
                    <w:jc w:val="center"/>
                    <w:rPr>
                      <w:szCs w:val="21"/>
                    </w:rPr>
                  </w:pPr>
                  <w:r>
                    <w:rPr>
                      <w:rFonts w:hint="eastAsia"/>
                      <w:szCs w:val="21"/>
                    </w:rPr>
                    <w:t>1.632</w:t>
                  </w:r>
                </w:p>
              </w:tc>
              <w:tc>
                <w:tcPr>
                  <w:tcW w:w="707" w:type="dxa"/>
                  <w:vAlign w:val="center"/>
                </w:tcPr>
                <w:p w:rsidR="00302DAE" w:rsidRDefault="00B54123">
                  <w:pPr>
                    <w:ind w:leftChars="-20" w:left="-42" w:rightChars="-20" w:right="-42"/>
                    <w:jc w:val="center"/>
                    <w:rPr>
                      <w:szCs w:val="21"/>
                    </w:rPr>
                  </w:pPr>
                  <w:r>
                    <w:rPr>
                      <w:rFonts w:hint="eastAsia"/>
                      <w:szCs w:val="21"/>
                    </w:rPr>
                    <w:t>2.04</w:t>
                  </w:r>
                </w:p>
              </w:tc>
              <w:tc>
                <w:tcPr>
                  <w:tcW w:w="1430" w:type="dxa"/>
                  <w:vMerge w:val="restart"/>
                  <w:vAlign w:val="center"/>
                </w:tcPr>
                <w:p w:rsidR="00302DAE" w:rsidRDefault="00B54123">
                  <w:pPr>
                    <w:ind w:leftChars="-20" w:left="-42" w:rightChars="-20" w:right="-42"/>
                    <w:jc w:val="center"/>
                    <w:rPr>
                      <w:szCs w:val="21"/>
                    </w:rPr>
                  </w:pPr>
                  <w:r>
                    <w:rPr>
                      <w:rFonts w:hint="eastAsia"/>
                      <w:bCs/>
                      <w:szCs w:val="21"/>
                    </w:rPr>
                    <w:t>水帘</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光催化氧化</w:t>
                  </w:r>
                  <w:r>
                    <w:rPr>
                      <w:rFonts w:hint="eastAsia"/>
                      <w:bCs/>
                      <w:szCs w:val="21"/>
                    </w:rPr>
                    <w:t>+</w:t>
                  </w:r>
                  <w:r>
                    <w:rPr>
                      <w:rFonts w:hint="eastAsia"/>
                      <w:bCs/>
                      <w:szCs w:val="21"/>
                    </w:rPr>
                    <w:t>活性炭吸附</w:t>
                  </w: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6.8</w:t>
                  </w:r>
                </w:p>
              </w:tc>
              <w:tc>
                <w:tcPr>
                  <w:tcW w:w="738" w:type="dxa"/>
                  <w:vAlign w:val="center"/>
                </w:tcPr>
                <w:p w:rsidR="00302DAE" w:rsidRDefault="00B54123">
                  <w:pPr>
                    <w:ind w:leftChars="-20" w:left="-42" w:rightChars="-20" w:right="-42"/>
                    <w:jc w:val="center"/>
                    <w:rPr>
                      <w:szCs w:val="21"/>
                    </w:rPr>
                  </w:pPr>
                  <w:r>
                    <w:rPr>
                      <w:rFonts w:hint="eastAsia"/>
                      <w:szCs w:val="21"/>
                    </w:rPr>
                    <w:t>0.1632</w:t>
                  </w:r>
                </w:p>
              </w:tc>
              <w:tc>
                <w:tcPr>
                  <w:tcW w:w="731" w:type="dxa"/>
                  <w:vAlign w:val="center"/>
                </w:tcPr>
                <w:p w:rsidR="00302DAE" w:rsidRDefault="00B54123">
                  <w:pPr>
                    <w:ind w:leftChars="-20" w:left="-42" w:rightChars="-20" w:right="-42"/>
                    <w:jc w:val="center"/>
                    <w:rPr>
                      <w:szCs w:val="21"/>
                    </w:rPr>
                  </w:pPr>
                  <w:r>
                    <w:rPr>
                      <w:rFonts w:hint="eastAsia"/>
                      <w:szCs w:val="21"/>
                    </w:rPr>
                    <w:t>0.204</w:t>
                  </w:r>
                </w:p>
              </w:tc>
              <w:tc>
                <w:tcPr>
                  <w:tcW w:w="569" w:type="dxa"/>
                  <w:vMerge w:val="restart"/>
                  <w:vAlign w:val="center"/>
                </w:tcPr>
                <w:p w:rsidR="00302DAE" w:rsidRDefault="00B54123">
                  <w:pPr>
                    <w:ind w:leftChars="-20" w:left="-42" w:rightChars="-20" w:right="-42"/>
                    <w:jc w:val="center"/>
                    <w:rPr>
                      <w:szCs w:val="21"/>
                    </w:rPr>
                  </w:pPr>
                  <w:r>
                    <w:rPr>
                      <w:rFonts w:hint="eastAsia"/>
                      <w:szCs w:val="21"/>
                    </w:rPr>
                    <w:t>15</w:t>
                  </w:r>
                  <w:r>
                    <w:rPr>
                      <w:rFonts w:hint="eastAsia"/>
                      <w:szCs w:val="21"/>
                    </w:rPr>
                    <w:t>（</w:t>
                  </w:r>
                  <w:r>
                    <w:rPr>
                      <w:rFonts w:hint="eastAsia"/>
                      <w:szCs w:val="21"/>
                    </w:rPr>
                    <w:t>3#</w:t>
                  </w:r>
                  <w:r>
                    <w:rPr>
                      <w:rFonts w:hint="eastAsia"/>
                      <w:szCs w:val="21"/>
                    </w:rPr>
                    <w:t>）</w:t>
                  </w:r>
                </w:p>
              </w:tc>
            </w:tr>
            <w:tr w:rsidR="00302DAE">
              <w:trPr>
                <w:cantSplit/>
                <w:trHeight w:val="58"/>
                <w:jc w:val="center"/>
              </w:trPr>
              <w:tc>
                <w:tcPr>
                  <w:tcW w:w="708" w:type="dxa"/>
                  <w:vMerge/>
                  <w:vAlign w:val="center"/>
                </w:tcPr>
                <w:p w:rsidR="00302DAE" w:rsidRDefault="00302DAE">
                  <w:pPr>
                    <w:ind w:leftChars="-20" w:left="-42" w:rightChars="-20" w:right="-42"/>
                    <w:jc w:val="center"/>
                    <w:rPr>
                      <w:szCs w:val="21"/>
                    </w:rPr>
                  </w:pPr>
                </w:p>
              </w:tc>
              <w:tc>
                <w:tcPr>
                  <w:tcW w:w="957" w:type="dxa"/>
                  <w:vMerge/>
                  <w:vAlign w:val="center"/>
                </w:tcPr>
                <w:p w:rsidR="00302DAE" w:rsidRDefault="00302DAE">
                  <w:pPr>
                    <w:ind w:leftChars="-20" w:left="-42" w:rightChars="-20" w:right="-42"/>
                    <w:jc w:val="center"/>
                    <w:rPr>
                      <w:szCs w:val="21"/>
                    </w:rPr>
                  </w:pPr>
                </w:p>
              </w:tc>
              <w:tc>
                <w:tcPr>
                  <w:tcW w:w="720" w:type="dxa"/>
                  <w:vAlign w:val="center"/>
                </w:tcPr>
                <w:p w:rsidR="00302DAE" w:rsidRDefault="00B54123">
                  <w:pPr>
                    <w:ind w:leftChars="-20" w:left="-42" w:rightChars="-20" w:right="-42"/>
                    <w:jc w:val="center"/>
                    <w:rPr>
                      <w:szCs w:val="21"/>
                    </w:rPr>
                  </w:pPr>
                  <w:r>
                    <w:rPr>
                      <w:rFonts w:hint="eastAsia"/>
                      <w:szCs w:val="21"/>
                    </w:rPr>
                    <w:t>TVOC</w:t>
                  </w:r>
                </w:p>
              </w:tc>
              <w:tc>
                <w:tcPr>
                  <w:tcW w:w="876" w:type="dxa"/>
                  <w:vAlign w:val="center"/>
                </w:tcPr>
                <w:p w:rsidR="00302DAE" w:rsidRDefault="00B54123">
                  <w:pPr>
                    <w:ind w:leftChars="-20" w:left="-42" w:rightChars="-20" w:right="-42"/>
                    <w:jc w:val="center"/>
                    <w:rPr>
                      <w:szCs w:val="21"/>
                    </w:rPr>
                  </w:pPr>
                  <w:r>
                    <w:rPr>
                      <w:rFonts w:hint="eastAsia"/>
                      <w:szCs w:val="21"/>
                    </w:rPr>
                    <w:t>19.8</w:t>
                  </w:r>
                </w:p>
              </w:tc>
              <w:tc>
                <w:tcPr>
                  <w:tcW w:w="709" w:type="dxa"/>
                  <w:vAlign w:val="center"/>
                </w:tcPr>
                <w:p w:rsidR="00302DAE" w:rsidRDefault="00B54123">
                  <w:pPr>
                    <w:ind w:leftChars="-20" w:left="-42" w:rightChars="-20" w:right="-42"/>
                    <w:jc w:val="center"/>
                    <w:rPr>
                      <w:szCs w:val="21"/>
                    </w:rPr>
                  </w:pPr>
                  <w:r>
                    <w:rPr>
                      <w:rFonts w:hint="eastAsia"/>
                      <w:szCs w:val="21"/>
                    </w:rPr>
                    <w:t>0.474</w:t>
                  </w:r>
                </w:p>
              </w:tc>
              <w:tc>
                <w:tcPr>
                  <w:tcW w:w="707" w:type="dxa"/>
                  <w:vAlign w:val="center"/>
                </w:tcPr>
                <w:p w:rsidR="00302DAE" w:rsidRDefault="00B54123">
                  <w:pPr>
                    <w:ind w:leftChars="-20" w:left="-42" w:rightChars="-20" w:right="-42"/>
                    <w:jc w:val="center"/>
                    <w:rPr>
                      <w:szCs w:val="21"/>
                    </w:rPr>
                  </w:pPr>
                  <w:r>
                    <w:rPr>
                      <w:rFonts w:hint="eastAsia"/>
                      <w:szCs w:val="21"/>
                    </w:rPr>
                    <w:t>0.5929</w:t>
                  </w:r>
                </w:p>
              </w:tc>
              <w:tc>
                <w:tcPr>
                  <w:tcW w:w="1430" w:type="dxa"/>
                  <w:vMerge/>
                  <w:vAlign w:val="center"/>
                </w:tcPr>
                <w:p w:rsidR="00302DAE" w:rsidRDefault="00302DAE">
                  <w:pPr>
                    <w:ind w:leftChars="-20" w:left="-42" w:rightChars="-20" w:right="-42"/>
                    <w:jc w:val="center"/>
                    <w:rPr>
                      <w:b/>
                      <w:szCs w:val="21"/>
                    </w:rPr>
                  </w:pP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1.98</w:t>
                  </w:r>
                </w:p>
              </w:tc>
              <w:tc>
                <w:tcPr>
                  <w:tcW w:w="738" w:type="dxa"/>
                  <w:vAlign w:val="center"/>
                </w:tcPr>
                <w:p w:rsidR="00302DAE" w:rsidRDefault="00B54123">
                  <w:pPr>
                    <w:ind w:leftChars="-20" w:left="-42" w:rightChars="-20" w:right="-42"/>
                    <w:jc w:val="center"/>
                    <w:rPr>
                      <w:szCs w:val="21"/>
                    </w:rPr>
                  </w:pPr>
                  <w:r>
                    <w:rPr>
                      <w:rFonts w:hint="eastAsia"/>
                      <w:szCs w:val="21"/>
                    </w:rPr>
                    <w:t>0.0474</w:t>
                  </w:r>
                </w:p>
              </w:tc>
              <w:tc>
                <w:tcPr>
                  <w:tcW w:w="731" w:type="dxa"/>
                  <w:vAlign w:val="center"/>
                </w:tcPr>
                <w:p w:rsidR="00302DAE" w:rsidRDefault="00B54123">
                  <w:pPr>
                    <w:ind w:leftChars="-20" w:left="-42" w:rightChars="-20" w:right="-42"/>
                    <w:jc w:val="center"/>
                    <w:rPr>
                      <w:szCs w:val="21"/>
                    </w:rPr>
                  </w:pPr>
                  <w:r>
                    <w:rPr>
                      <w:rFonts w:hint="eastAsia"/>
                      <w:szCs w:val="21"/>
                    </w:rPr>
                    <w:t>0.05929</w:t>
                  </w:r>
                </w:p>
              </w:tc>
              <w:tc>
                <w:tcPr>
                  <w:tcW w:w="569" w:type="dxa"/>
                  <w:vMerge/>
                  <w:vAlign w:val="center"/>
                </w:tcPr>
                <w:p w:rsidR="00302DAE" w:rsidRDefault="00302DAE">
                  <w:pPr>
                    <w:ind w:leftChars="-20" w:left="-42" w:rightChars="-20" w:right="-42"/>
                    <w:jc w:val="center"/>
                    <w:rPr>
                      <w:szCs w:val="21"/>
                    </w:rPr>
                  </w:pPr>
                </w:p>
              </w:tc>
            </w:tr>
            <w:tr w:rsidR="00302DAE">
              <w:trPr>
                <w:cantSplit/>
                <w:trHeight w:val="58"/>
                <w:jc w:val="center"/>
              </w:trPr>
              <w:tc>
                <w:tcPr>
                  <w:tcW w:w="708" w:type="dxa"/>
                  <w:vAlign w:val="center"/>
                </w:tcPr>
                <w:p w:rsidR="00302DAE" w:rsidRDefault="00B54123">
                  <w:pPr>
                    <w:ind w:leftChars="-20" w:left="-42" w:rightChars="-20" w:right="-42"/>
                    <w:jc w:val="center"/>
                    <w:rPr>
                      <w:szCs w:val="21"/>
                    </w:rPr>
                  </w:pPr>
                  <w:r>
                    <w:rPr>
                      <w:rFonts w:hint="eastAsia"/>
                      <w:szCs w:val="21"/>
                    </w:rPr>
                    <w:t>晾干</w:t>
                  </w:r>
                </w:p>
              </w:tc>
              <w:tc>
                <w:tcPr>
                  <w:tcW w:w="957" w:type="dxa"/>
                  <w:vAlign w:val="center"/>
                </w:tcPr>
                <w:p w:rsidR="00302DAE" w:rsidRDefault="00B54123">
                  <w:pPr>
                    <w:ind w:leftChars="-20" w:left="-42" w:rightChars="-20" w:right="-42"/>
                    <w:jc w:val="center"/>
                    <w:rPr>
                      <w:szCs w:val="21"/>
                    </w:rPr>
                  </w:pPr>
                  <w:r>
                    <w:rPr>
                      <w:rFonts w:hint="eastAsia"/>
                      <w:szCs w:val="21"/>
                    </w:rPr>
                    <w:t>1000</w:t>
                  </w:r>
                </w:p>
              </w:tc>
              <w:tc>
                <w:tcPr>
                  <w:tcW w:w="720" w:type="dxa"/>
                  <w:vAlign w:val="center"/>
                </w:tcPr>
                <w:p w:rsidR="00302DAE" w:rsidRDefault="00B54123">
                  <w:pPr>
                    <w:ind w:leftChars="-20" w:left="-42" w:rightChars="-20" w:right="-42"/>
                    <w:jc w:val="center"/>
                    <w:rPr>
                      <w:szCs w:val="21"/>
                    </w:rPr>
                  </w:pPr>
                  <w:r>
                    <w:rPr>
                      <w:rFonts w:hint="eastAsia"/>
                      <w:szCs w:val="21"/>
                    </w:rPr>
                    <w:t>TVOC</w:t>
                  </w:r>
                </w:p>
              </w:tc>
              <w:tc>
                <w:tcPr>
                  <w:tcW w:w="876" w:type="dxa"/>
                  <w:vAlign w:val="center"/>
                </w:tcPr>
                <w:p w:rsidR="00302DAE" w:rsidRDefault="00B54123">
                  <w:pPr>
                    <w:ind w:leftChars="-20" w:left="-42" w:rightChars="-20" w:right="-42"/>
                    <w:jc w:val="center"/>
                    <w:rPr>
                      <w:szCs w:val="21"/>
                    </w:rPr>
                  </w:pPr>
                  <w:r>
                    <w:rPr>
                      <w:rFonts w:hint="eastAsia"/>
                      <w:szCs w:val="21"/>
                    </w:rPr>
                    <w:t>395</w:t>
                  </w:r>
                </w:p>
              </w:tc>
              <w:tc>
                <w:tcPr>
                  <w:tcW w:w="709" w:type="dxa"/>
                  <w:vAlign w:val="center"/>
                </w:tcPr>
                <w:p w:rsidR="00302DAE" w:rsidRDefault="00B54123">
                  <w:pPr>
                    <w:ind w:leftChars="-20" w:left="-42" w:rightChars="-20" w:right="-42"/>
                    <w:jc w:val="center"/>
                    <w:rPr>
                      <w:szCs w:val="21"/>
                    </w:rPr>
                  </w:pPr>
                  <w:r>
                    <w:rPr>
                      <w:rFonts w:hint="eastAsia"/>
                      <w:szCs w:val="21"/>
                    </w:rPr>
                    <w:t>0.395</w:t>
                  </w:r>
                </w:p>
              </w:tc>
              <w:tc>
                <w:tcPr>
                  <w:tcW w:w="707" w:type="dxa"/>
                  <w:vAlign w:val="center"/>
                </w:tcPr>
                <w:p w:rsidR="00302DAE" w:rsidRDefault="00B54123">
                  <w:pPr>
                    <w:ind w:leftChars="-20" w:left="-42" w:rightChars="-20" w:right="-42"/>
                    <w:jc w:val="center"/>
                    <w:rPr>
                      <w:szCs w:val="21"/>
                    </w:rPr>
                  </w:pPr>
                  <w:r>
                    <w:rPr>
                      <w:rFonts w:hint="eastAsia"/>
                      <w:szCs w:val="21"/>
                    </w:rPr>
                    <w:t>0.5929</w:t>
                  </w:r>
                </w:p>
              </w:tc>
              <w:tc>
                <w:tcPr>
                  <w:tcW w:w="1430" w:type="dxa"/>
                  <w:vMerge/>
                  <w:vAlign w:val="center"/>
                </w:tcPr>
                <w:p w:rsidR="00302DAE" w:rsidRDefault="00302DAE">
                  <w:pPr>
                    <w:ind w:leftChars="-20" w:left="-42" w:rightChars="-20" w:right="-42"/>
                    <w:jc w:val="center"/>
                    <w:rPr>
                      <w:b/>
                      <w:szCs w:val="21"/>
                    </w:rPr>
                  </w:pP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39.5</w:t>
                  </w:r>
                </w:p>
              </w:tc>
              <w:tc>
                <w:tcPr>
                  <w:tcW w:w="738" w:type="dxa"/>
                  <w:vAlign w:val="center"/>
                </w:tcPr>
                <w:p w:rsidR="00302DAE" w:rsidRDefault="00B54123">
                  <w:pPr>
                    <w:ind w:leftChars="-20" w:left="-42" w:rightChars="-20" w:right="-42"/>
                    <w:jc w:val="center"/>
                    <w:rPr>
                      <w:szCs w:val="21"/>
                    </w:rPr>
                  </w:pPr>
                  <w:r>
                    <w:rPr>
                      <w:rFonts w:hint="eastAsia"/>
                      <w:szCs w:val="21"/>
                    </w:rPr>
                    <w:t>0.0395</w:t>
                  </w:r>
                </w:p>
              </w:tc>
              <w:tc>
                <w:tcPr>
                  <w:tcW w:w="731" w:type="dxa"/>
                  <w:vAlign w:val="center"/>
                </w:tcPr>
                <w:p w:rsidR="00302DAE" w:rsidRDefault="00B54123">
                  <w:pPr>
                    <w:ind w:leftChars="-20" w:left="-42" w:rightChars="-20" w:right="-42"/>
                    <w:jc w:val="center"/>
                    <w:rPr>
                      <w:szCs w:val="21"/>
                    </w:rPr>
                  </w:pPr>
                  <w:r>
                    <w:rPr>
                      <w:rFonts w:hint="eastAsia"/>
                      <w:szCs w:val="21"/>
                    </w:rPr>
                    <w:t>0.05929</w:t>
                  </w:r>
                </w:p>
              </w:tc>
              <w:tc>
                <w:tcPr>
                  <w:tcW w:w="569" w:type="dxa"/>
                  <w:vMerge/>
                  <w:vAlign w:val="center"/>
                </w:tcPr>
                <w:p w:rsidR="00302DAE" w:rsidRDefault="00302DAE">
                  <w:pPr>
                    <w:ind w:leftChars="-20" w:left="-42" w:rightChars="-20" w:right="-42"/>
                    <w:jc w:val="center"/>
                    <w:rPr>
                      <w:szCs w:val="21"/>
                    </w:rPr>
                  </w:pPr>
                </w:p>
              </w:tc>
            </w:tr>
            <w:tr w:rsidR="00302DAE">
              <w:trPr>
                <w:cantSplit/>
                <w:trHeight w:val="271"/>
                <w:jc w:val="center"/>
              </w:trPr>
              <w:tc>
                <w:tcPr>
                  <w:tcW w:w="708" w:type="dxa"/>
                  <w:vMerge w:val="restart"/>
                  <w:vAlign w:val="center"/>
                </w:tcPr>
                <w:p w:rsidR="00302DAE" w:rsidRDefault="00B54123">
                  <w:pPr>
                    <w:ind w:leftChars="-20" w:left="-42" w:rightChars="-20" w:right="-42"/>
                    <w:jc w:val="center"/>
                    <w:rPr>
                      <w:szCs w:val="21"/>
                    </w:rPr>
                  </w:pPr>
                  <w:r>
                    <w:rPr>
                      <w:rFonts w:hint="eastAsia"/>
                      <w:szCs w:val="21"/>
                    </w:rPr>
                    <w:t>喷面漆</w:t>
                  </w:r>
                </w:p>
              </w:tc>
              <w:tc>
                <w:tcPr>
                  <w:tcW w:w="957" w:type="dxa"/>
                  <w:vMerge w:val="restart"/>
                  <w:vAlign w:val="center"/>
                </w:tcPr>
                <w:p w:rsidR="00302DAE" w:rsidRDefault="00B54123">
                  <w:pPr>
                    <w:ind w:leftChars="-20" w:left="-42" w:rightChars="-20" w:right="-42"/>
                    <w:jc w:val="center"/>
                    <w:rPr>
                      <w:szCs w:val="21"/>
                    </w:rPr>
                  </w:pPr>
                  <w:r>
                    <w:rPr>
                      <w:rFonts w:hint="eastAsia"/>
                      <w:szCs w:val="21"/>
                    </w:rPr>
                    <w:t>24000</w:t>
                  </w:r>
                </w:p>
              </w:tc>
              <w:tc>
                <w:tcPr>
                  <w:tcW w:w="720" w:type="dxa"/>
                  <w:vAlign w:val="center"/>
                </w:tcPr>
                <w:p w:rsidR="00302DAE" w:rsidRDefault="00B54123">
                  <w:pPr>
                    <w:ind w:leftChars="-20" w:left="-42" w:rightChars="-20" w:right="-42"/>
                    <w:jc w:val="center"/>
                    <w:rPr>
                      <w:szCs w:val="21"/>
                    </w:rPr>
                  </w:pPr>
                  <w:r>
                    <w:rPr>
                      <w:rFonts w:hint="eastAsia"/>
                      <w:szCs w:val="21"/>
                    </w:rPr>
                    <w:t>漆雾</w:t>
                  </w:r>
                </w:p>
              </w:tc>
              <w:tc>
                <w:tcPr>
                  <w:tcW w:w="876" w:type="dxa"/>
                  <w:vAlign w:val="center"/>
                </w:tcPr>
                <w:p w:rsidR="00302DAE" w:rsidRDefault="00B54123">
                  <w:pPr>
                    <w:ind w:leftChars="-20" w:left="-42" w:rightChars="-20" w:right="-42"/>
                    <w:jc w:val="center"/>
                    <w:rPr>
                      <w:szCs w:val="21"/>
                    </w:rPr>
                  </w:pPr>
                  <w:r>
                    <w:rPr>
                      <w:rFonts w:hint="eastAsia"/>
                      <w:szCs w:val="21"/>
                    </w:rPr>
                    <w:t>61.5</w:t>
                  </w:r>
                </w:p>
              </w:tc>
              <w:tc>
                <w:tcPr>
                  <w:tcW w:w="709" w:type="dxa"/>
                  <w:vAlign w:val="center"/>
                </w:tcPr>
                <w:p w:rsidR="00302DAE" w:rsidRDefault="00B54123">
                  <w:pPr>
                    <w:ind w:leftChars="-20" w:left="-42" w:rightChars="-20" w:right="-42"/>
                    <w:jc w:val="center"/>
                    <w:rPr>
                      <w:szCs w:val="21"/>
                    </w:rPr>
                  </w:pPr>
                  <w:r>
                    <w:rPr>
                      <w:rFonts w:hint="eastAsia"/>
                      <w:szCs w:val="21"/>
                    </w:rPr>
                    <w:t>1.477</w:t>
                  </w:r>
                </w:p>
              </w:tc>
              <w:tc>
                <w:tcPr>
                  <w:tcW w:w="707" w:type="dxa"/>
                  <w:vAlign w:val="center"/>
                </w:tcPr>
                <w:p w:rsidR="00302DAE" w:rsidRDefault="00B54123">
                  <w:pPr>
                    <w:ind w:leftChars="-20" w:left="-42" w:rightChars="-20" w:right="-42"/>
                    <w:jc w:val="center"/>
                    <w:rPr>
                      <w:szCs w:val="21"/>
                    </w:rPr>
                  </w:pPr>
                  <w:r>
                    <w:rPr>
                      <w:rFonts w:hint="eastAsia"/>
                      <w:szCs w:val="21"/>
                    </w:rPr>
                    <w:t>1.164</w:t>
                  </w:r>
                </w:p>
              </w:tc>
              <w:tc>
                <w:tcPr>
                  <w:tcW w:w="1430" w:type="dxa"/>
                  <w:vMerge w:val="restart"/>
                  <w:vAlign w:val="center"/>
                </w:tcPr>
                <w:p w:rsidR="00302DAE" w:rsidRDefault="00B54123">
                  <w:pPr>
                    <w:ind w:leftChars="-20" w:left="-42" w:rightChars="-20" w:right="-42"/>
                    <w:jc w:val="center"/>
                    <w:rPr>
                      <w:szCs w:val="21"/>
                    </w:rPr>
                  </w:pPr>
                  <w:r>
                    <w:rPr>
                      <w:rFonts w:hint="eastAsia"/>
                      <w:bCs/>
                      <w:szCs w:val="21"/>
                    </w:rPr>
                    <w:t>水帘</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光催化氧化</w:t>
                  </w:r>
                  <w:r>
                    <w:rPr>
                      <w:rFonts w:hint="eastAsia"/>
                      <w:bCs/>
                      <w:szCs w:val="21"/>
                    </w:rPr>
                    <w:t>+</w:t>
                  </w:r>
                  <w:r>
                    <w:rPr>
                      <w:rFonts w:hint="eastAsia"/>
                      <w:bCs/>
                      <w:szCs w:val="21"/>
                    </w:rPr>
                    <w:t>活性炭吸附</w:t>
                  </w: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6.15</w:t>
                  </w:r>
                </w:p>
              </w:tc>
              <w:tc>
                <w:tcPr>
                  <w:tcW w:w="738" w:type="dxa"/>
                  <w:vAlign w:val="center"/>
                </w:tcPr>
                <w:p w:rsidR="00302DAE" w:rsidRDefault="00B54123">
                  <w:pPr>
                    <w:ind w:leftChars="-20" w:left="-42" w:rightChars="-20" w:right="-42"/>
                    <w:jc w:val="center"/>
                    <w:rPr>
                      <w:szCs w:val="21"/>
                    </w:rPr>
                  </w:pPr>
                  <w:r>
                    <w:rPr>
                      <w:rFonts w:hint="eastAsia"/>
                      <w:szCs w:val="21"/>
                    </w:rPr>
                    <w:t>0.1477</w:t>
                  </w:r>
                </w:p>
              </w:tc>
              <w:tc>
                <w:tcPr>
                  <w:tcW w:w="731" w:type="dxa"/>
                  <w:vAlign w:val="center"/>
                </w:tcPr>
                <w:p w:rsidR="00302DAE" w:rsidRDefault="00B54123">
                  <w:pPr>
                    <w:ind w:leftChars="-20" w:left="-42" w:rightChars="-20" w:right="-42"/>
                    <w:jc w:val="center"/>
                    <w:rPr>
                      <w:szCs w:val="21"/>
                    </w:rPr>
                  </w:pPr>
                  <w:r>
                    <w:rPr>
                      <w:szCs w:val="21"/>
                    </w:rPr>
                    <w:t>0.</w:t>
                  </w:r>
                  <w:r>
                    <w:rPr>
                      <w:rFonts w:hint="eastAsia"/>
                      <w:szCs w:val="21"/>
                    </w:rPr>
                    <w:t>1164</w:t>
                  </w:r>
                </w:p>
              </w:tc>
              <w:tc>
                <w:tcPr>
                  <w:tcW w:w="569" w:type="dxa"/>
                  <w:vMerge/>
                  <w:vAlign w:val="center"/>
                </w:tcPr>
                <w:p w:rsidR="00302DAE" w:rsidRDefault="00302DAE">
                  <w:pPr>
                    <w:ind w:leftChars="-20" w:left="-42" w:rightChars="-20" w:right="-42"/>
                    <w:jc w:val="center"/>
                    <w:rPr>
                      <w:szCs w:val="21"/>
                    </w:rPr>
                  </w:pPr>
                </w:p>
              </w:tc>
            </w:tr>
            <w:tr w:rsidR="00302DAE">
              <w:trPr>
                <w:cantSplit/>
                <w:trHeight w:val="302"/>
                <w:jc w:val="center"/>
              </w:trPr>
              <w:tc>
                <w:tcPr>
                  <w:tcW w:w="708" w:type="dxa"/>
                  <w:vMerge/>
                  <w:vAlign w:val="center"/>
                </w:tcPr>
                <w:p w:rsidR="00302DAE" w:rsidRDefault="00302DAE">
                  <w:pPr>
                    <w:ind w:leftChars="-20" w:left="-42" w:rightChars="-20" w:right="-42"/>
                    <w:jc w:val="center"/>
                    <w:rPr>
                      <w:szCs w:val="21"/>
                    </w:rPr>
                  </w:pPr>
                </w:p>
              </w:tc>
              <w:tc>
                <w:tcPr>
                  <w:tcW w:w="957" w:type="dxa"/>
                  <w:vMerge/>
                  <w:vAlign w:val="center"/>
                </w:tcPr>
                <w:p w:rsidR="00302DAE" w:rsidRDefault="00302DAE">
                  <w:pPr>
                    <w:ind w:leftChars="-20" w:left="-42" w:rightChars="-20" w:right="-42"/>
                    <w:jc w:val="center"/>
                    <w:rPr>
                      <w:szCs w:val="21"/>
                    </w:rPr>
                  </w:pPr>
                </w:p>
              </w:tc>
              <w:tc>
                <w:tcPr>
                  <w:tcW w:w="720" w:type="dxa"/>
                  <w:vAlign w:val="center"/>
                </w:tcPr>
                <w:p w:rsidR="00302DAE" w:rsidRDefault="00B54123">
                  <w:pPr>
                    <w:ind w:leftChars="-20" w:left="-42" w:rightChars="-20" w:right="-42"/>
                    <w:jc w:val="center"/>
                    <w:rPr>
                      <w:szCs w:val="21"/>
                    </w:rPr>
                  </w:pPr>
                  <w:r>
                    <w:rPr>
                      <w:rFonts w:hint="eastAsia"/>
                      <w:szCs w:val="21"/>
                    </w:rPr>
                    <w:t>TVOC</w:t>
                  </w:r>
                </w:p>
              </w:tc>
              <w:tc>
                <w:tcPr>
                  <w:tcW w:w="876" w:type="dxa"/>
                  <w:vAlign w:val="center"/>
                </w:tcPr>
                <w:p w:rsidR="00302DAE" w:rsidRDefault="00B54123">
                  <w:pPr>
                    <w:ind w:leftChars="-20" w:left="-42" w:rightChars="-20" w:right="-42"/>
                    <w:jc w:val="center"/>
                    <w:rPr>
                      <w:szCs w:val="21"/>
                    </w:rPr>
                  </w:pPr>
                  <w:r>
                    <w:rPr>
                      <w:rFonts w:hint="eastAsia"/>
                      <w:szCs w:val="21"/>
                    </w:rPr>
                    <w:t>20.5</w:t>
                  </w:r>
                </w:p>
              </w:tc>
              <w:tc>
                <w:tcPr>
                  <w:tcW w:w="709" w:type="dxa"/>
                  <w:vAlign w:val="center"/>
                </w:tcPr>
                <w:p w:rsidR="00302DAE" w:rsidRDefault="00B54123">
                  <w:pPr>
                    <w:ind w:leftChars="-20" w:left="-42" w:rightChars="-20" w:right="-42"/>
                    <w:jc w:val="center"/>
                    <w:rPr>
                      <w:szCs w:val="21"/>
                    </w:rPr>
                  </w:pPr>
                  <w:r>
                    <w:rPr>
                      <w:rFonts w:hint="eastAsia"/>
                      <w:szCs w:val="21"/>
                    </w:rPr>
                    <w:t>0.492</w:t>
                  </w:r>
                </w:p>
              </w:tc>
              <w:tc>
                <w:tcPr>
                  <w:tcW w:w="707" w:type="dxa"/>
                  <w:vAlign w:val="center"/>
                </w:tcPr>
                <w:p w:rsidR="00302DAE" w:rsidRDefault="00B54123">
                  <w:pPr>
                    <w:ind w:leftChars="-20" w:left="-42" w:rightChars="-20" w:right="-42"/>
                    <w:jc w:val="center"/>
                    <w:rPr>
                      <w:szCs w:val="21"/>
                    </w:rPr>
                  </w:pPr>
                  <w:r>
                    <w:rPr>
                      <w:rFonts w:hint="eastAsia"/>
                      <w:szCs w:val="21"/>
                    </w:rPr>
                    <w:t>0.3881</w:t>
                  </w:r>
                </w:p>
              </w:tc>
              <w:tc>
                <w:tcPr>
                  <w:tcW w:w="1430" w:type="dxa"/>
                  <w:vMerge/>
                  <w:vAlign w:val="center"/>
                </w:tcPr>
                <w:p w:rsidR="00302DAE" w:rsidRDefault="00302DAE">
                  <w:pPr>
                    <w:ind w:leftChars="-20" w:left="-42" w:rightChars="-20" w:right="-42"/>
                    <w:jc w:val="center"/>
                    <w:rPr>
                      <w:szCs w:val="21"/>
                    </w:rPr>
                  </w:pP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2.05</w:t>
                  </w:r>
                </w:p>
              </w:tc>
              <w:tc>
                <w:tcPr>
                  <w:tcW w:w="738" w:type="dxa"/>
                  <w:vAlign w:val="center"/>
                </w:tcPr>
                <w:p w:rsidR="00302DAE" w:rsidRDefault="00B54123">
                  <w:pPr>
                    <w:ind w:leftChars="-20" w:left="-42" w:rightChars="-20" w:right="-42"/>
                    <w:jc w:val="center"/>
                    <w:rPr>
                      <w:szCs w:val="21"/>
                    </w:rPr>
                  </w:pPr>
                  <w:r>
                    <w:rPr>
                      <w:rFonts w:hint="eastAsia"/>
                      <w:szCs w:val="21"/>
                    </w:rPr>
                    <w:t>0.0492</w:t>
                  </w:r>
                </w:p>
              </w:tc>
              <w:tc>
                <w:tcPr>
                  <w:tcW w:w="731" w:type="dxa"/>
                  <w:vAlign w:val="center"/>
                </w:tcPr>
                <w:p w:rsidR="00302DAE" w:rsidRDefault="00B54123">
                  <w:pPr>
                    <w:ind w:leftChars="-20" w:left="-42" w:rightChars="-20" w:right="-42"/>
                    <w:jc w:val="center"/>
                    <w:rPr>
                      <w:szCs w:val="21"/>
                    </w:rPr>
                  </w:pPr>
                  <w:r>
                    <w:rPr>
                      <w:rFonts w:hint="eastAsia"/>
                      <w:szCs w:val="21"/>
                    </w:rPr>
                    <w:t>0.03881</w:t>
                  </w:r>
                </w:p>
              </w:tc>
              <w:tc>
                <w:tcPr>
                  <w:tcW w:w="569" w:type="dxa"/>
                  <w:vMerge/>
                  <w:vAlign w:val="center"/>
                </w:tcPr>
                <w:p w:rsidR="00302DAE" w:rsidRDefault="00302DAE">
                  <w:pPr>
                    <w:ind w:leftChars="-20" w:left="-42" w:rightChars="-20" w:right="-42"/>
                    <w:jc w:val="center"/>
                    <w:rPr>
                      <w:color w:val="FF0000"/>
                      <w:szCs w:val="21"/>
                    </w:rPr>
                  </w:pPr>
                </w:p>
              </w:tc>
            </w:tr>
            <w:tr w:rsidR="00302DAE">
              <w:trPr>
                <w:cantSplit/>
                <w:trHeight w:val="302"/>
                <w:jc w:val="center"/>
              </w:trPr>
              <w:tc>
                <w:tcPr>
                  <w:tcW w:w="708" w:type="dxa"/>
                  <w:vAlign w:val="center"/>
                </w:tcPr>
                <w:p w:rsidR="00302DAE" w:rsidRDefault="00B54123">
                  <w:pPr>
                    <w:ind w:leftChars="-20" w:left="-42" w:rightChars="-20" w:right="-42"/>
                    <w:jc w:val="center"/>
                    <w:rPr>
                      <w:szCs w:val="21"/>
                    </w:rPr>
                  </w:pPr>
                  <w:r>
                    <w:rPr>
                      <w:rFonts w:hint="eastAsia"/>
                      <w:szCs w:val="21"/>
                    </w:rPr>
                    <w:t>晾干</w:t>
                  </w:r>
                </w:p>
              </w:tc>
              <w:tc>
                <w:tcPr>
                  <w:tcW w:w="957" w:type="dxa"/>
                  <w:vAlign w:val="center"/>
                </w:tcPr>
                <w:p w:rsidR="00302DAE" w:rsidRDefault="00B54123">
                  <w:pPr>
                    <w:ind w:leftChars="-20" w:left="-42" w:rightChars="-20" w:right="-42"/>
                    <w:jc w:val="center"/>
                    <w:rPr>
                      <w:szCs w:val="21"/>
                    </w:rPr>
                  </w:pPr>
                  <w:r>
                    <w:rPr>
                      <w:rFonts w:hint="eastAsia"/>
                      <w:szCs w:val="21"/>
                    </w:rPr>
                    <w:t>1000</w:t>
                  </w:r>
                </w:p>
              </w:tc>
              <w:tc>
                <w:tcPr>
                  <w:tcW w:w="720" w:type="dxa"/>
                  <w:vAlign w:val="center"/>
                </w:tcPr>
                <w:p w:rsidR="00302DAE" w:rsidRDefault="00B54123">
                  <w:pPr>
                    <w:ind w:leftChars="-20" w:left="-42" w:rightChars="-20" w:right="-42"/>
                    <w:jc w:val="center"/>
                    <w:rPr>
                      <w:szCs w:val="21"/>
                    </w:rPr>
                  </w:pPr>
                  <w:r>
                    <w:rPr>
                      <w:rFonts w:hint="eastAsia"/>
                      <w:szCs w:val="21"/>
                    </w:rPr>
                    <w:t>TVOC</w:t>
                  </w:r>
                </w:p>
              </w:tc>
              <w:tc>
                <w:tcPr>
                  <w:tcW w:w="876" w:type="dxa"/>
                  <w:vAlign w:val="center"/>
                </w:tcPr>
                <w:p w:rsidR="00302DAE" w:rsidRDefault="00B54123">
                  <w:pPr>
                    <w:ind w:leftChars="-20" w:left="-42" w:rightChars="-20" w:right="-42"/>
                    <w:jc w:val="center"/>
                    <w:rPr>
                      <w:szCs w:val="21"/>
                    </w:rPr>
                  </w:pPr>
                  <w:r>
                    <w:rPr>
                      <w:rFonts w:hint="eastAsia"/>
                      <w:szCs w:val="21"/>
                    </w:rPr>
                    <w:t>258.7</w:t>
                  </w:r>
                </w:p>
              </w:tc>
              <w:tc>
                <w:tcPr>
                  <w:tcW w:w="709" w:type="dxa"/>
                  <w:vAlign w:val="center"/>
                </w:tcPr>
                <w:p w:rsidR="00302DAE" w:rsidRDefault="00B54123">
                  <w:pPr>
                    <w:ind w:leftChars="-20" w:left="-42" w:rightChars="-20" w:right="-42"/>
                    <w:jc w:val="center"/>
                    <w:rPr>
                      <w:szCs w:val="21"/>
                    </w:rPr>
                  </w:pPr>
                  <w:r>
                    <w:rPr>
                      <w:rFonts w:hint="eastAsia"/>
                      <w:szCs w:val="21"/>
                    </w:rPr>
                    <w:t>0.259</w:t>
                  </w:r>
                </w:p>
              </w:tc>
              <w:tc>
                <w:tcPr>
                  <w:tcW w:w="707" w:type="dxa"/>
                  <w:vAlign w:val="center"/>
                </w:tcPr>
                <w:p w:rsidR="00302DAE" w:rsidRDefault="00B54123">
                  <w:pPr>
                    <w:ind w:leftChars="-20" w:left="-42" w:rightChars="-20" w:right="-42"/>
                    <w:jc w:val="center"/>
                    <w:rPr>
                      <w:szCs w:val="21"/>
                    </w:rPr>
                  </w:pPr>
                  <w:r>
                    <w:rPr>
                      <w:rFonts w:hint="eastAsia"/>
                      <w:szCs w:val="21"/>
                    </w:rPr>
                    <w:t>0.3881</w:t>
                  </w:r>
                </w:p>
              </w:tc>
              <w:tc>
                <w:tcPr>
                  <w:tcW w:w="1430" w:type="dxa"/>
                  <w:vMerge/>
                  <w:vAlign w:val="center"/>
                </w:tcPr>
                <w:p w:rsidR="00302DAE" w:rsidRDefault="00302DAE">
                  <w:pPr>
                    <w:ind w:leftChars="-20" w:left="-42" w:rightChars="-20" w:right="-42"/>
                    <w:jc w:val="center"/>
                    <w:rPr>
                      <w:szCs w:val="21"/>
                    </w:rPr>
                  </w:pP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25.87</w:t>
                  </w:r>
                </w:p>
              </w:tc>
              <w:tc>
                <w:tcPr>
                  <w:tcW w:w="738" w:type="dxa"/>
                  <w:vAlign w:val="center"/>
                </w:tcPr>
                <w:p w:rsidR="00302DAE" w:rsidRDefault="00B54123">
                  <w:pPr>
                    <w:ind w:leftChars="-20" w:left="-42" w:rightChars="-20" w:right="-42"/>
                    <w:jc w:val="center"/>
                    <w:rPr>
                      <w:szCs w:val="21"/>
                    </w:rPr>
                  </w:pPr>
                  <w:r>
                    <w:rPr>
                      <w:rFonts w:hint="eastAsia"/>
                      <w:szCs w:val="21"/>
                    </w:rPr>
                    <w:t>0.0259</w:t>
                  </w:r>
                </w:p>
              </w:tc>
              <w:tc>
                <w:tcPr>
                  <w:tcW w:w="731" w:type="dxa"/>
                  <w:vAlign w:val="center"/>
                </w:tcPr>
                <w:p w:rsidR="00302DAE" w:rsidRDefault="00B54123">
                  <w:pPr>
                    <w:ind w:leftChars="-20" w:left="-42" w:rightChars="-20" w:right="-42"/>
                    <w:jc w:val="center"/>
                    <w:rPr>
                      <w:szCs w:val="21"/>
                    </w:rPr>
                  </w:pPr>
                  <w:r>
                    <w:rPr>
                      <w:rFonts w:hint="eastAsia"/>
                      <w:szCs w:val="21"/>
                    </w:rPr>
                    <w:t>0.03881</w:t>
                  </w:r>
                </w:p>
              </w:tc>
              <w:tc>
                <w:tcPr>
                  <w:tcW w:w="569" w:type="dxa"/>
                  <w:vMerge/>
                  <w:vAlign w:val="center"/>
                </w:tcPr>
                <w:p w:rsidR="00302DAE" w:rsidRDefault="00302DAE">
                  <w:pPr>
                    <w:ind w:leftChars="-20" w:left="-42" w:rightChars="-20" w:right="-42"/>
                    <w:jc w:val="center"/>
                    <w:rPr>
                      <w:color w:val="FF0000"/>
                      <w:szCs w:val="21"/>
                    </w:rPr>
                  </w:pPr>
                </w:p>
              </w:tc>
            </w:tr>
            <w:tr w:rsidR="00302DAE">
              <w:trPr>
                <w:cantSplit/>
                <w:trHeight w:val="302"/>
                <w:jc w:val="center"/>
              </w:trPr>
              <w:tc>
                <w:tcPr>
                  <w:tcW w:w="708" w:type="dxa"/>
                  <w:vMerge w:val="restart"/>
                  <w:vAlign w:val="center"/>
                </w:tcPr>
                <w:p w:rsidR="00302DAE" w:rsidRDefault="00B54123">
                  <w:pPr>
                    <w:ind w:leftChars="-20" w:left="-42" w:rightChars="-20" w:right="-42"/>
                    <w:jc w:val="center"/>
                    <w:rPr>
                      <w:szCs w:val="21"/>
                    </w:rPr>
                  </w:pPr>
                  <w:r>
                    <w:rPr>
                      <w:rFonts w:hint="eastAsia"/>
                      <w:szCs w:val="21"/>
                    </w:rPr>
                    <w:t>合计</w:t>
                  </w:r>
                </w:p>
              </w:tc>
              <w:tc>
                <w:tcPr>
                  <w:tcW w:w="957" w:type="dxa"/>
                  <w:vMerge w:val="restart"/>
                  <w:vAlign w:val="center"/>
                </w:tcPr>
                <w:p w:rsidR="00302DAE" w:rsidRDefault="00B54123">
                  <w:pPr>
                    <w:ind w:leftChars="-20" w:left="-42" w:rightChars="-20" w:right="-42"/>
                    <w:jc w:val="center"/>
                    <w:rPr>
                      <w:szCs w:val="21"/>
                    </w:rPr>
                  </w:pPr>
                  <w:r>
                    <w:rPr>
                      <w:rFonts w:hint="eastAsia"/>
                      <w:szCs w:val="21"/>
                    </w:rPr>
                    <w:t>25000</w:t>
                  </w:r>
                </w:p>
              </w:tc>
              <w:tc>
                <w:tcPr>
                  <w:tcW w:w="720" w:type="dxa"/>
                  <w:vAlign w:val="center"/>
                </w:tcPr>
                <w:p w:rsidR="00302DAE" w:rsidRDefault="00B54123">
                  <w:pPr>
                    <w:ind w:leftChars="-20" w:left="-42" w:rightChars="-20" w:right="-42"/>
                    <w:jc w:val="center"/>
                    <w:rPr>
                      <w:szCs w:val="21"/>
                    </w:rPr>
                  </w:pPr>
                  <w:r>
                    <w:rPr>
                      <w:rFonts w:hint="eastAsia"/>
                      <w:szCs w:val="21"/>
                    </w:rPr>
                    <w:t>漆雾</w:t>
                  </w:r>
                </w:p>
              </w:tc>
              <w:tc>
                <w:tcPr>
                  <w:tcW w:w="876" w:type="dxa"/>
                  <w:vAlign w:val="center"/>
                </w:tcPr>
                <w:p w:rsidR="00302DAE" w:rsidRDefault="00B54123">
                  <w:pPr>
                    <w:ind w:leftChars="-20" w:left="-42" w:rightChars="-20" w:right="-42"/>
                    <w:jc w:val="center"/>
                    <w:rPr>
                      <w:szCs w:val="21"/>
                    </w:rPr>
                  </w:pPr>
                  <w:r>
                    <w:rPr>
                      <w:rFonts w:hint="eastAsia"/>
                      <w:szCs w:val="21"/>
                    </w:rPr>
                    <w:t>120.76</w:t>
                  </w:r>
                </w:p>
              </w:tc>
              <w:tc>
                <w:tcPr>
                  <w:tcW w:w="709" w:type="dxa"/>
                  <w:vAlign w:val="center"/>
                </w:tcPr>
                <w:p w:rsidR="00302DAE" w:rsidRDefault="00B54123">
                  <w:pPr>
                    <w:ind w:leftChars="-20" w:left="-42" w:rightChars="-20" w:right="-42"/>
                    <w:jc w:val="center"/>
                    <w:rPr>
                      <w:szCs w:val="21"/>
                    </w:rPr>
                  </w:pPr>
                  <w:r>
                    <w:rPr>
                      <w:rFonts w:hint="eastAsia"/>
                      <w:szCs w:val="21"/>
                    </w:rPr>
                    <w:t>3.109</w:t>
                  </w:r>
                </w:p>
              </w:tc>
              <w:tc>
                <w:tcPr>
                  <w:tcW w:w="707" w:type="dxa"/>
                  <w:vAlign w:val="center"/>
                </w:tcPr>
                <w:p w:rsidR="00302DAE" w:rsidRDefault="00B54123">
                  <w:pPr>
                    <w:ind w:leftChars="-20" w:left="-42" w:rightChars="-20" w:right="-42"/>
                    <w:jc w:val="center"/>
                    <w:rPr>
                      <w:szCs w:val="21"/>
                    </w:rPr>
                  </w:pPr>
                  <w:r>
                    <w:rPr>
                      <w:rFonts w:hint="eastAsia"/>
                      <w:szCs w:val="21"/>
                    </w:rPr>
                    <w:t>3.204</w:t>
                  </w:r>
                </w:p>
              </w:tc>
              <w:tc>
                <w:tcPr>
                  <w:tcW w:w="1430" w:type="dxa"/>
                  <w:vMerge/>
                  <w:vAlign w:val="center"/>
                </w:tcPr>
                <w:p w:rsidR="00302DAE" w:rsidRDefault="00302DAE">
                  <w:pPr>
                    <w:ind w:leftChars="-20" w:left="-42" w:rightChars="-20" w:right="-42"/>
                    <w:jc w:val="center"/>
                    <w:rPr>
                      <w:b/>
                      <w:szCs w:val="21"/>
                    </w:rPr>
                  </w:pP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12.1</w:t>
                  </w:r>
                </w:p>
              </w:tc>
              <w:tc>
                <w:tcPr>
                  <w:tcW w:w="738" w:type="dxa"/>
                  <w:vAlign w:val="center"/>
                </w:tcPr>
                <w:p w:rsidR="00302DAE" w:rsidRDefault="00B54123">
                  <w:pPr>
                    <w:ind w:leftChars="-20" w:left="-42" w:rightChars="-20" w:right="-42"/>
                    <w:jc w:val="center"/>
                    <w:rPr>
                      <w:szCs w:val="21"/>
                    </w:rPr>
                  </w:pPr>
                  <w:r>
                    <w:rPr>
                      <w:rFonts w:hint="eastAsia"/>
                      <w:szCs w:val="21"/>
                    </w:rPr>
                    <w:t>0.3109</w:t>
                  </w:r>
                </w:p>
              </w:tc>
              <w:tc>
                <w:tcPr>
                  <w:tcW w:w="731" w:type="dxa"/>
                  <w:vAlign w:val="center"/>
                </w:tcPr>
                <w:p w:rsidR="00302DAE" w:rsidRDefault="00B54123">
                  <w:pPr>
                    <w:ind w:leftChars="-20" w:left="-42" w:rightChars="-20" w:right="-42"/>
                    <w:jc w:val="center"/>
                    <w:rPr>
                      <w:szCs w:val="21"/>
                    </w:rPr>
                  </w:pPr>
                  <w:r>
                    <w:rPr>
                      <w:rFonts w:hint="eastAsia"/>
                      <w:szCs w:val="21"/>
                    </w:rPr>
                    <w:t>0.3204</w:t>
                  </w:r>
                </w:p>
              </w:tc>
              <w:tc>
                <w:tcPr>
                  <w:tcW w:w="569" w:type="dxa"/>
                  <w:vMerge/>
                  <w:vAlign w:val="center"/>
                </w:tcPr>
                <w:p w:rsidR="00302DAE" w:rsidRDefault="00302DAE">
                  <w:pPr>
                    <w:ind w:leftChars="-20" w:left="-42" w:rightChars="-20" w:right="-42"/>
                    <w:jc w:val="center"/>
                    <w:rPr>
                      <w:color w:val="FF0000"/>
                      <w:szCs w:val="21"/>
                    </w:rPr>
                  </w:pPr>
                </w:p>
              </w:tc>
            </w:tr>
            <w:tr w:rsidR="00302DAE">
              <w:trPr>
                <w:cantSplit/>
                <w:trHeight w:val="302"/>
                <w:jc w:val="center"/>
              </w:trPr>
              <w:tc>
                <w:tcPr>
                  <w:tcW w:w="708" w:type="dxa"/>
                  <w:vMerge/>
                  <w:vAlign w:val="center"/>
                </w:tcPr>
                <w:p w:rsidR="00302DAE" w:rsidRDefault="00302DAE">
                  <w:pPr>
                    <w:ind w:leftChars="-20" w:left="-42" w:rightChars="-20" w:right="-42"/>
                    <w:jc w:val="center"/>
                    <w:rPr>
                      <w:szCs w:val="21"/>
                    </w:rPr>
                  </w:pPr>
                </w:p>
              </w:tc>
              <w:tc>
                <w:tcPr>
                  <w:tcW w:w="957" w:type="dxa"/>
                  <w:vMerge/>
                  <w:vAlign w:val="center"/>
                </w:tcPr>
                <w:p w:rsidR="00302DAE" w:rsidRDefault="00302DAE">
                  <w:pPr>
                    <w:ind w:leftChars="-20" w:left="-42" w:rightChars="-20" w:right="-42"/>
                    <w:jc w:val="center"/>
                    <w:rPr>
                      <w:szCs w:val="21"/>
                    </w:rPr>
                  </w:pPr>
                </w:p>
              </w:tc>
              <w:tc>
                <w:tcPr>
                  <w:tcW w:w="720" w:type="dxa"/>
                  <w:vAlign w:val="center"/>
                </w:tcPr>
                <w:p w:rsidR="00302DAE" w:rsidRDefault="00B54123">
                  <w:pPr>
                    <w:ind w:leftChars="-20" w:left="-42" w:rightChars="-20" w:right="-42"/>
                    <w:jc w:val="center"/>
                    <w:rPr>
                      <w:szCs w:val="21"/>
                    </w:rPr>
                  </w:pPr>
                  <w:r>
                    <w:rPr>
                      <w:rFonts w:hint="eastAsia"/>
                      <w:szCs w:val="21"/>
                    </w:rPr>
                    <w:t>TVOC</w:t>
                  </w:r>
                </w:p>
              </w:tc>
              <w:tc>
                <w:tcPr>
                  <w:tcW w:w="876" w:type="dxa"/>
                  <w:vAlign w:val="center"/>
                </w:tcPr>
                <w:p w:rsidR="00302DAE" w:rsidRDefault="00B54123">
                  <w:pPr>
                    <w:ind w:leftChars="-20" w:left="-42" w:rightChars="-20" w:right="-42"/>
                    <w:jc w:val="center"/>
                    <w:rPr>
                      <w:szCs w:val="21"/>
                    </w:rPr>
                  </w:pPr>
                  <w:r>
                    <w:rPr>
                      <w:rFonts w:hint="eastAsia"/>
                      <w:szCs w:val="21"/>
                    </w:rPr>
                    <w:t>64.8</w:t>
                  </w:r>
                </w:p>
              </w:tc>
              <w:tc>
                <w:tcPr>
                  <w:tcW w:w="709" w:type="dxa"/>
                  <w:vAlign w:val="center"/>
                </w:tcPr>
                <w:p w:rsidR="00302DAE" w:rsidRDefault="00B54123">
                  <w:pPr>
                    <w:ind w:leftChars="-20" w:left="-42" w:rightChars="-20" w:right="-42"/>
                    <w:jc w:val="center"/>
                    <w:rPr>
                      <w:szCs w:val="21"/>
                    </w:rPr>
                  </w:pPr>
                  <w:r>
                    <w:rPr>
                      <w:rFonts w:hint="eastAsia"/>
                      <w:szCs w:val="21"/>
                    </w:rPr>
                    <w:t>1.62</w:t>
                  </w:r>
                </w:p>
              </w:tc>
              <w:tc>
                <w:tcPr>
                  <w:tcW w:w="707" w:type="dxa"/>
                  <w:vAlign w:val="center"/>
                </w:tcPr>
                <w:p w:rsidR="00302DAE" w:rsidRDefault="00B54123">
                  <w:pPr>
                    <w:ind w:leftChars="-20" w:left="-42" w:rightChars="-20" w:right="-42"/>
                    <w:jc w:val="center"/>
                    <w:rPr>
                      <w:szCs w:val="21"/>
                    </w:rPr>
                  </w:pPr>
                  <w:r>
                    <w:rPr>
                      <w:rFonts w:hint="eastAsia"/>
                      <w:szCs w:val="21"/>
                    </w:rPr>
                    <w:t>1.962</w:t>
                  </w:r>
                </w:p>
              </w:tc>
              <w:tc>
                <w:tcPr>
                  <w:tcW w:w="1430" w:type="dxa"/>
                  <w:vMerge/>
                  <w:vAlign w:val="center"/>
                </w:tcPr>
                <w:p w:rsidR="00302DAE" w:rsidRDefault="00302DAE">
                  <w:pPr>
                    <w:ind w:leftChars="-20" w:left="-42" w:rightChars="-20" w:right="-42"/>
                    <w:jc w:val="center"/>
                    <w:rPr>
                      <w:b/>
                      <w:szCs w:val="21"/>
                    </w:rPr>
                  </w:pPr>
                </w:p>
              </w:tc>
              <w:tc>
                <w:tcPr>
                  <w:tcW w:w="715" w:type="dxa"/>
                  <w:vAlign w:val="center"/>
                </w:tcPr>
                <w:p w:rsidR="00302DAE" w:rsidRDefault="00B54123">
                  <w:pPr>
                    <w:ind w:leftChars="-20" w:left="-42" w:rightChars="-20" w:right="-42"/>
                    <w:jc w:val="center"/>
                    <w:rPr>
                      <w:szCs w:val="21"/>
                    </w:rPr>
                  </w:pPr>
                  <w:r>
                    <w:rPr>
                      <w:rFonts w:hint="eastAsia"/>
                      <w:szCs w:val="21"/>
                    </w:rPr>
                    <w:t>90</w:t>
                  </w:r>
                </w:p>
              </w:tc>
              <w:tc>
                <w:tcPr>
                  <w:tcW w:w="857" w:type="dxa"/>
                  <w:vAlign w:val="center"/>
                </w:tcPr>
                <w:p w:rsidR="00302DAE" w:rsidRDefault="00B54123">
                  <w:pPr>
                    <w:ind w:leftChars="-20" w:left="-42" w:rightChars="-20" w:right="-42"/>
                    <w:jc w:val="center"/>
                    <w:rPr>
                      <w:szCs w:val="21"/>
                    </w:rPr>
                  </w:pPr>
                  <w:r>
                    <w:rPr>
                      <w:rFonts w:hint="eastAsia"/>
                      <w:szCs w:val="21"/>
                    </w:rPr>
                    <w:t>6.48</w:t>
                  </w:r>
                </w:p>
              </w:tc>
              <w:tc>
                <w:tcPr>
                  <w:tcW w:w="738" w:type="dxa"/>
                  <w:vAlign w:val="center"/>
                </w:tcPr>
                <w:p w:rsidR="00302DAE" w:rsidRDefault="00B54123">
                  <w:pPr>
                    <w:ind w:leftChars="-20" w:left="-42" w:rightChars="-20" w:right="-42"/>
                    <w:jc w:val="center"/>
                    <w:rPr>
                      <w:szCs w:val="21"/>
                    </w:rPr>
                  </w:pPr>
                  <w:r>
                    <w:rPr>
                      <w:rFonts w:hint="eastAsia"/>
                      <w:szCs w:val="21"/>
                    </w:rPr>
                    <w:t>0.162</w:t>
                  </w:r>
                </w:p>
              </w:tc>
              <w:tc>
                <w:tcPr>
                  <w:tcW w:w="731" w:type="dxa"/>
                  <w:vAlign w:val="center"/>
                </w:tcPr>
                <w:p w:rsidR="00302DAE" w:rsidRDefault="00B54123">
                  <w:pPr>
                    <w:ind w:leftChars="-20" w:left="-42" w:rightChars="-20" w:right="-42"/>
                    <w:jc w:val="center"/>
                    <w:rPr>
                      <w:szCs w:val="21"/>
                    </w:rPr>
                  </w:pPr>
                  <w:r>
                    <w:rPr>
                      <w:szCs w:val="21"/>
                    </w:rPr>
                    <w:t>0.</w:t>
                  </w:r>
                  <w:r>
                    <w:rPr>
                      <w:rFonts w:hint="eastAsia"/>
                      <w:szCs w:val="21"/>
                    </w:rPr>
                    <w:t>1962</w:t>
                  </w:r>
                </w:p>
              </w:tc>
              <w:tc>
                <w:tcPr>
                  <w:tcW w:w="569" w:type="dxa"/>
                  <w:vMerge/>
                  <w:vAlign w:val="center"/>
                </w:tcPr>
                <w:p w:rsidR="00302DAE" w:rsidRDefault="00302DAE">
                  <w:pPr>
                    <w:ind w:leftChars="-20" w:left="-42" w:rightChars="-20" w:right="-42"/>
                    <w:jc w:val="center"/>
                    <w:rPr>
                      <w:color w:val="FF0000"/>
                      <w:szCs w:val="21"/>
                    </w:rPr>
                  </w:pPr>
                </w:p>
              </w:tc>
            </w:tr>
            <w:tr w:rsidR="00302DAE">
              <w:trPr>
                <w:cantSplit/>
                <w:trHeight w:val="302"/>
                <w:jc w:val="center"/>
              </w:trPr>
              <w:tc>
                <w:tcPr>
                  <w:tcW w:w="708" w:type="dxa"/>
                  <w:vAlign w:val="center"/>
                </w:tcPr>
                <w:p w:rsidR="00302DAE" w:rsidRDefault="00B54123">
                  <w:pPr>
                    <w:ind w:leftChars="-20" w:left="-42" w:rightChars="-20" w:right="-42"/>
                    <w:jc w:val="center"/>
                    <w:rPr>
                      <w:szCs w:val="21"/>
                    </w:rPr>
                  </w:pPr>
                  <w:r>
                    <w:rPr>
                      <w:rFonts w:hint="eastAsia"/>
                      <w:szCs w:val="21"/>
                    </w:rPr>
                    <w:t>底漆</w:t>
                  </w:r>
                </w:p>
                <w:p w:rsidR="00302DAE" w:rsidRDefault="00B54123">
                  <w:pPr>
                    <w:ind w:leftChars="-20" w:left="-42" w:rightChars="-20" w:right="-42"/>
                    <w:jc w:val="center"/>
                    <w:rPr>
                      <w:szCs w:val="21"/>
                    </w:rPr>
                  </w:pPr>
                  <w:r>
                    <w:rPr>
                      <w:rFonts w:hint="eastAsia"/>
                      <w:szCs w:val="21"/>
                    </w:rPr>
                    <w:t>打磨</w:t>
                  </w:r>
                </w:p>
              </w:tc>
              <w:tc>
                <w:tcPr>
                  <w:tcW w:w="957" w:type="dxa"/>
                  <w:vAlign w:val="center"/>
                </w:tcPr>
                <w:p w:rsidR="00302DAE" w:rsidRDefault="00B54123">
                  <w:pPr>
                    <w:ind w:leftChars="-20" w:left="-42" w:rightChars="-20" w:right="-42"/>
                    <w:jc w:val="center"/>
                    <w:rPr>
                      <w:szCs w:val="21"/>
                    </w:rPr>
                  </w:pPr>
                  <w:r>
                    <w:rPr>
                      <w:rFonts w:hint="eastAsia"/>
                      <w:szCs w:val="21"/>
                    </w:rPr>
                    <w:t>8000</w:t>
                  </w:r>
                </w:p>
              </w:tc>
              <w:tc>
                <w:tcPr>
                  <w:tcW w:w="720" w:type="dxa"/>
                  <w:vAlign w:val="center"/>
                </w:tcPr>
                <w:p w:rsidR="00302DAE" w:rsidRDefault="00B54123">
                  <w:pPr>
                    <w:ind w:leftChars="-20" w:left="-42" w:rightChars="-20" w:right="-42"/>
                    <w:jc w:val="center"/>
                    <w:rPr>
                      <w:szCs w:val="21"/>
                    </w:rPr>
                  </w:pPr>
                  <w:r>
                    <w:rPr>
                      <w:rFonts w:hint="eastAsia"/>
                      <w:szCs w:val="21"/>
                    </w:rPr>
                    <w:t>染料尘</w:t>
                  </w:r>
                </w:p>
              </w:tc>
              <w:tc>
                <w:tcPr>
                  <w:tcW w:w="876" w:type="dxa"/>
                  <w:vAlign w:val="center"/>
                </w:tcPr>
                <w:p w:rsidR="00302DAE" w:rsidRDefault="00B54123">
                  <w:pPr>
                    <w:ind w:leftChars="-20" w:left="-42" w:rightChars="-20" w:right="-42"/>
                    <w:jc w:val="center"/>
                    <w:rPr>
                      <w:szCs w:val="21"/>
                    </w:rPr>
                  </w:pPr>
                  <w:r>
                    <w:rPr>
                      <w:rFonts w:hint="eastAsia"/>
                      <w:szCs w:val="21"/>
                    </w:rPr>
                    <w:t>78.1</w:t>
                  </w:r>
                </w:p>
              </w:tc>
              <w:tc>
                <w:tcPr>
                  <w:tcW w:w="709" w:type="dxa"/>
                  <w:vAlign w:val="center"/>
                </w:tcPr>
                <w:p w:rsidR="00302DAE" w:rsidRDefault="00B54123">
                  <w:pPr>
                    <w:ind w:leftChars="-20" w:left="-42" w:rightChars="-20" w:right="-42"/>
                    <w:jc w:val="center"/>
                    <w:rPr>
                      <w:szCs w:val="21"/>
                    </w:rPr>
                  </w:pPr>
                  <w:r>
                    <w:rPr>
                      <w:szCs w:val="21"/>
                    </w:rPr>
                    <w:t>0.</w:t>
                  </w:r>
                  <w:r>
                    <w:rPr>
                      <w:rFonts w:hint="eastAsia"/>
                      <w:szCs w:val="21"/>
                    </w:rPr>
                    <w:t>625</w:t>
                  </w:r>
                </w:p>
              </w:tc>
              <w:tc>
                <w:tcPr>
                  <w:tcW w:w="707" w:type="dxa"/>
                  <w:vAlign w:val="center"/>
                </w:tcPr>
                <w:p w:rsidR="00302DAE" w:rsidRDefault="00B54123">
                  <w:pPr>
                    <w:ind w:leftChars="-20" w:left="-42" w:rightChars="-20" w:right="-42"/>
                    <w:jc w:val="center"/>
                    <w:rPr>
                      <w:szCs w:val="21"/>
                    </w:rPr>
                  </w:pPr>
                  <w:r>
                    <w:rPr>
                      <w:szCs w:val="21"/>
                    </w:rPr>
                    <w:t>0.</w:t>
                  </w:r>
                  <w:r>
                    <w:rPr>
                      <w:rFonts w:hint="eastAsia"/>
                      <w:szCs w:val="21"/>
                    </w:rPr>
                    <w:t>125</w:t>
                  </w:r>
                </w:p>
              </w:tc>
              <w:tc>
                <w:tcPr>
                  <w:tcW w:w="1430" w:type="dxa"/>
                  <w:vAlign w:val="center"/>
                </w:tcPr>
                <w:p w:rsidR="00302DAE" w:rsidRDefault="00B54123">
                  <w:pPr>
                    <w:ind w:leftChars="-20" w:left="-42" w:rightChars="-20" w:right="-42"/>
                    <w:jc w:val="center"/>
                    <w:rPr>
                      <w:szCs w:val="21"/>
                    </w:rPr>
                  </w:pPr>
                  <w:r>
                    <w:rPr>
                      <w:rFonts w:hint="eastAsia"/>
                      <w:szCs w:val="21"/>
                    </w:rPr>
                    <w:t>干式打磨柜</w:t>
                  </w:r>
                </w:p>
              </w:tc>
              <w:tc>
                <w:tcPr>
                  <w:tcW w:w="715" w:type="dxa"/>
                  <w:vAlign w:val="center"/>
                </w:tcPr>
                <w:p w:rsidR="00302DAE" w:rsidRDefault="00B54123">
                  <w:pPr>
                    <w:ind w:leftChars="-20" w:left="-42" w:rightChars="-20" w:right="-42"/>
                    <w:jc w:val="center"/>
                    <w:rPr>
                      <w:szCs w:val="21"/>
                    </w:rPr>
                  </w:pPr>
                  <w:r>
                    <w:rPr>
                      <w:rFonts w:hint="eastAsia"/>
                      <w:szCs w:val="21"/>
                    </w:rPr>
                    <w:t>95</w:t>
                  </w:r>
                </w:p>
              </w:tc>
              <w:tc>
                <w:tcPr>
                  <w:tcW w:w="857" w:type="dxa"/>
                  <w:vAlign w:val="center"/>
                </w:tcPr>
                <w:p w:rsidR="00302DAE" w:rsidRDefault="00B54123">
                  <w:pPr>
                    <w:ind w:leftChars="-20" w:left="-42" w:rightChars="-20" w:right="-42"/>
                    <w:jc w:val="center"/>
                    <w:rPr>
                      <w:szCs w:val="21"/>
                    </w:rPr>
                  </w:pPr>
                  <w:r>
                    <w:rPr>
                      <w:rFonts w:hint="eastAsia"/>
                      <w:szCs w:val="21"/>
                    </w:rPr>
                    <w:t>3.75</w:t>
                  </w:r>
                </w:p>
              </w:tc>
              <w:tc>
                <w:tcPr>
                  <w:tcW w:w="738" w:type="dxa"/>
                  <w:vAlign w:val="center"/>
                </w:tcPr>
                <w:p w:rsidR="00302DAE" w:rsidRDefault="00B54123">
                  <w:pPr>
                    <w:ind w:leftChars="-20" w:left="-42" w:rightChars="-20" w:right="-42"/>
                    <w:jc w:val="center"/>
                    <w:rPr>
                      <w:szCs w:val="21"/>
                    </w:rPr>
                  </w:pPr>
                  <w:r>
                    <w:rPr>
                      <w:rFonts w:hint="eastAsia"/>
                      <w:szCs w:val="21"/>
                    </w:rPr>
                    <w:t>0.03</w:t>
                  </w:r>
                </w:p>
              </w:tc>
              <w:tc>
                <w:tcPr>
                  <w:tcW w:w="731" w:type="dxa"/>
                  <w:vAlign w:val="center"/>
                </w:tcPr>
                <w:p w:rsidR="00302DAE" w:rsidRDefault="00B54123">
                  <w:pPr>
                    <w:ind w:leftChars="-20" w:left="-42" w:rightChars="-20" w:right="-42"/>
                    <w:jc w:val="center"/>
                    <w:rPr>
                      <w:szCs w:val="21"/>
                    </w:rPr>
                  </w:pPr>
                  <w:r>
                    <w:rPr>
                      <w:rFonts w:hint="eastAsia"/>
                      <w:szCs w:val="21"/>
                    </w:rPr>
                    <w:t>0.006</w:t>
                  </w:r>
                </w:p>
              </w:tc>
              <w:tc>
                <w:tcPr>
                  <w:tcW w:w="569" w:type="dxa"/>
                  <w:vAlign w:val="center"/>
                </w:tcPr>
                <w:p w:rsidR="00302DAE" w:rsidRDefault="00B54123">
                  <w:pPr>
                    <w:ind w:leftChars="-20" w:left="-42" w:rightChars="-20" w:right="-42"/>
                    <w:jc w:val="center"/>
                    <w:rPr>
                      <w:szCs w:val="21"/>
                    </w:rPr>
                  </w:pPr>
                  <w:r>
                    <w:rPr>
                      <w:rFonts w:hint="eastAsia"/>
                      <w:szCs w:val="21"/>
                    </w:rPr>
                    <w:t>15</w:t>
                  </w:r>
                  <w:r>
                    <w:rPr>
                      <w:rFonts w:hint="eastAsia"/>
                      <w:szCs w:val="21"/>
                    </w:rPr>
                    <w:t>（</w:t>
                  </w:r>
                  <w:r>
                    <w:rPr>
                      <w:rFonts w:hint="eastAsia"/>
                      <w:szCs w:val="21"/>
                    </w:rPr>
                    <w:t>4#</w:t>
                  </w:r>
                  <w:r>
                    <w:rPr>
                      <w:rFonts w:hint="eastAsia"/>
                      <w:szCs w:val="21"/>
                    </w:rPr>
                    <w:t>）</w:t>
                  </w:r>
                </w:p>
              </w:tc>
            </w:tr>
          </w:tbl>
          <w:p w:rsidR="00840A7D" w:rsidRDefault="00840A7D" w:rsidP="00A76E82">
            <w:pPr>
              <w:spacing w:beforeLines="50"/>
              <w:jc w:val="center"/>
              <w:rPr>
                <w:b/>
                <w:sz w:val="24"/>
              </w:rPr>
            </w:pPr>
          </w:p>
          <w:p w:rsidR="00840A7D" w:rsidRDefault="00840A7D" w:rsidP="00A76E82">
            <w:pPr>
              <w:spacing w:beforeLines="50"/>
              <w:jc w:val="center"/>
              <w:rPr>
                <w:b/>
                <w:sz w:val="24"/>
              </w:rPr>
            </w:pPr>
          </w:p>
          <w:p w:rsidR="00840A7D" w:rsidRDefault="00840A7D" w:rsidP="00A76E82">
            <w:pPr>
              <w:spacing w:beforeLines="50"/>
              <w:jc w:val="center"/>
              <w:rPr>
                <w:b/>
                <w:sz w:val="24"/>
              </w:rPr>
            </w:pPr>
          </w:p>
          <w:p w:rsidR="00302DAE" w:rsidRDefault="00B54123" w:rsidP="00A76E82">
            <w:pPr>
              <w:spacing w:beforeLines="50" w:line="360" w:lineRule="auto"/>
              <w:jc w:val="center"/>
              <w:rPr>
                <w:b/>
                <w:sz w:val="24"/>
              </w:rPr>
            </w:pPr>
            <w:r>
              <w:rPr>
                <w:b/>
                <w:sz w:val="24"/>
              </w:rPr>
              <w:lastRenderedPageBreak/>
              <w:t>表</w:t>
            </w:r>
            <w:r>
              <w:rPr>
                <w:b/>
                <w:sz w:val="24"/>
              </w:rPr>
              <w:t>5-</w:t>
            </w:r>
            <w:r>
              <w:rPr>
                <w:rFonts w:hint="eastAsia"/>
                <w:b/>
                <w:sz w:val="24"/>
              </w:rPr>
              <w:t xml:space="preserve">13  </w:t>
            </w:r>
            <w:r>
              <w:rPr>
                <w:rFonts w:hint="eastAsia"/>
                <w:b/>
                <w:sz w:val="24"/>
              </w:rPr>
              <w:t>本</w:t>
            </w:r>
            <w:r>
              <w:rPr>
                <w:b/>
                <w:sz w:val="24"/>
              </w:rPr>
              <w:t>项目废气产生情况表（无组织）</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64"/>
              <w:gridCol w:w="1312"/>
              <w:gridCol w:w="1535"/>
              <w:gridCol w:w="1714"/>
              <w:gridCol w:w="1337"/>
              <w:gridCol w:w="1283"/>
              <w:gridCol w:w="1172"/>
            </w:tblGrid>
            <w:tr w:rsidR="00302DAE">
              <w:trPr>
                <w:cantSplit/>
                <w:trHeight w:val="23"/>
                <w:jc w:val="center"/>
              </w:trPr>
              <w:tc>
                <w:tcPr>
                  <w:tcW w:w="1364" w:type="dxa"/>
                  <w:vAlign w:val="center"/>
                </w:tcPr>
                <w:p w:rsidR="00302DAE" w:rsidRDefault="00B54123">
                  <w:pPr>
                    <w:jc w:val="center"/>
                    <w:rPr>
                      <w:b/>
                      <w:szCs w:val="21"/>
                    </w:rPr>
                  </w:pPr>
                  <w:r>
                    <w:rPr>
                      <w:b/>
                      <w:szCs w:val="21"/>
                    </w:rPr>
                    <w:t>污染源产生工序</w:t>
                  </w:r>
                </w:p>
              </w:tc>
              <w:tc>
                <w:tcPr>
                  <w:tcW w:w="1312" w:type="dxa"/>
                  <w:vAlign w:val="center"/>
                </w:tcPr>
                <w:p w:rsidR="00302DAE" w:rsidRDefault="00B54123">
                  <w:pPr>
                    <w:jc w:val="center"/>
                    <w:rPr>
                      <w:b/>
                      <w:szCs w:val="21"/>
                    </w:rPr>
                  </w:pPr>
                  <w:r>
                    <w:rPr>
                      <w:b/>
                      <w:szCs w:val="21"/>
                    </w:rPr>
                    <w:t>污染物名称</w:t>
                  </w:r>
                </w:p>
              </w:tc>
              <w:tc>
                <w:tcPr>
                  <w:tcW w:w="1535" w:type="dxa"/>
                  <w:vAlign w:val="center"/>
                </w:tcPr>
                <w:p w:rsidR="00302DAE" w:rsidRDefault="00B54123">
                  <w:pPr>
                    <w:jc w:val="center"/>
                    <w:rPr>
                      <w:b/>
                      <w:szCs w:val="21"/>
                    </w:rPr>
                  </w:pPr>
                  <w:r>
                    <w:rPr>
                      <w:b/>
                      <w:szCs w:val="21"/>
                    </w:rPr>
                    <w:t>污染源</w:t>
                  </w:r>
                </w:p>
                <w:p w:rsidR="00302DAE" w:rsidRDefault="00B54123">
                  <w:pPr>
                    <w:jc w:val="center"/>
                    <w:rPr>
                      <w:b/>
                      <w:szCs w:val="21"/>
                    </w:rPr>
                  </w:pPr>
                  <w:r>
                    <w:rPr>
                      <w:b/>
                      <w:szCs w:val="21"/>
                    </w:rPr>
                    <w:t>位置</w:t>
                  </w:r>
                </w:p>
              </w:tc>
              <w:tc>
                <w:tcPr>
                  <w:tcW w:w="1714" w:type="dxa"/>
                  <w:vAlign w:val="center"/>
                </w:tcPr>
                <w:p w:rsidR="00302DAE" w:rsidRDefault="00B54123">
                  <w:pPr>
                    <w:jc w:val="center"/>
                    <w:rPr>
                      <w:b/>
                      <w:szCs w:val="21"/>
                    </w:rPr>
                  </w:pPr>
                  <w:r>
                    <w:rPr>
                      <w:b/>
                      <w:szCs w:val="21"/>
                    </w:rPr>
                    <w:t>污染物排放量（</w:t>
                  </w:r>
                  <w:r>
                    <w:rPr>
                      <w:b/>
                      <w:szCs w:val="21"/>
                    </w:rPr>
                    <w:t>t/a</w:t>
                  </w:r>
                  <w:r>
                    <w:rPr>
                      <w:b/>
                      <w:szCs w:val="21"/>
                    </w:rPr>
                    <w:t>）</w:t>
                  </w:r>
                </w:p>
              </w:tc>
              <w:tc>
                <w:tcPr>
                  <w:tcW w:w="1337" w:type="dxa"/>
                  <w:vAlign w:val="center"/>
                </w:tcPr>
                <w:p w:rsidR="00302DAE" w:rsidRDefault="00B54123">
                  <w:pPr>
                    <w:jc w:val="center"/>
                    <w:rPr>
                      <w:b/>
                      <w:szCs w:val="21"/>
                    </w:rPr>
                  </w:pPr>
                  <w:r>
                    <w:rPr>
                      <w:b/>
                      <w:szCs w:val="21"/>
                    </w:rPr>
                    <w:t>排放速率</w:t>
                  </w:r>
                  <w:r>
                    <w:rPr>
                      <w:rFonts w:hint="eastAsia"/>
                      <w:b/>
                      <w:szCs w:val="21"/>
                    </w:rPr>
                    <w:t>（</w:t>
                  </w:r>
                  <w:r>
                    <w:rPr>
                      <w:b/>
                      <w:szCs w:val="21"/>
                    </w:rPr>
                    <w:t>kg/h</w:t>
                  </w:r>
                  <w:r>
                    <w:rPr>
                      <w:rFonts w:hint="eastAsia"/>
                      <w:b/>
                      <w:szCs w:val="21"/>
                    </w:rPr>
                    <w:t>）</w:t>
                  </w:r>
                </w:p>
              </w:tc>
              <w:tc>
                <w:tcPr>
                  <w:tcW w:w="1283" w:type="dxa"/>
                  <w:vAlign w:val="center"/>
                </w:tcPr>
                <w:p w:rsidR="00302DAE" w:rsidRDefault="00B54123">
                  <w:pPr>
                    <w:jc w:val="center"/>
                    <w:rPr>
                      <w:b/>
                      <w:szCs w:val="21"/>
                    </w:rPr>
                  </w:pPr>
                  <w:r>
                    <w:rPr>
                      <w:b/>
                      <w:szCs w:val="21"/>
                    </w:rPr>
                    <w:t>面源面积（</w:t>
                  </w:r>
                  <w:r>
                    <w:rPr>
                      <w:b/>
                      <w:szCs w:val="21"/>
                    </w:rPr>
                    <w:t>m</w:t>
                  </w:r>
                  <w:r>
                    <w:rPr>
                      <w:b/>
                      <w:szCs w:val="21"/>
                      <w:vertAlign w:val="superscript"/>
                    </w:rPr>
                    <w:t>2</w:t>
                  </w:r>
                  <w:r>
                    <w:rPr>
                      <w:b/>
                      <w:szCs w:val="21"/>
                    </w:rPr>
                    <w:t>）</w:t>
                  </w:r>
                </w:p>
              </w:tc>
              <w:tc>
                <w:tcPr>
                  <w:tcW w:w="1172" w:type="dxa"/>
                  <w:vAlign w:val="center"/>
                </w:tcPr>
                <w:p w:rsidR="00302DAE" w:rsidRDefault="00B54123">
                  <w:pPr>
                    <w:jc w:val="center"/>
                    <w:rPr>
                      <w:b/>
                      <w:szCs w:val="21"/>
                    </w:rPr>
                  </w:pPr>
                  <w:r>
                    <w:rPr>
                      <w:b/>
                      <w:szCs w:val="21"/>
                    </w:rPr>
                    <w:t>面源高度（</w:t>
                  </w:r>
                  <w:r>
                    <w:rPr>
                      <w:b/>
                      <w:szCs w:val="21"/>
                    </w:rPr>
                    <w:t>m</w:t>
                  </w:r>
                  <w:r>
                    <w:rPr>
                      <w:b/>
                      <w:szCs w:val="21"/>
                    </w:rPr>
                    <w:t>）</w:t>
                  </w: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吸塑</w:t>
                  </w: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Align w:val="center"/>
                </w:tcPr>
                <w:p w:rsidR="00302DAE" w:rsidRDefault="00B54123">
                  <w:pPr>
                    <w:jc w:val="center"/>
                    <w:rPr>
                      <w:szCs w:val="21"/>
                    </w:rPr>
                  </w:pPr>
                  <w:r>
                    <w:rPr>
                      <w:rFonts w:hint="eastAsia"/>
                      <w:szCs w:val="21"/>
                    </w:rPr>
                    <w:t>车间一一层</w:t>
                  </w:r>
                </w:p>
              </w:tc>
              <w:tc>
                <w:tcPr>
                  <w:tcW w:w="1714" w:type="dxa"/>
                  <w:vAlign w:val="center"/>
                </w:tcPr>
                <w:p w:rsidR="00302DAE" w:rsidRDefault="00B54123">
                  <w:pPr>
                    <w:jc w:val="center"/>
                    <w:rPr>
                      <w:szCs w:val="21"/>
                    </w:rPr>
                  </w:pPr>
                  <w:r>
                    <w:rPr>
                      <w:rFonts w:hint="eastAsia"/>
                      <w:szCs w:val="21"/>
                    </w:rPr>
                    <w:t>0.113</w:t>
                  </w:r>
                </w:p>
              </w:tc>
              <w:tc>
                <w:tcPr>
                  <w:tcW w:w="1337" w:type="dxa"/>
                  <w:vAlign w:val="center"/>
                </w:tcPr>
                <w:p w:rsidR="00302DAE" w:rsidRDefault="00B54123">
                  <w:pPr>
                    <w:jc w:val="center"/>
                    <w:rPr>
                      <w:szCs w:val="21"/>
                    </w:rPr>
                  </w:pPr>
                  <w:r>
                    <w:rPr>
                      <w:rFonts w:hint="eastAsia"/>
                      <w:szCs w:val="21"/>
                    </w:rPr>
                    <w:t>0.094</w:t>
                  </w:r>
                </w:p>
              </w:tc>
              <w:tc>
                <w:tcPr>
                  <w:tcW w:w="1283" w:type="dxa"/>
                  <w:vAlign w:val="center"/>
                </w:tcPr>
                <w:p w:rsidR="00302DAE" w:rsidRDefault="00B54123">
                  <w:pPr>
                    <w:jc w:val="center"/>
                    <w:rPr>
                      <w:szCs w:val="21"/>
                    </w:rPr>
                  </w:pPr>
                  <w:r>
                    <w:rPr>
                      <w:rFonts w:hint="eastAsia"/>
                      <w:szCs w:val="21"/>
                    </w:rPr>
                    <w:t>80.05*43.5</w:t>
                  </w:r>
                </w:p>
              </w:tc>
              <w:tc>
                <w:tcPr>
                  <w:tcW w:w="1172" w:type="dxa"/>
                  <w:vAlign w:val="center"/>
                </w:tcPr>
                <w:p w:rsidR="00302DAE" w:rsidRDefault="00B54123">
                  <w:pPr>
                    <w:jc w:val="center"/>
                    <w:rPr>
                      <w:szCs w:val="21"/>
                    </w:rPr>
                  </w:pPr>
                  <w:r>
                    <w:rPr>
                      <w:rFonts w:hint="eastAsia"/>
                      <w:szCs w:val="21"/>
                    </w:rPr>
                    <w:t>5</w:t>
                  </w: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木工</w:t>
                  </w:r>
                </w:p>
              </w:tc>
              <w:tc>
                <w:tcPr>
                  <w:tcW w:w="1312" w:type="dxa"/>
                  <w:vAlign w:val="center"/>
                </w:tcPr>
                <w:p w:rsidR="00302DAE" w:rsidRDefault="00B54123">
                  <w:pPr>
                    <w:ind w:leftChars="-20" w:left="-42" w:rightChars="-20" w:right="-42"/>
                    <w:jc w:val="center"/>
                    <w:rPr>
                      <w:szCs w:val="21"/>
                    </w:rPr>
                  </w:pPr>
                  <w:r>
                    <w:rPr>
                      <w:rFonts w:hint="eastAsia"/>
                      <w:szCs w:val="21"/>
                    </w:rPr>
                    <w:t>木粉尘</w:t>
                  </w:r>
                </w:p>
              </w:tc>
              <w:tc>
                <w:tcPr>
                  <w:tcW w:w="1535" w:type="dxa"/>
                  <w:vMerge w:val="restart"/>
                  <w:vAlign w:val="center"/>
                </w:tcPr>
                <w:p w:rsidR="00302DAE" w:rsidRDefault="00B54123">
                  <w:pPr>
                    <w:jc w:val="center"/>
                    <w:rPr>
                      <w:szCs w:val="21"/>
                    </w:rPr>
                  </w:pPr>
                  <w:r>
                    <w:rPr>
                      <w:rFonts w:hint="eastAsia"/>
                      <w:szCs w:val="21"/>
                    </w:rPr>
                    <w:t>车间一二层</w:t>
                  </w:r>
                </w:p>
              </w:tc>
              <w:tc>
                <w:tcPr>
                  <w:tcW w:w="1714" w:type="dxa"/>
                  <w:vAlign w:val="center"/>
                </w:tcPr>
                <w:p w:rsidR="00302DAE" w:rsidRDefault="00B54123">
                  <w:pPr>
                    <w:jc w:val="center"/>
                    <w:rPr>
                      <w:szCs w:val="21"/>
                    </w:rPr>
                  </w:pPr>
                  <w:r>
                    <w:rPr>
                      <w:rFonts w:hint="eastAsia"/>
                      <w:szCs w:val="21"/>
                    </w:rPr>
                    <w:t>0.063</w:t>
                  </w:r>
                </w:p>
              </w:tc>
              <w:tc>
                <w:tcPr>
                  <w:tcW w:w="1337" w:type="dxa"/>
                  <w:vAlign w:val="center"/>
                </w:tcPr>
                <w:p w:rsidR="00302DAE" w:rsidRDefault="00B54123">
                  <w:pPr>
                    <w:jc w:val="center"/>
                    <w:rPr>
                      <w:szCs w:val="21"/>
                    </w:rPr>
                  </w:pPr>
                  <w:r>
                    <w:rPr>
                      <w:rFonts w:hint="eastAsia"/>
                      <w:szCs w:val="21"/>
                    </w:rPr>
                    <w:t>0.035</w:t>
                  </w:r>
                </w:p>
              </w:tc>
              <w:tc>
                <w:tcPr>
                  <w:tcW w:w="1283" w:type="dxa"/>
                  <w:vMerge w:val="restart"/>
                  <w:vAlign w:val="center"/>
                </w:tcPr>
                <w:p w:rsidR="00302DAE" w:rsidRDefault="00B54123">
                  <w:pPr>
                    <w:jc w:val="center"/>
                    <w:rPr>
                      <w:szCs w:val="21"/>
                    </w:rPr>
                  </w:pPr>
                  <w:r>
                    <w:rPr>
                      <w:rFonts w:hint="eastAsia"/>
                      <w:szCs w:val="21"/>
                    </w:rPr>
                    <w:t>80.05*43.5</w:t>
                  </w:r>
                </w:p>
              </w:tc>
              <w:tc>
                <w:tcPr>
                  <w:tcW w:w="1172" w:type="dxa"/>
                  <w:vMerge w:val="restart"/>
                  <w:vAlign w:val="center"/>
                </w:tcPr>
                <w:p w:rsidR="00302DAE" w:rsidRDefault="00B54123">
                  <w:pPr>
                    <w:jc w:val="center"/>
                    <w:rPr>
                      <w:szCs w:val="21"/>
                    </w:rPr>
                  </w:pPr>
                  <w:r>
                    <w:rPr>
                      <w:rFonts w:hint="eastAsia"/>
                      <w:szCs w:val="21"/>
                    </w:rPr>
                    <w:t>10</w:t>
                  </w: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贴膜</w:t>
                  </w: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szCs w:val="21"/>
                    </w:rPr>
                  </w:pPr>
                </w:p>
              </w:tc>
              <w:tc>
                <w:tcPr>
                  <w:tcW w:w="1714" w:type="dxa"/>
                  <w:vAlign w:val="center"/>
                </w:tcPr>
                <w:p w:rsidR="00302DAE" w:rsidRDefault="00B54123">
                  <w:pPr>
                    <w:jc w:val="center"/>
                    <w:rPr>
                      <w:szCs w:val="21"/>
                    </w:rPr>
                  </w:pPr>
                  <w:r>
                    <w:rPr>
                      <w:rFonts w:hint="eastAsia"/>
                      <w:szCs w:val="21"/>
                    </w:rPr>
                    <w:t>0.034</w:t>
                  </w:r>
                </w:p>
              </w:tc>
              <w:tc>
                <w:tcPr>
                  <w:tcW w:w="1337" w:type="dxa"/>
                  <w:vAlign w:val="center"/>
                </w:tcPr>
                <w:p w:rsidR="00302DAE" w:rsidRDefault="00B54123">
                  <w:pPr>
                    <w:jc w:val="center"/>
                    <w:rPr>
                      <w:szCs w:val="21"/>
                    </w:rPr>
                  </w:pPr>
                  <w:r>
                    <w:rPr>
                      <w:rFonts w:hint="eastAsia"/>
                      <w:szCs w:val="21"/>
                    </w:rPr>
                    <w:t>0.028</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szCs w:val="21"/>
                    </w:rPr>
                  </w:pP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封边</w:t>
                  </w: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szCs w:val="21"/>
                    </w:rPr>
                  </w:pPr>
                </w:p>
              </w:tc>
              <w:tc>
                <w:tcPr>
                  <w:tcW w:w="1714" w:type="dxa"/>
                  <w:vAlign w:val="center"/>
                </w:tcPr>
                <w:p w:rsidR="00302DAE" w:rsidRDefault="00B54123">
                  <w:pPr>
                    <w:jc w:val="center"/>
                    <w:rPr>
                      <w:szCs w:val="21"/>
                    </w:rPr>
                  </w:pPr>
                  <w:r>
                    <w:rPr>
                      <w:rFonts w:hint="eastAsia"/>
                      <w:szCs w:val="21"/>
                    </w:rPr>
                    <w:t>0.0004</w:t>
                  </w:r>
                </w:p>
              </w:tc>
              <w:tc>
                <w:tcPr>
                  <w:tcW w:w="1337" w:type="dxa"/>
                  <w:vAlign w:val="center"/>
                </w:tcPr>
                <w:p w:rsidR="00302DAE" w:rsidRDefault="00B54123">
                  <w:pPr>
                    <w:jc w:val="center"/>
                    <w:rPr>
                      <w:szCs w:val="21"/>
                    </w:rPr>
                  </w:pPr>
                  <w:r>
                    <w:rPr>
                      <w:rFonts w:hint="eastAsia"/>
                      <w:szCs w:val="21"/>
                    </w:rPr>
                    <w:t>0.0003</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szCs w:val="21"/>
                    </w:rPr>
                  </w:pP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切割</w:t>
                  </w:r>
                </w:p>
              </w:tc>
              <w:tc>
                <w:tcPr>
                  <w:tcW w:w="1312" w:type="dxa"/>
                  <w:vAlign w:val="center"/>
                </w:tcPr>
                <w:p w:rsidR="00302DAE" w:rsidRDefault="00B54123">
                  <w:pPr>
                    <w:ind w:leftChars="-20" w:left="-42" w:rightChars="-20" w:right="-42"/>
                    <w:jc w:val="center"/>
                    <w:rPr>
                      <w:szCs w:val="21"/>
                    </w:rPr>
                  </w:pPr>
                  <w:r>
                    <w:rPr>
                      <w:rFonts w:hint="eastAsia"/>
                      <w:szCs w:val="21"/>
                    </w:rPr>
                    <w:t>粉尘</w:t>
                  </w:r>
                </w:p>
              </w:tc>
              <w:tc>
                <w:tcPr>
                  <w:tcW w:w="1535" w:type="dxa"/>
                  <w:vMerge/>
                  <w:vAlign w:val="center"/>
                </w:tcPr>
                <w:p w:rsidR="00302DAE" w:rsidRDefault="00302DAE">
                  <w:pPr>
                    <w:jc w:val="center"/>
                    <w:rPr>
                      <w:szCs w:val="21"/>
                    </w:rPr>
                  </w:pPr>
                </w:p>
              </w:tc>
              <w:tc>
                <w:tcPr>
                  <w:tcW w:w="1714" w:type="dxa"/>
                  <w:vAlign w:val="center"/>
                </w:tcPr>
                <w:p w:rsidR="00302DAE" w:rsidRDefault="00B54123">
                  <w:pPr>
                    <w:jc w:val="center"/>
                    <w:rPr>
                      <w:szCs w:val="21"/>
                    </w:rPr>
                  </w:pPr>
                  <w:r>
                    <w:rPr>
                      <w:rFonts w:hint="eastAsia"/>
                      <w:szCs w:val="21"/>
                    </w:rPr>
                    <w:t>0.05</w:t>
                  </w:r>
                </w:p>
              </w:tc>
              <w:tc>
                <w:tcPr>
                  <w:tcW w:w="1337" w:type="dxa"/>
                  <w:vAlign w:val="center"/>
                </w:tcPr>
                <w:p w:rsidR="00302DAE" w:rsidRDefault="00B54123">
                  <w:pPr>
                    <w:jc w:val="center"/>
                    <w:rPr>
                      <w:szCs w:val="21"/>
                    </w:rPr>
                  </w:pPr>
                  <w:r>
                    <w:rPr>
                      <w:rFonts w:hint="eastAsia"/>
                      <w:szCs w:val="21"/>
                    </w:rPr>
                    <w:t>0.033</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szCs w:val="21"/>
                    </w:rPr>
                  </w:pPr>
                </w:p>
              </w:tc>
            </w:tr>
            <w:tr w:rsidR="00302DAE">
              <w:trPr>
                <w:cantSplit/>
                <w:trHeight w:val="255"/>
                <w:jc w:val="center"/>
              </w:trPr>
              <w:tc>
                <w:tcPr>
                  <w:tcW w:w="1364" w:type="dxa"/>
                  <w:vMerge w:val="restart"/>
                  <w:vAlign w:val="center"/>
                </w:tcPr>
                <w:p w:rsidR="00302DAE" w:rsidRDefault="00B54123">
                  <w:pPr>
                    <w:ind w:leftChars="-20" w:left="-42" w:rightChars="-20" w:right="-42"/>
                    <w:jc w:val="center"/>
                    <w:rPr>
                      <w:szCs w:val="21"/>
                    </w:rPr>
                  </w:pPr>
                  <w:r>
                    <w:rPr>
                      <w:rFonts w:hint="eastAsia"/>
                      <w:szCs w:val="21"/>
                    </w:rPr>
                    <w:t>合计</w:t>
                  </w:r>
                </w:p>
              </w:tc>
              <w:tc>
                <w:tcPr>
                  <w:tcW w:w="1312" w:type="dxa"/>
                  <w:vAlign w:val="center"/>
                </w:tcPr>
                <w:p w:rsidR="00302DAE" w:rsidRDefault="00B54123">
                  <w:pPr>
                    <w:ind w:leftChars="-20" w:left="-42" w:rightChars="-20" w:right="-42"/>
                    <w:jc w:val="center"/>
                    <w:rPr>
                      <w:szCs w:val="21"/>
                    </w:rPr>
                  </w:pPr>
                  <w:r>
                    <w:rPr>
                      <w:rFonts w:hint="eastAsia"/>
                      <w:szCs w:val="21"/>
                    </w:rPr>
                    <w:t>颗粒物</w:t>
                  </w:r>
                </w:p>
              </w:tc>
              <w:tc>
                <w:tcPr>
                  <w:tcW w:w="1535" w:type="dxa"/>
                  <w:vMerge w:val="restart"/>
                  <w:vAlign w:val="center"/>
                </w:tcPr>
                <w:p w:rsidR="00302DAE" w:rsidRDefault="00B54123">
                  <w:pPr>
                    <w:jc w:val="center"/>
                    <w:rPr>
                      <w:szCs w:val="21"/>
                    </w:rPr>
                  </w:pPr>
                  <w:r>
                    <w:rPr>
                      <w:rFonts w:hint="eastAsia"/>
                      <w:szCs w:val="21"/>
                    </w:rPr>
                    <w:t>车间一</w:t>
                  </w:r>
                </w:p>
              </w:tc>
              <w:tc>
                <w:tcPr>
                  <w:tcW w:w="1714" w:type="dxa"/>
                  <w:vAlign w:val="center"/>
                </w:tcPr>
                <w:p w:rsidR="00302DAE" w:rsidRDefault="00B54123">
                  <w:pPr>
                    <w:jc w:val="center"/>
                    <w:rPr>
                      <w:szCs w:val="21"/>
                    </w:rPr>
                  </w:pPr>
                  <w:r>
                    <w:rPr>
                      <w:rFonts w:hint="eastAsia"/>
                      <w:szCs w:val="21"/>
                    </w:rPr>
                    <w:t>0.113</w:t>
                  </w:r>
                </w:p>
              </w:tc>
              <w:tc>
                <w:tcPr>
                  <w:tcW w:w="1337" w:type="dxa"/>
                  <w:vAlign w:val="center"/>
                </w:tcPr>
                <w:p w:rsidR="00302DAE" w:rsidRDefault="00B54123">
                  <w:pPr>
                    <w:jc w:val="center"/>
                    <w:rPr>
                      <w:szCs w:val="21"/>
                    </w:rPr>
                  </w:pPr>
                  <w:r>
                    <w:rPr>
                      <w:rFonts w:hint="eastAsia"/>
                      <w:szCs w:val="21"/>
                    </w:rPr>
                    <w:t>0.068</w:t>
                  </w:r>
                </w:p>
              </w:tc>
              <w:tc>
                <w:tcPr>
                  <w:tcW w:w="1283" w:type="dxa"/>
                  <w:vMerge w:val="restart"/>
                  <w:vAlign w:val="center"/>
                </w:tcPr>
                <w:p w:rsidR="00302DAE" w:rsidRDefault="00B54123">
                  <w:pPr>
                    <w:jc w:val="center"/>
                    <w:rPr>
                      <w:szCs w:val="21"/>
                    </w:rPr>
                  </w:pPr>
                  <w:r>
                    <w:rPr>
                      <w:rFonts w:hint="eastAsia"/>
                      <w:szCs w:val="21"/>
                    </w:rPr>
                    <w:t>80.05*43.5</w:t>
                  </w:r>
                </w:p>
              </w:tc>
              <w:tc>
                <w:tcPr>
                  <w:tcW w:w="1172" w:type="dxa"/>
                  <w:vMerge w:val="restart"/>
                  <w:vAlign w:val="center"/>
                </w:tcPr>
                <w:p w:rsidR="00302DAE" w:rsidRDefault="00B54123">
                  <w:pPr>
                    <w:jc w:val="center"/>
                    <w:rPr>
                      <w:szCs w:val="21"/>
                    </w:rPr>
                  </w:pPr>
                  <w:r>
                    <w:rPr>
                      <w:rFonts w:hint="eastAsia"/>
                      <w:szCs w:val="21"/>
                    </w:rPr>
                    <w:t>10</w:t>
                  </w:r>
                </w:p>
              </w:tc>
            </w:tr>
            <w:tr w:rsidR="00302DAE">
              <w:trPr>
                <w:cantSplit/>
                <w:trHeight w:val="255"/>
                <w:jc w:val="center"/>
              </w:trPr>
              <w:tc>
                <w:tcPr>
                  <w:tcW w:w="1364" w:type="dxa"/>
                  <w:vMerge/>
                  <w:vAlign w:val="center"/>
                </w:tcPr>
                <w:p w:rsidR="00302DAE" w:rsidRDefault="00302DAE">
                  <w:pPr>
                    <w:ind w:leftChars="-20" w:left="-42" w:rightChars="-20" w:right="-42"/>
                    <w:jc w:val="center"/>
                    <w:rPr>
                      <w:szCs w:val="21"/>
                    </w:rPr>
                  </w:pP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color w:val="FF0000"/>
                      <w:szCs w:val="21"/>
                    </w:rPr>
                  </w:pPr>
                </w:p>
              </w:tc>
              <w:tc>
                <w:tcPr>
                  <w:tcW w:w="1714" w:type="dxa"/>
                  <w:vAlign w:val="center"/>
                </w:tcPr>
                <w:p w:rsidR="00302DAE" w:rsidRDefault="00B54123">
                  <w:pPr>
                    <w:jc w:val="center"/>
                    <w:rPr>
                      <w:szCs w:val="21"/>
                    </w:rPr>
                  </w:pPr>
                  <w:r>
                    <w:rPr>
                      <w:rFonts w:hint="eastAsia"/>
                      <w:szCs w:val="21"/>
                    </w:rPr>
                    <w:t>0.1474</w:t>
                  </w:r>
                </w:p>
              </w:tc>
              <w:tc>
                <w:tcPr>
                  <w:tcW w:w="1337" w:type="dxa"/>
                  <w:vAlign w:val="center"/>
                </w:tcPr>
                <w:p w:rsidR="00302DAE" w:rsidRDefault="00B54123">
                  <w:pPr>
                    <w:jc w:val="center"/>
                    <w:rPr>
                      <w:szCs w:val="21"/>
                    </w:rPr>
                  </w:pPr>
                  <w:r>
                    <w:rPr>
                      <w:rFonts w:hint="eastAsia"/>
                      <w:szCs w:val="21"/>
                    </w:rPr>
                    <w:t>0.1223</w:t>
                  </w:r>
                </w:p>
              </w:tc>
              <w:tc>
                <w:tcPr>
                  <w:tcW w:w="1283" w:type="dxa"/>
                  <w:vMerge/>
                  <w:vAlign w:val="center"/>
                </w:tcPr>
                <w:p w:rsidR="00302DAE" w:rsidRDefault="00302DAE">
                  <w:pPr>
                    <w:jc w:val="center"/>
                    <w:rPr>
                      <w:color w:val="FF0000"/>
                      <w:szCs w:val="21"/>
                    </w:rPr>
                  </w:pPr>
                </w:p>
              </w:tc>
              <w:tc>
                <w:tcPr>
                  <w:tcW w:w="1172" w:type="dxa"/>
                  <w:vMerge/>
                  <w:vAlign w:val="center"/>
                </w:tcPr>
                <w:p w:rsidR="00302DAE" w:rsidRDefault="00302DAE">
                  <w:pPr>
                    <w:jc w:val="center"/>
                    <w:rPr>
                      <w:color w:val="FF0000"/>
                      <w:szCs w:val="21"/>
                    </w:rPr>
                  </w:pP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木工</w:t>
                  </w:r>
                </w:p>
              </w:tc>
              <w:tc>
                <w:tcPr>
                  <w:tcW w:w="1312" w:type="dxa"/>
                  <w:vAlign w:val="center"/>
                </w:tcPr>
                <w:p w:rsidR="00302DAE" w:rsidRDefault="00B54123">
                  <w:pPr>
                    <w:ind w:leftChars="-20" w:left="-42" w:rightChars="-20" w:right="-42"/>
                    <w:jc w:val="center"/>
                    <w:rPr>
                      <w:szCs w:val="21"/>
                    </w:rPr>
                  </w:pPr>
                  <w:r>
                    <w:rPr>
                      <w:rFonts w:hint="eastAsia"/>
                      <w:szCs w:val="21"/>
                    </w:rPr>
                    <w:t>木粉尘</w:t>
                  </w:r>
                </w:p>
              </w:tc>
              <w:tc>
                <w:tcPr>
                  <w:tcW w:w="1535" w:type="dxa"/>
                  <w:vMerge w:val="restart"/>
                  <w:vAlign w:val="center"/>
                </w:tcPr>
                <w:p w:rsidR="00302DAE" w:rsidRDefault="00B54123">
                  <w:pPr>
                    <w:jc w:val="center"/>
                    <w:rPr>
                      <w:szCs w:val="21"/>
                    </w:rPr>
                  </w:pPr>
                  <w:r>
                    <w:rPr>
                      <w:rFonts w:hint="eastAsia"/>
                      <w:szCs w:val="21"/>
                    </w:rPr>
                    <w:t>车间二一层</w:t>
                  </w:r>
                </w:p>
              </w:tc>
              <w:tc>
                <w:tcPr>
                  <w:tcW w:w="1714" w:type="dxa"/>
                  <w:vAlign w:val="center"/>
                </w:tcPr>
                <w:p w:rsidR="00302DAE" w:rsidRDefault="00B54123">
                  <w:pPr>
                    <w:jc w:val="center"/>
                    <w:rPr>
                      <w:szCs w:val="21"/>
                    </w:rPr>
                  </w:pPr>
                  <w:r>
                    <w:rPr>
                      <w:rFonts w:hint="eastAsia"/>
                      <w:szCs w:val="21"/>
                    </w:rPr>
                    <w:t>0.036</w:t>
                  </w:r>
                </w:p>
              </w:tc>
              <w:tc>
                <w:tcPr>
                  <w:tcW w:w="1337" w:type="dxa"/>
                  <w:vAlign w:val="center"/>
                </w:tcPr>
                <w:p w:rsidR="00302DAE" w:rsidRDefault="00B54123">
                  <w:pPr>
                    <w:jc w:val="center"/>
                    <w:rPr>
                      <w:szCs w:val="21"/>
                    </w:rPr>
                  </w:pPr>
                  <w:r>
                    <w:rPr>
                      <w:rFonts w:hint="eastAsia"/>
                      <w:szCs w:val="21"/>
                    </w:rPr>
                    <w:t>0.02</w:t>
                  </w:r>
                </w:p>
              </w:tc>
              <w:tc>
                <w:tcPr>
                  <w:tcW w:w="1283" w:type="dxa"/>
                  <w:vMerge w:val="restart"/>
                  <w:vAlign w:val="center"/>
                </w:tcPr>
                <w:p w:rsidR="00302DAE" w:rsidRDefault="00B54123">
                  <w:pPr>
                    <w:jc w:val="center"/>
                    <w:rPr>
                      <w:szCs w:val="21"/>
                    </w:rPr>
                  </w:pPr>
                  <w:r>
                    <w:rPr>
                      <w:rFonts w:hint="eastAsia"/>
                      <w:szCs w:val="21"/>
                    </w:rPr>
                    <w:t>80.05*43.5</w:t>
                  </w:r>
                </w:p>
              </w:tc>
              <w:tc>
                <w:tcPr>
                  <w:tcW w:w="1172" w:type="dxa"/>
                  <w:vMerge w:val="restart"/>
                  <w:vAlign w:val="center"/>
                </w:tcPr>
                <w:p w:rsidR="00302DAE" w:rsidRDefault="00B54123">
                  <w:pPr>
                    <w:jc w:val="center"/>
                    <w:rPr>
                      <w:szCs w:val="21"/>
                    </w:rPr>
                  </w:pPr>
                  <w:r>
                    <w:rPr>
                      <w:rFonts w:hint="eastAsia"/>
                      <w:szCs w:val="21"/>
                    </w:rPr>
                    <w:t>5</w:t>
                  </w: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组装</w:t>
                  </w: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szCs w:val="21"/>
                    </w:rPr>
                  </w:pPr>
                </w:p>
              </w:tc>
              <w:tc>
                <w:tcPr>
                  <w:tcW w:w="1714" w:type="dxa"/>
                  <w:vAlign w:val="center"/>
                </w:tcPr>
                <w:p w:rsidR="00302DAE" w:rsidRDefault="00B54123">
                  <w:pPr>
                    <w:jc w:val="center"/>
                    <w:rPr>
                      <w:szCs w:val="21"/>
                    </w:rPr>
                  </w:pPr>
                  <w:r>
                    <w:rPr>
                      <w:rFonts w:hint="eastAsia"/>
                      <w:szCs w:val="21"/>
                    </w:rPr>
                    <w:t>0.0292</w:t>
                  </w:r>
                </w:p>
              </w:tc>
              <w:tc>
                <w:tcPr>
                  <w:tcW w:w="1337" w:type="dxa"/>
                  <w:vAlign w:val="center"/>
                </w:tcPr>
                <w:p w:rsidR="00302DAE" w:rsidRDefault="00B54123">
                  <w:pPr>
                    <w:jc w:val="center"/>
                    <w:rPr>
                      <w:szCs w:val="21"/>
                    </w:rPr>
                  </w:pPr>
                  <w:r>
                    <w:rPr>
                      <w:rFonts w:hint="eastAsia"/>
                      <w:szCs w:val="21"/>
                    </w:rPr>
                    <w:t>0.024</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szCs w:val="21"/>
                    </w:rPr>
                  </w:pPr>
                </w:p>
              </w:tc>
            </w:tr>
            <w:tr w:rsidR="00302DAE">
              <w:trPr>
                <w:cantSplit/>
                <w:trHeight w:val="255"/>
                <w:jc w:val="center"/>
              </w:trPr>
              <w:tc>
                <w:tcPr>
                  <w:tcW w:w="1364" w:type="dxa"/>
                  <w:vMerge w:val="restart"/>
                  <w:vAlign w:val="center"/>
                </w:tcPr>
                <w:p w:rsidR="00302DAE" w:rsidRDefault="00B54123">
                  <w:pPr>
                    <w:ind w:leftChars="-20" w:left="-42" w:rightChars="-20" w:right="-42"/>
                    <w:jc w:val="center"/>
                    <w:rPr>
                      <w:szCs w:val="21"/>
                    </w:rPr>
                  </w:pPr>
                  <w:r>
                    <w:rPr>
                      <w:rFonts w:hint="eastAsia"/>
                      <w:szCs w:val="21"/>
                    </w:rPr>
                    <w:t>喷底漆</w:t>
                  </w:r>
                </w:p>
              </w:tc>
              <w:tc>
                <w:tcPr>
                  <w:tcW w:w="1312" w:type="dxa"/>
                  <w:vAlign w:val="center"/>
                </w:tcPr>
                <w:p w:rsidR="00302DAE" w:rsidRDefault="00B54123">
                  <w:pPr>
                    <w:ind w:leftChars="-20" w:left="-42" w:rightChars="-20" w:right="-42"/>
                    <w:jc w:val="center"/>
                    <w:rPr>
                      <w:szCs w:val="21"/>
                    </w:rPr>
                  </w:pPr>
                  <w:r>
                    <w:rPr>
                      <w:rFonts w:hint="eastAsia"/>
                      <w:szCs w:val="21"/>
                    </w:rPr>
                    <w:t>漆雾</w:t>
                  </w:r>
                </w:p>
              </w:tc>
              <w:tc>
                <w:tcPr>
                  <w:tcW w:w="1535" w:type="dxa"/>
                  <w:vMerge w:val="restart"/>
                  <w:vAlign w:val="center"/>
                </w:tcPr>
                <w:p w:rsidR="00302DAE" w:rsidRDefault="00B54123">
                  <w:pPr>
                    <w:jc w:val="center"/>
                    <w:rPr>
                      <w:szCs w:val="21"/>
                    </w:rPr>
                  </w:pPr>
                  <w:r>
                    <w:rPr>
                      <w:rFonts w:hint="eastAsia"/>
                      <w:szCs w:val="21"/>
                    </w:rPr>
                    <w:t>车间二二层</w:t>
                  </w:r>
                </w:p>
              </w:tc>
              <w:tc>
                <w:tcPr>
                  <w:tcW w:w="1714" w:type="dxa"/>
                  <w:vAlign w:val="center"/>
                </w:tcPr>
                <w:p w:rsidR="00302DAE" w:rsidRDefault="00B54123">
                  <w:pPr>
                    <w:jc w:val="center"/>
                    <w:rPr>
                      <w:szCs w:val="21"/>
                    </w:rPr>
                  </w:pPr>
                  <w:r>
                    <w:rPr>
                      <w:rFonts w:hint="eastAsia"/>
                      <w:szCs w:val="21"/>
                    </w:rPr>
                    <w:t>0.0416</w:t>
                  </w:r>
                </w:p>
              </w:tc>
              <w:tc>
                <w:tcPr>
                  <w:tcW w:w="1337" w:type="dxa"/>
                  <w:vAlign w:val="center"/>
                </w:tcPr>
                <w:p w:rsidR="00302DAE" w:rsidRDefault="00B54123">
                  <w:pPr>
                    <w:jc w:val="center"/>
                    <w:rPr>
                      <w:szCs w:val="21"/>
                    </w:rPr>
                  </w:pPr>
                  <w:r>
                    <w:rPr>
                      <w:rFonts w:hint="eastAsia"/>
                      <w:szCs w:val="21"/>
                    </w:rPr>
                    <w:t>0.022</w:t>
                  </w:r>
                </w:p>
              </w:tc>
              <w:tc>
                <w:tcPr>
                  <w:tcW w:w="1283" w:type="dxa"/>
                  <w:vMerge w:val="restart"/>
                  <w:vAlign w:val="center"/>
                </w:tcPr>
                <w:p w:rsidR="00302DAE" w:rsidRDefault="00B54123">
                  <w:pPr>
                    <w:jc w:val="center"/>
                    <w:rPr>
                      <w:szCs w:val="21"/>
                    </w:rPr>
                  </w:pPr>
                  <w:r>
                    <w:rPr>
                      <w:rFonts w:hint="eastAsia"/>
                      <w:szCs w:val="21"/>
                    </w:rPr>
                    <w:t>80.05*43.5</w:t>
                  </w:r>
                </w:p>
              </w:tc>
              <w:tc>
                <w:tcPr>
                  <w:tcW w:w="1172" w:type="dxa"/>
                  <w:vMerge w:val="restart"/>
                  <w:vAlign w:val="center"/>
                </w:tcPr>
                <w:p w:rsidR="00302DAE" w:rsidRDefault="00B54123">
                  <w:pPr>
                    <w:jc w:val="center"/>
                    <w:rPr>
                      <w:szCs w:val="21"/>
                    </w:rPr>
                  </w:pPr>
                  <w:r>
                    <w:rPr>
                      <w:rFonts w:hint="eastAsia"/>
                      <w:szCs w:val="21"/>
                    </w:rPr>
                    <w:t>10</w:t>
                  </w:r>
                </w:p>
              </w:tc>
            </w:tr>
            <w:tr w:rsidR="00302DAE">
              <w:trPr>
                <w:cantSplit/>
                <w:trHeight w:val="255"/>
                <w:jc w:val="center"/>
              </w:trPr>
              <w:tc>
                <w:tcPr>
                  <w:tcW w:w="1364" w:type="dxa"/>
                  <w:vMerge/>
                  <w:vAlign w:val="center"/>
                </w:tcPr>
                <w:p w:rsidR="00302DAE" w:rsidRDefault="00302DAE">
                  <w:pPr>
                    <w:ind w:leftChars="-20" w:left="-42" w:rightChars="-20" w:right="-42"/>
                    <w:jc w:val="center"/>
                    <w:rPr>
                      <w:szCs w:val="21"/>
                    </w:rPr>
                  </w:pP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color w:val="FF0000"/>
                      <w:szCs w:val="21"/>
                    </w:rPr>
                  </w:pPr>
                </w:p>
              </w:tc>
              <w:tc>
                <w:tcPr>
                  <w:tcW w:w="1714" w:type="dxa"/>
                  <w:vAlign w:val="center"/>
                </w:tcPr>
                <w:p w:rsidR="00302DAE" w:rsidRDefault="00B54123">
                  <w:pPr>
                    <w:jc w:val="center"/>
                    <w:rPr>
                      <w:szCs w:val="21"/>
                    </w:rPr>
                  </w:pPr>
                  <w:r>
                    <w:rPr>
                      <w:rFonts w:hint="eastAsia"/>
                      <w:szCs w:val="21"/>
                    </w:rPr>
                    <w:t>0.0121</w:t>
                  </w:r>
                </w:p>
              </w:tc>
              <w:tc>
                <w:tcPr>
                  <w:tcW w:w="1337" w:type="dxa"/>
                  <w:vAlign w:val="center"/>
                </w:tcPr>
                <w:p w:rsidR="00302DAE" w:rsidRDefault="00B54123">
                  <w:pPr>
                    <w:jc w:val="center"/>
                    <w:rPr>
                      <w:szCs w:val="21"/>
                    </w:rPr>
                  </w:pPr>
                  <w:r>
                    <w:rPr>
                      <w:rFonts w:hint="eastAsia"/>
                      <w:szCs w:val="21"/>
                    </w:rPr>
                    <w:t>0.009</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szCs w:val="21"/>
                    </w:rPr>
                  </w:pP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晾干</w:t>
                  </w: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color w:val="FF0000"/>
                      <w:szCs w:val="21"/>
                    </w:rPr>
                  </w:pPr>
                </w:p>
              </w:tc>
              <w:tc>
                <w:tcPr>
                  <w:tcW w:w="1714" w:type="dxa"/>
                  <w:vAlign w:val="center"/>
                </w:tcPr>
                <w:p w:rsidR="00302DAE" w:rsidRDefault="00B54123">
                  <w:pPr>
                    <w:jc w:val="center"/>
                    <w:rPr>
                      <w:szCs w:val="21"/>
                    </w:rPr>
                  </w:pPr>
                  <w:r>
                    <w:rPr>
                      <w:rFonts w:hint="eastAsia"/>
                      <w:szCs w:val="21"/>
                    </w:rPr>
                    <w:t>0.0121</w:t>
                  </w:r>
                </w:p>
              </w:tc>
              <w:tc>
                <w:tcPr>
                  <w:tcW w:w="1337" w:type="dxa"/>
                  <w:vAlign w:val="center"/>
                </w:tcPr>
                <w:p w:rsidR="00302DAE" w:rsidRDefault="00B54123">
                  <w:pPr>
                    <w:jc w:val="center"/>
                    <w:rPr>
                      <w:szCs w:val="21"/>
                    </w:rPr>
                  </w:pPr>
                  <w:r>
                    <w:rPr>
                      <w:rFonts w:hint="eastAsia"/>
                      <w:szCs w:val="21"/>
                    </w:rPr>
                    <w:t>0.008</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szCs w:val="21"/>
                    </w:rPr>
                  </w:pPr>
                </w:p>
              </w:tc>
            </w:tr>
            <w:tr w:rsidR="00302DAE">
              <w:trPr>
                <w:cantSplit/>
                <w:trHeight w:val="255"/>
                <w:jc w:val="center"/>
              </w:trPr>
              <w:tc>
                <w:tcPr>
                  <w:tcW w:w="1364" w:type="dxa"/>
                  <w:vMerge w:val="restart"/>
                  <w:vAlign w:val="center"/>
                </w:tcPr>
                <w:p w:rsidR="00302DAE" w:rsidRDefault="00B54123">
                  <w:pPr>
                    <w:ind w:leftChars="-20" w:left="-42" w:rightChars="-20" w:right="-42"/>
                    <w:jc w:val="center"/>
                    <w:rPr>
                      <w:szCs w:val="21"/>
                    </w:rPr>
                  </w:pPr>
                  <w:r>
                    <w:rPr>
                      <w:rFonts w:hint="eastAsia"/>
                      <w:szCs w:val="21"/>
                    </w:rPr>
                    <w:t>喷面漆</w:t>
                  </w:r>
                </w:p>
              </w:tc>
              <w:tc>
                <w:tcPr>
                  <w:tcW w:w="1312" w:type="dxa"/>
                  <w:vAlign w:val="center"/>
                </w:tcPr>
                <w:p w:rsidR="00302DAE" w:rsidRDefault="00B54123">
                  <w:pPr>
                    <w:ind w:leftChars="-20" w:left="-42" w:rightChars="-20" w:right="-42"/>
                    <w:jc w:val="center"/>
                    <w:rPr>
                      <w:szCs w:val="21"/>
                    </w:rPr>
                  </w:pPr>
                  <w:r>
                    <w:rPr>
                      <w:rFonts w:hint="eastAsia"/>
                      <w:szCs w:val="21"/>
                    </w:rPr>
                    <w:t>漆雾</w:t>
                  </w:r>
                </w:p>
              </w:tc>
              <w:tc>
                <w:tcPr>
                  <w:tcW w:w="1535" w:type="dxa"/>
                  <w:vMerge/>
                  <w:vAlign w:val="center"/>
                </w:tcPr>
                <w:p w:rsidR="00302DAE" w:rsidRDefault="00302DAE">
                  <w:pPr>
                    <w:jc w:val="center"/>
                    <w:rPr>
                      <w:color w:val="FF0000"/>
                      <w:szCs w:val="21"/>
                    </w:rPr>
                  </w:pPr>
                </w:p>
              </w:tc>
              <w:tc>
                <w:tcPr>
                  <w:tcW w:w="1714" w:type="dxa"/>
                  <w:vAlign w:val="center"/>
                </w:tcPr>
                <w:p w:rsidR="00302DAE" w:rsidRDefault="00B54123">
                  <w:pPr>
                    <w:jc w:val="center"/>
                    <w:rPr>
                      <w:szCs w:val="21"/>
                    </w:rPr>
                  </w:pPr>
                  <w:r>
                    <w:rPr>
                      <w:rFonts w:hint="eastAsia"/>
                      <w:szCs w:val="21"/>
                    </w:rPr>
                    <w:t>0.0238</w:t>
                  </w:r>
                </w:p>
              </w:tc>
              <w:tc>
                <w:tcPr>
                  <w:tcW w:w="1337" w:type="dxa"/>
                  <w:vAlign w:val="center"/>
                </w:tcPr>
                <w:p w:rsidR="00302DAE" w:rsidRDefault="00B54123">
                  <w:pPr>
                    <w:jc w:val="center"/>
                    <w:rPr>
                      <w:szCs w:val="21"/>
                    </w:rPr>
                  </w:pPr>
                  <w:r>
                    <w:rPr>
                      <w:rFonts w:hint="eastAsia"/>
                      <w:szCs w:val="21"/>
                    </w:rPr>
                    <w:t>0.03</w:t>
                  </w:r>
                </w:p>
              </w:tc>
              <w:tc>
                <w:tcPr>
                  <w:tcW w:w="1283" w:type="dxa"/>
                  <w:vMerge/>
                  <w:vAlign w:val="center"/>
                </w:tcPr>
                <w:p w:rsidR="00302DAE" w:rsidRDefault="00302DAE">
                  <w:pPr>
                    <w:jc w:val="center"/>
                    <w:rPr>
                      <w:color w:val="FF0000"/>
                      <w:szCs w:val="21"/>
                    </w:rPr>
                  </w:pPr>
                </w:p>
              </w:tc>
              <w:tc>
                <w:tcPr>
                  <w:tcW w:w="1172" w:type="dxa"/>
                  <w:vMerge/>
                  <w:vAlign w:val="center"/>
                </w:tcPr>
                <w:p w:rsidR="00302DAE" w:rsidRDefault="00302DAE">
                  <w:pPr>
                    <w:jc w:val="center"/>
                    <w:rPr>
                      <w:color w:val="FF0000"/>
                      <w:szCs w:val="21"/>
                    </w:rPr>
                  </w:pPr>
                </w:p>
              </w:tc>
            </w:tr>
            <w:tr w:rsidR="00302DAE">
              <w:trPr>
                <w:cantSplit/>
                <w:trHeight w:val="255"/>
                <w:jc w:val="center"/>
              </w:trPr>
              <w:tc>
                <w:tcPr>
                  <w:tcW w:w="1364" w:type="dxa"/>
                  <w:vMerge/>
                  <w:vAlign w:val="center"/>
                </w:tcPr>
                <w:p w:rsidR="00302DAE" w:rsidRDefault="00302DAE">
                  <w:pPr>
                    <w:ind w:leftChars="-20" w:left="-42" w:rightChars="-20" w:right="-42"/>
                    <w:jc w:val="center"/>
                    <w:rPr>
                      <w:szCs w:val="21"/>
                    </w:rPr>
                  </w:pP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color w:val="FF0000"/>
                      <w:szCs w:val="21"/>
                    </w:rPr>
                  </w:pPr>
                </w:p>
              </w:tc>
              <w:tc>
                <w:tcPr>
                  <w:tcW w:w="1714" w:type="dxa"/>
                  <w:vAlign w:val="center"/>
                </w:tcPr>
                <w:p w:rsidR="00302DAE" w:rsidRDefault="00B54123">
                  <w:pPr>
                    <w:jc w:val="center"/>
                    <w:rPr>
                      <w:szCs w:val="21"/>
                    </w:rPr>
                  </w:pPr>
                  <w:r>
                    <w:rPr>
                      <w:rFonts w:hint="eastAsia"/>
                      <w:szCs w:val="21"/>
                    </w:rPr>
                    <w:t>0.0079</w:t>
                  </w:r>
                </w:p>
              </w:tc>
              <w:tc>
                <w:tcPr>
                  <w:tcW w:w="1337" w:type="dxa"/>
                  <w:vAlign w:val="center"/>
                </w:tcPr>
                <w:p w:rsidR="00302DAE" w:rsidRDefault="00B54123">
                  <w:pPr>
                    <w:jc w:val="center"/>
                    <w:rPr>
                      <w:szCs w:val="21"/>
                    </w:rPr>
                  </w:pPr>
                  <w:r>
                    <w:rPr>
                      <w:rFonts w:hint="eastAsia"/>
                      <w:szCs w:val="21"/>
                    </w:rPr>
                    <w:t>0.01</w:t>
                  </w:r>
                </w:p>
              </w:tc>
              <w:tc>
                <w:tcPr>
                  <w:tcW w:w="1283" w:type="dxa"/>
                  <w:vMerge/>
                  <w:vAlign w:val="center"/>
                </w:tcPr>
                <w:p w:rsidR="00302DAE" w:rsidRDefault="00302DAE">
                  <w:pPr>
                    <w:jc w:val="center"/>
                    <w:rPr>
                      <w:color w:val="FF0000"/>
                      <w:szCs w:val="21"/>
                    </w:rPr>
                  </w:pPr>
                </w:p>
              </w:tc>
              <w:tc>
                <w:tcPr>
                  <w:tcW w:w="1172" w:type="dxa"/>
                  <w:vMerge/>
                  <w:vAlign w:val="center"/>
                </w:tcPr>
                <w:p w:rsidR="00302DAE" w:rsidRDefault="00302DAE">
                  <w:pPr>
                    <w:jc w:val="center"/>
                    <w:rPr>
                      <w:color w:val="FF0000"/>
                      <w:szCs w:val="21"/>
                    </w:rPr>
                  </w:pP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晾干</w:t>
                  </w: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vAlign w:val="center"/>
                </w:tcPr>
                <w:p w:rsidR="00302DAE" w:rsidRDefault="00302DAE">
                  <w:pPr>
                    <w:jc w:val="center"/>
                    <w:rPr>
                      <w:color w:val="FF0000"/>
                      <w:szCs w:val="21"/>
                    </w:rPr>
                  </w:pPr>
                </w:p>
              </w:tc>
              <w:tc>
                <w:tcPr>
                  <w:tcW w:w="1714" w:type="dxa"/>
                  <w:vAlign w:val="center"/>
                </w:tcPr>
                <w:p w:rsidR="00302DAE" w:rsidRDefault="00B54123">
                  <w:pPr>
                    <w:jc w:val="center"/>
                    <w:rPr>
                      <w:szCs w:val="21"/>
                    </w:rPr>
                  </w:pPr>
                  <w:r>
                    <w:rPr>
                      <w:rFonts w:hint="eastAsia"/>
                      <w:szCs w:val="21"/>
                    </w:rPr>
                    <w:t>0.0079</w:t>
                  </w:r>
                </w:p>
              </w:tc>
              <w:tc>
                <w:tcPr>
                  <w:tcW w:w="1337" w:type="dxa"/>
                  <w:vAlign w:val="center"/>
                </w:tcPr>
                <w:p w:rsidR="00302DAE" w:rsidRDefault="00B54123">
                  <w:pPr>
                    <w:jc w:val="center"/>
                    <w:rPr>
                      <w:szCs w:val="21"/>
                    </w:rPr>
                  </w:pPr>
                  <w:r>
                    <w:rPr>
                      <w:rFonts w:hint="eastAsia"/>
                      <w:szCs w:val="21"/>
                    </w:rPr>
                    <w:t>0.005</w:t>
                  </w:r>
                </w:p>
              </w:tc>
              <w:tc>
                <w:tcPr>
                  <w:tcW w:w="1283" w:type="dxa"/>
                  <w:vMerge/>
                  <w:vAlign w:val="center"/>
                </w:tcPr>
                <w:p w:rsidR="00302DAE" w:rsidRDefault="00302DAE">
                  <w:pPr>
                    <w:jc w:val="center"/>
                    <w:rPr>
                      <w:color w:val="FF0000"/>
                      <w:szCs w:val="21"/>
                    </w:rPr>
                  </w:pPr>
                </w:p>
              </w:tc>
              <w:tc>
                <w:tcPr>
                  <w:tcW w:w="1172" w:type="dxa"/>
                  <w:vMerge/>
                  <w:vAlign w:val="center"/>
                </w:tcPr>
                <w:p w:rsidR="00302DAE" w:rsidRDefault="00302DAE">
                  <w:pPr>
                    <w:jc w:val="center"/>
                    <w:rPr>
                      <w:color w:val="FF0000"/>
                      <w:szCs w:val="21"/>
                    </w:rPr>
                  </w:pPr>
                </w:p>
              </w:tc>
            </w:tr>
            <w:tr w:rsidR="00302DAE">
              <w:trPr>
                <w:cantSplit/>
                <w:trHeight w:val="255"/>
                <w:jc w:val="center"/>
              </w:trPr>
              <w:tc>
                <w:tcPr>
                  <w:tcW w:w="1364" w:type="dxa"/>
                  <w:vAlign w:val="center"/>
                </w:tcPr>
                <w:p w:rsidR="00302DAE" w:rsidRDefault="00B54123">
                  <w:pPr>
                    <w:ind w:leftChars="-20" w:left="-42" w:rightChars="-20" w:right="-42"/>
                    <w:jc w:val="center"/>
                    <w:rPr>
                      <w:szCs w:val="21"/>
                    </w:rPr>
                  </w:pPr>
                  <w:r>
                    <w:rPr>
                      <w:rFonts w:hint="eastAsia"/>
                      <w:szCs w:val="21"/>
                    </w:rPr>
                    <w:t>底漆打磨</w:t>
                  </w:r>
                </w:p>
              </w:tc>
              <w:tc>
                <w:tcPr>
                  <w:tcW w:w="1312" w:type="dxa"/>
                  <w:vAlign w:val="center"/>
                </w:tcPr>
                <w:p w:rsidR="00302DAE" w:rsidRDefault="00B54123">
                  <w:pPr>
                    <w:ind w:leftChars="-20" w:left="-42" w:rightChars="-20" w:right="-42"/>
                    <w:jc w:val="center"/>
                    <w:rPr>
                      <w:szCs w:val="21"/>
                    </w:rPr>
                  </w:pPr>
                  <w:r>
                    <w:rPr>
                      <w:rFonts w:hint="eastAsia"/>
                      <w:szCs w:val="21"/>
                    </w:rPr>
                    <w:t>染料尘</w:t>
                  </w:r>
                </w:p>
              </w:tc>
              <w:tc>
                <w:tcPr>
                  <w:tcW w:w="1535" w:type="dxa"/>
                  <w:vMerge/>
                  <w:vAlign w:val="center"/>
                </w:tcPr>
                <w:p w:rsidR="00302DAE" w:rsidRDefault="00302DAE">
                  <w:pPr>
                    <w:jc w:val="center"/>
                    <w:rPr>
                      <w:szCs w:val="21"/>
                    </w:rPr>
                  </w:pPr>
                </w:p>
              </w:tc>
              <w:tc>
                <w:tcPr>
                  <w:tcW w:w="1714" w:type="dxa"/>
                  <w:vAlign w:val="center"/>
                </w:tcPr>
                <w:p w:rsidR="00302DAE" w:rsidRDefault="00B54123">
                  <w:pPr>
                    <w:jc w:val="center"/>
                    <w:rPr>
                      <w:szCs w:val="21"/>
                    </w:rPr>
                  </w:pPr>
                  <w:r>
                    <w:rPr>
                      <w:rFonts w:hint="eastAsia"/>
                      <w:szCs w:val="21"/>
                    </w:rPr>
                    <w:t>0.0139</w:t>
                  </w:r>
                </w:p>
              </w:tc>
              <w:tc>
                <w:tcPr>
                  <w:tcW w:w="1337" w:type="dxa"/>
                  <w:vAlign w:val="center"/>
                </w:tcPr>
                <w:p w:rsidR="00302DAE" w:rsidRDefault="00B54123">
                  <w:pPr>
                    <w:jc w:val="center"/>
                    <w:rPr>
                      <w:szCs w:val="21"/>
                    </w:rPr>
                  </w:pPr>
                  <w:r>
                    <w:rPr>
                      <w:rFonts w:hint="eastAsia"/>
                      <w:szCs w:val="21"/>
                    </w:rPr>
                    <w:t>0.007</w:t>
                  </w:r>
                </w:p>
              </w:tc>
              <w:tc>
                <w:tcPr>
                  <w:tcW w:w="1283" w:type="dxa"/>
                  <w:vMerge/>
                  <w:vAlign w:val="center"/>
                </w:tcPr>
                <w:p w:rsidR="00302DAE" w:rsidRDefault="00302DAE">
                  <w:pPr>
                    <w:jc w:val="center"/>
                    <w:rPr>
                      <w:szCs w:val="21"/>
                    </w:rPr>
                  </w:pPr>
                </w:p>
              </w:tc>
              <w:tc>
                <w:tcPr>
                  <w:tcW w:w="1172" w:type="dxa"/>
                  <w:vMerge/>
                  <w:vAlign w:val="center"/>
                </w:tcPr>
                <w:p w:rsidR="00302DAE" w:rsidRDefault="00302DAE">
                  <w:pPr>
                    <w:jc w:val="center"/>
                    <w:rPr>
                      <w:color w:val="FF0000"/>
                      <w:szCs w:val="21"/>
                    </w:rPr>
                  </w:pPr>
                </w:p>
              </w:tc>
            </w:tr>
            <w:tr w:rsidR="00302DAE">
              <w:trPr>
                <w:cantSplit/>
                <w:trHeight w:val="255"/>
                <w:jc w:val="center"/>
              </w:trPr>
              <w:tc>
                <w:tcPr>
                  <w:tcW w:w="1364" w:type="dxa"/>
                  <w:vMerge w:val="restart"/>
                  <w:vAlign w:val="center"/>
                </w:tcPr>
                <w:p w:rsidR="00302DAE" w:rsidRDefault="00B54123">
                  <w:pPr>
                    <w:ind w:leftChars="-20" w:left="-42" w:rightChars="-20" w:right="-42"/>
                    <w:jc w:val="center"/>
                    <w:rPr>
                      <w:szCs w:val="21"/>
                    </w:rPr>
                  </w:pPr>
                  <w:r>
                    <w:rPr>
                      <w:rFonts w:hint="eastAsia"/>
                      <w:szCs w:val="21"/>
                    </w:rPr>
                    <w:t>合计</w:t>
                  </w:r>
                </w:p>
              </w:tc>
              <w:tc>
                <w:tcPr>
                  <w:tcW w:w="1312" w:type="dxa"/>
                  <w:vAlign w:val="center"/>
                </w:tcPr>
                <w:p w:rsidR="00302DAE" w:rsidRDefault="00B54123">
                  <w:pPr>
                    <w:ind w:leftChars="-20" w:left="-42" w:rightChars="-20" w:right="-42"/>
                    <w:jc w:val="center"/>
                    <w:rPr>
                      <w:szCs w:val="21"/>
                    </w:rPr>
                  </w:pPr>
                  <w:r>
                    <w:rPr>
                      <w:rFonts w:hint="eastAsia"/>
                      <w:szCs w:val="21"/>
                    </w:rPr>
                    <w:t>颗粒物</w:t>
                  </w:r>
                </w:p>
              </w:tc>
              <w:tc>
                <w:tcPr>
                  <w:tcW w:w="1535" w:type="dxa"/>
                  <w:vMerge w:val="restart"/>
                  <w:vAlign w:val="center"/>
                </w:tcPr>
                <w:p w:rsidR="00302DAE" w:rsidRDefault="00B54123">
                  <w:pPr>
                    <w:jc w:val="center"/>
                  </w:pPr>
                  <w:r>
                    <w:rPr>
                      <w:rFonts w:hint="eastAsia"/>
                      <w:szCs w:val="21"/>
                    </w:rPr>
                    <w:t>车间二</w:t>
                  </w:r>
                </w:p>
              </w:tc>
              <w:tc>
                <w:tcPr>
                  <w:tcW w:w="1714" w:type="dxa"/>
                  <w:vAlign w:val="center"/>
                </w:tcPr>
                <w:p w:rsidR="00302DAE" w:rsidRDefault="00B54123">
                  <w:pPr>
                    <w:jc w:val="center"/>
                    <w:rPr>
                      <w:szCs w:val="21"/>
                    </w:rPr>
                  </w:pPr>
                  <w:r>
                    <w:rPr>
                      <w:rFonts w:hint="eastAsia"/>
                      <w:szCs w:val="21"/>
                    </w:rPr>
                    <w:t>0.1153</w:t>
                  </w:r>
                </w:p>
              </w:tc>
              <w:tc>
                <w:tcPr>
                  <w:tcW w:w="1337" w:type="dxa"/>
                  <w:vAlign w:val="center"/>
                </w:tcPr>
                <w:p w:rsidR="00302DAE" w:rsidRDefault="00B54123">
                  <w:pPr>
                    <w:jc w:val="center"/>
                    <w:rPr>
                      <w:szCs w:val="21"/>
                    </w:rPr>
                  </w:pPr>
                  <w:r>
                    <w:rPr>
                      <w:rFonts w:hint="eastAsia"/>
                      <w:szCs w:val="21"/>
                    </w:rPr>
                    <w:t>0.079</w:t>
                  </w:r>
                </w:p>
              </w:tc>
              <w:tc>
                <w:tcPr>
                  <w:tcW w:w="1283" w:type="dxa"/>
                  <w:vMerge w:val="restart"/>
                  <w:vAlign w:val="center"/>
                </w:tcPr>
                <w:p w:rsidR="00302DAE" w:rsidRDefault="00B54123">
                  <w:pPr>
                    <w:jc w:val="center"/>
                    <w:rPr>
                      <w:szCs w:val="21"/>
                    </w:rPr>
                  </w:pPr>
                  <w:r>
                    <w:rPr>
                      <w:rFonts w:hint="eastAsia"/>
                      <w:szCs w:val="21"/>
                    </w:rPr>
                    <w:t>80.05*43.5</w:t>
                  </w:r>
                </w:p>
              </w:tc>
              <w:tc>
                <w:tcPr>
                  <w:tcW w:w="1172" w:type="dxa"/>
                  <w:vMerge w:val="restart"/>
                  <w:vAlign w:val="center"/>
                </w:tcPr>
                <w:p w:rsidR="00302DAE" w:rsidRDefault="00B54123">
                  <w:pPr>
                    <w:jc w:val="center"/>
                    <w:rPr>
                      <w:szCs w:val="21"/>
                    </w:rPr>
                  </w:pPr>
                  <w:r>
                    <w:rPr>
                      <w:rFonts w:hint="eastAsia"/>
                      <w:szCs w:val="21"/>
                    </w:rPr>
                    <w:t>10</w:t>
                  </w:r>
                </w:p>
              </w:tc>
            </w:tr>
            <w:tr w:rsidR="00302DAE">
              <w:trPr>
                <w:cantSplit/>
                <w:trHeight w:val="255"/>
                <w:jc w:val="center"/>
              </w:trPr>
              <w:tc>
                <w:tcPr>
                  <w:tcW w:w="1364" w:type="dxa"/>
                  <w:vMerge/>
                  <w:vAlign w:val="center"/>
                </w:tcPr>
                <w:p w:rsidR="00302DAE" w:rsidRDefault="00302DAE">
                  <w:pPr>
                    <w:ind w:leftChars="-20" w:left="-42" w:rightChars="-20" w:right="-42"/>
                    <w:jc w:val="center"/>
                    <w:rPr>
                      <w:szCs w:val="21"/>
                    </w:rPr>
                  </w:pPr>
                </w:p>
              </w:tc>
              <w:tc>
                <w:tcPr>
                  <w:tcW w:w="1312" w:type="dxa"/>
                  <w:vAlign w:val="center"/>
                </w:tcPr>
                <w:p w:rsidR="00302DAE" w:rsidRDefault="00B54123">
                  <w:pPr>
                    <w:ind w:leftChars="-20" w:left="-42" w:rightChars="-20" w:right="-42"/>
                    <w:jc w:val="center"/>
                    <w:rPr>
                      <w:szCs w:val="21"/>
                    </w:rPr>
                  </w:pPr>
                  <w:r>
                    <w:rPr>
                      <w:rFonts w:hint="eastAsia"/>
                      <w:szCs w:val="21"/>
                    </w:rPr>
                    <w:t>TVOC</w:t>
                  </w:r>
                </w:p>
              </w:tc>
              <w:tc>
                <w:tcPr>
                  <w:tcW w:w="1535" w:type="dxa"/>
                  <w:vMerge/>
                </w:tcPr>
                <w:p w:rsidR="00302DAE" w:rsidRDefault="00302DAE"/>
              </w:tc>
              <w:tc>
                <w:tcPr>
                  <w:tcW w:w="1714" w:type="dxa"/>
                  <w:vAlign w:val="center"/>
                </w:tcPr>
                <w:p w:rsidR="00302DAE" w:rsidRDefault="00B54123">
                  <w:pPr>
                    <w:jc w:val="center"/>
                    <w:rPr>
                      <w:szCs w:val="21"/>
                    </w:rPr>
                  </w:pPr>
                  <w:r>
                    <w:rPr>
                      <w:rFonts w:hint="eastAsia"/>
                      <w:szCs w:val="21"/>
                    </w:rPr>
                    <w:t>0.0692</w:t>
                  </w:r>
                </w:p>
              </w:tc>
              <w:tc>
                <w:tcPr>
                  <w:tcW w:w="1337" w:type="dxa"/>
                  <w:vAlign w:val="center"/>
                </w:tcPr>
                <w:p w:rsidR="00302DAE" w:rsidRDefault="00B54123">
                  <w:pPr>
                    <w:jc w:val="center"/>
                    <w:rPr>
                      <w:szCs w:val="21"/>
                    </w:rPr>
                  </w:pPr>
                  <w:r>
                    <w:rPr>
                      <w:rFonts w:hint="eastAsia"/>
                      <w:szCs w:val="21"/>
                    </w:rPr>
                    <w:t>0.056</w:t>
                  </w:r>
                </w:p>
              </w:tc>
              <w:tc>
                <w:tcPr>
                  <w:tcW w:w="1283" w:type="dxa"/>
                  <w:vMerge/>
                  <w:vAlign w:val="center"/>
                </w:tcPr>
                <w:p w:rsidR="00302DAE" w:rsidRDefault="00302DAE">
                  <w:pPr>
                    <w:jc w:val="center"/>
                    <w:rPr>
                      <w:color w:val="FF0000"/>
                      <w:szCs w:val="21"/>
                    </w:rPr>
                  </w:pPr>
                </w:p>
              </w:tc>
              <w:tc>
                <w:tcPr>
                  <w:tcW w:w="1172" w:type="dxa"/>
                  <w:vMerge/>
                  <w:vAlign w:val="center"/>
                </w:tcPr>
                <w:p w:rsidR="00302DAE" w:rsidRDefault="00302DAE">
                  <w:pPr>
                    <w:jc w:val="center"/>
                    <w:rPr>
                      <w:color w:val="FF0000"/>
                      <w:szCs w:val="21"/>
                    </w:rPr>
                  </w:pPr>
                </w:p>
              </w:tc>
            </w:tr>
          </w:tbl>
          <w:p w:rsidR="00302DAE" w:rsidRDefault="00B54123" w:rsidP="00A76E82">
            <w:pPr>
              <w:widowControl/>
              <w:adjustRightInd w:val="0"/>
              <w:snapToGrid w:val="0"/>
              <w:spacing w:beforeLines="50" w:line="360" w:lineRule="auto"/>
              <w:jc w:val="center"/>
              <w:textAlignment w:val="baseline"/>
              <w:rPr>
                <w:b/>
                <w:spacing w:val="4"/>
                <w:kern w:val="0"/>
                <w:sz w:val="24"/>
              </w:rPr>
            </w:pPr>
            <w:r>
              <w:rPr>
                <w:b/>
                <w:spacing w:val="4"/>
                <w:kern w:val="0"/>
                <w:sz w:val="24"/>
              </w:rPr>
              <w:t>表</w:t>
            </w:r>
            <w:r>
              <w:rPr>
                <w:b/>
                <w:spacing w:val="4"/>
                <w:kern w:val="0"/>
                <w:sz w:val="24"/>
              </w:rPr>
              <w:t>5</w:t>
            </w:r>
            <w:r>
              <w:rPr>
                <w:rFonts w:hint="eastAsia"/>
                <w:b/>
                <w:spacing w:val="4"/>
                <w:kern w:val="0"/>
                <w:sz w:val="24"/>
              </w:rPr>
              <w:t>-14</w:t>
            </w:r>
            <w:r>
              <w:rPr>
                <w:b/>
                <w:spacing w:val="4"/>
                <w:kern w:val="0"/>
                <w:sz w:val="24"/>
              </w:rPr>
              <w:t xml:space="preserve"> </w:t>
            </w:r>
            <w:r>
              <w:rPr>
                <w:rFonts w:hint="eastAsia"/>
                <w:b/>
                <w:spacing w:val="4"/>
                <w:kern w:val="0"/>
                <w:sz w:val="24"/>
              </w:rPr>
              <w:t xml:space="preserve"> </w:t>
            </w:r>
            <w:r>
              <w:rPr>
                <w:b/>
                <w:spacing w:val="4"/>
                <w:kern w:val="0"/>
                <w:sz w:val="24"/>
              </w:rPr>
              <w:t>大气污染物有组织排放量核算表</w:t>
            </w:r>
          </w:p>
          <w:tbl>
            <w:tblPr>
              <w:tblW w:w="9717" w:type="dxa"/>
              <w:tblLayout w:type="fixed"/>
              <w:tblLook w:val="04A0"/>
            </w:tblPr>
            <w:tblGrid>
              <w:gridCol w:w="769"/>
              <w:gridCol w:w="1026"/>
              <w:gridCol w:w="1353"/>
              <w:gridCol w:w="1660"/>
              <w:gridCol w:w="2283"/>
              <w:gridCol w:w="2626"/>
            </w:tblGrid>
            <w:tr w:rsidR="00302DAE">
              <w:trPr>
                <w:trHeight w:val="660"/>
              </w:trPr>
              <w:tc>
                <w:tcPr>
                  <w:tcW w:w="769" w:type="dxa"/>
                  <w:tcBorders>
                    <w:top w:val="single" w:sz="12" w:space="0" w:color="auto"/>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rFonts w:hAnsi="宋体"/>
                      <w:b/>
                      <w:kern w:val="0"/>
                      <w:szCs w:val="21"/>
                    </w:rPr>
                    <w:t>序号</w:t>
                  </w:r>
                </w:p>
              </w:tc>
              <w:tc>
                <w:tcPr>
                  <w:tcW w:w="1026" w:type="dxa"/>
                  <w:tcBorders>
                    <w:top w:val="single" w:sz="12" w:space="0" w:color="auto"/>
                    <w:left w:val="nil"/>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rFonts w:hAnsi="宋体"/>
                      <w:b/>
                      <w:kern w:val="0"/>
                      <w:szCs w:val="21"/>
                    </w:rPr>
                    <w:t>排放口</w:t>
                  </w:r>
                </w:p>
                <w:p w:rsidR="00302DAE" w:rsidRDefault="00B54123">
                  <w:pPr>
                    <w:widowControl/>
                    <w:jc w:val="center"/>
                    <w:rPr>
                      <w:b/>
                      <w:kern w:val="0"/>
                      <w:szCs w:val="21"/>
                    </w:rPr>
                  </w:pPr>
                  <w:r>
                    <w:rPr>
                      <w:rFonts w:hAnsi="宋体"/>
                      <w:b/>
                      <w:kern w:val="0"/>
                      <w:szCs w:val="21"/>
                    </w:rPr>
                    <w:t>编号</w:t>
                  </w:r>
                </w:p>
              </w:tc>
              <w:tc>
                <w:tcPr>
                  <w:tcW w:w="1353" w:type="dxa"/>
                  <w:tcBorders>
                    <w:top w:val="single" w:sz="12" w:space="0" w:color="auto"/>
                    <w:left w:val="nil"/>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rFonts w:hAnsi="宋体"/>
                      <w:b/>
                      <w:kern w:val="0"/>
                      <w:szCs w:val="21"/>
                    </w:rPr>
                    <w:t>污染物</w:t>
                  </w:r>
                </w:p>
              </w:tc>
              <w:tc>
                <w:tcPr>
                  <w:tcW w:w="1660" w:type="dxa"/>
                  <w:tcBorders>
                    <w:top w:val="single" w:sz="12" w:space="0" w:color="auto"/>
                    <w:left w:val="nil"/>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rFonts w:hAnsi="宋体"/>
                      <w:b/>
                      <w:kern w:val="0"/>
                      <w:szCs w:val="21"/>
                    </w:rPr>
                    <w:t>核算排放浓度（</w:t>
                  </w:r>
                  <w:r>
                    <w:rPr>
                      <w:b/>
                      <w:kern w:val="0"/>
                      <w:szCs w:val="21"/>
                    </w:rPr>
                    <w:t>µg/m</w:t>
                  </w:r>
                  <w:r>
                    <w:rPr>
                      <w:b/>
                      <w:kern w:val="0"/>
                      <w:szCs w:val="21"/>
                      <w:vertAlign w:val="superscript"/>
                    </w:rPr>
                    <w:t>3</w:t>
                  </w:r>
                  <w:r>
                    <w:rPr>
                      <w:rFonts w:hAnsi="宋体"/>
                      <w:b/>
                      <w:kern w:val="0"/>
                      <w:szCs w:val="21"/>
                    </w:rPr>
                    <w:t>）</w:t>
                  </w:r>
                </w:p>
              </w:tc>
              <w:tc>
                <w:tcPr>
                  <w:tcW w:w="2283" w:type="dxa"/>
                  <w:tcBorders>
                    <w:top w:val="single" w:sz="12" w:space="0" w:color="auto"/>
                    <w:left w:val="nil"/>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rFonts w:hAnsi="宋体"/>
                      <w:b/>
                      <w:kern w:val="0"/>
                      <w:szCs w:val="21"/>
                    </w:rPr>
                    <w:t>核算排放速率（</w:t>
                  </w:r>
                  <w:r>
                    <w:rPr>
                      <w:b/>
                      <w:kern w:val="0"/>
                      <w:szCs w:val="21"/>
                    </w:rPr>
                    <w:t>kg/h</w:t>
                  </w:r>
                  <w:r>
                    <w:rPr>
                      <w:rFonts w:hAnsi="宋体"/>
                      <w:b/>
                      <w:kern w:val="0"/>
                      <w:szCs w:val="21"/>
                    </w:rPr>
                    <w:t>）</w:t>
                  </w:r>
                </w:p>
              </w:tc>
              <w:tc>
                <w:tcPr>
                  <w:tcW w:w="2626" w:type="dxa"/>
                  <w:tcBorders>
                    <w:top w:val="single" w:sz="12" w:space="0" w:color="auto"/>
                    <w:left w:val="nil"/>
                    <w:bottom w:val="single" w:sz="8" w:space="0" w:color="auto"/>
                  </w:tcBorders>
                  <w:shd w:val="clear" w:color="auto" w:fill="auto"/>
                  <w:vAlign w:val="center"/>
                </w:tcPr>
                <w:p w:rsidR="00302DAE" w:rsidRDefault="00B54123">
                  <w:pPr>
                    <w:widowControl/>
                    <w:jc w:val="center"/>
                    <w:rPr>
                      <w:b/>
                      <w:kern w:val="0"/>
                      <w:szCs w:val="21"/>
                    </w:rPr>
                  </w:pPr>
                  <w:r>
                    <w:rPr>
                      <w:rFonts w:hAnsi="宋体"/>
                      <w:b/>
                      <w:kern w:val="0"/>
                      <w:szCs w:val="21"/>
                    </w:rPr>
                    <w:t>核算年排放量（</w:t>
                  </w:r>
                  <w:r>
                    <w:rPr>
                      <w:b/>
                      <w:kern w:val="0"/>
                      <w:szCs w:val="21"/>
                    </w:rPr>
                    <w:t>t/a</w:t>
                  </w:r>
                  <w:r>
                    <w:rPr>
                      <w:rFonts w:hAnsi="宋体"/>
                      <w:b/>
                      <w:kern w:val="0"/>
                      <w:szCs w:val="21"/>
                    </w:rPr>
                    <w:t>）</w:t>
                  </w:r>
                </w:p>
              </w:tc>
            </w:tr>
            <w:tr w:rsidR="00302DAE">
              <w:trPr>
                <w:trHeight w:val="300"/>
              </w:trPr>
              <w:tc>
                <w:tcPr>
                  <w:tcW w:w="9717" w:type="dxa"/>
                  <w:gridSpan w:val="6"/>
                  <w:tcBorders>
                    <w:top w:val="single" w:sz="8" w:space="0" w:color="auto"/>
                    <w:bottom w:val="single" w:sz="8" w:space="0" w:color="auto"/>
                  </w:tcBorders>
                  <w:shd w:val="clear" w:color="auto" w:fill="auto"/>
                  <w:vAlign w:val="center"/>
                </w:tcPr>
                <w:p w:rsidR="00302DAE" w:rsidRDefault="00B54123">
                  <w:pPr>
                    <w:widowControl/>
                    <w:jc w:val="center"/>
                    <w:rPr>
                      <w:kern w:val="0"/>
                      <w:szCs w:val="21"/>
                    </w:rPr>
                  </w:pPr>
                  <w:r>
                    <w:rPr>
                      <w:rFonts w:hAnsi="宋体"/>
                      <w:kern w:val="0"/>
                      <w:szCs w:val="21"/>
                    </w:rPr>
                    <w:t>主要排放口</w:t>
                  </w:r>
                </w:p>
              </w:tc>
            </w:tr>
            <w:tr w:rsidR="00302DAE">
              <w:trPr>
                <w:trHeight w:val="300"/>
              </w:trPr>
              <w:tc>
                <w:tcPr>
                  <w:tcW w:w="769" w:type="dxa"/>
                  <w:tcBorders>
                    <w:top w:val="single" w:sz="8" w:space="0" w:color="auto"/>
                    <w:bottom w:val="single" w:sz="8" w:space="0" w:color="auto"/>
                    <w:right w:val="single" w:sz="8" w:space="0" w:color="auto"/>
                  </w:tcBorders>
                  <w:shd w:val="clear" w:color="auto" w:fill="auto"/>
                  <w:vAlign w:val="center"/>
                </w:tcPr>
                <w:p w:rsidR="00302DAE" w:rsidRDefault="00B54123">
                  <w:pPr>
                    <w:widowControl/>
                    <w:ind w:firstLineChars="100" w:firstLine="210"/>
                    <w:jc w:val="left"/>
                    <w:rPr>
                      <w:kern w:val="0"/>
                      <w:szCs w:val="21"/>
                    </w:rPr>
                  </w:pPr>
                  <w:r>
                    <w:rPr>
                      <w:kern w:val="0"/>
                      <w:szCs w:val="21"/>
                    </w:rPr>
                    <w:t>1</w:t>
                  </w:r>
                </w:p>
              </w:tc>
              <w:tc>
                <w:tcPr>
                  <w:tcW w:w="1026" w:type="dxa"/>
                  <w:tcBorders>
                    <w:top w:val="single" w:sz="8" w:space="0" w:color="auto"/>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kern w:val="0"/>
                      <w:szCs w:val="21"/>
                    </w:rPr>
                    <w:t>1#</w:t>
                  </w:r>
                  <w:r>
                    <w:rPr>
                      <w:rFonts w:hAnsi="宋体"/>
                      <w:kern w:val="0"/>
                      <w:szCs w:val="21"/>
                    </w:rPr>
                    <w:t xml:space="preserve">　</w:t>
                  </w:r>
                </w:p>
              </w:tc>
              <w:tc>
                <w:tcPr>
                  <w:tcW w:w="1353" w:type="dxa"/>
                  <w:tcBorders>
                    <w:top w:val="single" w:sz="8" w:space="0" w:color="auto"/>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颗粒物</w:t>
                  </w:r>
                </w:p>
              </w:tc>
              <w:tc>
                <w:tcPr>
                  <w:tcW w:w="1660"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2500</w:t>
                  </w:r>
                </w:p>
              </w:tc>
              <w:tc>
                <w:tcPr>
                  <w:tcW w:w="228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0.105</w:t>
                  </w:r>
                </w:p>
              </w:tc>
              <w:tc>
                <w:tcPr>
                  <w:tcW w:w="2626"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0.189</w:t>
                  </w:r>
                </w:p>
              </w:tc>
            </w:tr>
            <w:tr w:rsidR="00302DAE">
              <w:trPr>
                <w:trHeight w:val="300"/>
              </w:trPr>
              <w:tc>
                <w:tcPr>
                  <w:tcW w:w="769" w:type="dxa"/>
                  <w:tcBorders>
                    <w:top w:val="single" w:sz="8" w:space="0" w:color="auto"/>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kern w:val="0"/>
                      <w:szCs w:val="21"/>
                    </w:rPr>
                    <w:t>2</w:t>
                  </w:r>
                </w:p>
              </w:tc>
              <w:tc>
                <w:tcPr>
                  <w:tcW w:w="1026" w:type="dxa"/>
                  <w:tcBorders>
                    <w:top w:val="single" w:sz="8" w:space="0" w:color="auto"/>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2</w:t>
                  </w:r>
                  <w:r>
                    <w:rPr>
                      <w:kern w:val="0"/>
                      <w:szCs w:val="21"/>
                    </w:rPr>
                    <w:t>#</w:t>
                  </w:r>
                </w:p>
              </w:tc>
              <w:tc>
                <w:tcPr>
                  <w:tcW w:w="135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1660"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2700</w:t>
                  </w:r>
                </w:p>
              </w:tc>
              <w:tc>
                <w:tcPr>
                  <w:tcW w:w="228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0.06</w:t>
                  </w:r>
                </w:p>
              </w:tc>
              <w:tc>
                <w:tcPr>
                  <w:tcW w:w="2626"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0.108</w:t>
                  </w:r>
                </w:p>
              </w:tc>
            </w:tr>
            <w:tr w:rsidR="00302DAE">
              <w:trPr>
                <w:trHeight w:val="300"/>
              </w:trPr>
              <w:tc>
                <w:tcPr>
                  <w:tcW w:w="769" w:type="dxa"/>
                  <w:vMerge w:val="restart"/>
                  <w:tcBorders>
                    <w:top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3</w:t>
                  </w:r>
                </w:p>
              </w:tc>
              <w:tc>
                <w:tcPr>
                  <w:tcW w:w="1026" w:type="dxa"/>
                  <w:vMerge w:val="restart"/>
                  <w:tcBorders>
                    <w:top w:val="single" w:sz="8" w:space="0" w:color="auto"/>
                    <w:left w:val="nil"/>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3#</w:t>
                  </w:r>
                </w:p>
              </w:tc>
              <w:tc>
                <w:tcPr>
                  <w:tcW w:w="135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1660"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12100</w:t>
                  </w:r>
                </w:p>
              </w:tc>
              <w:tc>
                <w:tcPr>
                  <w:tcW w:w="228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0.3109</w:t>
                  </w:r>
                </w:p>
              </w:tc>
              <w:tc>
                <w:tcPr>
                  <w:tcW w:w="2626"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0.3204</w:t>
                  </w:r>
                </w:p>
              </w:tc>
            </w:tr>
            <w:tr w:rsidR="00302DAE">
              <w:trPr>
                <w:trHeight w:val="300"/>
              </w:trPr>
              <w:tc>
                <w:tcPr>
                  <w:tcW w:w="769" w:type="dxa"/>
                  <w:vMerge/>
                  <w:tcBorders>
                    <w:bottom w:val="single" w:sz="8" w:space="0" w:color="auto"/>
                    <w:right w:val="single" w:sz="8" w:space="0" w:color="auto"/>
                  </w:tcBorders>
                  <w:shd w:val="clear" w:color="auto" w:fill="auto"/>
                  <w:vAlign w:val="center"/>
                </w:tcPr>
                <w:p w:rsidR="00302DAE" w:rsidRDefault="00302DAE">
                  <w:pPr>
                    <w:widowControl/>
                    <w:jc w:val="center"/>
                    <w:rPr>
                      <w:kern w:val="0"/>
                      <w:szCs w:val="21"/>
                    </w:rPr>
                  </w:pPr>
                </w:p>
              </w:tc>
              <w:tc>
                <w:tcPr>
                  <w:tcW w:w="1026" w:type="dxa"/>
                  <w:vMerge/>
                  <w:tcBorders>
                    <w:left w:val="nil"/>
                    <w:bottom w:val="single" w:sz="8" w:space="0" w:color="auto"/>
                    <w:right w:val="single" w:sz="8" w:space="0" w:color="auto"/>
                  </w:tcBorders>
                  <w:shd w:val="clear" w:color="auto" w:fill="auto"/>
                  <w:vAlign w:val="center"/>
                </w:tcPr>
                <w:p w:rsidR="00302DAE" w:rsidRDefault="00302DAE">
                  <w:pPr>
                    <w:widowControl/>
                    <w:jc w:val="center"/>
                    <w:rPr>
                      <w:kern w:val="0"/>
                      <w:szCs w:val="21"/>
                    </w:rPr>
                  </w:pPr>
                </w:p>
              </w:tc>
              <w:tc>
                <w:tcPr>
                  <w:tcW w:w="135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1660"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6480</w:t>
                  </w:r>
                </w:p>
              </w:tc>
              <w:tc>
                <w:tcPr>
                  <w:tcW w:w="228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0.162</w:t>
                  </w:r>
                </w:p>
              </w:tc>
              <w:tc>
                <w:tcPr>
                  <w:tcW w:w="2626"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szCs w:val="21"/>
                    </w:rPr>
                    <w:t>0.</w:t>
                  </w:r>
                  <w:r>
                    <w:rPr>
                      <w:rFonts w:hint="eastAsia"/>
                      <w:szCs w:val="21"/>
                    </w:rPr>
                    <w:t>1962</w:t>
                  </w:r>
                </w:p>
              </w:tc>
            </w:tr>
            <w:tr w:rsidR="00302DAE">
              <w:trPr>
                <w:trHeight w:val="300"/>
              </w:trPr>
              <w:tc>
                <w:tcPr>
                  <w:tcW w:w="769" w:type="dxa"/>
                  <w:tcBorders>
                    <w:top w:val="single" w:sz="8" w:space="0" w:color="auto"/>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4</w:t>
                  </w:r>
                </w:p>
              </w:tc>
              <w:tc>
                <w:tcPr>
                  <w:tcW w:w="1026" w:type="dxa"/>
                  <w:tcBorders>
                    <w:top w:val="single" w:sz="8" w:space="0" w:color="auto"/>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4#</w:t>
                  </w:r>
                </w:p>
              </w:tc>
              <w:tc>
                <w:tcPr>
                  <w:tcW w:w="1353" w:type="dxa"/>
                  <w:tcBorders>
                    <w:top w:val="single" w:sz="8" w:space="0" w:color="auto"/>
                    <w:left w:val="nil"/>
                    <w:bottom w:val="single" w:sz="8" w:space="0" w:color="auto"/>
                    <w:right w:val="single" w:sz="8" w:space="0" w:color="auto"/>
                  </w:tcBorders>
                  <w:shd w:val="clear" w:color="auto" w:fill="auto"/>
                  <w:vAlign w:val="center"/>
                </w:tcPr>
                <w:p w:rsidR="00302DAE" w:rsidRDefault="00B54123">
                  <w:pPr>
                    <w:widowControl/>
                    <w:jc w:val="center"/>
                    <w:rPr>
                      <w:rFonts w:hAnsi="宋体"/>
                      <w:kern w:val="0"/>
                      <w:szCs w:val="21"/>
                    </w:rPr>
                  </w:pPr>
                  <w:r>
                    <w:rPr>
                      <w:rFonts w:hAnsi="宋体" w:hint="eastAsia"/>
                      <w:kern w:val="0"/>
                      <w:szCs w:val="21"/>
                    </w:rPr>
                    <w:t>颗粒物</w:t>
                  </w:r>
                </w:p>
              </w:tc>
              <w:tc>
                <w:tcPr>
                  <w:tcW w:w="1660"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3750</w:t>
                  </w:r>
                </w:p>
              </w:tc>
              <w:tc>
                <w:tcPr>
                  <w:tcW w:w="2283" w:type="dxa"/>
                  <w:tcBorders>
                    <w:top w:val="single" w:sz="8" w:space="0" w:color="auto"/>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0.03</w:t>
                  </w:r>
                </w:p>
              </w:tc>
              <w:tc>
                <w:tcPr>
                  <w:tcW w:w="2626"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0.006</w:t>
                  </w:r>
                </w:p>
              </w:tc>
            </w:tr>
            <w:tr w:rsidR="00302DAE">
              <w:trPr>
                <w:trHeight w:val="289"/>
              </w:trPr>
              <w:tc>
                <w:tcPr>
                  <w:tcW w:w="1795" w:type="dxa"/>
                  <w:gridSpan w:val="2"/>
                  <w:vMerge w:val="restart"/>
                  <w:tcBorders>
                    <w:top w:val="single" w:sz="8" w:space="0" w:color="auto"/>
                    <w:right w:val="single" w:sz="8" w:space="0" w:color="000000"/>
                  </w:tcBorders>
                  <w:shd w:val="clear" w:color="auto" w:fill="auto"/>
                  <w:vAlign w:val="center"/>
                </w:tcPr>
                <w:p w:rsidR="00302DAE" w:rsidRDefault="00B54123">
                  <w:pPr>
                    <w:widowControl/>
                    <w:jc w:val="center"/>
                    <w:rPr>
                      <w:kern w:val="0"/>
                      <w:szCs w:val="21"/>
                    </w:rPr>
                  </w:pPr>
                  <w:r>
                    <w:rPr>
                      <w:rFonts w:hAnsi="宋体"/>
                      <w:kern w:val="0"/>
                      <w:szCs w:val="21"/>
                    </w:rPr>
                    <w:t>主要排</w:t>
                  </w:r>
                </w:p>
                <w:p w:rsidR="00302DAE" w:rsidRDefault="00B54123">
                  <w:pPr>
                    <w:widowControl/>
                    <w:jc w:val="center"/>
                    <w:rPr>
                      <w:kern w:val="0"/>
                      <w:szCs w:val="21"/>
                    </w:rPr>
                  </w:pPr>
                  <w:r>
                    <w:rPr>
                      <w:rFonts w:hAnsi="宋体"/>
                      <w:kern w:val="0"/>
                      <w:szCs w:val="21"/>
                    </w:rPr>
                    <w:t>放口合计</w:t>
                  </w:r>
                </w:p>
              </w:tc>
              <w:tc>
                <w:tcPr>
                  <w:tcW w:w="5296" w:type="dxa"/>
                  <w:gridSpan w:val="3"/>
                  <w:tcBorders>
                    <w:top w:val="single" w:sz="8" w:space="0" w:color="auto"/>
                    <w:left w:val="nil"/>
                    <w:bottom w:val="single" w:sz="8" w:space="0" w:color="auto"/>
                    <w:right w:val="single" w:sz="8" w:space="0" w:color="000000"/>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2626" w:type="dxa"/>
                  <w:tcBorders>
                    <w:top w:val="nil"/>
                    <w:left w:val="nil"/>
                    <w:bottom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0.6234</w:t>
                  </w:r>
                </w:p>
              </w:tc>
            </w:tr>
            <w:tr w:rsidR="00302DAE">
              <w:trPr>
                <w:trHeight w:val="289"/>
              </w:trPr>
              <w:tc>
                <w:tcPr>
                  <w:tcW w:w="1795" w:type="dxa"/>
                  <w:gridSpan w:val="2"/>
                  <w:vMerge/>
                  <w:tcBorders>
                    <w:bottom w:val="single" w:sz="8" w:space="0" w:color="000000"/>
                    <w:right w:val="single" w:sz="8" w:space="0" w:color="000000"/>
                  </w:tcBorders>
                  <w:shd w:val="clear" w:color="auto" w:fill="auto"/>
                  <w:vAlign w:val="center"/>
                </w:tcPr>
                <w:p w:rsidR="00302DAE" w:rsidRDefault="00302DAE">
                  <w:pPr>
                    <w:widowControl/>
                    <w:jc w:val="center"/>
                    <w:rPr>
                      <w:kern w:val="0"/>
                      <w:szCs w:val="21"/>
                    </w:rPr>
                  </w:pPr>
                </w:p>
              </w:tc>
              <w:tc>
                <w:tcPr>
                  <w:tcW w:w="5296" w:type="dxa"/>
                  <w:gridSpan w:val="3"/>
                  <w:tcBorders>
                    <w:top w:val="single" w:sz="8" w:space="0" w:color="auto"/>
                    <w:left w:val="nil"/>
                    <w:bottom w:val="single" w:sz="8" w:space="0" w:color="auto"/>
                    <w:right w:val="single" w:sz="8" w:space="0" w:color="000000"/>
                  </w:tcBorders>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2626" w:type="dxa"/>
                  <w:tcBorders>
                    <w:top w:val="nil"/>
                    <w:left w:val="nil"/>
                    <w:bottom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0.1962</w:t>
                  </w:r>
                </w:p>
              </w:tc>
            </w:tr>
            <w:tr w:rsidR="00302DAE">
              <w:trPr>
                <w:trHeight w:val="300"/>
              </w:trPr>
              <w:tc>
                <w:tcPr>
                  <w:tcW w:w="9717" w:type="dxa"/>
                  <w:gridSpan w:val="6"/>
                  <w:tcBorders>
                    <w:top w:val="single" w:sz="8" w:space="0" w:color="auto"/>
                    <w:bottom w:val="single" w:sz="8" w:space="0" w:color="auto"/>
                  </w:tcBorders>
                  <w:shd w:val="clear" w:color="auto" w:fill="auto"/>
                  <w:vAlign w:val="center"/>
                </w:tcPr>
                <w:p w:rsidR="00302DAE" w:rsidRDefault="00B54123">
                  <w:pPr>
                    <w:widowControl/>
                    <w:jc w:val="center"/>
                    <w:rPr>
                      <w:kern w:val="0"/>
                      <w:szCs w:val="21"/>
                    </w:rPr>
                  </w:pPr>
                  <w:r>
                    <w:rPr>
                      <w:rFonts w:hAnsi="宋体"/>
                      <w:kern w:val="0"/>
                      <w:szCs w:val="21"/>
                    </w:rPr>
                    <w:t>有组织排放总计</w:t>
                  </w:r>
                </w:p>
              </w:tc>
            </w:tr>
            <w:tr w:rsidR="00302DAE">
              <w:trPr>
                <w:trHeight w:val="300"/>
              </w:trPr>
              <w:tc>
                <w:tcPr>
                  <w:tcW w:w="1795" w:type="dxa"/>
                  <w:gridSpan w:val="2"/>
                  <w:vMerge w:val="restart"/>
                  <w:tcBorders>
                    <w:top w:val="single" w:sz="8" w:space="0" w:color="auto"/>
                    <w:right w:val="single" w:sz="8" w:space="0" w:color="000000"/>
                  </w:tcBorders>
                  <w:shd w:val="clear" w:color="auto" w:fill="auto"/>
                  <w:vAlign w:val="center"/>
                </w:tcPr>
                <w:p w:rsidR="00302DAE" w:rsidRDefault="00B54123">
                  <w:pPr>
                    <w:widowControl/>
                    <w:jc w:val="center"/>
                    <w:rPr>
                      <w:kern w:val="0"/>
                      <w:szCs w:val="21"/>
                    </w:rPr>
                  </w:pPr>
                  <w:r>
                    <w:rPr>
                      <w:rFonts w:hAnsi="宋体"/>
                      <w:kern w:val="0"/>
                      <w:szCs w:val="21"/>
                    </w:rPr>
                    <w:t>有组织排放总计</w:t>
                  </w:r>
                </w:p>
              </w:tc>
              <w:tc>
                <w:tcPr>
                  <w:tcW w:w="5296" w:type="dxa"/>
                  <w:gridSpan w:val="3"/>
                  <w:tcBorders>
                    <w:top w:val="single" w:sz="8" w:space="0" w:color="auto"/>
                    <w:left w:val="nil"/>
                    <w:bottom w:val="single" w:sz="8" w:space="0" w:color="auto"/>
                    <w:right w:val="single" w:sz="8" w:space="0" w:color="000000"/>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2626" w:type="dxa"/>
                  <w:tcBorders>
                    <w:top w:val="nil"/>
                    <w:left w:val="nil"/>
                    <w:bottom w:val="single" w:sz="8" w:space="0" w:color="000000"/>
                  </w:tcBorders>
                  <w:shd w:val="clear" w:color="auto" w:fill="auto"/>
                  <w:vAlign w:val="center"/>
                </w:tcPr>
                <w:p w:rsidR="00302DAE" w:rsidRDefault="00B54123">
                  <w:pPr>
                    <w:widowControl/>
                    <w:jc w:val="center"/>
                    <w:rPr>
                      <w:kern w:val="0"/>
                      <w:szCs w:val="21"/>
                    </w:rPr>
                  </w:pPr>
                  <w:r>
                    <w:rPr>
                      <w:rFonts w:hint="eastAsia"/>
                      <w:kern w:val="0"/>
                      <w:szCs w:val="21"/>
                    </w:rPr>
                    <w:t>0.6234</w:t>
                  </w:r>
                </w:p>
              </w:tc>
            </w:tr>
            <w:tr w:rsidR="00302DAE">
              <w:trPr>
                <w:trHeight w:val="300"/>
              </w:trPr>
              <w:tc>
                <w:tcPr>
                  <w:tcW w:w="1795" w:type="dxa"/>
                  <w:gridSpan w:val="2"/>
                  <w:vMerge/>
                  <w:tcBorders>
                    <w:top w:val="single" w:sz="8" w:space="0" w:color="000000"/>
                    <w:bottom w:val="single" w:sz="12" w:space="0" w:color="000000"/>
                    <w:right w:val="single" w:sz="8" w:space="0" w:color="000000"/>
                  </w:tcBorders>
                  <w:shd w:val="clear" w:color="auto" w:fill="auto"/>
                  <w:vAlign w:val="center"/>
                </w:tcPr>
                <w:p w:rsidR="00302DAE" w:rsidRDefault="00302DAE">
                  <w:pPr>
                    <w:widowControl/>
                    <w:jc w:val="center"/>
                    <w:rPr>
                      <w:color w:val="FF0000"/>
                      <w:kern w:val="0"/>
                      <w:szCs w:val="21"/>
                    </w:rPr>
                  </w:pPr>
                </w:p>
              </w:tc>
              <w:tc>
                <w:tcPr>
                  <w:tcW w:w="5296" w:type="dxa"/>
                  <w:gridSpan w:val="3"/>
                  <w:tcBorders>
                    <w:top w:val="single" w:sz="8" w:space="0" w:color="000000"/>
                    <w:left w:val="nil"/>
                    <w:bottom w:val="single" w:sz="12" w:space="0" w:color="000000"/>
                    <w:right w:val="single" w:sz="8" w:space="0" w:color="000000"/>
                  </w:tcBorders>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2626" w:type="dxa"/>
                  <w:tcBorders>
                    <w:top w:val="single" w:sz="8" w:space="0" w:color="000000"/>
                    <w:left w:val="nil"/>
                    <w:bottom w:val="single" w:sz="12" w:space="0" w:color="000000"/>
                  </w:tcBorders>
                  <w:shd w:val="clear" w:color="auto" w:fill="auto"/>
                  <w:vAlign w:val="center"/>
                </w:tcPr>
                <w:p w:rsidR="00302DAE" w:rsidRDefault="00B54123">
                  <w:pPr>
                    <w:widowControl/>
                    <w:jc w:val="center"/>
                    <w:rPr>
                      <w:kern w:val="0"/>
                      <w:szCs w:val="21"/>
                    </w:rPr>
                  </w:pPr>
                  <w:r>
                    <w:rPr>
                      <w:rFonts w:hint="eastAsia"/>
                      <w:kern w:val="0"/>
                      <w:szCs w:val="21"/>
                    </w:rPr>
                    <w:t>0.1962</w:t>
                  </w:r>
                </w:p>
              </w:tc>
            </w:tr>
          </w:tbl>
          <w:p w:rsidR="00302DAE" w:rsidRDefault="00B54123" w:rsidP="00A76E82">
            <w:pPr>
              <w:spacing w:beforeLines="50" w:line="360" w:lineRule="auto"/>
              <w:jc w:val="center"/>
              <w:rPr>
                <w:b/>
                <w:sz w:val="24"/>
              </w:rPr>
            </w:pPr>
            <w:r>
              <w:rPr>
                <w:b/>
                <w:sz w:val="24"/>
              </w:rPr>
              <w:t>表</w:t>
            </w:r>
            <w:r>
              <w:rPr>
                <w:b/>
                <w:sz w:val="24"/>
              </w:rPr>
              <w:t>5</w:t>
            </w:r>
            <w:r>
              <w:rPr>
                <w:rFonts w:hint="eastAsia"/>
                <w:b/>
                <w:sz w:val="24"/>
              </w:rPr>
              <w:t>-15</w:t>
            </w:r>
            <w:r>
              <w:rPr>
                <w:b/>
                <w:sz w:val="24"/>
              </w:rPr>
              <w:t xml:space="preserve"> </w:t>
            </w:r>
            <w:r>
              <w:rPr>
                <w:rFonts w:hint="eastAsia"/>
                <w:b/>
                <w:sz w:val="24"/>
              </w:rPr>
              <w:t xml:space="preserve"> </w:t>
            </w:r>
            <w:r>
              <w:rPr>
                <w:b/>
                <w:sz w:val="24"/>
              </w:rPr>
              <w:t>大气污染物无组织排放量核算表</w:t>
            </w:r>
          </w:p>
          <w:tbl>
            <w:tblPr>
              <w:tblW w:w="9717" w:type="dxa"/>
              <w:jc w:val="center"/>
              <w:tblLayout w:type="fixed"/>
              <w:tblLook w:val="04A0"/>
            </w:tblPr>
            <w:tblGrid>
              <w:gridCol w:w="533"/>
              <w:gridCol w:w="749"/>
              <w:gridCol w:w="802"/>
              <w:gridCol w:w="1229"/>
              <w:gridCol w:w="940"/>
              <w:gridCol w:w="2576"/>
              <w:gridCol w:w="323"/>
              <w:gridCol w:w="1561"/>
              <w:gridCol w:w="1004"/>
            </w:tblGrid>
            <w:tr w:rsidR="00302DAE">
              <w:trPr>
                <w:trHeight w:val="289"/>
                <w:jc w:val="center"/>
              </w:trPr>
              <w:tc>
                <w:tcPr>
                  <w:tcW w:w="533" w:type="dxa"/>
                  <w:vMerge w:val="restart"/>
                  <w:tcBorders>
                    <w:top w:val="single" w:sz="12" w:space="0" w:color="auto"/>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b/>
                      <w:kern w:val="0"/>
                      <w:szCs w:val="21"/>
                    </w:rPr>
                    <w:t>序号</w:t>
                  </w:r>
                </w:p>
              </w:tc>
              <w:tc>
                <w:tcPr>
                  <w:tcW w:w="749"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b/>
                      <w:kern w:val="0"/>
                      <w:szCs w:val="21"/>
                    </w:rPr>
                    <w:t>排放口编号</w:t>
                  </w:r>
                </w:p>
              </w:tc>
              <w:tc>
                <w:tcPr>
                  <w:tcW w:w="802"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b/>
                      <w:kern w:val="0"/>
                      <w:szCs w:val="21"/>
                    </w:rPr>
                    <w:t>产污环节</w:t>
                  </w:r>
                </w:p>
              </w:tc>
              <w:tc>
                <w:tcPr>
                  <w:tcW w:w="1229"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b/>
                      <w:kern w:val="0"/>
                      <w:szCs w:val="21"/>
                    </w:rPr>
                    <w:t>污染物</w:t>
                  </w:r>
                </w:p>
              </w:tc>
              <w:tc>
                <w:tcPr>
                  <w:tcW w:w="940"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b/>
                      <w:kern w:val="0"/>
                      <w:szCs w:val="21"/>
                    </w:rPr>
                    <w:t>主要污染防治措施</w:t>
                  </w:r>
                </w:p>
              </w:tc>
              <w:tc>
                <w:tcPr>
                  <w:tcW w:w="4460" w:type="dxa"/>
                  <w:gridSpan w:val="3"/>
                  <w:tcBorders>
                    <w:top w:val="single" w:sz="12" w:space="0" w:color="auto"/>
                    <w:left w:val="nil"/>
                    <w:bottom w:val="single" w:sz="8" w:space="0" w:color="auto"/>
                    <w:right w:val="single" w:sz="8" w:space="0" w:color="000000"/>
                  </w:tcBorders>
                  <w:shd w:val="clear" w:color="auto" w:fill="auto"/>
                  <w:vAlign w:val="center"/>
                </w:tcPr>
                <w:p w:rsidR="00302DAE" w:rsidRDefault="00B54123">
                  <w:pPr>
                    <w:widowControl/>
                    <w:jc w:val="center"/>
                    <w:rPr>
                      <w:rFonts w:ascii="宋体" w:hAnsi="宋体" w:cs="宋体"/>
                      <w:b/>
                      <w:kern w:val="0"/>
                      <w:szCs w:val="21"/>
                    </w:rPr>
                  </w:pPr>
                  <w:r>
                    <w:rPr>
                      <w:rFonts w:ascii="宋体" w:hAnsi="宋体" w:cs="宋体" w:hint="eastAsia"/>
                      <w:b/>
                      <w:kern w:val="0"/>
                      <w:szCs w:val="21"/>
                    </w:rPr>
                    <w:t>国家或地方污染物排放标准</w:t>
                  </w:r>
                </w:p>
              </w:tc>
              <w:tc>
                <w:tcPr>
                  <w:tcW w:w="1004" w:type="dxa"/>
                  <w:vMerge w:val="restart"/>
                  <w:tcBorders>
                    <w:top w:val="single" w:sz="12" w:space="0" w:color="auto"/>
                    <w:left w:val="single" w:sz="8" w:space="0" w:color="auto"/>
                    <w:bottom w:val="single" w:sz="8" w:space="0" w:color="auto"/>
                  </w:tcBorders>
                  <w:shd w:val="clear" w:color="auto" w:fill="auto"/>
                  <w:vAlign w:val="center"/>
                </w:tcPr>
                <w:p w:rsidR="00302DAE" w:rsidRDefault="00B54123">
                  <w:pPr>
                    <w:widowControl/>
                    <w:jc w:val="center"/>
                    <w:rPr>
                      <w:b/>
                      <w:kern w:val="0"/>
                      <w:szCs w:val="21"/>
                    </w:rPr>
                  </w:pPr>
                  <w:r>
                    <w:rPr>
                      <w:b/>
                      <w:kern w:val="0"/>
                      <w:szCs w:val="21"/>
                    </w:rPr>
                    <w:t>年排放量</w:t>
                  </w:r>
                  <w:r>
                    <w:rPr>
                      <w:b/>
                      <w:kern w:val="0"/>
                      <w:szCs w:val="21"/>
                    </w:rPr>
                    <w:t>/</w:t>
                  </w:r>
                  <w:r>
                    <w:rPr>
                      <w:b/>
                      <w:kern w:val="0"/>
                      <w:szCs w:val="21"/>
                    </w:rPr>
                    <w:t>（</w:t>
                  </w:r>
                  <w:r>
                    <w:rPr>
                      <w:b/>
                      <w:kern w:val="0"/>
                      <w:szCs w:val="21"/>
                    </w:rPr>
                    <w:t>t/a</w:t>
                  </w:r>
                  <w:r>
                    <w:rPr>
                      <w:b/>
                      <w:kern w:val="0"/>
                      <w:szCs w:val="21"/>
                    </w:rPr>
                    <w:t>）</w:t>
                  </w:r>
                </w:p>
              </w:tc>
            </w:tr>
            <w:tr w:rsidR="00302DAE">
              <w:trPr>
                <w:trHeight w:val="300"/>
                <w:jc w:val="center"/>
              </w:trPr>
              <w:tc>
                <w:tcPr>
                  <w:tcW w:w="533" w:type="dxa"/>
                  <w:vMerge/>
                  <w:tcBorders>
                    <w:top w:val="single" w:sz="8" w:space="0" w:color="auto"/>
                    <w:bottom w:val="single" w:sz="8" w:space="0" w:color="auto"/>
                    <w:right w:val="single" w:sz="8" w:space="0" w:color="auto"/>
                  </w:tcBorders>
                  <w:vAlign w:val="center"/>
                </w:tcPr>
                <w:p w:rsidR="00302DAE" w:rsidRDefault="00302DAE">
                  <w:pPr>
                    <w:widowControl/>
                    <w:jc w:val="center"/>
                    <w:rPr>
                      <w:kern w:val="0"/>
                      <w:szCs w:val="21"/>
                    </w:rPr>
                  </w:pPr>
                </w:p>
              </w:tc>
              <w:tc>
                <w:tcPr>
                  <w:tcW w:w="749"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kern w:val="0"/>
                      <w:szCs w:val="21"/>
                    </w:rPr>
                  </w:pPr>
                </w:p>
              </w:tc>
              <w:tc>
                <w:tcPr>
                  <w:tcW w:w="802"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kern w:val="0"/>
                      <w:szCs w:val="21"/>
                    </w:rPr>
                  </w:pPr>
                </w:p>
              </w:tc>
              <w:tc>
                <w:tcPr>
                  <w:tcW w:w="1229"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kern w:val="0"/>
                      <w:szCs w:val="21"/>
                    </w:rPr>
                  </w:pPr>
                </w:p>
              </w:tc>
              <w:tc>
                <w:tcPr>
                  <w:tcW w:w="940"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kern w:val="0"/>
                      <w:szCs w:val="21"/>
                    </w:rPr>
                  </w:pPr>
                </w:p>
              </w:tc>
              <w:tc>
                <w:tcPr>
                  <w:tcW w:w="2899" w:type="dxa"/>
                  <w:gridSpan w:val="2"/>
                  <w:tcBorders>
                    <w:top w:val="nil"/>
                    <w:left w:val="nil"/>
                    <w:bottom w:val="single" w:sz="8" w:space="0" w:color="auto"/>
                    <w:right w:val="single" w:sz="8" w:space="0" w:color="auto"/>
                  </w:tcBorders>
                  <w:shd w:val="clear" w:color="auto" w:fill="auto"/>
                  <w:vAlign w:val="center"/>
                </w:tcPr>
                <w:p w:rsidR="00302DAE" w:rsidRDefault="00B54123">
                  <w:pPr>
                    <w:widowControl/>
                    <w:jc w:val="center"/>
                    <w:rPr>
                      <w:rFonts w:ascii="宋体" w:hAnsi="宋体" w:cs="宋体"/>
                      <w:b/>
                      <w:kern w:val="0"/>
                      <w:szCs w:val="21"/>
                    </w:rPr>
                  </w:pPr>
                  <w:r>
                    <w:rPr>
                      <w:rFonts w:ascii="宋体" w:hAnsi="宋体" w:cs="宋体" w:hint="eastAsia"/>
                      <w:b/>
                      <w:kern w:val="0"/>
                      <w:szCs w:val="21"/>
                    </w:rPr>
                    <w:t>标准名称</w:t>
                  </w:r>
                </w:p>
              </w:tc>
              <w:tc>
                <w:tcPr>
                  <w:tcW w:w="1561"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b/>
                      <w:kern w:val="0"/>
                      <w:szCs w:val="21"/>
                    </w:rPr>
                  </w:pPr>
                  <w:r>
                    <w:rPr>
                      <w:rFonts w:ascii="宋体" w:hAnsi="宋体" w:hint="eastAsia"/>
                      <w:b/>
                      <w:kern w:val="0"/>
                      <w:szCs w:val="21"/>
                    </w:rPr>
                    <w:t>浓度限值</w:t>
                  </w:r>
                  <w:r>
                    <w:rPr>
                      <w:b/>
                      <w:kern w:val="0"/>
                      <w:szCs w:val="21"/>
                    </w:rPr>
                    <w:t>/</w:t>
                  </w:r>
                  <w:r>
                    <w:rPr>
                      <w:rFonts w:ascii="宋体" w:hAnsi="宋体" w:hint="eastAsia"/>
                      <w:b/>
                      <w:kern w:val="0"/>
                      <w:szCs w:val="21"/>
                    </w:rPr>
                    <w:t>（</w:t>
                  </w:r>
                  <w:r>
                    <w:rPr>
                      <w:b/>
                      <w:kern w:val="0"/>
                      <w:szCs w:val="21"/>
                    </w:rPr>
                    <w:t>µg/m</w:t>
                  </w:r>
                  <w:r>
                    <w:rPr>
                      <w:b/>
                      <w:kern w:val="0"/>
                      <w:szCs w:val="21"/>
                      <w:vertAlign w:val="superscript"/>
                    </w:rPr>
                    <w:t>3</w:t>
                  </w:r>
                  <w:r>
                    <w:rPr>
                      <w:rFonts w:ascii="宋体" w:hAnsi="宋体" w:hint="eastAsia"/>
                      <w:b/>
                      <w:kern w:val="0"/>
                      <w:szCs w:val="21"/>
                    </w:rPr>
                    <w:t>）</w:t>
                  </w:r>
                </w:p>
              </w:tc>
              <w:tc>
                <w:tcPr>
                  <w:tcW w:w="1004" w:type="dxa"/>
                  <w:vMerge/>
                  <w:tcBorders>
                    <w:top w:val="single" w:sz="8" w:space="0" w:color="auto"/>
                    <w:left w:val="single" w:sz="8" w:space="0" w:color="auto"/>
                    <w:bottom w:val="single" w:sz="8" w:space="0" w:color="auto"/>
                  </w:tcBorders>
                  <w:vAlign w:val="center"/>
                </w:tcPr>
                <w:p w:rsidR="00302DAE" w:rsidRDefault="00302DAE">
                  <w:pPr>
                    <w:widowControl/>
                    <w:jc w:val="left"/>
                    <w:rPr>
                      <w:kern w:val="0"/>
                      <w:szCs w:val="21"/>
                    </w:rPr>
                  </w:pPr>
                </w:p>
              </w:tc>
            </w:tr>
            <w:tr w:rsidR="00302DAE">
              <w:trPr>
                <w:trHeight w:val="300"/>
                <w:jc w:val="center"/>
              </w:trPr>
              <w:tc>
                <w:tcPr>
                  <w:tcW w:w="533" w:type="dxa"/>
                  <w:vMerge w:val="restart"/>
                  <w:tcBorders>
                    <w:top w:val="nil"/>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1</w:t>
                  </w:r>
                </w:p>
              </w:tc>
              <w:tc>
                <w:tcPr>
                  <w:tcW w:w="749" w:type="dxa"/>
                  <w:vMerge w:val="restart"/>
                  <w:tcBorders>
                    <w:top w:val="nil"/>
                    <w:left w:val="nil"/>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车间一</w:t>
                  </w:r>
                </w:p>
              </w:tc>
              <w:tc>
                <w:tcPr>
                  <w:tcW w:w="802" w:type="dxa"/>
                  <w:tcBorders>
                    <w:top w:val="nil"/>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木工</w:t>
                  </w:r>
                </w:p>
              </w:tc>
              <w:tc>
                <w:tcPr>
                  <w:tcW w:w="1229" w:type="dxa"/>
                  <w:tcBorders>
                    <w:top w:val="nil"/>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940"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w:t>
                  </w:r>
                </w:p>
              </w:tc>
              <w:tc>
                <w:tcPr>
                  <w:tcW w:w="2899" w:type="dxa"/>
                  <w:gridSpan w:val="2"/>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《大气污染物综合排放标准》（</w:t>
                  </w:r>
                  <w:r>
                    <w:rPr>
                      <w:rFonts w:hint="eastAsia"/>
                      <w:kern w:val="0"/>
                      <w:szCs w:val="21"/>
                    </w:rPr>
                    <w:t>GB16297-1996</w:t>
                  </w:r>
                  <w:r>
                    <w:rPr>
                      <w:rFonts w:hint="eastAsia"/>
                      <w:kern w:val="0"/>
                      <w:szCs w:val="21"/>
                    </w:rPr>
                    <w:t>）</w:t>
                  </w:r>
                </w:p>
              </w:tc>
              <w:tc>
                <w:tcPr>
                  <w:tcW w:w="1561" w:type="dxa"/>
                  <w:tcBorders>
                    <w:top w:val="nil"/>
                    <w:left w:val="nil"/>
                    <w:bottom w:val="single" w:sz="8" w:space="0" w:color="auto"/>
                    <w:right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1000</w:t>
                  </w:r>
                </w:p>
              </w:tc>
              <w:tc>
                <w:tcPr>
                  <w:tcW w:w="1004" w:type="dxa"/>
                  <w:tcBorders>
                    <w:top w:val="nil"/>
                    <w:left w:val="nil"/>
                    <w:bottom w:val="single" w:sz="8" w:space="0" w:color="auto"/>
                  </w:tcBorders>
                  <w:shd w:val="clear" w:color="auto" w:fill="auto"/>
                  <w:vAlign w:val="center"/>
                </w:tcPr>
                <w:p w:rsidR="00302DAE" w:rsidRDefault="00B54123">
                  <w:pPr>
                    <w:jc w:val="center"/>
                    <w:rPr>
                      <w:szCs w:val="21"/>
                    </w:rPr>
                  </w:pPr>
                  <w:r>
                    <w:rPr>
                      <w:rFonts w:hint="eastAsia"/>
                      <w:szCs w:val="21"/>
                    </w:rPr>
                    <w:t>0.113</w:t>
                  </w:r>
                </w:p>
              </w:tc>
            </w:tr>
            <w:tr w:rsidR="00302DAE">
              <w:trPr>
                <w:trHeight w:val="300"/>
                <w:jc w:val="center"/>
              </w:trPr>
              <w:tc>
                <w:tcPr>
                  <w:tcW w:w="533" w:type="dxa"/>
                  <w:vMerge/>
                  <w:tcBorders>
                    <w:bottom w:val="single" w:sz="8" w:space="0" w:color="auto"/>
                    <w:right w:val="single" w:sz="8" w:space="0" w:color="auto"/>
                  </w:tcBorders>
                  <w:shd w:val="clear" w:color="auto" w:fill="auto"/>
                  <w:vAlign w:val="center"/>
                </w:tcPr>
                <w:p w:rsidR="00302DAE" w:rsidRDefault="00302DAE">
                  <w:pPr>
                    <w:widowControl/>
                    <w:jc w:val="center"/>
                    <w:rPr>
                      <w:kern w:val="0"/>
                      <w:szCs w:val="21"/>
                    </w:rPr>
                  </w:pPr>
                </w:p>
              </w:tc>
              <w:tc>
                <w:tcPr>
                  <w:tcW w:w="749" w:type="dxa"/>
                  <w:vMerge/>
                  <w:tcBorders>
                    <w:left w:val="nil"/>
                    <w:bottom w:val="single" w:sz="8" w:space="0" w:color="auto"/>
                    <w:right w:val="single" w:sz="8" w:space="0" w:color="auto"/>
                  </w:tcBorders>
                  <w:shd w:val="clear" w:color="auto" w:fill="auto"/>
                  <w:vAlign w:val="center"/>
                </w:tcPr>
                <w:p w:rsidR="00302DAE" w:rsidRDefault="00302DAE">
                  <w:pPr>
                    <w:widowControl/>
                    <w:jc w:val="center"/>
                    <w:rPr>
                      <w:kern w:val="0"/>
                      <w:szCs w:val="21"/>
                    </w:rPr>
                  </w:pPr>
                </w:p>
              </w:tc>
              <w:tc>
                <w:tcPr>
                  <w:tcW w:w="802" w:type="dxa"/>
                  <w:tcBorders>
                    <w:top w:val="nil"/>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贴膜、吸塑、封边</w:t>
                  </w:r>
                </w:p>
              </w:tc>
              <w:tc>
                <w:tcPr>
                  <w:tcW w:w="1229" w:type="dxa"/>
                  <w:tcBorders>
                    <w:top w:val="nil"/>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940"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w:t>
                  </w:r>
                </w:p>
              </w:tc>
              <w:tc>
                <w:tcPr>
                  <w:tcW w:w="2899" w:type="dxa"/>
                  <w:gridSpan w:val="2"/>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江苏省《表面涂装（家具制造业）挥发性有机物排放标准》（</w:t>
                  </w:r>
                  <w:r>
                    <w:rPr>
                      <w:rFonts w:hint="eastAsia"/>
                      <w:kern w:val="0"/>
                      <w:szCs w:val="21"/>
                    </w:rPr>
                    <w:t>DB32/3152-2016</w:t>
                  </w:r>
                  <w:r>
                    <w:rPr>
                      <w:rFonts w:hint="eastAsia"/>
                      <w:kern w:val="0"/>
                      <w:szCs w:val="21"/>
                    </w:rPr>
                    <w:t>）</w:t>
                  </w:r>
                </w:p>
              </w:tc>
              <w:tc>
                <w:tcPr>
                  <w:tcW w:w="1561" w:type="dxa"/>
                  <w:tcBorders>
                    <w:top w:val="nil"/>
                    <w:left w:val="nil"/>
                    <w:bottom w:val="single" w:sz="8" w:space="0" w:color="auto"/>
                    <w:right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2000</w:t>
                  </w:r>
                </w:p>
              </w:tc>
              <w:tc>
                <w:tcPr>
                  <w:tcW w:w="1004" w:type="dxa"/>
                  <w:tcBorders>
                    <w:top w:val="nil"/>
                    <w:left w:val="nil"/>
                    <w:bottom w:val="single" w:sz="8" w:space="0" w:color="auto"/>
                  </w:tcBorders>
                  <w:shd w:val="clear" w:color="auto" w:fill="auto"/>
                  <w:vAlign w:val="center"/>
                </w:tcPr>
                <w:p w:rsidR="00302DAE" w:rsidRDefault="00B54123">
                  <w:pPr>
                    <w:jc w:val="center"/>
                    <w:rPr>
                      <w:szCs w:val="21"/>
                    </w:rPr>
                  </w:pPr>
                  <w:r>
                    <w:rPr>
                      <w:rFonts w:hint="eastAsia"/>
                      <w:szCs w:val="21"/>
                    </w:rPr>
                    <w:t>0.1474</w:t>
                  </w:r>
                </w:p>
              </w:tc>
            </w:tr>
            <w:tr w:rsidR="00302DAE">
              <w:trPr>
                <w:trHeight w:val="300"/>
                <w:jc w:val="center"/>
              </w:trPr>
              <w:tc>
                <w:tcPr>
                  <w:tcW w:w="533" w:type="dxa"/>
                  <w:vMerge w:val="restart"/>
                  <w:tcBorders>
                    <w:top w:val="nil"/>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lastRenderedPageBreak/>
                    <w:t>2</w:t>
                  </w:r>
                </w:p>
              </w:tc>
              <w:tc>
                <w:tcPr>
                  <w:tcW w:w="749" w:type="dxa"/>
                  <w:vMerge w:val="restart"/>
                  <w:tcBorders>
                    <w:top w:val="nil"/>
                    <w:left w:val="nil"/>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车间二</w:t>
                  </w:r>
                </w:p>
              </w:tc>
              <w:tc>
                <w:tcPr>
                  <w:tcW w:w="802" w:type="dxa"/>
                  <w:tcBorders>
                    <w:top w:val="nil"/>
                    <w:left w:val="nil"/>
                    <w:bottom w:val="single" w:sz="8" w:space="0" w:color="auto"/>
                    <w:right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喷漆</w:t>
                  </w:r>
                </w:p>
              </w:tc>
              <w:tc>
                <w:tcPr>
                  <w:tcW w:w="1229" w:type="dxa"/>
                  <w:tcBorders>
                    <w:top w:val="nil"/>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940"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w:t>
                  </w:r>
                </w:p>
              </w:tc>
              <w:tc>
                <w:tcPr>
                  <w:tcW w:w="2899" w:type="dxa"/>
                  <w:gridSpan w:val="2"/>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《大气污染物综合排放标准》（</w:t>
                  </w:r>
                  <w:r>
                    <w:rPr>
                      <w:rFonts w:hint="eastAsia"/>
                      <w:kern w:val="0"/>
                      <w:szCs w:val="21"/>
                    </w:rPr>
                    <w:t>GB16297-1996</w:t>
                  </w:r>
                  <w:r>
                    <w:rPr>
                      <w:rFonts w:hint="eastAsia"/>
                      <w:kern w:val="0"/>
                      <w:szCs w:val="21"/>
                    </w:rPr>
                    <w:t>）</w:t>
                  </w:r>
                </w:p>
              </w:tc>
              <w:tc>
                <w:tcPr>
                  <w:tcW w:w="1561" w:type="dxa"/>
                  <w:tcBorders>
                    <w:top w:val="nil"/>
                    <w:left w:val="nil"/>
                    <w:bottom w:val="single" w:sz="8" w:space="0" w:color="auto"/>
                    <w:right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1000</w:t>
                  </w:r>
                </w:p>
              </w:tc>
              <w:tc>
                <w:tcPr>
                  <w:tcW w:w="1004" w:type="dxa"/>
                  <w:tcBorders>
                    <w:top w:val="nil"/>
                    <w:left w:val="nil"/>
                    <w:bottom w:val="single" w:sz="8" w:space="0" w:color="auto"/>
                  </w:tcBorders>
                  <w:shd w:val="clear" w:color="auto" w:fill="auto"/>
                  <w:vAlign w:val="center"/>
                </w:tcPr>
                <w:p w:rsidR="00302DAE" w:rsidRDefault="00B54123">
                  <w:pPr>
                    <w:jc w:val="center"/>
                    <w:rPr>
                      <w:szCs w:val="21"/>
                    </w:rPr>
                  </w:pPr>
                  <w:r>
                    <w:rPr>
                      <w:rFonts w:hint="eastAsia"/>
                      <w:szCs w:val="21"/>
                    </w:rPr>
                    <w:t>0.1153</w:t>
                  </w:r>
                </w:p>
              </w:tc>
            </w:tr>
            <w:tr w:rsidR="00302DAE">
              <w:trPr>
                <w:trHeight w:val="300"/>
                <w:jc w:val="center"/>
              </w:trPr>
              <w:tc>
                <w:tcPr>
                  <w:tcW w:w="533" w:type="dxa"/>
                  <w:vMerge/>
                  <w:tcBorders>
                    <w:bottom w:val="single" w:sz="8" w:space="0" w:color="auto"/>
                    <w:right w:val="single" w:sz="8" w:space="0" w:color="auto"/>
                  </w:tcBorders>
                  <w:shd w:val="clear" w:color="auto" w:fill="auto"/>
                  <w:vAlign w:val="center"/>
                </w:tcPr>
                <w:p w:rsidR="00302DAE" w:rsidRDefault="00302DAE">
                  <w:pPr>
                    <w:widowControl/>
                    <w:jc w:val="center"/>
                    <w:rPr>
                      <w:kern w:val="0"/>
                      <w:szCs w:val="21"/>
                    </w:rPr>
                  </w:pPr>
                </w:p>
              </w:tc>
              <w:tc>
                <w:tcPr>
                  <w:tcW w:w="749" w:type="dxa"/>
                  <w:vMerge/>
                  <w:tcBorders>
                    <w:left w:val="nil"/>
                    <w:bottom w:val="single" w:sz="8" w:space="0" w:color="auto"/>
                    <w:right w:val="single" w:sz="8" w:space="0" w:color="auto"/>
                  </w:tcBorders>
                  <w:shd w:val="clear" w:color="auto" w:fill="auto"/>
                  <w:vAlign w:val="center"/>
                </w:tcPr>
                <w:p w:rsidR="00302DAE" w:rsidRDefault="00302DAE">
                  <w:pPr>
                    <w:widowControl/>
                    <w:jc w:val="center"/>
                    <w:rPr>
                      <w:kern w:val="0"/>
                      <w:szCs w:val="21"/>
                    </w:rPr>
                  </w:pPr>
                </w:p>
              </w:tc>
              <w:tc>
                <w:tcPr>
                  <w:tcW w:w="802" w:type="dxa"/>
                  <w:tcBorders>
                    <w:top w:val="nil"/>
                    <w:left w:val="nil"/>
                    <w:bottom w:val="single" w:sz="8" w:space="0" w:color="auto"/>
                    <w:right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喷漆、组装</w:t>
                  </w:r>
                </w:p>
              </w:tc>
              <w:tc>
                <w:tcPr>
                  <w:tcW w:w="1229" w:type="dxa"/>
                  <w:tcBorders>
                    <w:top w:val="nil"/>
                    <w:left w:val="nil"/>
                    <w:bottom w:val="single" w:sz="8" w:space="0" w:color="auto"/>
                    <w:right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940"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w:t>
                  </w:r>
                </w:p>
              </w:tc>
              <w:tc>
                <w:tcPr>
                  <w:tcW w:w="2899" w:type="dxa"/>
                  <w:gridSpan w:val="2"/>
                  <w:tcBorders>
                    <w:top w:val="nil"/>
                    <w:left w:val="nil"/>
                    <w:bottom w:val="single" w:sz="8" w:space="0" w:color="auto"/>
                    <w:right w:val="single" w:sz="8" w:space="0" w:color="auto"/>
                  </w:tcBorders>
                  <w:shd w:val="clear" w:color="auto" w:fill="auto"/>
                  <w:vAlign w:val="center"/>
                </w:tcPr>
                <w:p w:rsidR="00302DAE" w:rsidRDefault="00B54123">
                  <w:pPr>
                    <w:widowControl/>
                    <w:jc w:val="center"/>
                    <w:rPr>
                      <w:kern w:val="0"/>
                      <w:szCs w:val="21"/>
                    </w:rPr>
                  </w:pPr>
                  <w:r>
                    <w:rPr>
                      <w:rFonts w:hint="eastAsia"/>
                      <w:kern w:val="0"/>
                      <w:szCs w:val="21"/>
                    </w:rPr>
                    <w:t>江苏省《表面涂装（家具制造业）挥发性有机物排放标准》（</w:t>
                  </w:r>
                  <w:r>
                    <w:rPr>
                      <w:rFonts w:hint="eastAsia"/>
                      <w:kern w:val="0"/>
                      <w:szCs w:val="21"/>
                    </w:rPr>
                    <w:t>DB32/3152-2016</w:t>
                  </w:r>
                  <w:r>
                    <w:rPr>
                      <w:rFonts w:hint="eastAsia"/>
                      <w:kern w:val="0"/>
                      <w:szCs w:val="21"/>
                    </w:rPr>
                    <w:t>）</w:t>
                  </w:r>
                </w:p>
              </w:tc>
              <w:tc>
                <w:tcPr>
                  <w:tcW w:w="1561" w:type="dxa"/>
                  <w:tcBorders>
                    <w:top w:val="nil"/>
                    <w:left w:val="nil"/>
                    <w:bottom w:val="single" w:sz="8" w:space="0" w:color="auto"/>
                    <w:right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2000</w:t>
                  </w:r>
                </w:p>
              </w:tc>
              <w:tc>
                <w:tcPr>
                  <w:tcW w:w="1004" w:type="dxa"/>
                  <w:tcBorders>
                    <w:top w:val="nil"/>
                    <w:left w:val="nil"/>
                    <w:bottom w:val="single" w:sz="8" w:space="0" w:color="auto"/>
                  </w:tcBorders>
                  <w:shd w:val="clear" w:color="auto" w:fill="auto"/>
                  <w:vAlign w:val="center"/>
                </w:tcPr>
                <w:p w:rsidR="00302DAE" w:rsidRDefault="00B54123">
                  <w:pPr>
                    <w:jc w:val="center"/>
                    <w:rPr>
                      <w:szCs w:val="21"/>
                    </w:rPr>
                  </w:pPr>
                  <w:r>
                    <w:rPr>
                      <w:rFonts w:hint="eastAsia"/>
                      <w:szCs w:val="21"/>
                    </w:rPr>
                    <w:t>0.0692</w:t>
                  </w:r>
                </w:p>
              </w:tc>
            </w:tr>
            <w:tr w:rsidR="00302DAE">
              <w:trPr>
                <w:trHeight w:val="300"/>
                <w:jc w:val="center"/>
              </w:trPr>
              <w:tc>
                <w:tcPr>
                  <w:tcW w:w="9717" w:type="dxa"/>
                  <w:gridSpan w:val="9"/>
                  <w:tcBorders>
                    <w:top w:val="single" w:sz="8" w:space="0" w:color="auto"/>
                    <w:bottom w:val="single" w:sz="8" w:space="0" w:color="auto"/>
                  </w:tcBorders>
                  <w:shd w:val="clear" w:color="auto" w:fill="auto"/>
                  <w:vAlign w:val="center"/>
                </w:tcPr>
                <w:p w:rsidR="00302DAE" w:rsidRDefault="00B54123">
                  <w:pPr>
                    <w:widowControl/>
                    <w:jc w:val="center"/>
                    <w:rPr>
                      <w:rFonts w:ascii="宋体" w:hAnsi="宋体" w:cs="宋体"/>
                      <w:kern w:val="0"/>
                      <w:szCs w:val="21"/>
                    </w:rPr>
                  </w:pPr>
                  <w:r>
                    <w:rPr>
                      <w:rFonts w:ascii="宋体" w:hAnsi="宋体" w:cs="宋体" w:hint="eastAsia"/>
                      <w:kern w:val="0"/>
                      <w:szCs w:val="21"/>
                    </w:rPr>
                    <w:t>无组织排放总计</w:t>
                  </w:r>
                </w:p>
              </w:tc>
            </w:tr>
            <w:tr w:rsidR="00302DAE">
              <w:trPr>
                <w:trHeight w:val="300"/>
                <w:jc w:val="center"/>
              </w:trPr>
              <w:tc>
                <w:tcPr>
                  <w:tcW w:w="1282" w:type="dxa"/>
                  <w:gridSpan w:val="2"/>
                  <w:vMerge w:val="restart"/>
                  <w:tcBorders>
                    <w:top w:val="single" w:sz="8" w:space="0" w:color="auto"/>
                    <w:bottom w:val="single" w:sz="8" w:space="0" w:color="000000"/>
                    <w:right w:val="single" w:sz="8" w:space="0" w:color="000000"/>
                  </w:tcBorders>
                  <w:shd w:val="clear" w:color="auto" w:fill="auto"/>
                  <w:vAlign w:val="center"/>
                </w:tcPr>
                <w:p w:rsidR="00302DAE" w:rsidRDefault="00B54123">
                  <w:pPr>
                    <w:widowControl/>
                    <w:jc w:val="center"/>
                    <w:rPr>
                      <w:rFonts w:ascii="宋体" w:hAnsi="宋体" w:cs="宋体"/>
                      <w:kern w:val="0"/>
                      <w:szCs w:val="21"/>
                    </w:rPr>
                  </w:pPr>
                  <w:r>
                    <w:rPr>
                      <w:rFonts w:ascii="宋体" w:hAnsi="宋体" w:cs="宋体" w:hint="eastAsia"/>
                      <w:kern w:val="0"/>
                      <w:szCs w:val="21"/>
                    </w:rPr>
                    <w:t>主要排放口合计</w:t>
                  </w:r>
                </w:p>
              </w:tc>
              <w:tc>
                <w:tcPr>
                  <w:tcW w:w="5547" w:type="dxa"/>
                  <w:gridSpan w:val="4"/>
                  <w:tcBorders>
                    <w:top w:val="single" w:sz="8" w:space="0" w:color="auto"/>
                    <w:left w:val="nil"/>
                    <w:bottom w:val="single" w:sz="8" w:space="0" w:color="auto"/>
                    <w:right w:val="single" w:sz="8" w:space="0" w:color="000000"/>
                  </w:tcBorders>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2888" w:type="dxa"/>
                  <w:gridSpan w:val="3"/>
                  <w:tcBorders>
                    <w:top w:val="single" w:sz="8" w:space="0" w:color="auto"/>
                    <w:left w:val="nil"/>
                    <w:bottom w:val="single" w:sz="8" w:space="0" w:color="auto"/>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0.2283</w:t>
                  </w:r>
                </w:p>
              </w:tc>
            </w:tr>
            <w:tr w:rsidR="00302DAE">
              <w:trPr>
                <w:trHeight w:val="300"/>
                <w:jc w:val="center"/>
              </w:trPr>
              <w:tc>
                <w:tcPr>
                  <w:tcW w:w="1282" w:type="dxa"/>
                  <w:gridSpan w:val="2"/>
                  <w:vMerge/>
                  <w:tcBorders>
                    <w:top w:val="single" w:sz="8" w:space="0" w:color="auto"/>
                    <w:bottom w:val="single" w:sz="12" w:space="0" w:color="000000"/>
                    <w:right w:val="single" w:sz="8" w:space="0" w:color="000000"/>
                  </w:tcBorders>
                  <w:vAlign w:val="center"/>
                </w:tcPr>
                <w:p w:rsidR="00302DAE" w:rsidRDefault="00302DAE">
                  <w:pPr>
                    <w:widowControl/>
                    <w:jc w:val="left"/>
                    <w:rPr>
                      <w:rFonts w:ascii="宋体" w:hAnsi="宋体" w:cs="宋体"/>
                      <w:kern w:val="0"/>
                      <w:szCs w:val="21"/>
                    </w:rPr>
                  </w:pPr>
                </w:p>
              </w:tc>
              <w:tc>
                <w:tcPr>
                  <w:tcW w:w="5547" w:type="dxa"/>
                  <w:gridSpan w:val="4"/>
                  <w:tcBorders>
                    <w:top w:val="single" w:sz="8" w:space="0" w:color="auto"/>
                    <w:left w:val="nil"/>
                    <w:bottom w:val="single" w:sz="12" w:space="0" w:color="000000"/>
                    <w:right w:val="single" w:sz="8" w:space="0" w:color="000000"/>
                  </w:tcBorders>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2888" w:type="dxa"/>
                  <w:gridSpan w:val="3"/>
                  <w:tcBorders>
                    <w:top w:val="single" w:sz="8" w:space="0" w:color="auto"/>
                    <w:left w:val="nil"/>
                    <w:bottom w:val="single" w:sz="12" w:space="0" w:color="000000"/>
                  </w:tcBorders>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0.2156</w:t>
                  </w:r>
                </w:p>
              </w:tc>
            </w:tr>
          </w:tbl>
          <w:p w:rsidR="00302DAE" w:rsidRDefault="00B54123" w:rsidP="00A76E82">
            <w:pPr>
              <w:spacing w:beforeLines="50" w:line="360" w:lineRule="auto"/>
              <w:ind w:firstLineChars="83" w:firstLine="200"/>
              <w:jc w:val="center"/>
              <w:rPr>
                <w:b/>
                <w:sz w:val="24"/>
              </w:rPr>
            </w:pPr>
            <w:r>
              <w:rPr>
                <w:b/>
                <w:sz w:val="24"/>
              </w:rPr>
              <w:t>表</w:t>
            </w:r>
            <w:r>
              <w:rPr>
                <w:rFonts w:hint="eastAsia"/>
                <w:b/>
                <w:sz w:val="24"/>
              </w:rPr>
              <w:t>5-16</w:t>
            </w:r>
            <w:r>
              <w:rPr>
                <w:b/>
                <w:sz w:val="24"/>
              </w:rPr>
              <w:t xml:space="preserve"> </w:t>
            </w:r>
            <w:r>
              <w:rPr>
                <w:b/>
                <w:sz w:val="24"/>
              </w:rPr>
              <w:t>大气污染物年排放量核算表</w:t>
            </w:r>
          </w:p>
          <w:tbl>
            <w:tblPr>
              <w:tblW w:w="9717"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2509"/>
              <w:gridCol w:w="3918"/>
              <w:gridCol w:w="3290"/>
            </w:tblGrid>
            <w:tr w:rsidR="00302DAE">
              <w:trPr>
                <w:trHeight w:val="259"/>
                <w:jc w:val="center"/>
              </w:trPr>
              <w:tc>
                <w:tcPr>
                  <w:tcW w:w="2509" w:type="dxa"/>
                  <w:shd w:val="clear" w:color="auto" w:fill="auto"/>
                  <w:vAlign w:val="center"/>
                </w:tcPr>
                <w:p w:rsidR="00302DAE" w:rsidRDefault="00B54123">
                  <w:pPr>
                    <w:widowControl/>
                    <w:jc w:val="center"/>
                    <w:rPr>
                      <w:b/>
                      <w:kern w:val="0"/>
                      <w:szCs w:val="21"/>
                    </w:rPr>
                  </w:pPr>
                  <w:r>
                    <w:rPr>
                      <w:rFonts w:ascii="宋体" w:hAnsi="宋体" w:hint="eastAsia"/>
                      <w:b/>
                      <w:kern w:val="0"/>
                      <w:szCs w:val="21"/>
                    </w:rPr>
                    <w:t>序号</w:t>
                  </w:r>
                </w:p>
              </w:tc>
              <w:tc>
                <w:tcPr>
                  <w:tcW w:w="3918" w:type="dxa"/>
                  <w:shd w:val="clear" w:color="auto" w:fill="auto"/>
                  <w:vAlign w:val="center"/>
                </w:tcPr>
                <w:p w:rsidR="00302DAE" w:rsidRDefault="00B54123">
                  <w:pPr>
                    <w:widowControl/>
                    <w:jc w:val="center"/>
                    <w:rPr>
                      <w:b/>
                      <w:kern w:val="0"/>
                      <w:szCs w:val="21"/>
                    </w:rPr>
                  </w:pPr>
                  <w:r>
                    <w:rPr>
                      <w:rFonts w:ascii="宋体" w:hAnsi="宋体" w:hint="eastAsia"/>
                      <w:b/>
                      <w:kern w:val="0"/>
                      <w:szCs w:val="21"/>
                    </w:rPr>
                    <w:t>污染物</w:t>
                  </w:r>
                </w:p>
              </w:tc>
              <w:tc>
                <w:tcPr>
                  <w:tcW w:w="3290" w:type="dxa"/>
                  <w:shd w:val="clear" w:color="auto" w:fill="auto"/>
                  <w:vAlign w:val="center"/>
                </w:tcPr>
                <w:p w:rsidR="00302DAE" w:rsidRDefault="00B54123">
                  <w:pPr>
                    <w:widowControl/>
                    <w:jc w:val="center"/>
                    <w:rPr>
                      <w:b/>
                      <w:kern w:val="0"/>
                      <w:szCs w:val="21"/>
                    </w:rPr>
                  </w:pPr>
                  <w:r>
                    <w:rPr>
                      <w:rFonts w:ascii="宋体" w:hAnsi="宋体" w:hint="eastAsia"/>
                      <w:b/>
                      <w:kern w:val="0"/>
                      <w:szCs w:val="21"/>
                    </w:rPr>
                    <w:t>年排放量（</w:t>
                  </w:r>
                  <w:r>
                    <w:rPr>
                      <w:b/>
                      <w:kern w:val="0"/>
                      <w:szCs w:val="21"/>
                    </w:rPr>
                    <w:t>t/a</w:t>
                  </w:r>
                  <w:r>
                    <w:rPr>
                      <w:rFonts w:ascii="宋体" w:hAnsi="宋体" w:hint="eastAsia"/>
                      <w:b/>
                      <w:kern w:val="0"/>
                      <w:szCs w:val="21"/>
                    </w:rPr>
                    <w:t>）</w:t>
                  </w:r>
                </w:p>
              </w:tc>
            </w:tr>
            <w:tr w:rsidR="00302DAE">
              <w:trPr>
                <w:trHeight w:val="259"/>
                <w:jc w:val="center"/>
              </w:trPr>
              <w:tc>
                <w:tcPr>
                  <w:tcW w:w="2509" w:type="dxa"/>
                  <w:shd w:val="clear" w:color="auto" w:fill="auto"/>
                  <w:vAlign w:val="center"/>
                </w:tcPr>
                <w:p w:rsidR="00302DAE" w:rsidRDefault="00B54123">
                  <w:pPr>
                    <w:widowControl/>
                    <w:jc w:val="center"/>
                    <w:rPr>
                      <w:kern w:val="0"/>
                      <w:szCs w:val="21"/>
                    </w:rPr>
                  </w:pPr>
                  <w:r>
                    <w:rPr>
                      <w:kern w:val="0"/>
                      <w:szCs w:val="21"/>
                    </w:rPr>
                    <w:t>1</w:t>
                  </w:r>
                </w:p>
              </w:tc>
              <w:tc>
                <w:tcPr>
                  <w:tcW w:w="3918" w:type="dxa"/>
                  <w:shd w:val="clear" w:color="auto" w:fill="auto"/>
                  <w:vAlign w:val="center"/>
                </w:tcPr>
                <w:p w:rsidR="00302DAE" w:rsidRDefault="00B54123">
                  <w:pPr>
                    <w:ind w:leftChars="-20" w:left="-42" w:rightChars="-20" w:right="-42"/>
                    <w:jc w:val="center"/>
                    <w:rPr>
                      <w:szCs w:val="21"/>
                    </w:rPr>
                  </w:pPr>
                  <w:r>
                    <w:rPr>
                      <w:rFonts w:hint="eastAsia"/>
                      <w:szCs w:val="21"/>
                    </w:rPr>
                    <w:t>颗粒物</w:t>
                  </w:r>
                </w:p>
              </w:tc>
              <w:tc>
                <w:tcPr>
                  <w:tcW w:w="3290" w:type="dxa"/>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0.8517</w:t>
                  </w:r>
                </w:p>
              </w:tc>
            </w:tr>
            <w:tr w:rsidR="00302DAE">
              <w:trPr>
                <w:trHeight w:val="259"/>
                <w:jc w:val="center"/>
              </w:trPr>
              <w:tc>
                <w:tcPr>
                  <w:tcW w:w="2509" w:type="dxa"/>
                  <w:shd w:val="clear" w:color="auto" w:fill="auto"/>
                  <w:vAlign w:val="center"/>
                </w:tcPr>
                <w:p w:rsidR="00302DAE" w:rsidRDefault="00B54123">
                  <w:pPr>
                    <w:widowControl/>
                    <w:jc w:val="center"/>
                    <w:rPr>
                      <w:kern w:val="0"/>
                      <w:szCs w:val="21"/>
                    </w:rPr>
                  </w:pPr>
                  <w:r>
                    <w:rPr>
                      <w:kern w:val="0"/>
                      <w:szCs w:val="21"/>
                    </w:rPr>
                    <w:t>2</w:t>
                  </w:r>
                </w:p>
              </w:tc>
              <w:tc>
                <w:tcPr>
                  <w:tcW w:w="3918" w:type="dxa"/>
                  <w:shd w:val="clear" w:color="auto" w:fill="auto"/>
                  <w:vAlign w:val="center"/>
                </w:tcPr>
                <w:p w:rsidR="00302DAE" w:rsidRDefault="00B54123">
                  <w:pPr>
                    <w:ind w:leftChars="-20" w:left="-42" w:rightChars="-20" w:right="-42"/>
                    <w:jc w:val="center"/>
                    <w:rPr>
                      <w:szCs w:val="21"/>
                    </w:rPr>
                  </w:pPr>
                  <w:r>
                    <w:rPr>
                      <w:rFonts w:hint="eastAsia"/>
                      <w:szCs w:val="21"/>
                    </w:rPr>
                    <w:t>TVOC</w:t>
                  </w:r>
                </w:p>
              </w:tc>
              <w:tc>
                <w:tcPr>
                  <w:tcW w:w="3290" w:type="dxa"/>
                  <w:shd w:val="clear" w:color="auto" w:fill="auto"/>
                  <w:vAlign w:val="center"/>
                </w:tcPr>
                <w:p w:rsidR="00302DAE" w:rsidRDefault="00B54123">
                  <w:pPr>
                    <w:widowControl/>
                    <w:adjustRightInd w:val="0"/>
                    <w:snapToGrid w:val="0"/>
                    <w:jc w:val="center"/>
                    <w:textAlignment w:val="baseline"/>
                    <w:rPr>
                      <w:spacing w:val="4"/>
                      <w:kern w:val="0"/>
                      <w:szCs w:val="21"/>
                    </w:rPr>
                  </w:pPr>
                  <w:r>
                    <w:rPr>
                      <w:rFonts w:hint="eastAsia"/>
                      <w:spacing w:val="4"/>
                      <w:kern w:val="0"/>
                      <w:szCs w:val="21"/>
                    </w:rPr>
                    <w:t>0.4118</w:t>
                  </w:r>
                </w:p>
              </w:tc>
            </w:tr>
          </w:tbl>
          <w:p w:rsidR="00302DAE" w:rsidRDefault="00B54123" w:rsidP="00A76E82">
            <w:pPr>
              <w:spacing w:beforeLines="50" w:line="360" w:lineRule="auto"/>
              <w:ind w:firstLineChars="200" w:firstLine="482"/>
              <w:rPr>
                <w:b/>
                <w:sz w:val="24"/>
              </w:rPr>
            </w:pPr>
            <w:r>
              <w:rPr>
                <w:rFonts w:hint="eastAsia"/>
                <w:b/>
                <w:sz w:val="24"/>
              </w:rPr>
              <w:t>2</w:t>
            </w:r>
            <w:r>
              <w:rPr>
                <w:b/>
                <w:sz w:val="24"/>
              </w:rPr>
              <w:t>、废水：</w:t>
            </w:r>
          </w:p>
          <w:p w:rsidR="00302DAE" w:rsidRDefault="00B54123">
            <w:pPr>
              <w:autoSpaceDE w:val="0"/>
              <w:autoSpaceDN w:val="0"/>
              <w:adjustRightInd w:val="0"/>
              <w:snapToGrid w:val="0"/>
              <w:spacing w:line="360" w:lineRule="auto"/>
              <w:ind w:firstLine="482"/>
              <w:jc w:val="left"/>
              <w:rPr>
                <w:color w:val="FF0000"/>
                <w:sz w:val="24"/>
              </w:rPr>
            </w:pPr>
            <w:r>
              <w:rPr>
                <w:rFonts w:hint="eastAsia"/>
                <w:sz w:val="24"/>
              </w:rPr>
              <w:t>本项目全厂用水主要为生活用水、水帘、水喷淋塔补水、调漆用水和喷枪清洗用水；排水为职工生活污水。</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1</w:t>
            </w:r>
            <w:r>
              <w:rPr>
                <w:rFonts w:hint="eastAsia"/>
                <w:sz w:val="24"/>
              </w:rPr>
              <w:t>）生活污水</w:t>
            </w:r>
          </w:p>
          <w:p w:rsidR="00302DAE" w:rsidRDefault="00B54123">
            <w:pPr>
              <w:autoSpaceDE w:val="0"/>
              <w:autoSpaceDN w:val="0"/>
              <w:adjustRightInd w:val="0"/>
              <w:snapToGrid w:val="0"/>
              <w:spacing w:line="360" w:lineRule="auto"/>
              <w:ind w:firstLineChars="200" w:firstLine="480"/>
              <w:jc w:val="left"/>
              <w:rPr>
                <w:color w:val="FF0000"/>
                <w:sz w:val="24"/>
              </w:rPr>
            </w:pPr>
            <w:r>
              <w:rPr>
                <w:sz w:val="24"/>
              </w:rPr>
              <w:t>本项目定</w:t>
            </w:r>
            <w:r>
              <w:rPr>
                <w:rFonts w:hint="eastAsia"/>
                <w:sz w:val="24"/>
              </w:rPr>
              <w:t>员</w:t>
            </w:r>
            <w:r>
              <w:rPr>
                <w:rFonts w:hint="eastAsia"/>
                <w:sz w:val="24"/>
              </w:rPr>
              <w:t>100</w:t>
            </w:r>
            <w:r>
              <w:rPr>
                <w:sz w:val="24"/>
              </w:rPr>
              <w:t>人，</w:t>
            </w:r>
            <w:r>
              <w:rPr>
                <w:bCs/>
                <w:sz w:val="24"/>
              </w:rPr>
              <w:t>年工作日</w:t>
            </w:r>
            <w:r>
              <w:rPr>
                <w:bCs/>
                <w:sz w:val="24"/>
              </w:rPr>
              <w:t>300</w:t>
            </w:r>
            <w:r>
              <w:rPr>
                <w:bCs/>
                <w:sz w:val="24"/>
              </w:rPr>
              <w:t>天</w:t>
            </w:r>
            <w:r>
              <w:rPr>
                <w:sz w:val="24"/>
              </w:rPr>
              <w:t>。根据《建筑给水排水设计规范》（</w:t>
            </w:r>
            <w:r>
              <w:rPr>
                <w:sz w:val="24"/>
              </w:rPr>
              <w:t>GB50015-2009</w:t>
            </w:r>
            <w:r>
              <w:rPr>
                <w:sz w:val="24"/>
              </w:rPr>
              <w:t>），职工生活用水以</w:t>
            </w:r>
            <w:r>
              <w:rPr>
                <w:rFonts w:hint="eastAsia"/>
                <w:sz w:val="24"/>
              </w:rPr>
              <w:t>50</w:t>
            </w:r>
            <w:r>
              <w:rPr>
                <w:sz w:val="24"/>
              </w:rPr>
              <w:t>L/d·</w:t>
            </w:r>
            <w:r>
              <w:rPr>
                <w:sz w:val="24"/>
              </w:rPr>
              <w:t>人计算，则年生活用水量为</w:t>
            </w:r>
            <w:r>
              <w:rPr>
                <w:rFonts w:hint="eastAsia"/>
                <w:sz w:val="24"/>
              </w:rPr>
              <w:t>1500</w:t>
            </w:r>
            <w:r>
              <w:rPr>
                <w:sz w:val="24"/>
              </w:rPr>
              <w:t>t/a</w:t>
            </w:r>
            <w:r>
              <w:rPr>
                <w:sz w:val="24"/>
              </w:rPr>
              <w:t>，排污系数取</w:t>
            </w:r>
            <w:r>
              <w:rPr>
                <w:sz w:val="24"/>
              </w:rPr>
              <w:t>0.8</w:t>
            </w:r>
            <w:r>
              <w:rPr>
                <w:sz w:val="24"/>
              </w:rPr>
              <w:t>，生活污水产生量为</w:t>
            </w:r>
            <w:r>
              <w:rPr>
                <w:rFonts w:hint="eastAsia"/>
                <w:sz w:val="24"/>
              </w:rPr>
              <w:t>1200</w:t>
            </w:r>
            <w:r>
              <w:rPr>
                <w:sz w:val="24"/>
              </w:rPr>
              <w:t>t/a</w:t>
            </w:r>
            <w:r>
              <w:rPr>
                <w:sz w:val="24"/>
              </w:rPr>
              <w:t>。生活污水</w:t>
            </w:r>
            <w:r>
              <w:rPr>
                <w:rFonts w:hint="eastAsia"/>
                <w:sz w:val="24"/>
              </w:rPr>
              <w:t>经化粪池预处理后接管进海安县城北凌河污水处理厂，处理达标后排入洋蛮河</w:t>
            </w:r>
            <w:r>
              <w:rPr>
                <w:sz w:val="24"/>
              </w:rPr>
              <w:t>。</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2</w:t>
            </w:r>
            <w:r>
              <w:rPr>
                <w:rFonts w:hint="eastAsia"/>
                <w:sz w:val="24"/>
              </w:rPr>
              <w:t>）水帘柜、水喷淋塔补给用水</w:t>
            </w:r>
          </w:p>
          <w:p w:rsidR="00302DAE" w:rsidRDefault="00B54123">
            <w:pPr>
              <w:autoSpaceDE w:val="0"/>
              <w:autoSpaceDN w:val="0"/>
              <w:adjustRightInd w:val="0"/>
              <w:snapToGrid w:val="0"/>
              <w:spacing w:line="360" w:lineRule="auto"/>
              <w:ind w:firstLineChars="200" w:firstLine="480"/>
              <w:jc w:val="left"/>
              <w:rPr>
                <w:color w:val="FF0000"/>
                <w:sz w:val="24"/>
              </w:rPr>
            </w:pPr>
            <w:r>
              <w:rPr>
                <w:rFonts w:hint="eastAsia"/>
                <w:sz w:val="24"/>
              </w:rPr>
              <w:t>本项目设置</w:t>
            </w:r>
            <w:r>
              <w:rPr>
                <w:rFonts w:hint="eastAsia"/>
                <w:sz w:val="24"/>
              </w:rPr>
              <w:t>2</w:t>
            </w:r>
            <w:r>
              <w:rPr>
                <w:rFonts w:hint="eastAsia"/>
                <w:sz w:val="24"/>
              </w:rPr>
              <w:t>个喷漆房，均设有水帘除尘设备，使用无泵水帘，单个水帘柜循环水量为</w:t>
            </w:r>
            <w:r>
              <w:rPr>
                <w:rFonts w:hint="eastAsia"/>
                <w:sz w:val="24"/>
              </w:rPr>
              <w:t>2t</w:t>
            </w:r>
            <w:r>
              <w:rPr>
                <w:sz w:val="24"/>
              </w:rPr>
              <w:t>/h</w:t>
            </w:r>
            <w:r>
              <w:rPr>
                <w:rFonts w:hint="eastAsia"/>
                <w:sz w:val="24"/>
              </w:rPr>
              <w:t>，年工作时间共</w:t>
            </w:r>
            <w:r>
              <w:rPr>
                <w:rFonts w:hint="eastAsia"/>
                <w:sz w:val="24"/>
              </w:rPr>
              <w:t>2038h</w:t>
            </w:r>
            <w:r>
              <w:rPr>
                <w:rFonts w:hint="eastAsia"/>
                <w:sz w:val="24"/>
              </w:rPr>
              <w:t>，则循环水量为</w:t>
            </w:r>
            <w:r>
              <w:rPr>
                <w:rFonts w:hint="eastAsia"/>
                <w:sz w:val="24"/>
              </w:rPr>
              <w:t>4076t</w:t>
            </w:r>
            <w:r>
              <w:rPr>
                <w:sz w:val="24"/>
              </w:rPr>
              <w:t>/a</w:t>
            </w:r>
            <w:r>
              <w:rPr>
                <w:rFonts w:hint="eastAsia"/>
                <w:sz w:val="24"/>
              </w:rPr>
              <w:t>。其中约有</w:t>
            </w:r>
            <w:r>
              <w:rPr>
                <w:rFonts w:hint="eastAsia"/>
                <w:sz w:val="24"/>
              </w:rPr>
              <w:t>10%</w:t>
            </w:r>
            <w:r>
              <w:rPr>
                <w:rFonts w:hint="eastAsia"/>
                <w:sz w:val="24"/>
              </w:rPr>
              <w:t>的水形成水雾损耗，则需补充新鲜水约</w:t>
            </w:r>
            <w:r>
              <w:rPr>
                <w:rFonts w:hint="eastAsia"/>
                <w:sz w:val="24"/>
              </w:rPr>
              <w:t>408t</w:t>
            </w:r>
            <w:r>
              <w:rPr>
                <w:sz w:val="24"/>
              </w:rPr>
              <w:t>/a</w:t>
            </w:r>
            <w:r>
              <w:rPr>
                <w:rFonts w:hint="eastAsia"/>
                <w:sz w:val="24"/>
              </w:rPr>
              <w:t>。水帘除尘设备中的水每天投加絮凝剂使收集的漆雾沉淀为漆渣，人工打捞。本项目落实整改后，建设单位拟增设一座</w:t>
            </w:r>
            <w:r>
              <w:rPr>
                <w:rFonts w:hint="eastAsia"/>
                <w:sz w:val="24"/>
              </w:rPr>
              <w:t>3t/h</w:t>
            </w:r>
            <w:r>
              <w:rPr>
                <w:rFonts w:hint="eastAsia"/>
                <w:sz w:val="24"/>
              </w:rPr>
              <w:t>的气浮一体机，每星期将各个水帘柜、各台水喷淋塔中的循环水汇集入该气浮一体机中，加药剂进一步絮凝沉淀漆渣，处理后的废水回用于各个水帘柜及各台水喷淋塔中，循环使用不对外排放。</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本项目喷漆废气处理装置共设有</w:t>
            </w:r>
            <w:r>
              <w:rPr>
                <w:rFonts w:hint="eastAsia"/>
                <w:sz w:val="24"/>
              </w:rPr>
              <w:t>2</w:t>
            </w:r>
            <w:r>
              <w:rPr>
                <w:rFonts w:hint="eastAsia"/>
                <w:sz w:val="24"/>
              </w:rPr>
              <w:t>个水喷淋塔进一步对漆雾废气吸收处理，喷淋水通过底部集水箱循环使用，单个喷淋塔存水量为</w:t>
            </w:r>
            <w:r>
              <w:rPr>
                <w:rFonts w:hint="eastAsia"/>
                <w:sz w:val="24"/>
              </w:rPr>
              <w:t>1t</w:t>
            </w:r>
            <w:r>
              <w:rPr>
                <w:rFonts w:hint="eastAsia"/>
                <w:sz w:val="24"/>
              </w:rPr>
              <w:t>，循环水量为</w:t>
            </w:r>
            <w:r>
              <w:rPr>
                <w:rFonts w:hint="eastAsia"/>
                <w:sz w:val="24"/>
              </w:rPr>
              <w:t>1m</w:t>
            </w:r>
            <w:r>
              <w:rPr>
                <w:rFonts w:hint="eastAsia"/>
                <w:sz w:val="24"/>
                <w:vertAlign w:val="superscript"/>
              </w:rPr>
              <w:t>3</w:t>
            </w:r>
            <w:r>
              <w:rPr>
                <w:rFonts w:hint="eastAsia"/>
                <w:sz w:val="24"/>
              </w:rPr>
              <w:t>/h</w:t>
            </w:r>
            <w:r>
              <w:rPr>
                <w:rFonts w:hint="eastAsia"/>
                <w:sz w:val="24"/>
              </w:rPr>
              <w:t>。底漆房喷淋塔工作时间为</w:t>
            </w:r>
            <w:r>
              <w:rPr>
                <w:rFonts w:hint="eastAsia"/>
                <w:sz w:val="24"/>
              </w:rPr>
              <w:t>1250h/a</w:t>
            </w:r>
            <w:r>
              <w:rPr>
                <w:rFonts w:hint="eastAsia"/>
                <w:sz w:val="24"/>
              </w:rPr>
              <w:t>，循环水量为</w:t>
            </w:r>
            <w:r>
              <w:rPr>
                <w:rFonts w:hint="eastAsia"/>
                <w:sz w:val="24"/>
              </w:rPr>
              <w:t>1250t/a</w:t>
            </w:r>
            <w:r>
              <w:rPr>
                <w:rFonts w:hint="eastAsia"/>
                <w:sz w:val="24"/>
              </w:rPr>
              <w:t>；面漆房喷淋塔工作时间为</w:t>
            </w:r>
            <w:r>
              <w:rPr>
                <w:rFonts w:hint="eastAsia"/>
                <w:sz w:val="24"/>
              </w:rPr>
              <w:t>788h/a</w:t>
            </w:r>
            <w:r>
              <w:rPr>
                <w:rFonts w:hint="eastAsia"/>
                <w:sz w:val="24"/>
              </w:rPr>
              <w:t>，循环水量为</w:t>
            </w:r>
            <w:r>
              <w:rPr>
                <w:rFonts w:hint="eastAsia"/>
                <w:sz w:val="24"/>
              </w:rPr>
              <w:t>788t/a</w:t>
            </w:r>
            <w:r>
              <w:rPr>
                <w:rFonts w:hint="eastAsia"/>
                <w:sz w:val="24"/>
              </w:rPr>
              <w:t>，定期补充损耗，补水量为循环水量的</w:t>
            </w:r>
            <w:r>
              <w:rPr>
                <w:rFonts w:hint="eastAsia"/>
                <w:sz w:val="24"/>
              </w:rPr>
              <w:t>10%</w:t>
            </w:r>
            <w:r>
              <w:rPr>
                <w:rFonts w:hint="eastAsia"/>
                <w:sz w:val="24"/>
              </w:rPr>
              <w:t>计，则补水量约为</w:t>
            </w:r>
            <w:r>
              <w:rPr>
                <w:rFonts w:hint="eastAsia"/>
                <w:sz w:val="24"/>
              </w:rPr>
              <w:t>204t/a</w:t>
            </w:r>
            <w:r>
              <w:rPr>
                <w:rFonts w:hint="eastAsia"/>
                <w:sz w:val="24"/>
              </w:rPr>
              <w:t>。本项目设一座</w:t>
            </w:r>
            <w:r>
              <w:rPr>
                <w:rFonts w:hint="eastAsia"/>
                <w:sz w:val="24"/>
              </w:rPr>
              <w:t>3t/h</w:t>
            </w:r>
            <w:r>
              <w:rPr>
                <w:rFonts w:hint="eastAsia"/>
                <w:sz w:val="24"/>
              </w:rPr>
              <w:t>的气浮一体机，每星期将各个水帘柜、各台水喷淋塔中的循环水汇集入该气浮一体机中，加药剂进一步絮凝沉淀漆渣，处理后的废水回用于各个水帘柜及各台水喷淋塔中，循环使用不对外排放。</w:t>
            </w:r>
          </w:p>
          <w:p w:rsidR="00302DAE" w:rsidRDefault="00B54123" w:rsidP="00A76E82">
            <w:pPr>
              <w:autoSpaceDE w:val="0"/>
              <w:autoSpaceDN w:val="0"/>
              <w:adjustRightInd w:val="0"/>
              <w:snapToGrid w:val="0"/>
              <w:spacing w:beforeLines="50" w:line="360" w:lineRule="auto"/>
              <w:ind w:firstLineChars="200" w:firstLine="480"/>
              <w:jc w:val="left"/>
              <w:rPr>
                <w:sz w:val="24"/>
              </w:rPr>
            </w:pPr>
            <w:r>
              <w:rPr>
                <w:rFonts w:hint="eastAsia"/>
                <w:sz w:val="24"/>
              </w:rPr>
              <w:lastRenderedPageBreak/>
              <w:t>（</w:t>
            </w:r>
            <w:r>
              <w:rPr>
                <w:rFonts w:hint="eastAsia"/>
                <w:sz w:val="24"/>
              </w:rPr>
              <w:t>3</w:t>
            </w:r>
            <w:r>
              <w:rPr>
                <w:rFonts w:hint="eastAsia"/>
                <w:sz w:val="24"/>
              </w:rPr>
              <w:t>）调漆用水</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本项目使用水性漆，以自来水作为稀释剂，根据水性底漆调漆的比例为涂料：水</w:t>
            </w:r>
            <w:r>
              <w:rPr>
                <w:rFonts w:hint="eastAsia"/>
                <w:sz w:val="24"/>
              </w:rPr>
              <w:t>=10:</w:t>
            </w:r>
            <w:r>
              <w:rPr>
                <w:sz w:val="24"/>
              </w:rPr>
              <w:t>2</w:t>
            </w:r>
            <w:r>
              <w:rPr>
                <w:rFonts w:hint="eastAsia"/>
                <w:sz w:val="24"/>
              </w:rPr>
              <w:t>，水性面漆比例为涂料：水</w:t>
            </w:r>
            <w:r>
              <w:rPr>
                <w:rFonts w:hint="eastAsia"/>
                <w:sz w:val="24"/>
              </w:rPr>
              <w:t>=10:2</w:t>
            </w:r>
            <w:r>
              <w:rPr>
                <w:rFonts w:hint="eastAsia"/>
                <w:sz w:val="24"/>
              </w:rPr>
              <w:t>，调漆总用水约为</w:t>
            </w:r>
            <w:r>
              <w:rPr>
                <w:rFonts w:hint="eastAsia"/>
                <w:sz w:val="24"/>
              </w:rPr>
              <w:t>2.3t</w:t>
            </w:r>
            <w:r>
              <w:rPr>
                <w:sz w:val="24"/>
              </w:rPr>
              <w:t>/a</w:t>
            </w:r>
            <w:r>
              <w:rPr>
                <w:rFonts w:hint="eastAsia"/>
                <w:sz w:val="24"/>
              </w:rPr>
              <w:t>，全部蒸发不外排。</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4</w:t>
            </w:r>
            <w:r>
              <w:rPr>
                <w:rFonts w:hint="eastAsia"/>
                <w:sz w:val="24"/>
              </w:rPr>
              <w:t>）喷枪清洗用水</w:t>
            </w:r>
          </w:p>
          <w:p w:rsidR="00302DAE" w:rsidRDefault="00B54123">
            <w:pPr>
              <w:autoSpaceDE w:val="0"/>
              <w:autoSpaceDN w:val="0"/>
              <w:adjustRightInd w:val="0"/>
              <w:snapToGrid w:val="0"/>
              <w:spacing w:line="360" w:lineRule="auto"/>
              <w:ind w:firstLineChars="200" w:firstLine="480"/>
              <w:jc w:val="left"/>
              <w:rPr>
                <w:color w:val="FF0000"/>
                <w:sz w:val="24"/>
              </w:rPr>
            </w:pPr>
            <w:r>
              <w:rPr>
                <w:rFonts w:hint="eastAsia"/>
                <w:sz w:val="24"/>
              </w:rPr>
              <w:t>根据企业介绍，当天喷漆工作结束后，需对喷枪进行清洗</w:t>
            </w:r>
            <w:r>
              <w:rPr>
                <w:rFonts w:hint="eastAsia"/>
                <w:bCs/>
                <w:sz w:val="24"/>
              </w:rPr>
              <w:t>，</w:t>
            </w:r>
            <w:r>
              <w:rPr>
                <w:rFonts w:hint="eastAsia"/>
                <w:sz w:val="24"/>
              </w:rPr>
              <w:t>每把喷枪的清洗用水量为</w:t>
            </w:r>
            <w:r>
              <w:rPr>
                <w:sz w:val="24"/>
              </w:rPr>
              <w:t>2L</w:t>
            </w:r>
            <w:r>
              <w:rPr>
                <w:rFonts w:hint="eastAsia"/>
                <w:sz w:val="24"/>
              </w:rPr>
              <w:t>/</w:t>
            </w:r>
            <w:r>
              <w:rPr>
                <w:rFonts w:hint="eastAsia"/>
                <w:sz w:val="24"/>
              </w:rPr>
              <w:t>次，全厂共计使用</w:t>
            </w:r>
            <w:r>
              <w:rPr>
                <w:rFonts w:hint="eastAsia"/>
                <w:sz w:val="24"/>
              </w:rPr>
              <w:t>4</w:t>
            </w:r>
            <w:r>
              <w:rPr>
                <w:rFonts w:hint="eastAsia"/>
                <w:sz w:val="24"/>
              </w:rPr>
              <w:t>把喷枪，全年喷漆天数约</w:t>
            </w:r>
            <w:r>
              <w:rPr>
                <w:rFonts w:hint="eastAsia"/>
                <w:sz w:val="24"/>
              </w:rPr>
              <w:t>100</w:t>
            </w:r>
            <w:r>
              <w:rPr>
                <w:rFonts w:hint="eastAsia"/>
                <w:sz w:val="24"/>
              </w:rPr>
              <w:t>天，喷枪清洗用水量为</w:t>
            </w:r>
            <w:r>
              <w:rPr>
                <w:rFonts w:hint="eastAsia"/>
                <w:sz w:val="24"/>
              </w:rPr>
              <w:t>0.8</w:t>
            </w:r>
            <w:r>
              <w:rPr>
                <w:sz w:val="24"/>
              </w:rPr>
              <w:t>t/a</w:t>
            </w:r>
            <w:r>
              <w:rPr>
                <w:rFonts w:hint="eastAsia"/>
                <w:sz w:val="24"/>
              </w:rPr>
              <w:t>。喷枪清洗废水产生量为清洗用水量的</w:t>
            </w:r>
            <w:r>
              <w:rPr>
                <w:sz w:val="24"/>
              </w:rPr>
              <w:t>9</w:t>
            </w:r>
            <w:r>
              <w:rPr>
                <w:rFonts w:hint="eastAsia"/>
                <w:sz w:val="24"/>
              </w:rPr>
              <w:t>5</w:t>
            </w:r>
            <w:r>
              <w:rPr>
                <w:sz w:val="24"/>
              </w:rPr>
              <w:t>%</w:t>
            </w:r>
            <w:r>
              <w:rPr>
                <w:rFonts w:hint="eastAsia"/>
                <w:sz w:val="24"/>
              </w:rPr>
              <w:t>，则喷枪清洗废液产生量为</w:t>
            </w:r>
            <w:r>
              <w:rPr>
                <w:rFonts w:hint="eastAsia"/>
                <w:sz w:val="24"/>
              </w:rPr>
              <w:t>0.76</w:t>
            </w:r>
            <w:r>
              <w:rPr>
                <w:sz w:val="24"/>
              </w:rPr>
              <w:t>t/a</w:t>
            </w:r>
            <w:r>
              <w:rPr>
                <w:rFonts w:hint="eastAsia"/>
                <w:sz w:val="24"/>
              </w:rPr>
              <w:t>，该部分废水</w:t>
            </w:r>
            <w:r>
              <w:rPr>
                <w:sz w:val="24"/>
              </w:rPr>
              <w:t>进入</w:t>
            </w:r>
            <w:r>
              <w:rPr>
                <w:rFonts w:hint="eastAsia"/>
                <w:sz w:val="24"/>
              </w:rPr>
              <w:t>水帘除尘水池，不外排。</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5</w:t>
            </w:r>
            <w:r>
              <w:rPr>
                <w:rFonts w:hint="eastAsia"/>
                <w:sz w:val="24"/>
              </w:rPr>
              <w:t>）</w:t>
            </w:r>
            <w:r>
              <w:rPr>
                <w:sz w:val="24"/>
              </w:rPr>
              <w:t>除雾器废水</w:t>
            </w:r>
            <w:r>
              <w:rPr>
                <w:rFonts w:hint="eastAsia"/>
                <w:sz w:val="24"/>
              </w:rPr>
              <w:t>、板框压滤废水</w:t>
            </w:r>
          </w:p>
          <w:p w:rsidR="00302DAE" w:rsidRDefault="00B54123">
            <w:pPr>
              <w:autoSpaceDE w:val="0"/>
              <w:autoSpaceDN w:val="0"/>
              <w:adjustRightInd w:val="0"/>
              <w:snapToGrid w:val="0"/>
              <w:spacing w:line="360" w:lineRule="auto"/>
              <w:ind w:firstLineChars="200" w:firstLine="480"/>
              <w:jc w:val="left"/>
              <w:rPr>
                <w:color w:val="FF0000"/>
                <w:sz w:val="24"/>
              </w:rPr>
            </w:pPr>
            <w:r>
              <w:rPr>
                <w:sz w:val="24"/>
              </w:rPr>
              <w:t>喷漆废气中带有水分，进入活性炭吸附装置前需要进行除湿处理，废气中含水量约为</w:t>
            </w:r>
            <w:r>
              <w:rPr>
                <w:rFonts w:hint="eastAsia"/>
                <w:sz w:val="24"/>
              </w:rPr>
              <w:t>4</w:t>
            </w:r>
            <w:r>
              <w:rPr>
                <w:sz w:val="24"/>
              </w:rPr>
              <w:t>t/a</w:t>
            </w:r>
            <w:r>
              <w:rPr>
                <w:sz w:val="24"/>
              </w:rPr>
              <w:t>，除湿效率按</w:t>
            </w:r>
            <w:r>
              <w:rPr>
                <w:sz w:val="24"/>
              </w:rPr>
              <w:t>95%</w:t>
            </w:r>
            <w:r>
              <w:rPr>
                <w:sz w:val="24"/>
              </w:rPr>
              <w:t>计，则产生废水量为</w:t>
            </w:r>
            <w:r>
              <w:rPr>
                <w:rFonts w:hint="eastAsia"/>
                <w:sz w:val="24"/>
              </w:rPr>
              <w:t>3.8</w:t>
            </w:r>
            <w:r>
              <w:rPr>
                <w:sz w:val="24"/>
              </w:rPr>
              <w:t>t/a</w:t>
            </w:r>
            <w:r>
              <w:rPr>
                <w:sz w:val="24"/>
              </w:rPr>
              <w:t>，</w:t>
            </w:r>
            <w:r>
              <w:rPr>
                <w:rFonts w:hint="eastAsia"/>
                <w:sz w:val="24"/>
              </w:rPr>
              <w:t>经气浮池处理后</w:t>
            </w:r>
            <w:r>
              <w:rPr>
                <w:sz w:val="24"/>
              </w:rPr>
              <w:t>作为水帘补充水全部回用。</w:t>
            </w:r>
          </w:p>
          <w:p w:rsidR="00302DAE" w:rsidRDefault="00B54123">
            <w:pPr>
              <w:autoSpaceDE w:val="0"/>
              <w:autoSpaceDN w:val="0"/>
              <w:adjustRightInd w:val="0"/>
              <w:snapToGrid w:val="0"/>
              <w:spacing w:line="360" w:lineRule="auto"/>
              <w:ind w:firstLineChars="200" w:firstLine="480"/>
              <w:rPr>
                <w:sz w:val="24"/>
              </w:rPr>
            </w:pPr>
            <w:r>
              <w:rPr>
                <w:rFonts w:hint="eastAsia"/>
                <w:sz w:val="24"/>
              </w:rPr>
              <w:t>本项目气浮池产生的漆渣含水率较高，达</w:t>
            </w:r>
            <w:r>
              <w:rPr>
                <w:rFonts w:hint="eastAsia"/>
                <w:sz w:val="24"/>
              </w:rPr>
              <w:t>90%</w:t>
            </w:r>
            <w:r>
              <w:rPr>
                <w:rFonts w:hint="eastAsia"/>
                <w:sz w:val="24"/>
              </w:rPr>
              <w:t>左右，经板框压滤脱水后作为危废处理。板框压滤脱水后漆渣含水达</w:t>
            </w:r>
            <w:r>
              <w:rPr>
                <w:rFonts w:hint="eastAsia"/>
                <w:sz w:val="24"/>
              </w:rPr>
              <w:t>20%</w:t>
            </w:r>
            <w:r>
              <w:rPr>
                <w:rFonts w:hint="eastAsia"/>
                <w:sz w:val="24"/>
              </w:rPr>
              <w:t>，产生压滤废水</w:t>
            </w:r>
            <w:r>
              <w:rPr>
                <w:rFonts w:hint="eastAsia"/>
                <w:sz w:val="24"/>
              </w:rPr>
              <w:t>20.19t</w:t>
            </w:r>
            <w:r>
              <w:rPr>
                <w:sz w:val="24"/>
              </w:rPr>
              <w:t>/a</w:t>
            </w:r>
            <w:r>
              <w:rPr>
                <w:rFonts w:hint="eastAsia"/>
                <w:sz w:val="24"/>
              </w:rPr>
              <w:t>，经气浮池处理后</w:t>
            </w:r>
            <w:r>
              <w:rPr>
                <w:sz w:val="24"/>
              </w:rPr>
              <w:t>作为水帘补充水全部回用</w:t>
            </w:r>
            <w:r>
              <w:rPr>
                <w:rFonts w:hint="eastAsia"/>
                <w:sz w:val="24"/>
              </w:rPr>
              <w:t>。</w:t>
            </w:r>
          </w:p>
          <w:p w:rsidR="00302DAE" w:rsidRDefault="00B54123">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6</w:t>
            </w:r>
            <w:r>
              <w:rPr>
                <w:rFonts w:hint="eastAsia"/>
                <w:sz w:val="24"/>
              </w:rPr>
              <w:t>）</w:t>
            </w:r>
            <w:r>
              <w:rPr>
                <w:sz w:val="24"/>
              </w:rPr>
              <w:t>厂区地面采用移动式吸尘设施定期清理地面，故不考虑地面冲洗水</w:t>
            </w:r>
            <w:r>
              <w:rPr>
                <w:rFonts w:hint="eastAsia"/>
                <w:sz w:val="24"/>
              </w:rPr>
              <w:t>。</w:t>
            </w:r>
          </w:p>
          <w:p w:rsidR="00302DAE" w:rsidRDefault="00B54123">
            <w:pPr>
              <w:spacing w:line="360" w:lineRule="auto"/>
              <w:ind w:firstLineChars="200" w:firstLine="480"/>
              <w:rPr>
                <w:color w:val="FF0000"/>
                <w:sz w:val="24"/>
              </w:rPr>
            </w:pPr>
            <w:r>
              <w:rPr>
                <w:sz w:val="24"/>
              </w:rPr>
              <w:t>本项目废水</w:t>
            </w:r>
            <w:r>
              <w:rPr>
                <w:rFonts w:hint="eastAsia"/>
                <w:sz w:val="24"/>
              </w:rPr>
              <w:t>产生</w:t>
            </w:r>
            <w:r>
              <w:rPr>
                <w:sz w:val="24"/>
              </w:rPr>
              <w:t>排放情况见表</w:t>
            </w:r>
            <w:r>
              <w:rPr>
                <w:sz w:val="24"/>
              </w:rPr>
              <w:t>5-</w:t>
            </w:r>
            <w:r>
              <w:rPr>
                <w:rFonts w:hint="eastAsia"/>
                <w:sz w:val="24"/>
              </w:rPr>
              <w:t>17</w:t>
            </w:r>
            <w:r w:rsidR="00840A7D">
              <w:rPr>
                <w:rFonts w:hint="eastAsia"/>
                <w:sz w:val="24"/>
              </w:rPr>
              <w:t>：</w:t>
            </w:r>
          </w:p>
          <w:p w:rsidR="00302DAE" w:rsidRDefault="00B54123" w:rsidP="00840A7D">
            <w:pPr>
              <w:autoSpaceDE w:val="0"/>
              <w:autoSpaceDN w:val="0"/>
              <w:adjustRightInd w:val="0"/>
              <w:spacing w:line="360" w:lineRule="auto"/>
              <w:jc w:val="center"/>
              <w:rPr>
                <w:b/>
                <w:sz w:val="24"/>
              </w:rPr>
            </w:pPr>
            <w:r>
              <w:rPr>
                <w:b/>
                <w:kern w:val="0"/>
                <w:sz w:val="24"/>
              </w:rPr>
              <w:t>表</w:t>
            </w:r>
            <w:r>
              <w:rPr>
                <w:b/>
                <w:kern w:val="0"/>
                <w:sz w:val="24"/>
              </w:rPr>
              <w:t>5-</w:t>
            </w:r>
            <w:r>
              <w:rPr>
                <w:rFonts w:hint="eastAsia"/>
                <w:b/>
                <w:kern w:val="0"/>
                <w:sz w:val="24"/>
              </w:rPr>
              <w:t xml:space="preserve">17  </w:t>
            </w:r>
            <w:r>
              <w:rPr>
                <w:rFonts w:hint="eastAsia"/>
                <w:b/>
                <w:sz w:val="24"/>
              </w:rPr>
              <w:t>本</w:t>
            </w:r>
            <w:r>
              <w:rPr>
                <w:b/>
                <w:sz w:val="24"/>
              </w:rPr>
              <w:t>项目废水产生和接管情况表</w:t>
            </w:r>
          </w:p>
          <w:tbl>
            <w:tblPr>
              <w:tblW w:w="9717" w:type="dxa"/>
              <w:jc w:val="center"/>
              <w:tblBorders>
                <w:top w:val="single" w:sz="12" w:space="0" w:color="auto"/>
                <w:bottom w:val="single" w:sz="12" w:space="0" w:color="auto"/>
                <w:insideH w:val="single" w:sz="2" w:space="0" w:color="auto"/>
                <w:insideV w:val="single" w:sz="2" w:space="0" w:color="auto"/>
              </w:tblBorders>
              <w:tblLayout w:type="fixed"/>
              <w:tblCellMar>
                <w:left w:w="6" w:type="dxa"/>
                <w:right w:w="6" w:type="dxa"/>
              </w:tblCellMar>
              <w:tblLook w:val="04A0"/>
            </w:tblPr>
            <w:tblGrid>
              <w:gridCol w:w="920"/>
              <w:gridCol w:w="814"/>
              <w:gridCol w:w="1267"/>
              <w:gridCol w:w="956"/>
              <w:gridCol w:w="923"/>
              <w:gridCol w:w="1224"/>
              <w:gridCol w:w="1145"/>
              <w:gridCol w:w="1265"/>
              <w:gridCol w:w="1203"/>
            </w:tblGrid>
            <w:tr w:rsidR="00302DAE">
              <w:trPr>
                <w:cantSplit/>
                <w:jc w:val="center"/>
              </w:trPr>
              <w:tc>
                <w:tcPr>
                  <w:tcW w:w="920" w:type="dxa"/>
                  <w:vMerge w:val="restart"/>
                  <w:vAlign w:val="center"/>
                </w:tcPr>
                <w:p w:rsidR="00302DAE" w:rsidRDefault="00B54123">
                  <w:pPr>
                    <w:jc w:val="center"/>
                    <w:rPr>
                      <w:b/>
                      <w:szCs w:val="21"/>
                    </w:rPr>
                  </w:pPr>
                  <w:r>
                    <w:rPr>
                      <w:b/>
                      <w:szCs w:val="21"/>
                    </w:rPr>
                    <w:t>废水</w:t>
                  </w:r>
                </w:p>
                <w:p w:rsidR="00302DAE" w:rsidRDefault="00B54123">
                  <w:pPr>
                    <w:jc w:val="center"/>
                    <w:rPr>
                      <w:b/>
                      <w:szCs w:val="21"/>
                    </w:rPr>
                  </w:pPr>
                  <w:r>
                    <w:rPr>
                      <w:b/>
                      <w:szCs w:val="21"/>
                    </w:rPr>
                    <w:t>来源</w:t>
                  </w:r>
                </w:p>
              </w:tc>
              <w:tc>
                <w:tcPr>
                  <w:tcW w:w="814" w:type="dxa"/>
                  <w:vMerge w:val="restart"/>
                  <w:vAlign w:val="center"/>
                </w:tcPr>
                <w:p w:rsidR="00302DAE" w:rsidRDefault="00B54123">
                  <w:pPr>
                    <w:jc w:val="center"/>
                    <w:rPr>
                      <w:b/>
                      <w:szCs w:val="21"/>
                    </w:rPr>
                  </w:pPr>
                  <w:r>
                    <w:rPr>
                      <w:b/>
                      <w:szCs w:val="21"/>
                    </w:rPr>
                    <w:t>废水量</w:t>
                  </w:r>
                  <w:r>
                    <w:rPr>
                      <w:b/>
                      <w:szCs w:val="21"/>
                    </w:rPr>
                    <w:t>(t/a)</w:t>
                  </w:r>
                </w:p>
              </w:tc>
              <w:tc>
                <w:tcPr>
                  <w:tcW w:w="1267" w:type="dxa"/>
                  <w:vMerge w:val="restart"/>
                  <w:vAlign w:val="center"/>
                </w:tcPr>
                <w:p w:rsidR="00302DAE" w:rsidRDefault="00B54123">
                  <w:pPr>
                    <w:jc w:val="center"/>
                    <w:rPr>
                      <w:b/>
                      <w:szCs w:val="21"/>
                    </w:rPr>
                  </w:pPr>
                  <w:r>
                    <w:rPr>
                      <w:b/>
                      <w:szCs w:val="21"/>
                    </w:rPr>
                    <w:t>污染物名称</w:t>
                  </w:r>
                </w:p>
              </w:tc>
              <w:tc>
                <w:tcPr>
                  <w:tcW w:w="1879" w:type="dxa"/>
                  <w:gridSpan w:val="2"/>
                  <w:vAlign w:val="center"/>
                </w:tcPr>
                <w:p w:rsidR="00302DAE" w:rsidRDefault="00B54123">
                  <w:pPr>
                    <w:jc w:val="center"/>
                    <w:rPr>
                      <w:b/>
                      <w:szCs w:val="21"/>
                    </w:rPr>
                  </w:pPr>
                  <w:r>
                    <w:rPr>
                      <w:b/>
                      <w:szCs w:val="21"/>
                    </w:rPr>
                    <w:t>污染物产生量</w:t>
                  </w:r>
                </w:p>
              </w:tc>
              <w:tc>
                <w:tcPr>
                  <w:tcW w:w="1224" w:type="dxa"/>
                  <w:vMerge w:val="restart"/>
                  <w:vAlign w:val="center"/>
                </w:tcPr>
                <w:p w:rsidR="00302DAE" w:rsidRDefault="00B54123">
                  <w:pPr>
                    <w:jc w:val="center"/>
                    <w:rPr>
                      <w:b/>
                      <w:szCs w:val="21"/>
                    </w:rPr>
                  </w:pPr>
                  <w:r>
                    <w:rPr>
                      <w:b/>
                      <w:szCs w:val="21"/>
                    </w:rPr>
                    <w:t>治理</w:t>
                  </w:r>
                </w:p>
                <w:p w:rsidR="00302DAE" w:rsidRDefault="00B54123">
                  <w:pPr>
                    <w:jc w:val="center"/>
                    <w:rPr>
                      <w:b/>
                      <w:szCs w:val="21"/>
                    </w:rPr>
                  </w:pPr>
                  <w:r>
                    <w:rPr>
                      <w:b/>
                      <w:szCs w:val="21"/>
                    </w:rPr>
                    <w:t>措施</w:t>
                  </w:r>
                </w:p>
              </w:tc>
              <w:tc>
                <w:tcPr>
                  <w:tcW w:w="2410" w:type="dxa"/>
                  <w:gridSpan w:val="2"/>
                  <w:vAlign w:val="center"/>
                </w:tcPr>
                <w:p w:rsidR="00302DAE" w:rsidRDefault="00B54123">
                  <w:pPr>
                    <w:jc w:val="center"/>
                    <w:rPr>
                      <w:b/>
                      <w:szCs w:val="21"/>
                    </w:rPr>
                  </w:pPr>
                  <w:r>
                    <w:rPr>
                      <w:b/>
                      <w:szCs w:val="21"/>
                    </w:rPr>
                    <w:t>污染物接管量</w:t>
                  </w:r>
                </w:p>
              </w:tc>
              <w:tc>
                <w:tcPr>
                  <w:tcW w:w="1203" w:type="dxa"/>
                  <w:vMerge w:val="restart"/>
                  <w:vAlign w:val="center"/>
                </w:tcPr>
                <w:p w:rsidR="00302DAE" w:rsidRDefault="00B54123">
                  <w:pPr>
                    <w:jc w:val="center"/>
                    <w:rPr>
                      <w:b/>
                      <w:bCs/>
                      <w:kern w:val="0"/>
                      <w:szCs w:val="21"/>
                    </w:rPr>
                  </w:pPr>
                  <w:r>
                    <w:rPr>
                      <w:b/>
                      <w:bCs/>
                      <w:kern w:val="0"/>
                      <w:szCs w:val="21"/>
                    </w:rPr>
                    <w:t>排放方式</w:t>
                  </w:r>
                </w:p>
                <w:p w:rsidR="00302DAE" w:rsidRDefault="00B54123">
                  <w:pPr>
                    <w:jc w:val="center"/>
                    <w:rPr>
                      <w:b/>
                      <w:szCs w:val="21"/>
                    </w:rPr>
                  </w:pPr>
                  <w:r>
                    <w:rPr>
                      <w:b/>
                      <w:bCs/>
                      <w:kern w:val="0"/>
                      <w:szCs w:val="21"/>
                    </w:rPr>
                    <w:t>与去向</w:t>
                  </w:r>
                </w:p>
              </w:tc>
            </w:tr>
            <w:tr w:rsidR="00302DAE">
              <w:trPr>
                <w:cantSplit/>
                <w:jc w:val="center"/>
              </w:trPr>
              <w:tc>
                <w:tcPr>
                  <w:tcW w:w="920" w:type="dxa"/>
                  <w:vMerge/>
                  <w:vAlign w:val="center"/>
                </w:tcPr>
                <w:p w:rsidR="00302DAE" w:rsidRDefault="00302DAE">
                  <w:pPr>
                    <w:jc w:val="center"/>
                    <w:rPr>
                      <w:szCs w:val="21"/>
                    </w:rPr>
                  </w:pPr>
                </w:p>
              </w:tc>
              <w:tc>
                <w:tcPr>
                  <w:tcW w:w="814" w:type="dxa"/>
                  <w:vMerge/>
                  <w:vAlign w:val="center"/>
                </w:tcPr>
                <w:p w:rsidR="00302DAE" w:rsidRDefault="00302DAE">
                  <w:pPr>
                    <w:jc w:val="center"/>
                    <w:rPr>
                      <w:szCs w:val="21"/>
                    </w:rPr>
                  </w:pPr>
                </w:p>
              </w:tc>
              <w:tc>
                <w:tcPr>
                  <w:tcW w:w="1267" w:type="dxa"/>
                  <w:vMerge/>
                  <w:vAlign w:val="center"/>
                </w:tcPr>
                <w:p w:rsidR="00302DAE" w:rsidRDefault="00302DAE">
                  <w:pPr>
                    <w:jc w:val="center"/>
                    <w:rPr>
                      <w:szCs w:val="21"/>
                    </w:rPr>
                  </w:pPr>
                </w:p>
              </w:tc>
              <w:tc>
                <w:tcPr>
                  <w:tcW w:w="956" w:type="dxa"/>
                  <w:vAlign w:val="center"/>
                </w:tcPr>
                <w:p w:rsidR="00302DAE" w:rsidRDefault="00B54123">
                  <w:pPr>
                    <w:jc w:val="center"/>
                    <w:rPr>
                      <w:b/>
                      <w:szCs w:val="21"/>
                    </w:rPr>
                  </w:pPr>
                  <w:r>
                    <w:rPr>
                      <w:b/>
                      <w:szCs w:val="21"/>
                    </w:rPr>
                    <w:t>浓度</w:t>
                  </w:r>
                  <w:r>
                    <w:rPr>
                      <w:b/>
                      <w:szCs w:val="21"/>
                    </w:rPr>
                    <w:t>(mg/l)</w:t>
                  </w:r>
                </w:p>
              </w:tc>
              <w:tc>
                <w:tcPr>
                  <w:tcW w:w="923" w:type="dxa"/>
                  <w:vAlign w:val="center"/>
                </w:tcPr>
                <w:p w:rsidR="00302DAE" w:rsidRDefault="00B54123">
                  <w:pPr>
                    <w:jc w:val="center"/>
                    <w:rPr>
                      <w:b/>
                      <w:szCs w:val="21"/>
                    </w:rPr>
                  </w:pPr>
                  <w:r>
                    <w:rPr>
                      <w:b/>
                      <w:szCs w:val="21"/>
                    </w:rPr>
                    <w:t>产生量</w:t>
                  </w:r>
                  <w:r>
                    <w:rPr>
                      <w:b/>
                      <w:szCs w:val="21"/>
                    </w:rPr>
                    <w:t>(t/a)</w:t>
                  </w:r>
                </w:p>
              </w:tc>
              <w:tc>
                <w:tcPr>
                  <w:tcW w:w="1224" w:type="dxa"/>
                  <w:vMerge/>
                  <w:vAlign w:val="center"/>
                </w:tcPr>
                <w:p w:rsidR="00302DAE" w:rsidRDefault="00302DAE">
                  <w:pPr>
                    <w:jc w:val="center"/>
                    <w:rPr>
                      <w:b/>
                      <w:szCs w:val="21"/>
                    </w:rPr>
                  </w:pPr>
                </w:p>
              </w:tc>
              <w:tc>
                <w:tcPr>
                  <w:tcW w:w="1145" w:type="dxa"/>
                  <w:vAlign w:val="center"/>
                </w:tcPr>
                <w:p w:rsidR="00302DAE" w:rsidRDefault="00B54123">
                  <w:pPr>
                    <w:jc w:val="center"/>
                    <w:rPr>
                      <w:b/>
                      <w:szCs w:val="21"/>
                    </w:rPr>
                  </w:pPr>
                  <w:r>
                    <w:rPr>
                      <w:b/>
                      <w:szCs w:val="21"/>
                    </w:rPr>
                    <w:t>浓度</w:t>
                  </w:r>
                  <w:r>
                    <w:rPr>
                      <w:b/>
                      <w:szCs w:val="21"/>
                    </w:rPr>
                    <w:t>(mg/l)</w:t>
                  </w:r>
                </w:p>
              </w:tc>
              <w:tc>
                <w:tcPr>
                  <w:tcW w:w="1265" w:type="dxa"/>
                  <w:vAlign w:val="center"/>
                </w:tcPr>
                <w:p w:rsidR="00302DAE" w:rsidRDefault="00B54123">
                  <w:pPr>
                    <w:jc w:val="center"/>
                    <w:rPr>
                      <w:b/>
                      <w:szCs w:val="21"/>
                    </w:rPr>
                  </w:pPr>
                  <w:r>
                    <w:rPr>
                      <w:b/>
                      <w:szCs w:val="21"/>
                    </w:rPr>
                    <w:t>接管量</w:t>
                  </w:r>
                  <w:r>
                    <w:rPr>
                      <w:b/>
                      <w:szCs w:val="21"/>
                    </w:rPr>
                    <w:t>(t/a)</w:t>
                  </w:r>
                </w:p>
              </w:tc>
              <w:tc>
                <w:tcPr>
                  <w:tcW w:w="1203" w:type="dxa"/>
                  <w:vMerge/>
                  <w:vAlign w:val="center"/>
                </w:tcPr>
                <w:p w:rsidR="00302DAE" w:rsidRDefault="00302DAE">
                  <w:pPr>
                    <w:jc w:val="center"/>
                    <w:rPr>
                      <w:b/>
                      <w:szCs w:val="21"/>
                    </w:rPr>
                  </w:pPr>
                </w:p>
              </w:tc>
            </w:tr>
            <w:tr w:rsidR="00302DAE">
              <w:trPr>
                <w:cantSplit/>
                <w:jc w:val="center"/>
              </w:trPr>
              <w:tc>
                <w:tcPr>
                  <w:tcW w:w="920" w:type="dxa"/>
                  <w:vMerge w:val="restart"/>
                  <w:vAlign w:val="center"/>
                </w:tcPr>
                <w:p w:rsidR="00302DAE" w:rsidRDefault="00B54123">
                  <w:pPr>
                    <w:jc w:val="center"/>
                    <w:rPr>
                      <w:szCs w:val="21"/>
                    </w:rPr>
                  </w:pPr>
                  <w:r>
                    <w:rPr>
                      <w:szCs w:val="21"/>
                    </w:rPr>
                    <w:t>生活</w:t>
                  </w:r>
                </w:p>
                <w:p w:rsidR="00302DAE" w:rsidRDefault="00B54123">
                  <w:pPr>
                    <w:jc w:val="center"/>
                    <w:rPr>
                      <w:szCs w:val="21"/>
                    </w:rPr>
                  </w:pPr>
                  <w:r>
                    <w:rPr>
                      <w:szCs w:val="21"/>
                    </w:rPr>
                    <w:t>污水</w:t>
                  </w:r>
                </w:p>
              </w:tc>
              <w:tc>
                <w:tcPr>
                  <w:tcW w:w="814" w:type="dxa"/>
                  <w:vMerge w:val="restart"/>
                  <w:vAlign w:val="center"/>
                </w:tcPr>
                <w:p w:rsidR="00302DAE" w:rsidRDefault="00B54123">
                  <w:pPr>
                    <w:jc w:val="center"/>
                    <w:rPr>
                      <w:szCs w:val="21"/>
                    </w:rPr>
                  </w:pPr>
                  <w:r>
                    <w:rPr>
                      <w:rFonts w:hint="eastAsia"/>
                      <w:szCs w:val="21"/>
                    </w:rPr>
                    <w:t>1200</w:t>
                  </w:r>
                </w:p>
              </w:tc>
              <w:tc>
                <w:tcPr>
                  <w:tcW w:w="1267" w:type="dxa"/>
                  <w:vAlign w:val="center"/>
                </w:tcPr>
                <w:p w:rsidR="00302DAE" w:rsidRDefault="00B54123">
                  <w:pPr>
                    <w:jc w:val="center"/>
                    <w:rPr>
                      <w:szCs w:val="21"/>
                    </w:rPr>
                  </w:pPr>
                  <w:r>
                    <w:rPr>
                      <w:szCs w:val="21"/>
                    </w:rPr>
                    <w:t>COD</w:t>
                  </w:r>
                </w:p>
              </w:tc>
              <w:tc>
                <w:tcPr>
                  <w:tcW w:w="956" w:type="dxa"/>
                  <w:vAlign w:val="center"/>
                </w:tcPr>
                <w:p w:rsidR="00302DAE" w:rsidRDefault="00B54123">
                  <w:pPr>
                    <w:widowControl/>
                    <w:adjustRightInd w:val="0"/>
                    <w:snapToGrid w:val="0"/>
                    <w:jc w:val="center"/>
                    <w:rPr>
                      <w:rFonts w:eastAsiaTheme="minorEastAsia"/>
                      <w:szCs w:val="21"/>
                    </w:rPr>
                  </w:pPr>
                  <w:r>
                    <w:rPr>
                      <w:rFonts w:eastAsiaTheme="minorEastAsia"/>
                      <w:szCs w:val="21"/>
                    </w:rPr>
                    <w:t>400</w:t>
                  </w:r>
                </w:p>
              </w:tc>
              <w:tc>
                <w:tcPr>
                  <w:tcW w:w="923" w:type="dxa"/>
                  <w:vAlign w:val="center"/>
                </w:tcPr>
                <w:p w:rsidR="00302DAE" w:rsidRDefault="00B54123">
                  <w:pPr>
                    <w:jc w:val="center"/>
                    <w:rPr>
                      <w:szCs w:val="21"/>
                    </w:rPr>
                  </w:pPr>
                  <w:r>
                    <w:rPr>
                      <w:szCs w:val="21"/>
                    </w:rPr>
                    <w:t>0.48</w:t>
                  </w:r>
                </w:p>
              </w:tc>
              <w:tc>
                <w:tcPr>
                  <w:tcW w:w="1224" w:type="dxa"/>
                  <w:vMerge w:val="restart"/>
                  <w:vAlign w:val="center"/>
                </w:tcPr>
                <w:p w:rsidR="00302DAE" w:rsidRDefault="00B54123">
                  <w:pPr>
                    <w:jc w:val="center"/>
                    <w:rPr>
                      <w:szCs w:val="21"/>
                    </w:rPr>
                  </w:pPr>
                  <w:r>
                    <w:rPr>
                      <w:szCs w:val="21"/>
                    </w:rPr>
                    <w:t>化粪池</w:t>
                  </w:r>
                </w:p>
              </w:tc>
              <w:tc>
                <w:tcPr>
                  <w:tcW w:w="1145" w:type="dxa"/>
                  <w:vAlign w:val="center"/>
                </w:tcPr>
                <w:p w:rsidR="00302DAE" w:rsidRDefault="00B54123">
                  <w:pPr>
                    <w:widowControl/>
                    <w:adjustRightInd w:val="0"/>
                    <w:snapToGrid w:val="0"/>
                    <w:ind w:leftChars="-50" w:left="-105" w:rightChars="-50" w:right="-105"/>
                    <w:jc w:val="center"/>
                    <w:rPr>
                      <w:szCs w:val="21"/>
                    </w:rPr>
                  </w:pPr>
                  <w:r>
                    <w:rPr>
                      <w:szCs w:val="21"/>
                    </w:rPr>
                    <w:t>320</w:t>
                  </w:r>
                </w:p>
              </w:tc>
              <w:tc>
                <w:tcPr>
                  <w:tcW w:w="1265" w:type="dxa"/>
                  <w:vAlign w:val="center"/>
                </w:tcPr>
                <w:p w:rsidR="00302DAE" w:rsidRDefault="00B54123">
                  <w:pPr>
                    <w:jc w:val="center"/>
                    <w:rPr>
                      <w:szCs w:val="21"/>
                    </w:rPr>
                  </w:pPr>
                  <w:r>
                    <w:rPr>
                      <w:szCs w:val="21"/>
                    </w:rPr>
                    <w:t>0.384</w:t>
                  </w:r>
                </w:p>
              </w:tc>
              <w:tc>
                <w:tcPr>
                  <w:tcW w:w="1203" w:type="dxa"/>
                  <w:vMerge w:val="restart"/>
                  <w:vAlign w:val="center"/>
                </w:tcPr>
                <w:p w:rsidR="00302DAE" w:rsidRDefault="00B54123">
                  <w:pPr>
                    <w:jc w:val="center"/>
                    <w:rPr>
                      <w:szCs w:val="21"/>
                    </w:rPr>
                  </w:pPr>
                  <w:r>
                    <w:rPr>
                      <w:szCs w:val="21"/>
                    </w:rPr>
                    <w:t>接管至</w:t>
                  </w:r>
                  <w:r>
                    <w:rPr>
                      <w:rFonts w:hint="eastAsia"/>
                      <w:szCs w:val="21"/>
                    </w:rPr>
                    <w:t>海安县城北凌河污水处理厂</w:t>
                  </w:r>
                </w:p>
              </w:tc>
            </w:tr>
            <w:tr w:rsidR="00302DAE">
              <w:trPr>
                <w:cantSplit/>
                <w:jc w:val="center"/>
              </w:trPr>
              <w:tc>
                <w:tcPr>
                  <w:tcW w:w="920" w:type="dxa"/>
                  <w:vMerge/>
                  <w:vAlign w:val="center"/>
                </w:tcPr>
                <w:p w:rsidR="00302DAE" w:rsidRDefault="00302DAE">
                  <w:pPr>
                    <w:jc w:val="center"/>
                    <w:rPr>
                      <w:szCs w:val="21"/>
                    </w:rPr>
                  </w:pPr>
                </w:p>
              </w:tc>
              <w:tc>
                <w:tcPr>
                  <w:tcW w:w="814" w:type="dxa"/>
                  <w:vMerge/>
                  <w:vAlign w:val="center"/>
                </w:tcPr>
                <w:p w:rsidR="00302DAE" w:rsidRDefault="00302DAE">
                  <w:pPr>
                    <w:jc w:val="center"/>
                    <w:rPr>
                      <w:szCs w:val="21"/>
                    </w:rPr>
                  </w:pPr>
                </w:p>
              </w:tc>
              <w:tc>
                <w:tcPr>
                  <w:tcW w:w="1267" w:type="dxa"/>
                  <w:vAlign w:val="center"/>
                </w:tcPr>
                <w:p w:rsidR="00302DAE" w:rsidRDefault="00B54123">
                  <w:pPr>
                    <w:jc w:val="center"/>
                    <w:rPr>
                      <w:szCs w:val="21"/>
                    </w:rPr>
                  </w:pPr>
                  <w:r>
                    <w:rPr>
                      <w:szCs w:val="21"/>
                    </w:rPr>
                    <w:t>SS</w:t>
                  </w:r>
                </w:p>
              </w:tc>
              <w:tc>
                <w:tcPr>
                  <w:tcW w:w="956" w:type="dxa"/>
                  <w:vAlign w:val="center"/>
                </w:tcPr>
                <w:p w:rsidR="00302DAE" w:rsidRDefault="00B54123">
                  <w:pPr>
                    <w:widowControl/>
                    <w:adjustRightInd w:val="0"/>
                    <w:snapToGrid w:val="0"/>
                    <w:jc w:val="center"/>
                    <w:rPr>
                      <w:rFonts w:eastAsiaTheme="minorEastAsia"/>
                      <w:szCs w:val="21"/>
                    </w:rPr>
                  </w:pPr>
                  <w:r>
                    <w:rPr>
                      <w:rFonts w:eastAsiaTheme="minorEastAsia"/>
                      <w:szCs w:val="21"/>
                    </w:rPr>
                    <w:t>250</w:t>
                  </w:r>
                </w:p>
              </w:tc>
              <w:tc>
                <w:tcPr>
                  <w:tcW w:w="923" w:type="dxa"/>
                  <w:vAlign w:val="center"/>
                </w:tcPr>
                <w:p w:rsidR="00302DAE" w:rsidRDefault="00B54123">
                  <w:pPr>
                    <w:jc w:val="center"/>
                    <w:rPr>
                      <w:szCs w:val="21"/>
                    </w:rPr>
                  </w:pPr>
                  <w:r>
                    <w:rPr>
                      <w:szCs w:val="21"/>
                    </w:rPr>
                    <w:t>0.3</w:t>
                  </w:r>
                </w:p>
              </w:tc>
              <w:tc>
                <w:tcPr>
                  <w:tcW w:w="1224" w:type="dxa"/>
                  <w:vMerge/>
                  <w:vAlign w:val="center"/>
                </w:tcPr>
                <w:p w:rsidR="00302DAE" w:rsidRDefault="00302DAE">
                  <w:pPr>
                    <w:jc w:val="center"/>
                    <w:rPr>
                      <w:szCs w:val="21"/>
                    </w:rPr>
                  </w:pPr>
                </w:p>
              </w:tc>
              <w:tc>
                <w:tcPr>
                  <w:tcW w:w="1145" w:type="dxa"/>
                  <w:vAlign w:val="center"/>
                </w:tcPr>
                <w:p w:rsidR="00302DAE" w:rsidRDefault="00B54123">
                  <w:pPr>
                    <w:widowControl/>
                    <w:adjustRightInd w:val="0"/>
                    <w:snapToGrid w:val="0"/>
                    <w:jc w:val="center"/>
                    <w:rPr>
                      <w:szCs w:val="21"/>
                    </w:rPr>
                  </w:pPr>
                  <w:r>
                    <w:rPr>
                      <w:szCs w:val="21"/>
                    </w:rPr>
                    <w:t>200</w:t>
                  </w:r>
                </w:p>
              </w:tc>
              <w:tc>
                <w:tcPr>
                  <w:tcW w:w="1265" w:type="dxa"/>
                  <w:vAlign w:val="center"/>
                </w:tcPr>
                <w:p w:rsidR="00302DAE" w:rsidRDefault="00B54123">
                  <w:pPr>
                    <w:jc w:val="center"/>
                    <w:rPr>
                      <w:szCs w:val="21"/>
                    </w:rPr>
                  </w:pPr>
                  <w:r>
                    <w:rPr>
                      <w:szCs w:val="21"/>
                    </w:rPr>
                    <w:t>0.24</w:t>
                  </w:r>
                </w:p>
              </w:tc>
              <w:tc>
                <w:tcPr>
                  <w:tcW w:w="1203" w:type="dxa"/>
                  <w:vMerge/>
                  <w:vAlign w:val="center"/>
                </w:tcPr>
                <w:p w:rsidR="00302DAE" w:rsidRDefault="00302DAE">
                  <w:pPr>
                    <w:jc w:val="center"/>
                    <w:rPr>
                      <w:color w:val="FF0000"/>
                      <w:szCs w:val="21"/>
                    </w:rPr>
                  </w:pPr>
                </w:p>
              </w:tc>
            </w:tr>
            <w:tr w:rsidR="00302DAE">
              <w:trPr>
                <w:cantSplit/>
                <w:jc w:val="center"/>
              </w:trPr>
              <w:tc>
                <w:tcPr>
                  <w:tcW w:w="920" w:type="dxa"/>
                  <w:vMerge/>
                  <w:vAlign w:val="center"/>
                </w:tcPr>
                <w:p w:rsidR="00302DAE" w:rsidRDefault="00302DAE">
                  <w:pPr>
                    <w:jc w:val="center"/>
                    <w:rPr>
                      <w:szCs w:val="21"/>
                    </w:rPr>
                  </w:pPr>
                </w:p>
              </w:tc>
              <w:tc>
                <w:tcPr>
                  <w:tcW w:w="814" w:type="dxa"/>
                  <w:vMerge/>
                  <w:vAlign w:val="center"/>
                </w:tcPr>
                <w:p w:rsidR="00302DAE" w:rsidRDefault="00302DAE">
                  <w:pPr>
                    <w:jc w:val="center"/>
                    <w:rPr>
                      <w:szCs w:val="21"/>
                    </w:rPr>
                  </w:pPr>
                </w:p>
              </w:tc>
              <w:tc>
                <w:tcPr>
                  <w:tcW w:w="1267" w:type="dxa"/>
                  <w:vAlign w:val="center"/>
                </w:tcPr>
                <w:p w:rsidR="00302DAE" w:rsidRDefault="00B54123">
                  <w:pPr>
                    <w:jc w:val="center"/>
                    <w:rPr>
                      <w:szCs w:val="21"/>
                    </w:rPr>
                  </w:pPr>
                  <w:r>
                    <w:rPr>
                      <w:szCs w:val="21"/>
                    </w:rPr>
                    <w:t>氨氮</w:t>
                  </w:r>
                </w:p>
              </w:tc>
              <w:tc>
                <w:tcPr>
                  <w:tcW w:w="956" w:type="dxa"/>
                  <w:vAlign w:val="center"/>
                </w:tcPr>
                <w:p w:rsidR="00302DAE" w:rsidRDefault="00B54123">
                  <w:pPr>
                    <w:widowControl/>
                    <w:adjustRightInd w:val="0"/>
                    <w:snapToGrid w:val="0"/>
                    <w:jc w:val="center"/>
                    <w:rPr>
                      <w:rFonts w:eastAsiaTheme="minorEastAsia"/>
                      <w:szCs w:val="21"/>
                    </w:rPr>
                  </w:pPr>
                  <w:r>
                    <w:rPr>
                      <w:rFonts w:eastAsiaTheme="minorEastAsia"/>
                      <w:szCs w:val="21"/>
                    </w:rPr>
                    <w:t>35</w:t>
                  </w:r>
                </w:p>
              </w:tc>
              <w:tc>
                <w:tcPr>
                  <w:tcW w:w="923" w:type="dxa"/>
                  <w:vAlign w:val="center"/>
                </w:tcPr>
                <w:p w:rsidR="00302DAE" w:rsidRDefault="00B54123">
                  <w:pPr>
                    <w:jc w:val="center"/>
                    <w:rPr>
                      <w:szCs w:val="21"/>
                    </w:rPr>
                  </w:pPr>
                  <w:r>
                    <w:rPr>
                      <w:szCs w:val="21"/>
                    </w:rPr>
                    <w:t>0.042</w:t>
                  </w:r>
                </w:p>
              </w:tc>
              <w:tc>
                <w:tcPr>
                  <w:tcW w:w="1224" w:type="dxa"/>
                  <w:vMerge/>
                  <w:vAlign w:val="center"/>
                </w:tcPr>
                <w:p w:rsidR="00302DAE" w:rsidRDefault="00302DAE">
                  <w:pPr>
                    <w:jc w:val="center"/>
                    <w:rPr>
                      <w:szCs w:val="21"/>
                    </w:rPr>
                  </w:pPr>
                </w:p>
              </w:tc>
              <w:tc>
                <w:tcPr>
                  <w:tcW w:w="1145" w:type="dxa"/>
                  <w:vAlign w:val="center"/>
                </w:tcPr>
                <w:p w:rsidR="00302DAE" w:rsidRDefault="00B54123">
                  <w:pPr>
                    <w:widowControl/>
                    <w:adjustRightInd w:val="0"/>
                    <w:snapToGrid w:val="0"/>
                    <w:jc w:val="center"/>
                    <w:rPr>
                      <w:szCs w:val="21"/>
                    </w:rPr>
                  </w:pPr>
                  <w:r>
                    <w:rPr>
                      <w:szCs w:val="21"/>
                    </w:rPr>
                    <w:t>35</w:t>
                  </w:r>
                </w:p>
              </w:tc>
              <w:tc>
                <w:tcPr>
                  <w:tcW w:w="1265" w:type="dxa"/>
                  <w:vAlign w:val="center"/>
                </w:tcPr>
                <w:p w:rsidR="00302DAE" w:rsidRDefault="00B54123">
                  <w:pPr>
                    <w:jc w:val="center"/>
                    <w:rPr>
                      <w:szCs w:val="21"/>
                    </w:rPr>
                  </w:pPr>
                  <w:r>
                    <w:rPr>
                      <w:szCs w:val="21"/>
                    </w:rPr>
                    <w:t>0.042</w:t>
                  </w:r>
                </w:p>
              </w:tc>
              <w:tc>
                <w:tcPr>
                  <w:tcW w:w="1203" w:type="dxa"/>
                  <w:vMerge/>
                  <w:vAlign w:val="center"/>
                </w:tcPr>
                <w:p w:rsidR="00302DAE" w:rsidRDefault="00302DAE">
                  <w:pPr>
                    <w:jc w:val="center"/>
                    <w:rPr>
                      <w:color w:val="FF0000"/>
                      <w:szCs w:val="21"/>
                    </w:rPr>
                  </w:pPr>
                </w:p>
              </w:tc>
            </w:tr>
            <w:tr w:rsidR="00302DAE">
              <w:trPr>
                <w:cantSplit/>
                <w:trHeight w:val="199"/>
                <w:jc w:val="center"/>
              </w:trPr>
              <w:tc>
                <w:tcPr>
                  <w:tcW w:w="920" w:type="dxa"/>
                  <w:vMerge/>
                  <w:vAlign w:val="center"/>
                </w:tcPr>
                <w:p w:rsidR="00302DAE" w:rsidRDefault="00302DAE">
                  <w:pPr>
                    <w:jc w:val="center"/>
                    <w:rPr>
                      <w:szCs w:val="21"/>
                    </w:rPr>
                  </w:pPr>
                </w:p>
              </w:tc>
              <w:tc>
                <w:tcPr>
                  <w:tcW w:w="814" w:type="dxa"/>
                  <w:vMerge/>
                  <w:vAlign w:val="center"/>
                </w:tcPr>
                <w:p w:rsidR="00302DAE" w:rsidRDefault="00302DAE">
                  <w:pPr>
                    <w:jc w:val="center"/>
                    <w:rPr>
                      <w:szCs w:val="21"/>
                    </w:rPr>
                  </w:pPr>
                </w:p>
              </w:tc>
              <w:tc>
                <w:tcPr>
                  <w:tcW w:w="1267" w:type="dxa"/>
                  <w:vAlign w:val="center"/>
                </w:tcPr>
                <w:p w:rsidR="00302DAE" w:rsidRDefault="00B54123">
                  <w:pPr>
                    <w:jc w:val="center"/>
                    <w:rPr>
                      <w:szCs w:val="21"/>
                    </w:rPr>
                  </w:pPr>
                  <w:r>
                    <w:rPr>
                      <w:rFonts w:hint="eastAsia"/>
                      <w:szCs w:val="21"/>
                    </w:rPr>
                    <w:t>T</w:t>
                  </w:r>
                  <w:r>
                    <w:rPr>
                      <w:szCs w:val="21"/>
                    </w:rPr>
                    <w:t>P</w:t>
                  </w:r>
                </w:p>
              </w:tc>
              <w:tc>
                <w:tcPr>
                  <w:tcW w:w="956" w:type="dxa"/>
                  <w:vAlign w:val="center"/>
                </w:tcPr>
                <w:p w:rsidR="00302DAE" w:rsidRDefault="00B54123">
                  <w:pPr>
                    <w:widowControl/>
                    <w:adjustRightInd w:val="0"/>
                    <w:snapToGrid w:val="0"/>
                    <w:jc w:val="center"/>
                    <w:rPr>
                      <w:rFonts w:eastAsiaTheme="minorEastAsia"/>
                      <w:szCs w:val="21"/>
                    </w:rPr>
                  </w:pPr>
                  <w:r>
                    <w:rPr>
                      <w:rFonts w:eastAsiaTheme="minorEastAsia"/>
                      <w:szCs w:val="21"/>
                    </w:rPr>
                    <w:t>4</w:t>
                  </w:r>
                </w:p>
              </w:tc>
              <w:tc>
                <w:tcPr>
                  <w:tcW w:w="923" w:type="dxa"/>
                  <w:vAlign w:val="center"/>
                </w:tcPr>
                <w:p w:rsidR="00302DAE" w:rsidRDefault="00B54123">
                  <w:pPr>
                    <w:jc w:val="center"/>
                    <w:rPr>
                      <w:szCs w:val="21"/>
                    </w:rPr>
                  </w:pPr>
                  <w:r>
                    <w:rPr>
                      <w:szCs w:val="21"/>
                    </w:rPr>
                    <w:t>0.0048</w:t>
                  </w:r>
                </w:p>
              </w:tc>
              <w:tc>
                <w:tcPr>
                  <w:tcW w:w="1224" w:type="dxa"/>
                  <w:vMerge/>
                  <w:vAlign w:val="center"/>
                </w:tcPr>
                <w:p w:rsidR="00302DAE" w:rsidRDefault="00302DAE">
                  <w:pPr>
                    <w:jc w:val="center"/>
                    <w:rPr>
                      <w:szCs w:val="21"/>
                    </w:rPr>
                  </w:pPr>
                </w:p>
              </w:tc>
              <w:tc>
                <w:tcPr>
                  <w:tcW w:w="1145" w:type="dxa"/>
                  <w:vAlign w:val="center"/>
                </w:tcPr>
                <w:p w:rsidR="00302DAE" w:rsidRDefault="00B54123">
                  <w:pPr>
                    <w:widowControl/>
                    <w:adjustRightInd w:val="0"/>
                    <w:snapToGrid w:val="0"/>
                    <w:jc w:val="center"/>
                    <w:rPr>
                      <w:szCs w:val="21"/>
                    </w:rPr>
                  </w:pPr>
                  <w:r>
                    <w:rPr>
                      <w:szCs w:val="21"/>
                    </w:rPr>
                    <w:t>4</w:t>
                  </w:r>
                </w:p>
              </w:tc>
              <w:tc>
                <w:tcPr>
                  <w:tcW w:w="1265" w:type="dxa"/>
                  <w:vAlign w:val="center"/>
                </w:tcPr>
                <w:p w:rsidR="00302DAE" w:rsidRDefault="00B54123">
                  <w:pPr>
                    <w:jc w:val="center"/>
                    <w:rPr>
                      <w:szCs w:val="21"/>
                    </w:rPr>
                  </w:pPr>
                  <w:r>
                    <w:rPr>
                      <w:szCs w:val="21"/>
                    </w:rPr>
                    <w:t>0.0048</w:t>
                  </w:r>
                </w:p>
              </w:tc>
              <w:tc>
                <w:tcPr>
                  <w:tcW w:w="1203" w:type="dxa"/>
                  <w:vMerge/>
                  <w:vAlign w:val="center"/>
                </w:tcPr>
                <w:p w:rsidR="00302DAE" w:rsidRDefault="00302DAE">
                  <w:pPr>
                    <w:jc w:val="center"/>
                    <w:rPr>
                      <w:color w:val="FF0000"/>
                      <w:szCs w:val="21"/>
                    </w:rPr>
                  </w:pPr>
                </w:p>
              </w:tc>
            </w:tr>
          </w:tbl>
          <w:p w:rsidR="00D31CC1" w:rsidRDefault="00D31CC1" w:rsidP="00A76E82">
            <w:pPr>
              <w:spacing w:beforeLines="50" w:line="360" w:lineRule="auto"/>
              <w:ind w:firstLineChars="200" w:firstLine="480"/>
              <w:rPr>
                <w:sz w:val="24"/>
              </w:rPr>
            </w:pPr>
            <w:r w:rsidRPr="00A472F6">
              <w:rPr>
                <w:rFonts w:hint="eastAsia"/>
                <w:sz w:val="24"/>
              </w:rPr>
              <w:t>本项目</w:t>
            </w:r>
            <w:r w:rsidRPr="00A472F6">
              <w:rPr>
                <w:sz w:val="24"/>
              </w:rPr>
              <w:t>水平衡见图</w:t>
            </w:r>
            <w:r w:rsidRPr="00A472F6">
              <w:rPr>
                <w:rFonts w:hint="eastAsia"/>
                <w:sz w:val="24"/>
              </w:rPr>
              <w:t>5-</w:t>
            </w:r>
            <w:r>
              <w:rPr>
                <w:rFonts w:hint="eastAsia"/>
                <w:sz w:val="24"/>
              </w:rPr>
              <w:t>11</w:t>
            </w:r>
            <w:r w:rsidR="00840A7D">
              <w:rPr>
                <w:rFonts w:hint="eastAsia"/>
                <w:sz w:val="24"/>
              </w:rPr>
              <w:t>：</w:t>
            </w:r>
          </w:p>
          <w:p w:rsidR="00D31CC1" w:rsidRDefault="00D31CC1" w:rsidP="00A76E82">
            <w:pPr>
              <w:spacing w:beforeLines="50" w:line="360" w:lineRule="auto"/>
              <w:ind w:firstLineChars="200" w:firstLine="480"/>
              <w:rPr>
                <w:sz w:val="24"/>
              </w:rPr>
            </w:pPr>
          </w:p>
          <w:p w:rsidR="00D31CC1" w:rsidRDefault="00D31CC1" w:rsidP="00A76E82">
            <w:pPr>
              <w:spacing w:beforeLines="50" w:line="360" w:lineRule="auto"/>
              <w:ind w:firstLineChars="200" w:firstLine="480"/>
              <w:rPr>
                <w:sz w:val="24"/>
              </w:rPr>
            </w:pPr>
          </w:p>
          <w:p w:rsidR="00D31CC1" w:rsidRDefault="00D31CC1" w:rsidP="00A76E82">
            <w:pPr>
              <w:spacing w:beforeLines="50" w:line="360" w:lineRule="auto"/>
              <w:ind w:firstLineChars="200" w:firstLine="480"/>
              <w:rPr>
                <w:sz w:val="24"/>
              </w:rPr>
            </w:pPr>
          </w:p>
          <w:p w:rsidR="00D31CC1" w:rsidRDefault="00D31CC1" w:rsidP="00A76E82">
            <w:pPr>
              <w:spacing w:beforeLines="50" w:line="360" w:lineRule="auto"/>
              <w:ind w:firstLineChars="200" w:firstLine="480"/>
              <w:rPr>
                <w:sz w:val="24"/>
              </w:rPr>
            </w:pPr>
          </w:p>
          <w:p w:rsidR="00D31CC1" w:rsidRDefault="00D31CC1" w:rsidP="00A76E82">
            <w:pPr>
              <w:spacing w:beforeLines="50" w:line="360" w:lineRule="auto"/>
              <w:ind w:firstLineChars="200" w:firstLine="480"/>
              <w:rPr>
                <w:sz w:val="24"/>
              </w:rPr>
            </w:pPr>
          </w:p>
          <w:p w:rsidR="00D31CC1" w:rsidRDefault="00D31CC1" w:rsidP="00A76E82">
            <w:pPr>
              <w:spacing w:beforeLines="50" w:line="360" w:lineRule="auto"/>
              <w:ind w:firstLineChars="200" w:firstLine="480"/>
              <w:rPr>
                <w:sz w:val="24"/>
              </w:rPr>
            </w:pPr>
          </w:p>
          <w:p w:rsidR="00D31CC1" w:rsidRPr="007042C9" w:rsidRDefault="0084789C" w:rsidP="00D31CC1">
            <w:pPr>
              <w:spacing w:line="360" w:lineRule="auto"/>
              <w:rPr>
                <w:color w:val="FF0000"/>
                <w:sz w:val="24"/>
              </w:rPr>
            </w:pPr>
            <w:r>
              <w:rPr>
                <w:color w:val="FF0000"/>
                <w:sz w:val="24"/>
              </w:rPr>
            </w:r>
            <w:r>
              <w:rPr>
                <w:color w:val="FF0000"/>
                <w:sz w:val="24"/>
              </w:rPr>
              <w:pict>
                <v:group id="_x0000_s259161" editas="canvas" style="width:481.7pt;height:269.65pt;mso-position-horizontal-relative:char;mso-position-vertical-relative:line" coordorigin="2360,10067" coordsize="7200,4031">
                  <o:lock v:ext="edit" aspectratio="t"/>
                  <v:shape id="_x0000_s259162" type="#_x0000_t75" style="position:absolute;left:2360;top:10067;width:7200;height:4031" o:preferrelative="f">
                    <v:fill o:detectmouseclick="t"/>
                    <v:path o:extrusionok="t" o:connecttype="none"/>
                    <o:lock v:ext="edit" text="t"/>
                  </v:shape>
                  <v:shape id="Text Box 86" o:spid="_x0000_s259163" type="#_x0000_t202" style="position:absolute;left:3741;top:10142;width:1049;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style="mso-next-textbox:#Text Box 86">
                      <w:txbxContent>
                        <w:p w:rsidR="006E7DB1" w:rsidRDefault="006E7DB1" w:rsidP="00D31CC1">
                          <w:r>
                            <w:rPr>
                              <w:rFonts w:hint="eastAsia"/>
                            </w:rPr>
                            <w:t>损耗</w:t>
                          </w:r>
                          <w:r>
                            <w:rPr>
                              <w:rFonts w:hint="eastAsia"/>
                            </w:rPr>
                            <w:t>300</w:t>
                          </w:r>
                        </w:p>
                      </w:txbxContent>
                    </v:textbox>
                  </v:shape>
                  <v:shape id="AutoShape 87" o:spid="_x0000_s259164" type="#_x0000_t38" style="position:absolute;left:3687;top:10403;width:274;height:22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166226,-225030">
                    <v:stroke endarrow="block"/>
                  </v:shape>
                  <v:rect id="Rectangle 78" o:spid="_x0000_s259165" style="position:absolute;left:3392;top:10626;width:1061;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78">
                      <w:txbxContent>
                        <w:p w:rsidR="006E7DB1" w:rsidRDefault="006E7DB1" w:rsidP="00D31CC1">
                          <w:pPr>
                            <w:jc w:val="center"/>
                          </w:pPr>
                          <w:r>
                            <w:rPr>
                              <w:rFonts w:hint="eastAsia"/>
                            </w:rPr>
                            <w:t>生活用水</w:t>
                          </w:r>
                        </w:p>
                      </w:txbxContent>
                    </v:textbox>
                  </v:rect>
                  <v:shape id="Text Box 92" o:spid="_x0000_s259166" type="#_x0000_t202" style="position:absolute;left:2360;top:12115;width:666;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style="mso-next-textbox:#Text Box 92">
                      <w:txbxContent>
                        <w:p w:rsidR="006E7DB1" w:rsidRPr="00A64CBC" w:rsidRDefault="006E7DB1" w:rsidP="00D31CC1">
                          <w:r>
                            <w:rPr>
                              <w:rFonts w:hint="eastAsia"/>
                            </w:rPr>
                            <w:t>2115.1</w:t>
                          </w:r>
                        </w:p>
                      </w:txbxContent>
                    </v:textbox>
                  </v:shape>
                  <v:shape id="Text Box 95" o:spid="_x0000_s259167" type="#_x0000_t202" style="position:absolute;left:2417;top:11948;width:692;height: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style="mso-next-textbox:#Text Box 95">
                      <w:txbxContent>
                        <w:p w:rsidR="006E7DB1" w:rsidRPr="003040A9" w:rsidRDefault="006E7DB1" w:rsidP="00D31CC1">
                          <w:pPr>
                            <w:rPr>
                              <w:sz w:val="18"/>
                              <w:szCs w:val="18"/>
                            </w:rPr>
                          </w:pPr>
                          <w:r w:rsidRPr="003040A9">
                            <w:rPr>
                              <w:rFonts w:hint="eastAsia"/>
                              <w:sz w:val="18"/>
                              <w:szCs w:val="18"/>
                            </w:rPr>
                            <w:t>新鲜水</w:t>
                          </w:r>
                        </w:p>
                      </w:txbxContent>
                    </v:textbox>
                  </v:shape>
                  <v:shape id="AutoShape 83" o:spid="_x0000_s259168" type="#_x0000_t32" style="position:absolute;left:4453;top:10798;width:71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shape id="Text Box 93" o:spid="_x0000_s259169" type="#_x0000_t202" style="position:absolute;left:4453;top:10563;width:839;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style="mso-next-textbox:#Text Box 93">
                      <w:txbxContent>
                        <w:p w:rsidR="006E7DB1" w:rsidRDefault="006E7DB1" w:rsidP="00D31CC1">
                          <w:pPr>
                            <w:jc w:val="center"/>
                          </w:pPr>
                          <w:r>
                            <w:rPr>
                              <w:rFonts w:hint="eastAsia"/>
                            </w:rPr>
                            <w:t>1200</w:t>
                          </w:r>
                        </w:p>
                      </w:txbxContent>
                    </v:textbox>
                  </v:shape>
                  <v:rect id="Rectangle 82" o:spid="_x0000_s259170" style="position:absolute;left:5172;top:10626;width:817;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style="mso-next-textbox:#Rectangle 82">
                      <w:txbxContent>
                        <w:p w:rsidR="006E7DB1" w:rsidRDefault="006E7DB1" w:rsidP="00D31CC1">
                          <w:pPr>
                            <w:jc w:val="center"/>
                          </w:pPr>
                          <w:r>
                            <w:rPr>
                              <w:rFonts w:hint="eastAsia"/>
                            </w:rPr>
                            <w:t>化粪池</w:t>
                          </w:r>
                        </w:p>
                      </w:txbxContent>
                    </v:textbox>
                  </v:rect>
                  <v:shape id="AutoShape 83" o:spid="_x0000_s259171" type="#_x0000_t32" style="position:absolute;left:5990;top:10799;width:71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shape id="AutoShape 83" o:spid="_x0000_s259172" type="#_x0000_t32" style="position:absolute;left:8077;top:10800;width:71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shape id="Text Box 93" o:spid="_x0000_s259173" type="#_x0000_t202" style="position:absolute;left:5924;top:10563;width:839;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rsidR="006E7DB1" w:rsidRDefault="006E7DB1" w:rsidP="00D31CC1">
                          <w:pPr>
                            <w:jc w:val="center"/>
                          </w:pPr>
                          <w:r>
                            <w:rPr>
                              <w:rFonts w:hint="eastAsia"/>
                            </w:rPr>
                            <w:t>1200</w:t>
                          </w:r>
                        </w:p>
                      </w:txbxContent>
                    </v:textbox>
                  </v:shape>
                  <v:shape id="Text Box 84" o:spid="_x0000_s259174" type="#_x0000_t202" style="position:absolute;left:6708;top:10563;width:1369;height: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style="mso-next-textbox:#Text Box 84">
                      <w:txbxContent>
                        <w:p w:rsidR="006E7DB1" w:rsidRPr="00A428D9" w:rsidRDefault="006E7DB1" w:rsidP="00D31CC1">
                          <w:pPr>
                            <w:jc w:val="center"/>
                          </w:pPr>
                          <w:r>
                            <w:rPr>
                              <w:rFonts w:hint="eastAsia"/>
                            </w:rPr>
                            <w:t>海安县城北凌河污水处理厂</w:t>
                          </w:r>
                        </w:p>
                      </w:txbxContent>
                    </v:textbox>
                  </v:shape>
                  <v:shape id="Text Box 86" o:spid="_x0000_s259175" type="#_x0000_t202" style="position:absolute;left:8689;top:10608;width:791;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6E7DB1" w:rsidRPr="00645235" w:rsidRDefault="006E7DB1" w:rsidP="00D31CC1">
                          <w:pPr>
                            <w:jc w:val="center"/>
                          </w:pPr>
                          <w:r>
                            <w:rPr>
                              <w:rFonts w:hAnsi="宋体" w:hint="eastAsia"/>
                              <w:szCs w:val="21"/>
                            </w:rPr>
                            <w:t>洋蛮河</w:t>
                          </w:r>
                        </w:p>
                      </w:txbxContent>
                    </v:textbox>
                  </v:shape>
                  <v:shape id="Text Box 88" o:spid="_x0000_s259176" type="#_x0000_t202" style="position:absolute;left:4692;top:13759;width:3245;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style="mso-next-textbox:#Text Box 88">
                      <w:txbxContent>
                        <w:p w:rsidR="006E7DB1" w:rsidRDefault="006E7DB1" w:rsidP="00D31CC1">
                          <w:pPr>
                            <w:rPr>
                              <w:b/>
                            </w:rPr>
                          </w:pPr>
                          <w:r>
                            <w:rPr>
                              <w:rFonts w:hint="eastAsia"/>
                              <w:b/>
                              <w:color w:val="000000"/>
                              <w:kern w:val="0"/>
                              <w:sz w:val="24"/>
                            </w:rPr>
                            <w:t>图</w:t>
                          </w:r>
                          <w:r>
                            <w:rPr>
                              <w:rFonts w:hint="eastAsia"/>
                              <w:b/>
                              <w:color w:val="000000"/>
                              <w:kern w:val="0"/>
                              <w:sz w:val="24"/>
                            </w:rPr>
                            <w:t xml:space="preserve">5-11 </w:t>
                          </w:r>
                          <w:r>
                            <w:rPr>
                              <w:rFonts w:hint="eastAsia"/>
                              <w:b/>
                              <w:color w:val="000000"/>
                              <w:kern w:val="0"/>
                              <w:sz w:val="24"/>
                            </w:rPr>
                            <w:t>本</w:t>
                          </w:r>
                          <w:r>
                            <w:rPr>
                              <w:b/>
                              <w:color w:val="000000"/>
                              <w:kern w:val="0"/>
                              <w:sz w:val="24"/>
                            </w:rPr>
                            <w:t>项目用排水平衡图</w:t>
                          </w:r>
                          <w:r>
                            <w:rPr>
                              <w:rFonts w:hint="eastAsia"/>
                              <w:b/>
                              <w:color w:val="000000"/>
                              <w:kern w:val="0"/>
                              <w:sz w:val="24"/>
                            </w:rPr>
                            <w:t>（</w:t>
                          </w:r>
                          <w:r>
                            <w:rPr>
                              <w:rFonts w:hint="eastAsia"/>
                              <w:b/>
                              <w:color w:val="000000"/>
                              <w:kern w:val="0"/>
                              <w:sz w:val="24"/>
                            </w:rPr>
                            <w:t>t/a</w:t>
                          </w:r>
                          <w:r>
                            <w:rPr>
                              <w:rFonts w:hint="eastAsia"/>
                              <w:b/>
                              <w:color w:val="000000"/>
                              <w:kern w:val="0"/>
                              <w:sz w:val="24"/>
                            </w:rPr>
                            <w:t>）</w:t>
                          </w:r>
                        </w:p>
                      </w:txbxContent>
                    </v:textbox>
                  </v:shape>
                  <v:rect id="Rectangle 78" o:spid="_x0000_s259177" style="position:absolute;left:3392;top:11618;width:1561;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E7DB1" w:rsidRDefault="006E7DB1" w:rsidP="00D31CC1">
                          <w:pPr>
                            <w:jc w:val="center"/>
                          </w:pPr>
                          <w:r>
                            <w:rPr>
                              <w:rFonts w:hint="eastAsia"/>
                            </w:rPr>
                            <w:t>水帘及喷淋塔用水</w:t>
                          </w:r>
                        </w:p>
                      </w:txbxContent>
                    </v:textbox>
                  </v:rect>
                  <v:rect id="Rectangle 78" o:spid="_x0000_s259178" style="position:absolute;left:3393;top:12506;width:124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E7DB1" w:rsidRDefault="006E7DB1" w:rsidP="00D31CC1">
                          <w:r>
                            <w:rPr>
                              <w:rFonts w:hint="eastAsia"/>
                            </w:rPr>
                            <w:t>喷枪清洗用水</w:t>
                          </w:r>
                        </w:p>
                      </w:txbxContent>
                    </v:textbox>
                  </v:rect>
                  <v:shape id="任意多边形: 形状 69" o:spid="_x0000_s259179" style="position:absolute;left:2941;top:10798;width:451;height:2702;visibility:visible;mso-wrap-style:square;v-text-anchor:middle" coordsize="44196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" path="m441960,l,,,1600200r441960,e" filled="f" strokecolor="black [3213]" strokeweight="1pt">
                    <v:stroke startarrow="block" endarrow="block" joinstyle="miter"/>
                    <v:path arrowok="t" o:connecttype="custom" o:connectlocs="442015,0;0,0;0,2521239;442015,2521239" o:connectangles="0,0,0,0"/>
                  </v:shape>
                  <v:shape id="Text Box 92" o:spid="_x0000_s259180" type="#_x0000_t202" style="position:absolute;left:2941;top:10563;width:700;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E7DB1" w:rsidRPr="00A64CBC" w:rsidRDefault="006E7DB1" w:rsidP="00D31CC1">
                          <w:r>
                            <w:rPr>
                              <w:rFonts w:hint="eastAsia"/>
                            </w:rPr>
                            <w:t>1500</w:t>
                          </w:r>
                        </w:p>
                      </w:txbxContent>
                    </v:textbox>
                  </v:shape>
                  <v:shape id="Text Box 92" o:spid="_x0000_s259181" type="#_x0000_t202" style="position:absolute;left:2940;top:11528;width:701;height: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E7DB1" w:rsidRPr="00A64CBC" w:rsidRDefault="006E7DB1" w:rsidP="00D31CC1">
                          <w:r>
                            <w:rPr>
                              <w:rFonts w:hint="eastAsia"/>
                            </w:rPr>
                            <w:t>612</w:t>
                          </w:r>
                        </w:p>
                      </w:txbxContent>
                    </v:textbox>
                  </v:shape>
                  <v:shape id="AutoShape 87" o:spid="_x0000_s259182" type="#_x0000_t38" style="position:absolute;left:3469;top:11393;width:272;height:224;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166226,-225030">
                    <v:stroke endarrow="block"/>
                  </v:shape>
                  <v:shape id="Text Box 86" o:spid="_x0000_s259183" type="#_x0000_t202" style="position:absolute;left:3642;top:11190;width:1050;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6E7DB1" w:rsidRDefault="006E7DB1" w:rsidP="00D31CC1">
                          <w:r>
                            <w:rPr>
                              <w:rFonts w:hint="eastAsia"/>
                            </w:rPr>
                            <w:t>损耗</w:t>
                          </w:r>
                          <w:r>
                            <w:rPr>
                              <w:rFonts w:hint="eastAsia"/>
                            </w:rPr>
                            <w:t>612</w:t>
                          </w:r>
                        </w:p>
                      </w:txbxContent>
                    </v:textbox>
                  </v:shape>
                  <v:shape id="_x0000_s259184" type="#_x0000_t32" style="position:absolute;left:3641;top:11948;width:1;height:545;flip:x y" o:connectortype="straight" strokecolor="black [3213]" strokeweight=".5pt">
                    <v:stroke endarrow="block"/>
                  </v:shape>
                  <v:shape id="Text Box 92" o:spid="_x0000_s259185" type="#_x0000_t202" style="position:absolute;left:2940;top:12442;width:616;height: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E7DB1" w:rsidRPr="00A64CBC" w:rsidRDefault="006E7DB1" w:rsidP="00D31CC1">
                          <w:r>
                            <w:rPr>
                              <w:rFonts w:hint="eastAsia"/>
                            </w:rPr>
                            <w:t>0.8</w:t>
                          </w:r>
                        </w:p>
                      </w:txbxContent>
                    </v:textbox>
                  </v:shape>
                  <v:shape id="Text Box 92" o:spid="_x0000_s259186" type="#_x0000_t202" style="position:absolute;left:3203;top:12115;width:700;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E7DB1" w:rsidRPr="00A64CBC" w:rsidRDefault="006E7DB1" w:rsidP="00D31CC1">
                          <w:r>
                            <w:rPr>
                              <w:rFonts w:hint="eastAsia"/>
                            </w:rPr>
                            <w:t>0.76</w:t>
                          </w:r>
                        </w:p>
                      </w:txbxContent>
                    </v:textbox>
                  </v:shape>
                  <v:shape id="Text Box 92" o:spid="_x0000_s259187" type="#_x0000_t202" style="position:absolute;left:8170;top:10563;width:519;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E7DB1" w:rsidRPr="00A64CBC" w:rsidRDefault="006E7DB1" w:rsidP="00D31CC1">
                          <w:r>
                            <w:rPr>
                              <w:rFonts w:hint="eastAsia"/>
                            </w:rPr>
                            <w:t>1200</w:t>
                          </w:r>
                        </w:p>
                      </w:txbxContent>
                    </v:textbox>
                  </v:shape>
                  <v:shape id="Text Box 86" o:spid="_x0000_s259188" type="#_x0000_t202" style="position:absolute;left:4243;top:12911;width:1049;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6E7DB1" w:rsidRDefault="006E7DB1" w:rsidP="00D31CC1">
                          <w:r>
                            <w:rPr>
                              <w:rFonts w:hint="eastAsia"/>
                            </w:rPr>
                            <w:t>损耗</w:t>
                          </w:r>
                          <w:r>
                            <w:rPr>
                              <w:rFonts w:hint="eastAsia"/>
                            </w:rPr>
                            <w:t>2.3</w:t>
                          </w:r>
                        </w:p>
                      </w:txbxContent>
                    </v:textbox>
                  </v:shape>
                  <v:shape id="AutoShape 87" o:spid="_x0000_s259189" type="#_x0000_t38" style="position:absolute;left:4027;top:13079;width:272;height:22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166226,-225030">
                    <v:stroke endarrow="block"/>
                  </v:shape>
                  <v:line id="_x0000_s259190" style="position:absolute" from="2941,11776" to="3392,11777" strokecolor="black [3213]" strokeweight=".5pt">
                    <v:stroke endarrow="block"/>
                  </v:line>
                  <v:rect id="Rectangle 78" o:spid="_x0000_s259191" style="position:absolute;left:3393;top:13302;width:1241;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E7DB1" w:rsidRDefault="006E7DB1" w:rsidP="00D31CC1">
                          <w:pPr>
                            <w:jc w:val="center"/>
                          </w:pPr>
                          <w:r>
                            <w:rPr>
                              <w:rFonts w:hint="eastAsia"/>
                            </w:rPr>
                            <w:t>调漆用水</w:t>
                          </w:r>
                        </w:p>
                      </w:txbxContent>
                    </v:textbox>
                  </v:rect>
                  <v:rect id="Rectangle 78" o:spid="_x0000_s259192" style="position:absolute;left:5503;top:11617;width:1090;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E7DB1" w:rsidRDefault="006E7DB1" w:rsidP="00D31CC1">
                          <w:pPr>
                            <w:jc w:val="center"/>
                          </w:pPr>
                          <w:r>
                            <w:rPr>
                              <w:rFonts w:hint="eastAsia"/>
                            </w:rPr>
                            <w:t>气浮池</w:t>
                          </w:r>
                        </w:p>
                      </w:txbxContent>
                    </v:textbox>
                  </v:rect>
                  <v:shape id="_x0000_s259193" style="position:absolute;left:4634;top:11854;width:562;height:343" coordsize="752,459" path="m446,l752,r,459l,459,13,125e" filled="f" fillcolor="window" strokecolor="black [3213]" strokeweight="1pt">
                    <v:stroke endarrow="block"/>
                    <v:path arrowok="t"/>
                  </v:shape>
                  <v:shape id="Text Box 86" o:spid="_x0000_s259194" type="#_x0000_t202" style="position:absolute;left:4622;top:11948;width:670;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6E7DB1" w:rsidRDefault="006E7DB1" w:rsidP="00D31CC1">
                          <w:r>
                            <w:rPr>
                              <w:rFonts w:hint="eastAsia"/>
                            </w:rPr>
                            <w:t>6114</w:t>
                          </w:r>
                        </w:p>
                      </w:txbxContent>
                    </v:textbox>
                  </v:shape>
                  <v:shape id="_x0000_s259195" style="position:absolute;left:4524;top:11393;width:1151;height:224" coordsize="1540,300" path="m1540,300l1540,,,,,300e" filled="f" fillcolor="window" strokecolor="black [3213]" strokeweight="1pt">
                    <v:stroke endarrow="block"/>
                    <v:path arrowok="t"/>
                  </v:shape>
                  <v:shape id="_x0000_s259196" type="#_x0000_t32" style="position:absolute;left:6273;top:11948;width:1;height:545;flip:x y" o:connectortype="straight" strokecolor="black [3213]" strokeweight=".5pt">
                    <v:stroke endarrow="block"/>
                  </v:shape>
                  <v:shape id="Text Box 37" o:spid="_x0000_s259197" type="#_x0000_t202" style="position:absolute;left:5594;top:12493;width:151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bn8IA&#10;AADbAAAADwAAAGRycy9kb3ducmV2LnhtbESPwWrDMBBE74H+g9hCb4nclDiNGyUYg6HXuEnPi7Wx&#10;TK2Vaymx/fdVodDjMDNvmP1xsp240+BbxwqeVwkI4trplhsF549y+QrCB2SNnWNSMJOH4+FhscdM&#10;u5FPdK9CIyKEfYYKTAh9JqWvDVn0K9cTR+/qBoshyqGResAxwm0n10mSSostxwWDPRWG6q/qZhXs&#10;CoPpSz1/+0/ML9uQF2PZt0o9PU75G4hAU/gP/7XftYLtBn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tufwgAAANsAAAAPAAAAAAAAAAAAAAAAAJgCAABkcnMvZG93&#10;bnJldi54bWxQSwUGAAAAAAQABAD1AAAAhwMAAAAA&#10;" filled="f">
                    <v:textbox style="mso-next-textbox:#Text Box 37;mso-fit-shape-to-text:t" inset="0,1mm,0,1mm">
                      <w:txbxContent>
                        <w:p w:rsidR="006E7DB1" w:rsidRPr="009274BE" w:rsidRDefault="006E7DB1" w:rsidP="00D31CC1">
                          <w:pPr>
                            <w:jc w:val="center"/>
                            <w:rPr>
                              <w:szCs w:val="21"/>
                            </w:rPr>
                          </w:pPr>
                          <w:r>
                            <w:rPr>
                              <w:rFonts w:hint="eastAsia"/>
                              <w:szCs w:val="21"/>
                            </w:rPr>
                            <w:t>除雾器、板框压滤机</w:t>
                          </w:r>
                        </w:p>
                      </w:txbxContent>
                    </v:textbox>
                  </v:shape>
                  <v:line id="_x0000_s259198" style="position:absolute" from="2941,12713" to="3393,12714" strokecolor="black [3213]" strokeweight="1pt">
                    <v:stroke endarrow="block"/>
                  </v:line>
                  <v:shape id="Text Box 92" o:spid="_x0000_s259199" type="#_x0000_t202" style="position:absolute;left:2940;top:13251;width:616;height: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E7DB1" w:rsidRPr="00A64CBC" w:rsidRDefault="006E7DB1" w:rsidP="00D31CC1">
                          <w:r>
                            <w:rPr>
                              <w:rFonts w:hint="eastAsia"/>
                            </w:rPr>
                            <w:t>2.3</w:t>
                          </w:r>
                        </w:p>
                      </w:txbxContent>
                    </v:textbox>
                  </v:shape>
                  <v:shape id="AutoShape 87" o:spid="_x0000_s259200" type="#_x0000_t38" style="position:absolute;left:4633;top:12377;width:272;height:22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166226,-225030">
                    <v:stroke endarrow="block"/>
                  </v:shape>
                  <v:shape id="Text Box 86" o:spid="_x0000_s259201" type="#_x0000_t202" style="position:absolute;left:4790;top:12168;width:1050;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6E7DB1" w:rsidRDefault="006E7DB1" w:rsidP="00D31CC1">
                          <w:r>
                            <w:rPr>
                              <w:rFonts w:hint="eastAsia"/>
                            </w:rPr>
                            <w:t>损耗</w:t>
                          </w:r>
                          <w:r>
                            <w:rPr>
                              <w:rFonts w:hint="eastAsia"/>
                            </w:rPr>
                            <w:t>0.04</w:t>
                          </w:r>
                        </w:p>
                      </w:txbxContent>
                    </v:textbox>
                  </v:shape>
                  <v:line id="_x0000_s259202" style="position:absolute" from="2360,12167" to="2941,12168" strokecolor="black [3213]" strokeweight="1pt"/>
                  <v:shape id="Text Box 86" o:spid="_x0000_s259203" type="#_x0000_t202" style="position:absolute;left:6201;top:12102;width:1050;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6E7DB1" w:rsidRDefault="006E7DB1" w:rsidP="00D31CC1">
                          <w:r>
                            <w:rPr>
                              <w:rFonts w:hint="eastAsia"/>
                            </w:rPr>
                            <w:t>23.99</w:t>
                          </w:r>
                        </w:p>
                      </w:txbxContent>
                    </v:textbox>
                  </v:shape>
                  <w10:wrap type="none"/>
                  <w10:anchorlock/>
                </v:group>
              </w:pict>
            </w:r>
          </w:p>
          <w:p w:rsidR="00302DAE" w:rsidRDefault="00B54123">
            <w:pPr>
              <w:widowControl/>
              <w:spacing w:line="360" w:lineRule="auto"/>
              <w:ind w:firstLineChars="200" w:firstLine="480"/>
              <w:rPr>
                <w:rFonts w:ascii="宋体" w:hAnsi="宋体"/>
                <w:b/>
                <w:kern w:val="0"/>
                <w:sz w:val="24"/>
                <w:szCs w:val="20"/>
              </w:rPr>
            </w:pPr>
            <w:r>
              <w:rPr>
                <w:bCs/>
                <w:kern w:val="0"/>
                <w:sz w:val="24"/>
                <w:szCs w:val="20"/>
              </w:rPr>
              <w:t>本项目废水产生排放情况见表</w:t>
            </w:r>
            <w:r>
              <w:rPr>
                <w:bCs/>
                <w:kern w:val="0"/>
                <w:sz w:val="24"/>
                <w:szCs w:val="20"/>
              </w:rPr>
              <w:t>5-1</w:t>
            </w:r>
            <w:r>
              <w:rPr>
                <w:rFonts w:hint="eastAsia"/>
                <w:bCs/>
                <w:kern w:val="0"/>
                <w:sz w:val="24"/>
                <w:szCs w:val="20"/>
              </w:rPr>
              <w:t>8</w:t>
            </w:r>
            <w:r w:rsidR="00840A7D">
              <w:rPr>
                <w:rFonts w:hint="eastAsia"/>
                <w:bCs/>
                <w:kern w:val="0"/>
                <w:sz w:val="24"/>
                <w:szCs w:val="20"/>
              </w:rPr>
              <w:t>：</w:t>
            </w:r>
          </w:p>
          <w:p w:rsidR="00302DAE" w:rsidRDefault="00B54123" w:rsidP="00840A7D">
            <w:pPr>
              <w:widowControl/>
              <w:spacing w:line="360" w:lineRule="auto"/>
              <w:jc w:val="center"/>
              <w:rPr>
                <w:rFonts w:eastAsia="仿宋_GB2312"/>
                <w:b/>
                <w:kern w:val="0"/>
                <w:sz w:val="24"/>
                <w:szCs w:val="20"/>
              </w:rPr>
            </w:pPr>
            <w:r>
              <w:rPr>
                <w:rFonts w:ascii="宋体" w:hAnsi="宋体" w:hint="eastAsia"/>
                <w:b/>
                <w:kern w:val="0"/>
                <w:sz w:val="24"/>
                <w:szCs w:val="20"/>
              </w:rPr>
              <w:t>表</w:t>
            </w:r>
            <w:r>
              <w:rPr>
                <w:rFonts w:eastAsia="仿宋_GB2312" w:hint="eastAsia"/>
                <w:b/>
                <w:kern w:val="0"/>
                <w:sz w:val="24"/>
                <w:szCs w:val="20"/>
              </w:rPr>
              <w:t>5-18</w:t>
            </w:r>
            <w:r>
              <w:rPr>
                <w:rFonts w:eastAsia="仿宋_GB2312"/>
                <w:b/>
                <w:kern w:val="0"/>
                <w:sz w:val="24"/>
                <w:szCs w:val="20"/>
              </w:rPr>
              <w:t xml:space="preserve"> </w:t>
            </w:r>
            <w:r>
              <w:rPr>
                <w:rFonts w:ascii="宋体" w:hAnsi="宋体"/>
                <w:b/>
                <w:kern w:val="0"/>
                <w:sz w:val="24"/>
                <w:szCs w:val="20"/>
              </w:rPr>
              <w:t>废水污染物排放信息表</w:t>
            </w:r>
          </w:p>
          <w:tbl>
            <w:tblPr>
              <w:tblW w:w="9717" w:type="dxa"/>
              <w:tblBorders>
                <w:top w:val="single" w:sz="12" w:space="0" w:color="auto"/>
                <w:bottom w:val="single" w:sz="12" w:space="0" w:color="auto"/>
                <w:insideH w:val="single" w:sz="4" w:space="0" w:color="auto"/>
                <w:insideV w:val="single" w:sz="4" w:space="0" w:color="auto"/>
              </w:tblBorders>
              <w:tblLayout w:type="fixed"/>
              <w:tblLook w:val="04A0"/>
            </w:tblPr>
            <w:tblGrid>
              <w:gridCol w:w="1618"/>
              <w:gridCol w:w="1621"/>
              <w:gridCol w:w="1619"/>
              <w:gridCol w:w="1619"/>
              <w:gridCol w:w="1621"/>
              <w:gridCol w:w="1619"/>
            </w:tblGrid>
            <w:tr w:rsidR="00302DAE">
              <w:trPr>
                <w:trHeight w:val="623"/>
              </w:trPr>
              <w:tc>
                <w:tcPr>
                  <w:tcW w:w="1618" w:type="dxa"/>
                  <w:shd w:val="clear" w:color="auto" w:fill="auto"/>
                  <w:vAlign w:val="center"/>
                </w:tcPr>
                <w:p w:rsidR="00302DAE" w:rsidRDefault="00B54123">
                  <w:pPr>
                    <w:widowControl/>
                    <w:jc w:val="center"/>
                    <w:rPr>
                      <w:rFonts w:ascii="宋体" w:hAnsi="宋体"/>
                      <w:b/>
                      <w:kern w:val="0"/>
                      <w:szCs w:val="21"/>
                    </w:rPr>
                  </w:pPr>
                  <w:r>
                    <w:rPr>
                      <w:rFonts w:ascii="宋体" w:hAnsi="宋体" w:hint="eastAsia"/>
                      <w:b/>
                      <w:kern w:val="0"/>
                      <w:szCs w:val="21"/>
                    </w:rPr>
                    <w:t>序号</w:t>
                  </w:r>
                </w:p>
              </w:tc>
              <w:tc>
                <w:tcPr>
                  <w:tcW w:w="1621" w:type="dxa"/>
                  <w:shd w:val="clear" w:color="auto" w:fill="auto"/>
                  <w:vAlign w:val="center"/>
                </w:tcPr>
                <w:p w:rsidR="00302DAE" w:rsidRDefault="00B54123">
                  <w:pPr>
                    <w:widowControl/>
                    <w:jc w:val="center"/>
                    <w:rPr>
                      <w:rFonts w:ascii="宋体" w:hAnsi="宋体"/>
                      <w:b/>
                      <w:kern w:val="0"/>
                      <w:szCs w:val="21"/>
                    </w:rPr>
                  </w:pPr>
                  <w:r>
                    <w:rPr>
                      <w:rFonts w:ascii="宋体" w:hAnsi="宋体" w:hint="eastAsia"/>
                      <w:b/>
                      <w:kern w:val="0"/>
                      <w:szCs w:val="21"/>
                    </w:rPr>
                    <w:t>排放口编号</w:t>
                  </w:r>
                </w:p>
              </w:tc>
              <w:tc>
                <w:tcPr>
                  <w:tcW w:w="1619" w:type="dxa"/>
                  <w:shd w:val="clear" w:color="auto" w:fill="auto"/>
                  <w:vAlign w:val="center"/>
                </w:tcPr>
                <w:p w:rsidR="00302DAE" w:rsidRDefault="00B54123">
                  <w:pPr>
                    <w:widowControl/>
                    <w:jc w:val="center"/>
                    <w:rPr>
                      <w:rFonts w:ascii="宋体" w:hAnsi="宋体"/>
                      <w:b/>
                      <w:kern w:val="0"/>
                      <w:szCs w:val="21"/>
                    </w:rPr>
                  </w:pPr>
                  <w:r>
                    <w:rPr>
                      <w:rFonts w:ascii="宋体" w:hAnsi="宋体" w:hint="eastAsia"/>
                      <w:b/>
                      <w:kern w:val="0"/>
                      <w:szCs w:val="21"/>
                    </w:rPr>
                    <w:t>污染物种类</w:t>
                  </w:r>
                </w:p>
              </w:tc>
              <w:tc>
                <w:tcPr>
                  <w:tcW w:w="1619" w:type="dxa"/>
                  <w:shd w:val="clear" w:color="auto" w:fill="auto"/>
                  <w:vAlign w:val="center"/>
                </w:tcPr>
                <w:p w:rsidR="00302DAE" w:rsidRDefault="00B54123">
                  <w:pPr>
                    <w:widowControl/>
                    <w:jc w:val="center"/>
                    <w:rPr>
                      <w:rFonts w:eastAsia="仿宋_GB2312"/>
                      <w:b/>
                      <w:kern w:val="0"/>
                      <w:szCs w:val="21"/>
                    </w:rPr>
                  </w:pPr>
                  <w:r>
                    <w:rPr>
                      <w:rFonts w:ascii="宋体" w:hAnsi="宋体" w:hint="eastAsia"/>
                      <w:b/>
                      <w:kern w:val="0"/>
                      <w:szCs w:val="21"/>
                    </w:rPr>
                    <w:t>排放浓度</w:t>
                  </w:r>
                  <w:r>
                    <w:rPr>
                      <w:rFonts w:eastAsia="仿宋_GB2312" w:hint="eastAsia"/>
                      <w:b/>
                      <w:kern w:val="0"/>
                      <w:szCs w:val="21"/>
                    </w:rPr>
                    <w:t>（</w:t>
                  </w:r>
                  <w:r>
                    <w:rPr>
                      <w:rFonts w:eastAsia="仿宋_GB2312" w:hint="eastAsia"/>
                      <w:b/>
                      <w:kern w:val="0"/>
                      <w:szCs w:val="21"/>
                    </w:rPr>
                    <w:t>mg</w:t>
                  </w:r>
                  <w:r>
                    <w:rPr>
                      <w:rFonts w:eastAsia="仿宋_GB2312"/>
                      <w:b/>
                      <w:kern w:val="0"/>
                      <w:szCs w:val="21"/>
                    </w:rPr>
                    <w:t>/L</w:t>
                  </w:r>
                  <w:r>
                    <w:rPr>
                      <w:rFonts w:eastAsia="仿宋_GB2312" w:hint="eastAsia"/>
                      <w:b/>
                      <w:kern w:val="0"/>
                      <w:szCs w:val="21"/>
                    </w:rPr>
                    <w:t>）</w:t>
                  </w:r>
                </w:p>
              </w:tc>
              <w:tc>
                <w:tcPr>
                  <w:tcW w:w="1621" w:type="dxa"/>
                  <w:shd w:val="clear" w:color="auto" w:fill="auto"/>
                  <w:vAlign w:val="center"/>
                </w:tcPr>
                <w:p w:rsidR="00302DAE" w:rsidRDefault="00B54123">
                  <w:pPr>
                    <w:widowControl/>
                    <w:jc w:val="center"/>
                    <w:rPr>
                      <w:rFonts w:ascii="宋体" w:hAnsi="宋体"/>
                      <w:b/>
                      <w:kern w:val="0"/>
                      <w:szCs w:val="21"/>
                    </w:rPr>
                  </w:pPr>
                  <w:r>
                    <w:rPr>
                      <w:rFonts w:ascii="宋体" w:hAnsi="宋体" w:hint="eastAsia"/>
                      <w:b/>
                      <w:kern w:val="0"/>
                      <w:szCs w:val="21"/>
                    </w:rPr>
                    <w:t>日排放量</w:t>
                  </w:r>
                </w:p>
                <w:p w:rsidR="00302DAE" w:rsidRDefault="00B54123">
                  <w:pPr>
                    <w:widowControl/>
                    <w:jc w:val="center"/>
                    <w:rPr>
                      <w:rFonts w:eastAsia="仿宋_GB2312"/>
                      <w:b/>
                      <w:kern w:val="0"/>
                      <w:szCs w:val="21"/>
                    </w:rPr>
                  </w:pPr>
                  <w:r>
                    <w:rPr>
                      <w:rFonts w:eastAsia="仿宋_GB2312" w:hint="eastAsia"/>
                      <w:b/>
                      <w:kern w:val="0"/>
                      <w:szCs w:val="21"/>
                    </w:rPr>
                    <w:t>（</w:t>
                  </w:r>
                  <w:r>
                    <w:rPr>
                      <w:rFonts w:eastAsia="仿宋_GB2312" w:hint="eastAsia"/>
                      <w:b/>
                      <w:kern w:val="0"/>
                      <w:szCs w:val="21"/>
                    </w:rPr>
                    <w:t>t</w:t>
                  </w:r>
                  <w:r>
                    <w:rPr>
                      <w:rFonts w:eastAsia="仿宋_GB2312"/>
                      <w:b/>
                      <w:kern w:val="0"/>
                      <w:szCs w:val="21"/>
                    </w:rPr>
                    <w:t>/d</w:t>
                  </w:r>
                  <w:r>
                    <w:rPr>
                      <w:rFonts w:eastAsia="仿宋_GB2312" w:hint="eastAsia"/>
                      <w:b/>
                      <w:kern w:val="0"/>
                      <w:szCs w:val="21"/>
                    </w:rPr>
                    <w:t>）</w:t>
                  </w:r>
                </w:p>
              </w:tc>
              <w:tc>
                <w:tcPr>
                  <w:tcW w:w="1619" w:type="dxa"/>
                  <w:shd w:val="clear" w:color="auto" w:fill="auto"/>
                  <w:vAlign w:val="center"/>
                </w:tcPr>
                <w:p w:rsidR="00302DAE" w:rsidRDefault="00B54123">
                  <w:pPr>
                    <w:widowControl/>
                    <w:jc w:val="center"/>
                    <w:rPr>
                      <w:rFonts w:ascii="宋体" w:hAnsi="宋体"/>
                      <w:b/>
                      <w:kern w:val="0"/>
                      <w:szCs w:val="21"/>
                    </w:rPr>
                  </w:pPr>
                  <w:r>
                    <w:rPr>
                      <w:rFonts w:ascii="宋体" w:hAnsi="宋体"/>
                      <w:b/>
                      <w:kern w:val="0"/>
                      <w:szCs w:val="21"/>
                    </w:rPr>
                    <w:t>年排放量</w:t>
                  </w:r>
                </w:p>
                <w:p w:rsidR="00302DAE" w:rsidRDefault="00B54123">
                  <w:pPr>
                    <w:widowControl/>
                    <w:jc w:val="center"/>
                    <w:rPr>
                      <w:rFonts w:eastAsia="仿宋_GB2312"/>
                      <w:b/>
                      <w:kern w:val="0"/>
                      <w:szCs w:val="21"/>
                    </w:rPr>
                  </w:pPr>
                  <w:r>
                    <w:rPr>
                      <w:rFonts w:eastAsia="仿宋_GB2312" w:hint="eastAsia"/>
                      <w:b/>
                      <w:kern w:val="0"/>
                      <w:szCs w:val="21"/>
                    </w:rPr>
                    <w:t>（</w:t>
                  </w:r>
                  <w:r>
                    <w:rPr>
                      <w:rFonts w:eastAsia="仿宋_GB2312" w:hint="eastAsia"/>
                      <w:b/>
                      <w:kern w:val="0"/>
                      <w:szCs w:val="21"/>
                    </w:rPr>
                    <w:t>t</w:t>
                  </w:r>
                  <w:r>
                    <w:rPr>
                      <w:rFonts w:eastAsia="仿宋_GB2312"/>
                      <w:b/>
                      <w:kern w:val="0"/>
                      <w:szCs w:val="21"/>
                    </w:rPr>
                    <w:t>/a</w:t>
                  </w:r>
                  <w:r>
                    <w:rPr>
                      <w:rFonts w:eastAsia="仿宋_GB2312" w:hint="eastAsia"/>
                      <w:b/>
                      <w:kern w:val="0"/>
                      <w:szCs w:val="21"/>
                    </w:rPr>
                    <w:t>）</w:t>
                  </w:r>
                </w:p>
              </w:tc>
            </w:tr>
            <w:tr w:rsidR="00302DAE">
              <w:trPr>
                <w:trHeight w:val="257"/>
              </w:trPr>
              <w:tc>
                <w:tcPr>
                  <w:tcW w:w="1618" w:type="dxa"/>
                  <w:vMerge w:val="restart"/>
                  <w:shd w:val="clear" w:color="auto" w:fill="auto"/>
                  <w:vAlign w:val="center"/>
                </w:tcPr>
                <w:p w:rsidR="00302DAE" w:rsidRDefault="00B54123">
                  <w:pPr>
                    <w:widowControl/>
                    <w:jc w:val="center"/>
                    <w:rPr>
                      <w:rFonts w:eastAsia="仿宋_GB2312"/>
                      <w:kern w:val="0"/>
                      <w:szCs w:val="21"/>
                    </w:rPr>
                  </w:pPr>
                  <w:r>
                    <w:rPr>
                      <w:rFonts w:eastAsia="仿宋_GB2312" w:hint="eastAsia"/>
                      <w:kern w:val="0"/>
                      <w:szCs w:val="21"/>
                    </w:rPr>
                    <w:t>1</w:t>
                  </w:r>
                </w:p>
              </w:tc>
              <w:tc>
                <w:tcPr>
                  <w:tcW w:w="1621" w:type="dxa"/>
                  <w:vMerge w:val="restart"/>
                  <w:shd w:val="clear" w:color="auto" w:fill="auto"/>
                  <w:vAlign w:val="center"/>
                </w:tcPr>
                <w:p w:rsidR="00302DAE" w:rsidRDefault="00B54123">
                  <w:pPr>
                    <w:widowControl/>
                    <w:jc w:val="center"/>
                    <w:rPr>
                      <w:rFonts w:eastAsia="仿宋_GB2312"/>
                      <w:kern w:val="0"/>
                      <w:szCs w:val="21"/>
                    </w:rPr>
                  </w:pPr>
                  <w:r>
                    <w:rPr>
                      <w:rFonts w:eastAsia="仿宋_GB2312" w:hint="eastAsia"/>
                      <w:kern w:val="0"/>
                      <w:szCs w:val="21"/>
                    </w:rPr>
                    <w:t>F</w:t>
                  </w:r>
                  <w:r>
                    <w:rPr>
                      <w:rFonts w:eastAsia="仿宋_GB2312"/>
                      <w:kern w:val="0"/>
                      <w:szCs w:val="21"/>
                    </w:rPr>
                    <w:t>W-1</w:t>
                  </w:r>
                </w:p>
              </w:tc>
              <w:tc>
                <w:tcPr>
                  <w:tcW w:w="1619" w:type="dxa"/>
                  <w:shd w:val="clear" w:color="auto" w:fill="auto"/>
                  <w:vAlign w:val="center"/>
                </w:tcPr>
                <w:p w:rsidR="00302DAE" w:rsidRDefault="00B54123">
                  <w:pPr>
                    <w:jc w:val="center"/>
                    <w:rPr>
                      <w:szCs w:val="21"/>
                    </w:rPr>
                  </w:pPr>
                  <w:r>
                    <w:rPr>
                      <w:szCs w:val="21"/>
                    </w:rPr>
                    <w:t>COD</w:t>
                  </w:r>
                </w:p>
              </w:tc>
              <w:tc>
                <w:tcPr>
                  <w:tcW w:w="1619" w:type="dxa"/>
                  <w:shd w:val="clear" w:color="auto" w:fill="auto"/>
                  <w:vAlign w:val="center"/>
                </w:tcPr>
                <w:p w:rsidR="00302DAE" w:rsidRDefault="00B54123">
                  <w:pPr>
                    <w:widowControl/>
                    <w:adjustRightInd w:val="0"/>
                    <w:snapToGrid w:val="0"/>
                    <w:ind w:leftChars="-50" w:left="-105" w:rightChars="-50" w:right="-105"/>
                    <w:jc w:val="center"/>
                    <w:rPr>
                      <w:szCs w:val="21"/>
                    </w:rPr>
                  </w:pPr>
                  <w:r>
                    <w:rPr>
                      <w:szCs w:val="21"/>
                    </w:rPr>
                    <w:t>320</w:t>
                  </w:r>
                </w:p>
              </w:tc>
              <w:tc>
                <w:tcPr>
                  <w:tcW w:w="1621" w:type="dxa"/>
                  <w:shd w:val="clear" w:color="auto" w:fill="auto"/>
                  <w:vAlign w:val="center"/>
                </w:tcPr>
                <w:p w:rsidR="00302DAE" w:rsidRDefault="00B54123">
                  <w:pPr>
                    <w:widowControl/>
                    <w:jc w:val="center"/>
                    <w:rPr>
                      <w:rFonts w:eastAsia="仿宋_GB2312"/>
                      <w:kern w:val="0"/>
                      <w:szCs w:val="21"/>
                    </w:rPr>
                  </w:pPr>
                  <w:r>
                    <w:rPr>
                      <w:rFonts w:eastAsia="仿宋_GB2312" w:hint="eastAsia"/>
                      <w:kern w:val="0"/>
                      <w:szCs w:val="21"/>
                    </w:rPr>
                    <w:t>0.00128</w:t>
                  </w:r>
                </w:p>
              </w:tc>
              <w:tc>
                <w:tcPr>
                  <w:tcW w:w="1619" w:type="dxa"/>
                  <w:shd w:val="clear" w:color="auto" w:fill="auto"/>
                  <w:vAlign w:val="center"/>
                </w:tcPr>
                <w:p w:rsidR="00302DAE" w:rsidRDefault="00B54123">
                  <w:pPr>
                    <w:jc w:val="center"/>
                    <w:rPr>
                      <w:szCs w:val="21"/>
                    </w:rPr>
                  </w:pPr>
                  <w:r>
                    <w:rPr>
                      <w:szCs w:val="21"/>
                    </w:rPr>
                    <w:t>0.384</w:t>
                  </w:r>
                </w:p>
              </w:tc>
            </w:tr>
            <w:tr w:rsidR="00302DAE">
              <w:trPr>
                <w:trHeight w:val="391"/>
              </w:trPr>
              <w:tc>
                <w:tcPr>
                  <w:tcW w:w="1618" w:type="dxa"/>
                  <w:vMerge/>
                  <w:shd w:val="clear" w:color="auto" w:fill="auto"/>
                  <w:vAlign w:val="center"/>
                </w:tcPr>
                <w:p w:rsidR="00302DAE" w:rsidRDefault="00302DAE">
                  <w:pPr>
                    <w:widowControl/>
                    <w:jc w:val="center"/>
                    <w:rPr>
                      <w:rFonts w:eastAsia="仿宋_GB2312"/>
                      <w:b/>
                      <w:kern w:val="0"/>
                      <w:szCs w:val="21"/>
                    </w:rPr>
                  </w:pPr>
                </w:p>
              </w:tc>
              <w:tc>
                <w:tcPr>
                  <w:tcW w:w="1621" w:type="dxa"/>
                  <w:vMerge/>
                  <w:shd w:val="clear" w:color="auto" w:fill="auto"/>
                  <w:vAlign w:val="center"/>
                </w:tcPr>
                <w:p w:rsidR="00302DAE" w:rsidRDefault="00302DAE">
                  <w:pPr>
                    <w:widowControl/>
                    <w:jc w:val="center"/>
                    <w:rPr>
                      <w:rFonts w:eastAsia="仿宋_GB2312"/>
                      <w:b/>
                      <w:kern w:val="0"/>
                      <w:szCs w:val="21"/>
                    </w:rPr>
                  </w:pPr>
                </w:p>
              </w:tc>
              <w:tc>
                <w:tcPr>
                  <w:tcW w:w="1619" w:type="dxa"/>
                  <w:shd w:val="clear" w:color="auto" w:fill="auto"/>
                  <w:vAlign w:val="center"/>
                </w:tcPr>
                <w:p w:rsidR="00302DAE" w:rsidRDefault="00B54123">
                  <w:pPr>
                    <w:jc w:val="center"/>
                    <w:rPr>
                      <w:szCs w:val="21"/>
                    </w:rPr>
                  </w:pPr>
                  <w:r>
                    <w:rPr>
                      <w:szCs w:val="21"/>
                    </w:rPr>
                    <w:t>SS</w:t>
                  </w:r>
                </w:p>
              </w:tc>
              <w:tc>
                <w:tcPr>
                  <w:tcW w:w="1619" w:type="dxa"/>
                  <w:shd w:val="clear" w:color="auto" w:fill="auto"/>
                  <w:vAlign w:val="center"/>
                </w:tcPr>
                <w:p w:rsidR="00302DAE" w:rsidRDefault="00B54123">
                  <w:pPr>
                    <w:widowControl/>
                    <w:adjustRightInd w:val="0"/>
                    <w:snapToGrid w:val="0"/>
                    <w:jc w:val="center"/>
                    <w:rPr>
                      <w:szCs w:val="21"/>
                    </w:rPr>
                  </w:pPr>
                  <w:r>
                    <w:rPr>
                      <w:szCs w:val="21"/>
                    </w:rPr>
                    <w:t>200</w:t>
                  </w:r>
                </w:p>
              </w:tc>
              <w:tc>
                <w:tcPr>
                  <w:tcW w:w="1621" w:type="dxa"/>
                  <w:shd w:val="clear" w:color="auto" w:fill="auto"/>
                  <w:vAlign w:val="center"/>
                </w:tcPr>
                <w:p w:rsidR="00302DAE" w:rsidRDefault="00B54123">
                  <w:pPr>
                    <w:widowControl/>
                    <w:jc w:val="center"/>
                    <w:rPr>
                      <w:rFonts w:eastAsia="仿宋_GB2312"/>
                      <w:kern w:val="0"/>
                      <w:szCs w:val="21"/>
                    </w:rPr>
                  </w:pPr>
                  <w:r>
                    <w:rPr>
                      <w:rFonts w:eastAsia="仿宋_GB2312" w:hint="eastAsia"/>
                      <w:kern w:val="0"/>
                      <w:szCs w:val="21"/>
                    </w:rPr>
                    <w:t>0.0008</w:t>
                  </w:r>
                </w:p>
              </w:tc>
              <w:tc>
                <w:tcPr>
                  <w:tcW w:w="1619" w:type="dxa"/>
                  <w:shd w:val="clear" w:color="auto" w:fill="auto"/>
                  <w:vAlign w:val="center"/>
                </w:tcPr>
                <w:p w:rsidR="00302DAE" w:rsidRDefault="00B54123">
                  <w:pPr>
                    <w:jc w:val="center"/>
                    <w:rPr>
                      <w:szCs w:val="21"/>
                    </w:rPr>
                  </w:pPr>
                  <w:r>
                    <w:rPr>
                      <w:szCs w:val="21"/>
                    </w:rPr>
                    <w:t>0.24</w:t>
                  </w:r>
                </w:p>
              </w:tc>
            </w:tr>
            <w:tr w:rsidR="00302DAE">
              <w:trPr>
                <w:trHeight w:val="391"/>
              </w:trPr>
              <w:tc>
                <w:tcPr>
                  <w:tcW w:w="1618" w:type="dxa"/>
                  <w:vMerge/>
                  <w:shd w:val="clear" w:color="auto" w:fill="auto"/>
                  <w:vAlign w:val="center"/>
                </w:tcPr>
                <w:p w:rsidR="00302DAE" w:rsidRDefault="00302DAE">
                  <w:pPr>
                    <w:widowControl/>
                    <w:jc w:val="center"/>
                    <w:rPr>
                      <w:rFonts w:eastAsia="仿宋_GB2312"/>
                      <w:b/>
                      <w:kern w:val="0"/>
                      <w:szCs w:val="21"/>
                    </w:rPr>
                  </w:pPr>
                </w:p>
              </w:tc>
              <w:tc>
                <w:tcPr>
                  <w:tcW w:w="1621" w:type="dxa"/>
                  <w:vMerge/>
                  <w:shd w:val="clear" w:color="auto" w:fill="auto"/>
                  <w:vAlign w:val="center"/>
                </w:tcPr>
                <w:p w:rsidR="00302DAE" w:rsidRDefault="00302DAE">
                  <w:pPr>
                    <w:widowControl/>
                    <w:jc w:val="center"/>
                    <w:rPr>
                      <w:rFonts w:eastAsia="仿宋_GB2312"/>
                      <w:b/>
                      <w:kern w:val="0"/>
                      <w:szCs w:val="21"/>
                    </w:rPr>
                  </w:pPr>
                </w:p>
              </w:tc>
              <w:tc>
                <w:tcPr>
                  <w:tcW w:w="1619" w:type="dxa"/>
                  <w:shd w:val="clear" w:color="auto" w:fill="auto"/>
                  <w:vAlign w:val="center"/>
                </w:tcPr>
                <w:p w:rsidR="00302DAE" w:rsidRDefault="00B54123">
                  <w:pPr>
                    <w:jc w:val="center"/>
                    <w:rPr>
                      <w:szCs w:val="21"/>
                    </w:rPr>
                  </w:pPr>
                  <w:r>
                    <w:rPr>
                      <w:bCs/>
                      <w:szCs w:val="21"/>
                    </w:rPr>
                    <w:t>NH</w:t>
                  </w:r>
                  <w:r>
                    <w:rPr>
                      <w:bCs/>
                      <w:szCs w:val="21"/>
                      <w:vertAlign w:val="subscript"/>
                    </w:rPr>
                    <w:t>3</w:t>
                  </w:r>
                  <w:r>
                    <w:rPr>
                      <w:bCs/>
                      <w:szCs w:val="21"/>
                    </w:rPr>
                    <w:t>-N</w:t>
                  </w:r>
                </w:p>
              </w:tc>
              <w:tc>
                <w:tcPr>
                  <w:tcW w:w="1619" w:type="dxa"/>
                  <w:shd w:val="clear" w:color="auto" w:fill="auto"/>
                  <w:vAlign w:val="center"/>
                </w:tcPr>
                <w:p w:rsidR="00302DAE" w:rsidRDefault="00B54123">
                  <w:pPr>
                    <w:widowControl/>
                    <w:adjustRightInd w:val="0"/>
                    <w:snapToGrid w:val="0"/>
                    <w:jc w:val="center"/>
                    <w:rPr>
                      <w:szCs w:val="21"/>
                    </w:rPr>
                  </w:pPr>
                  <w:r>
                    <w:rPr>
                      <w:szCs w:val="21"/>
                    </w:rPr>
                    <w:t>35</w:t>
                  </w:r>
                </w:p>
              </w:tc>
              <w:tc>
                <w:tcPr>
                  <w:tcW w:w="1621" w:type="dxa"/>
                  <w:shd w:val="clear" w:color="auto" w:fill="auto"/>
                  <w:vAlign w:val="center"/>
                </w:tcPr>
                <w:p w:rsidR="00302DAE" w:rsidRDefault="00B54123">
                  <w:pPr>
                    <w:widowControl/>
                    <w:jc w:val="center"/>
                    <w:rPr>
                      <w:rFonts w:eastAsia="仿宋_GB2312"/>
                      <w:kern w:val="0"/>
                      <w:szCs w:val="21"/>
                    </w:rPr>
                  </w:pPr>
                  <w:r>
                    <w:rPr>
                      <w:rFonts w:eastAsia="仿宋_GB2312" w:hint="eastAsia"/>
                      <w:kern w:val="0"/>
                      <w:szCs w:val="21"/>
                    </w:rPr>
                    <w:t>0.00014</w:t>
                  </w:r>
                </w:p>
              </w:tc>
              <w:tc>
                <w:tcPr>
                  <w:tcW w:w="1619" w:type="dxa"/>
                  <w:shd w:val="clear" w:color="auto" w:fill="auto"/>
                  <w:vAlign w:val="center"/>
                </w:tcPr>
                <w:p w:rsidR="00302DAE" w:rsidRDefault="00B54123">
                  <w:pPr>
                    <w:jc w:val="center"/>
                    <w:rPr>
                      <w:szCs w:val="21"/>
                    </w:rPr>
                  </w:pPr>
                  <w:r>
                    <w:rPr>
                      <w:szCs w:val="21"/>
                    </w:rPr>
                    <w:t>0.042</w:t>
                  </w:r>
                </w:p>
              </w:tc>
            </w:tr>
            <w:tr w:rsidR="00302DAE">
              <w:trPr>
                <w:trHeight w:val="379"/>
              </w:trPr>
              <w:tc>
                <w:tcPr>
                  <w:tcW w:w="1618" w:type="dxa"/>
                  <w:vMerge/>
                  <w:shd w:val="clear" w:color="auto" w:fill="auto"/>
                  <w:vAlign w:val="center"/>
                </w:tcPr>
                <w:p w:rsidR="00302DAE" w:rsidRDefault="00302DAE">
                  <w:pPr>
                    <w:widowControl/>
                    <w:jc w:val="center"/>
                    <w:rPr>
                      <w:rFonts w:eastAsia="仿宋_GB2312"/>
                      <w:b/>
                      <w:kern w:val="0"/>
                      <w:szCs w:val="21"/>
                    </w:rPr>
                  </w:pPr>
                </w:p>
              </w:tc>
              <w:tc>
                <w:tcPr>
                  <w:tcW w:w="1621" w:type="dxa"/>
                  <w:vMerge/>
                  <w:shd w:val="clear" w:color="auto" w:fill="auto"/>
                  <w:vAlign w:val="center"/>
                </w:tcPr>
                <w:p w:rsidR="00302DAE" w:rsidRDefault="00302DAE">
                  <w:pPr>
                    <w:widowControl/>
                    <w:jc w:val="center"/>
                    <w:rPr>
                      <w:rFonts w:eastAsia="仿宋_GB2312"/>
                      <w:b/>
                      <w:kern w:val="0"/>
                      <w:szCs w:val="21"/>
                    </w:rPr>
                  </w:pPr>
                </w:p>
              </w:tc>
              <w:tc>
                <w:tcPr>
                  <w:tcW w:w="1619" w:type="dxa"/>
                  <w:shd w:val="clear" w:color="auto" w:fill="auto"/>
                  <w:vAlign w:val="center"/>
                </w:tcPr>
                <w:p w:rsidR="00302DAE" w:rsidRDefault="00B54123">
                  <w:pPr>
                    <w:jc w:val="center"/>
                    <w:rPr>
                      <w:szCs w:val="21"/>
                    </w:rPr>
                  </w:pPr>
                  <w:r>
                    <w:rPr>
                      <w:szCs w:val="21"/>
                    </w:rPr>
                    <w:t>TP</w:t>
                  </w:r>
                </w:p>
              </w:tc>
              <w:tc>
                <w:tcPr>
                  <w:tcW w:w="1619" w:type="dxa"/>
                  <w:shd w:val="clear" w:color="auto" w:fill="auto"/>
                  <w:vAlign w:val="center"/>
                </w:tcPr>
                <w:p w:rsidR="00302DAE" w:rsidRDefault="00B54123">
                  <w:pPr>
                    <w:widowControl/>
                    <w:adjustRightInd w:val="0"/>
                    <w:snapToGrid w:val="0"/>
                    <w:jc w:val="center"/>
                    <w:rPr>
                      <w:szCs w:val="21"/>
                    </w:rPr>
                  </w:pPr>
                  <w:r>
                    <w:rPr>
                      <w:szCs w:val="21"/>
                    </w:rPr>
                    <w:t>4</w:t>
                  </w:r>
                </w:p>
              </w:tc>
              <w:tc>
                <w:tcPr>
                  <w:tcW w:w="1621" w:type="dxa"/>
                  <w:shd w:val="clear" w:color="auto" w:fill="auto"/>
                  <w:vAlign w:val="center"/>
                </w:tcPr>
                <w:p w:rsidR="00302DAE" w:rsidRDefault="00B54123">
                  <w:pPr>
                    <w:widowControl/>
                    <w:jc w:val="center"/>
                    <w:rPr>
                      <w:rFonts w:eastAsia="仿宋_GB2312"/>
                      <w:kern w:val="0"/>
                      <w:szCs w:val="21"/>
                    </w:rPr>
                  </w:pPr>
                  <w:r>
                    <w:rPr>
                      <w:rFonts w:eastAsia="仿宋_GB2312" w:hint="eastAsia"/>
                      <w:kern w:val="0"/>
                      <w:szCs w:val="21"/>
                    </w:rPr>
                    <w:t>0.000016</w:t>
                  </w:r>
                </w:p>
              </w:tc>
              <w:tc>
                <w:tcPr>
                  <w:tcW w:w="1619" w:type="dxa"/>
                  <w:shd w:val="clear" w:color="auto" w:fill="auto"/>
                  <w:vAlign w:val="center"/>
                </w:tcPr>
                <w:p w:rsidR="00302DAE" w:rsidRDefault="00B54123">
                  <w:pPr>
                    <w:jc w:val="center"/>
                    <w:rPr>
                      <w:szCs w:val="21"/>
                    </w:rPr>
                  </w:pPr>
                  <w:r>
                    <w:rPr>
                      <w:szCs w:val="21"/>
                    </w:rPr>
                    <w:t>0.0048</w:t>
                  </w:r>
                </w:p>
              </w:tc>
            </w:tr>
            <w:tr w:rsidR="00302DAE">
              <w:trPr>
                <w:trHeight w:val="379"/>
              </w:trPr>
              <w:tc>
                <w:tcPr>
                  <w:tcW w:w="3239" w:type="dxa"/>
                  <w:gridSpan w:val="2"/>
                  <w:vMerge w:val="restart"/>
                  <w:shd w:val="clear" w:color="auto" w:fill="auto"/>
                  <w:vAlign w:val="center"/>
                </w:tcPr>
                <w:p w:rsidR="00302DAE" w:rsidRDefault="00B54123">
                  <w:pPr>
                    <w:widowControl/>
                    <w:jc w:val="center"/>
                    <w:rPr>
                      <w:rFonts w:ascii="宋体" w:hAnsi="宋体"/>
                      <w:b/>
                      <w:kern w:val="0"/>
                      <w:szCs w:val="21"/>
                    </w:rPr>
                  </w:pPr>
                  <w:r>
                    <w:rPr>
                      <w:rFonts w:ascii="宋体" w:hAnsi="宋体" w:hint="eastAsia"/>
                      <w:b/>
                      <w:kern w:val="0"/>
                      <w:szCs w:val="21"/>
                    </w:rPr>
                    <w:t>全厂排放口合计</w:t>
                  </w:r>
                </w:p>
              </w:tc>
              <w:tc>
                <w:tcPr>
                  <w:tcW w:w="4859" w:type="dxa"/>
                  <w:gridSpan w:val="3"/>
                  <w:shd w:val="clear" w:color="auto" w:fill="auto"/>
                  <w:vAlign w:val="center"/>
                </w:tcPr>
                <w:p w:rsidR="00302DAE" w:rsidRDefault="00B54123">
                  <w:pPr>
                    <w:jc w:val="center"/>
                    <w:rPr>
                      <w:szCs w:val="21"/>
                    </w:rPr>
                  </w:pPr>
                  <w:r>
                    <w:rPr>
                      <w:szCs w:val="21"/>
                    </w:rPr>
                    <w:t>COD</w:t>
                  </w:r>
                </w:p>
              </w:tc>
              <w:tc>
                <w:tcPr>
                  <w:tcW w:w="1619" w:type="dxa"/>
                  <w:shd w:val="clear" w:color="auto" w:fill="auto"/>
                  <w:vAlign w:val="center"/>
                </w:tcPr>
                <w:p w:rsidR="00302DAE" w:rsidRDefault="00B54123">
                  <w:pPr>
                    <w:jc w:val="center"/>
                    <w:rPr>
                      <w:szCs w:val="21"/>
                    </w:rPr>
                  </w:pPr>
                  <w:r>
                    <w:rPr>
                      <w:szCs w:val="21"/>
                    </w:rPr>
                    <w:t>0.384</w:t>
                  </w:r>
                </w:p>
              </w:tc>
            </w:tr>
            <w:tr w:rsidR="00302DAE">
              <w:trPr>
                <w:trHeight w:val="391"/>
              </w:trPr>
              <w:tc>
                <w:tcPr>
                  <w:tcW w:w="3239" w:type="dxa"/>
                  <w:gridSpan w:val="2"/>
                  <w:vMerge/>
                  <w:shd w:val="clear" w:color="auto" w:fill="auto"/>
                  <w:vAlign w:val="center"/>
                </w:tcPr>
                <w:p w:rsidR="00302DAE" w:rsidRDefault="00302DAE">
                  <w:pPr>
                    <w:widowControl/>
                    <w:jc w:val="center"/>
                    <w:rPr>
                      <w:rFonts w:eastAsia="仿宋_GB2312"/>
                      <w:b/>
                      <w:kern w:val="0"/>
                      <w:szCs w:val="21"/>
                    </w:rPr>
                  </w:pPr>
                </w:p>
              </w:tc>
              <w:tc>
                <w:tcPr>
                  <w:tcW w:w="4859" w:type="dxa"/>
                  <w:gridSpan w:val="3"/>
                  <w:shd w:val="clear" w:color="auto" w:fill="auto"/>
                  <w:vAlign w:val="center"/>
                </w:tcPr>
                <w:p w:rsidR="00302DAE" w:rsidRDefault="00B54123">
                  <w:pPr>
                    <w:jc w:val="center"/>
                    <w:rPr>
                      <w:szCs w:val="21"/>
                    </w:rPr>
                  </w:pPr>
                  <w:r>
                    <w:rPr>
                      <w:szCs w:val="21"/>
                    </w:rPr>
                    <w:t>SS</w:t>
                  </w:r>
                </w:p>
              </w:tc>
              <w:tc>
                <w:tcPr>
                  <w:tcW w:w="1619" w:type="dxa"/>
                  <w:shd w:val="clear" w:color="auto" w:fill="auto"/>
                  <w:vAlign w:val="center"/>
                </w:tcPr>
                <w:p w:rsidR="00302DAE" w:rsidRDefault="00B54123">
                  <w:pPr>
                    <w:jc w:val="center"/>
                    <w:rPr>
                      <w:szCs w:val="21"/>
                    </w:rPr>
                  </w:pPr>
                  <w:r>
                    <w:rPr>
                      <w:szCs w:val="21"/>
                    </w:rPr>
                    <w:t>0.24</w:t>
                  </w:r>
                </w:p>
              </w:tc>
            </w:tr>
            <w:tr w:rsidR="00302DAE">
              <w:trPr>
                <w:trHeight w:val="391"/>
              </w:trPr>
              <w:tc>
                <w:tcPr>
                  <w:tcW w:w="3239" w:type="dxa"/>
                  <w:gridSpan w:val="2"/>
                  <w:vMerge/>
                  <w:shd w:val="clear" w:color="auto" w:fill="auto"/>
                  <w:vAlign w:val="center"/>
                </w:tcPr>
                <w:p w:rsidR="00302DAE" w:rsidRDefault="00302DAE">
                  <w:pPr>
                    <w:widowControl/>
                    <w:jc w:val="center"/>
                    <w:rPr>
                      <w:rFonts w:eastAsia="仿宋_GB2312"/>
                      <w:b/>
                      <w:kern w:val="0"/>
                      <w:szCs w:val="21"/>
                    </w:rPr>
                  </w:pPr>
                </w:p>
              </w:tc>
              <w:tc>
                <w:tcPr>
                  <w:tcW w:w="4859" w:type="dxa"/>
                  <w:gridSpan w:val="3"/>
                  <w:shd w:val="clear" w:color="auto" w:fill="auto"/>
                  <w:vAlign w:val="center"/>
                </w:tcPr>
                <w:p w:rsidR="00302DAE" w:rsidRDefault="00B54123">
                  <w:pPr>
                    <w:jc w:val="center"/>
                    <w:rPr>
                      <w:szCs w:val="21"/>
                    </w:rPr>
                  </w:pPr>
                  <w:r>
                    <w:rPr>
                      <w:bCs/>
                      <w:szCs w:val="21"/>
                    </w:rPr>
                    <w:t>NH</w:t>
                  </w:r>
                  <w:r>
                    <w:rPr>
                      <w:bCs/>
                      <w:szCs w:val="21"/>
                      <w:vertAlign w:val="subscript"/>
                    </w:rPr>
                    <w:t>3</w:t>
                  </w:r>
                  <w:r>
                    <w:rPr>
                      <w:bCs/>
                      <w:szCs w:val="21"/>
                    </w:rPr>
                    <w:t>-N</w:t>
                  </w:r>
                </w:p>
              </w:tc>
              <w:tc>
                <w:tcPr>
                  <w:tcW w:w="1619" w:type="dxa"/>
                  <w:shd w:val="clear" w:color="auto" w:fill="auto"/>
                  <w:vAlign w:val="center"/>
                </w:tcPr>
                <w:p w:rsidR="00302DAE" w:rsidRDefault="00B54123">
                  <w:pPr>
                    <w:jc w:val="center"/>
                    <w:rPr>
                      <w:szCs w:val="21"/>
                    </w:rPr>
                  </w:pPr>
                  <w:r>
                    <w:rPr>
                      <w:szCs w:val="21"/>
                    </w:rPr>
                    <w:t>0.042</w:t>
                  </w:r>
                </w:p>
              </w:tc>
            </w:tr>
            <w:tr w:rsidR="00302DAE">
              <w:trPr>
                <w:trHeight w:val="391"/>
              </w:trPr>
              <w:tc>
                <w:tcPr>
                  <w:tcW w:w="3239" w:type="dxa"/>
                  <w:gridSpan w:val="2"/>
                  <w:vMerge/>
                  <w:shd w:val="clear" w:color="auto" w:fill="auto"/>
                  <w:vAlign w:val="center"/>
                </w:tcPr>
                <w:p w:rsidR="00302DAE" w:rsidRDefault="00302DAE">
                  <w:pPr>
                    <w:widowControl/>
                    <w:jc w:val="center"/>
                    <w:rPr>
                      <w:rFonts w:eastAsia="仿宋_GB2312"/>
                      <w:b/>
                      <w:kern w:val="0"/>
                      <w:szCs w:val="21"/>
                    </w:rPr>
                  </w:pPr>
                </w:p>
              </w:tc>
              <w:tc>
                <w:tcPr>
                  <w:tcW w:w="4859" w:type="dxa"/>
                  <w:gridSpan w:val="3"/>
                  <w:shd w:val="clear" w:color="auto" w:fill="auto"/>
                  <w:vAlign w:val="center"/>
                </w:tcPr>
                <w:p w:rsidR="00302DAE" w:rsidRDefault="00B54123">
                  <w:pPr>
                    <w:jc w:val="center"/>
                    <w:rPr>
                      <w:szCs w:val="21"/>
                    </w:rPr>
                  </w:pPr>
                  <w:r>
                    <w:rPr>
                      <w:szCs w:val="21"/>
                    </w:rPr>
                    <w:t>TP</w:t>
                  </w:r>
                </w:p>
              </w:tc>
              <w:tc>
                <w:tcPr>
                  <w:tcW w:w="1619" w:type="dxa"/>
                  <w:shd w:val="clear" w:color="auto" w:fill="auto"/>
                  <w:vAlign w:val="center"/>
                </w:tcPr>
                <w:p w:rsidR="00302DAE" w:rsidRDefault="00B54123">
                  <w:pPr>
                    <w:jc w:val="center"/>
                    <w:rPr>
                      <w:szCs w:val="21"/>
                    </w:rPr>
                  </w:pPr>
                  <w:r>
                    <w:rPr>
                      <w:szCs w:val="21"/>
                    </w:rPr>
                    <w:t>0.0048</w:t>
                  </w:r>
                </w:p>
              </w:tc>
            </w:tr>
          </w:tbl>
          <w:p w:rsidR="00302DAE" w:rsidRDefault="00B54123" w:rsidP="00A76E82">
            <w:pPr>
              <w:spacing w:beforeLines="50" w:line="360" w:lineRule="auto"/>
              <w:ind w:firstLineChars="200" w:firstLine="482"/>
              <w:rPr>
                <w:b/>
                <w:sz w:val="24"/>
              </w:rPr>
            </w:pPr>
            <w:r>
              <w:rPr>
                <w:b/>
                <w:sz w:val="24"/>
              </w:rPr>
              <w:t>3</w:t>
            </w:r>
            <w:r>
              <w:rPr>
                <w:b/>
                <w:sz w:val="24"/>
              </w:rPr>
              <w:t>、噪声：</w:t>
            </w:r>
          </w:p>
          <w:p w:rsidR="00302DAE" w:rsidRDefault="00B54123">
            <w:pPr>
              <w:spacing w:line="360" w:lineRule="auto"/>
              <w:ind w:firstLineChars="200" w:firstLine="480"/>
              <w:rPr>
                <w:color w:val="FF0000"/>
                <w:sz w:val="24"/>
              </w:rPr>
            </w:pPr>
            <w:r>
              <w:rPr>
                <w:sz w:val="24"/>
              </w:rPr>
              <w:t>本项目高噪声设备主要为</w:t>
            </w:r>
            <w:r>
              <w:rPr>
                <w:rFonts w:hint="eastAsia"/>
                <w:sz w:val="24"/>
              </w:rPr>
              <w:t>推台锯、排钻、铣床等木加工设备及风机等</w:t>
            </w:r>
            <w:r>
              <w:rPr>
                <w:sz w:val="24"/>
              </w:rPr>
              <w:t>，其单台设备噪声值为</w:t>
            </w:r>
            <w:r>
              <w:rPr>
                <w:rFonts w:hint="eastAsia"/>
                <w:sz w:val="24"/>
              </w:rPr>
              <w:t>80</w:t>
            </w:r>
            <w:r>
              <w:rPr>
                <w:sz w:val="24"/>
              </w:rPr>
              <w:t>～</w:t>
            </w:r>
            <w:r>
              <w:rPr>
                <w:sz w:val="24"/>
              </w:rPr>
              <w:t>9</w:t>
            </w:r>
            <w:r>
              <w:rPr>
                <w:rFonts w:hint="eastAsia"/>
                <w:sz w:val="24"/>
              </w:rPr>
              <w:t>0</w:t>
            </w:r>
            <w:r>
              <w:rPr>
                <w:sz w:val="24"/>
              </w:rPr>
              <w:t>dB</w:t>
            </w:r>
            <w:r>
              <w:rPr>
                <w:sz w:val="24"/>
              </w:rPr>
              <w:t>（</w:t>
            </w:r>
            <w:r>
              <w:rPr>
                <w:sz w:val="24"/>
              </w:rPr>
              <w:t>A</w:t>
            </w:r>
            <w:r>
              <w:rPr>
                <w:sz w:val="24"/>
              </w:rPr>
              <w:t>）</w:t>
            </w:r>
            <w:r>
              <w:rPr>
                <w:rFonts w:hint="eastAsia"/>
                <w:sz w:val="24"/>
              </w:rPr>
              <w:t>。</w:t>
            </w:r>
            <w:r>
              <w:rPr>
                <w:sz w:val="24"/>
              </w:rPr>
              <w:t>本项目主要高噪声设备见表</w:t>
            </w:r>
            <w:r>
              <w:rPr>
                <w:sz w:val="24"/>
              </w:rPr>
              <w:t>5-</w:t>
            </w:r>
            <w:r>
              <w:rPr>
                <w:rFonts w:hint="eastAsia"/>
                <w:sz w:val="24"/>
              </w:rPr>
              <w:t>19</w:t>
            </w:r>
            <w:r w:rsidR="00840A7D">
              <w:rPr>
                <w:rFonts w:hint="eastAsia"/>
                <w:sz w:val="24"/>
              </w:rPr>
              <w:t>：</w:t>
            </w:r>
          </w:p>
          <w:p w:rsidR="00302DAE" w:rsidRDefault="00302DAE">
            <w:pPr>
              <w:jc w:val="center"/>
              <w:rPr>
                <w:b/>
                <w:bCs/>
                <w:color w:val="FF0000"/>
                <w:sz w:val="24"/>
              </w:rPr>
            </w:pPr>
          </w:p>
          <w:p w:rsidR="00302DAE" w:rsidRDefault="00302DAE">
            <w:pPr>
              <w:jc w:val="center"/>
              <w:rPr>
                <w:b/>
                <w:bCs/>
                <w:color w:val="FF0000"/>
                <w:sz w:val="24"/>
              </w:rPr>
            </w:pPr>
          </w:p>
          <w:p w:rsidR="00302DAE" w:rsidRDefault="00302DAE">
            <w:pPr>
              <w:jc w:val="center"/>
              <w:rPr>
                <w:b/>
                <w:bCs/>
                <w:color w:val="FF0000"/>
                <w:sz w:val="24"/>
              </w:rPr>
            </w:pPr>
          </w:p>
          <w:p w:rsidR="00302DAE" w:rsidRDefault="00302DAE">
            <w:pPr>
              <w:jc w:val="center"/>
              <w:rPr>
                <w:b/>
                <w:bCs/>
                <w:color w:val="FF0000"/>
                <w:sz w:val="24"/>
              </w:rPr>
            </w:pPr>
          </w:p>
          <w:p w:rsidR="00302DAE" w:rsidRDefault="00302DAE">
            <w:pPr>
              <w:jc w:val="center"/>
              <w:rPr>
                <w:b/>
                <w:bCs/>
                <w:color w:val="FF0000"/>
                <w:sz w:val="24"/>
              </w:rPr>
            </w:pPr>
          </w:p>
          <w:p w:rsidR="00302DAE" w:rsidRDefault="00302DAE">
            <w:pPr>
              <w:jc w:val="center"/>
              <w:rPr>
                <w:b/>
                <w:bCs/>
                <w:color w:val="FF0000"/>
                <w:sz w:val="24"/>
              </w:rPr>
            </w:pPr>
          </w:p>
          <w:p w:rsidR="00302DAE" w:rsidRDefault="00302DAE">
            <w:pPr>
              <w:jc w:val="center"/>
              <w:rPr>
                <w:b/>
                <w:bCs/>
                <w:color w:val="FF0000"/>
                <w:sz w:val="24"/>
              </w:rPr>
            </w:pPr>
          </w:p>
          <w:p w:rsidR="00302DAE" w:rsidRDefault="00302DAE">
            <w:pPr>
              <w:jc w:val="center"/>
              <w:rPr>
                <w:b/>
                <w:bCs/>
                <w:color w:val="FF0000"/>
                <w:sz w:val="24"/>
              </w:rPr>
            </w:pPr>
          </w:p>
          <w:p w:rsidR="00302DAE" w:rsidRDefault="00B54123" w:rsidP="00A76E82">
            <w:pPr>
              <w:spacing w:beforeLines="50" w:line="360" w:lineRule="auto"/>
              <w:jc w:val="center"/>
              <w:rPr>
                <w:sz w:val="24"/>
              </w:rPr>
            </w:pPr>
            <w:r>
              <w:rPr>
                <w:b/>
                <w:bCs/>
                <w:sz w:val="24"/>
              </w:rPr>
              <w:lastRenderedPageBreak/>
              <w:t>表</w:t>
            </w:r>
            <w:r>
              <w:rPr>
                <w:b/>
                <w:bCs/>
                <w:sz w:val="24"/>
              </w:rPr>
              <w:t>5-</w:t>
            </w:r>
            <w:r>
              <w:rPr>
                <w:rFonts w:hint="eastAsia"/>
                <w:b/>
                <w:bCs/>
                <w:sz w:val="24"/>
              </w:rPr>
              <w:t xml:space="preserve">19  </w:t>
            </w:r>
            <w:r>
              <w:rPr>
                <w:b/>
                <w:bCs/>
                <w:sz w:val="24"/>
              </w:rPr>
              <w:t>主要高噪声设备</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9"/>
              <w:gridCol w:w="1961"/>
              <w:gridCol w:w="1187"/>
              <w:gridCol w:w="1665"/>
              <w:gridCol w:w="1106"/>
              <w:gridCol w:w="1376"/>
              <w:gridCol w:w="1185"/>
              <w:gridCol w:w="808"/>
            </w:tblGrid>
            <w:tr w:rsidR="00302DAE">
              <w:trPr>
                <w:jc w:val="center"/>
              </w:trPr>
              <w:tc>
                <w:tcPr>
                  <w:tcW w:w="429" w:type="dxa"/>
                  <w:vAlign w:val="center"/>
                </w:tcPr>
                <w:p w:rsidR="00302DAE" w:rsidRDefault="00B54123">
                  <w:pPr>
                    <w:jc w:val="center"/>
                    <w:rPr>
                      <w:b/>
                      <w:szCs w:val="21"/>
                    </w:rPr>
                  </w:pPr>
                  <w:r>
                    <w:rPr>
                      <w:b/>
                      <w:szCs w:val="21"/>
                    </w:rPr>
                    <w:t>序号</w:t>
                  </w:r>
                </w:p>
              </w:tc>
              <w:tc>
                <w:tcPr>
                  <w:tcW w:w="1961" w:type="dxa"/>
                  <w:vAlign w:val="center"/>
                </w:tcPr>
                <w:p w:rsidR="00302DAE" w:rsidRDefault="00B54123">
                  <w:pPr>
                    <w:jc w:val="center"/>
                    <w:rPr>
                      <w:b/>
                      <w:szCs w:val="21"/>
                    </w:rPr>
                  </w:pPr>
                  <w:r>
                    <w:rPr>
                      <w:b/>
                      <w:szCs w:val="21"/>
                    </w:rPr>
                    <w:t>设备名称</w:t>
                  </w:r>
                </w:p>
              </w:tc>
              <w:tc>
                <w:tcPr>
                  <w:tcW w:w="1187" w:type="dxa"/>
                  <w:vAlign w:val="center"/>
                </w:tcPr>
                <w:p w:rsidR="00302DAE" w:rsidRDefault="00B54123">
                  <w:pPr>
                    <w:jc w:val="center"/>
                    <w:rPr>
                      <w:b/>
                      <w:szCs w:val="21"/>
                    </w:rPr>
                  </w:pPr>
                  <w:r>
                    <w:rPr>
                      <w:b/>
                      <w:szCs w:val="21"/>
                    </w:rPr>
                    <w:t>等效声级（</w:t>
                  </w:r>
                  <w:r>
                    <w:rPr>
                      <w:b/>
                      <w:szCs w:val="21"/>
                    </w:rPr>
                    <w:t>dB(A)</w:t>
                  </w:r>
                  <w:r>
                    <w:rPr>
                      <w:b/>
                      <w:szCs w:val="21"/>
                    </w:rPr>
                    <w:t>）</w:t>
                  </w:r>
                </w:p>
              </w:tc>
              <w:tc>
                <w:tcPr>
                  <w:tcW w:w="1665" w:type="dxa"/>
                  <w:vAlign w:val="center"/>
                </w:tcPr>
                <w:p w:rsidR="00302DAE" w:rsidRDefault="00B54123">
                  <w:pPr>
                    <w:jc w:val="center"/>
                    <w:rPr>
                      <w:b/>
                      <w:szCs w:val="21"/>
                    </w:rPr>
                  </w:pPr>
                  <w:r>
                    <w:rPr>
                      <w:b/>
                      <w:szCs w:val="21"/>
                    </w:rPr>
                    <w:t>所在车间</w:t>
                  </w:r>
                </w:p>
              </w:tc>
              <w:tc>
                <w:tcPr>
                  <w:tcW w:w="1106" w:type="dxa"/>
                  <w:vAlign w:val="center"/>
                </w:tcPr>
                <w:p w:rsidR="00302DAE" w:rsidRDefault="00B54123">
                  <w:pPr>
                    <w:jc w:val="center"/>
                    <w:rPr>
                      <w:b/>
                      <w:szCs w:val="21"/>
                    </w:rPr>
                  </w:pPr>
                  <w:r>
                    <w:rPr>
                      <w:b/>
                      <w:szCs w:val="21"/>
                    </w:rPr>
                    <w:t>数量（台）</w:t>
                  </w:r>
                </w:p>
              </w:tc>
              <w:tc>
                <w:tcPr>
                  <w:tcW w:w="1376" w:type="dxa"/>
                  <w:vAlign w:val="center"/>
                </w:tcPr>
                <w:p w:rsidR="00302DAE" w:rsidRDefault="00B54123">
                  <w:pPr>
                    <w:jc w:val="center"/>
                    <w:rPr>
                      <w:b/>
                      <w:szCs w:val="21"/>
                    </w:rPr>
                  </w:pPr>
                  <w:r>
                    <w:rPr>
                      <w:b/>
                      <w:szCs w:val="21"/>
                    </w:rPr>
                    <w:t>距厂界最近距离</w:t>
                  </w:r>
                </w:p>
              </w:tc>
              <w:tc>
                <w:tcPr>
                  <w:tcW w:w="1185" w:type="dxa"/>
                  <w:vAlign w:val="center"/>
                </w:tcPr>
                <w:p w:rsidR="00302DAE" w:rsidRDefault="00B54123">
                  <w:pPr>
                    <w:jc w:val="center"/>
                    <w:rPr>
                      <w:b/>
                      <w:szCs w:val="21"/>
                    </w:rPr>
                  </w:pPr>
                  <w:r>
                    <w:rPr>
                      <w:b/>
                      <w:szCs w:val="21"/>
                    </w:rPr>
                    <w:t>治理措施</w:t>
                  </w:r>
                </w:p>
              </w:tc>
              <w:tc>
                <w:tcPr>
                  <w:tcW w:w="808" w:type="dxa"/>
                  <w:vAlign w:val="center"/>
                </w:tcPr>
                <w:p w:rsidR="00302DAE" w:rsidRDefault="00B54123">
                  <w:pPr>
                    <w:jc w:val="center"/>
                    <w:rPr>
                      <w:b/>
                      <w:szCs w:val="21"/>
                    </w:rPr>
                  </w:pPr>
                  <w:r>
                    <w:rPr>
                      <w:b/>
                      <w:szCs w:val="21"/>
                    </w:rPr>
                    <w:t>降噪效果</w:t>
                  </w:r>
                </w:p>
              </w:tc>
            </w:tr>
            <w:tr w:rsidR="00302DAE">
              <w:trPr>
                <w:jc w:val="center"/>
              </w:trPr>
              <w:tc>
                <w:tcPr>
                  <w:tcW w:w="429" w:type="dxa"/>
                  <w:vAlign w:val="center"/>
                </w:tcPr>
                <w:p w:rsidR="00302DAE" w:rsidRDefault="00B54123">
                  <w:pPr>
                    <w:jc w:val="center"/>
                    <w:rPr>
                      <w:szCs w:val="21"/>
                    </w:rPr>
                  </w:pPr>
                  <w:r>
                    <w:rPr>
                      <w:rFonts w:hint="eastAsia"/>
                      <w:szCs w:val="21"/>
                    </w:rPr>
                    <w:t>1</w:t>
                  </w:r>
                </w:p>
              </w:tc>
              <w:tc>
                <w:tcPr>
                  <w:tcW w:w="1961" w:type="dxa"/>
                  <w:vAlign w:val="center"/>
                </w:tcPr>
                <w:p w:rsidR="00302DAE" w:rsidRDefault="00B54123">
                  <w:pPr>
                    <w:jc w:val="center"/>
                    <w:rPr>
                      <w:szCs w:val="28"/>
                    </w:rPr>
                  </w:pPr>
                  <w:r>
                    <w:rPr>
                      <w:szCs w:val="28"/>
                    </w:rPr>
                    <w:t>自动化玻璃机</w:t>
                  </w:r>
                </w:p>
              </w:tc>
              <w:tc>
                <w:tcPr>
                  <w:tcW w:w="1187" w:type="dxa"/>
                  <w:vAlign w:val="center"/>
                </w:tcPr>
                <w:p w:rsidR="00302DAE" w:rsidRDefault="00B54123">
                  <w:pPr>
                    <w:widowControl/>
                    <w:adjustRightInd w:val="0"/>
                    <w:snapToGrid w:val="0"/>
                    <w:jc w:val="center"/>
                  </w:pPr>
                  <w:r>
                    <w:rPr>
                      <w:rFonts w:hint="eastAsia"/>
                    </w:rPr>
                    <w:t>80</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rPr>
                      <w:szCs w:val="28"/>
                    </w:rPr>
                  </w:pPr>
                  <w:r>
                    <w:rPr>
                      <w:szCs w:val="28"/>
                    </w:rPr>
                    <w:t>1</w:t>
                  </w:r>
                </w:p>
              </w:tc>
              <w:tc>
                <w:tcPr>
                  <w:tcW w:w="1376" w:type="dxa"/>
                  <w:vAlign w:val="center"/>
                </w:tcPr>
                <w:p w:rsidR="00302DAE" w:rsidRDefault="00B54123">
                  <w:pPr>
                    <w:jc w:val="center"/>
                    <w:rPr>
                      <w:szCs w:val="21"/>
                    </w:rPr>
                  </w:pPr>
                  <w:r>
                    <w:rPr>
                      <w:rFonts w:hint="eastAsia"/>
                      <w:szCs w:val="21"/>
                    </w:rPr>
                    <w:t>北厂界</w:t>
                  </w:r>
                  <w:r>
                    <w:rPr>
                      <w:rFonts w:hint="eastAsia"/>
                      <w:szCs w:val="21"/>
                    </w:rPr>
                    <w:t>20</w:t>
                  </w:r>
                </w:p>
              </w:tc>
              <w:tc>
                <w:tcPr>
                  <w:tcW w:w="1185" w:type="dxa"/>
                  <w:vMerge w:val="restart"/>
                  <w:vAlign w:val="center"/>
                </w:tcPr>
                <w:p w:rsidR="00302DAE" w:rsidRDefault="00B54123">
                  <w:pPr>
                    <w:jc w:val="center"/>
                    <w:rPr>
                      <w:szCs w:val="21"/>
                    </w:rPr>
                  </w:pPr>
                  <w:r>
                    <w:rPr>
                      <w:szCs w:val="21"/>
                    </w:rPr>
                    <w:t>基础减</w:t>
                  </w:r>
                  <w:r>
                    <w:rPr>
                      <w:rFonts w:hint="eastAsia"/>
                      <w:szCs w:val="21"/>
                    </w:rPr>
                    <w:t>振</w:t>
                  </w:r>
                  <w:r>
                    <w:rPr>
                      <w:szCs w:val="21"/>
                    </w:rPr>
                    <w:t>+</w:t>
                  </w:r>
                  <w:r>
                    <w:rPr>
                      <w:szCs w:val="21"/>
                    </w:rPr>
                    <w:t>厂房隔声</w:t>
                  </w:r>
                  <w:r>
                    <w:rPr>
                      <w:szCs w:val="21"/>
                    </w:rPr>
                    <w:t>+</w:t>
                  </w:r>
                  <w:r>
                    <w:rPr>
                      <w:szCs w:val="21"/>
                    </w:rPr>
                    <w:t>距离衰减</w:t>
                  </w:r>
                  <w:r>
                    <w:rPr>
                      <w:szCs w:val="21"/>
                    </w:rPr>
                    <w:t>+</w:t>
                  </w:r>
                  <w:r>
                    <w:rPr>
                      <w:szCs w:val="21"/>
                    </w:rPr>
                    <w:t>合理布局</w:t>
                  </w:r>
                </w:p>
              </w:tc>
              <w:tc>
                <w:tcPr>
                  <w:tcW w:w="808" w:type="dxa"/>
                  <w:vMerge w:val="restart"/>
                  <w:vAlign w:val="center"/>
                </w:tcPr>
                <w:p w:rsidR="00302DAE" w:rsidRDefault="00B54123">
                  <w:pPr>
                    <w:jc w:val="center"/>
                    <w:rPr>
                      <w:szCs w:val="21"/>
                    </w:rPr>
                  </w:pPr>
                  <w:r>
                    <w:rPr>
                      <w:szCs w:val="21"/>
                    </w:rPr>
                    <w:t>≥25dB</w:t>
                  </w:r>
                  <w:r>
                    <w:rPr>
                      <w:szCs w:val="21"/>
                    </w:rPr>
                    <w:t>（</w:t>
                  </w:r>
                  <w:r>
                    <w:rPr>
                      <w:szCs w:val="21"/>
                    </w:rPr>
                    <w:t>A</w:t>
                  </w:r>
                  <w:r>
                    <w:rPr>
                      <w:szCs w:val="21"/>
                    </w:rPr>
                    <w:t>）</w:t>
                  </w:r>
                </w:p>
              </w:tc>
            </w:tr>
            <w:tr w:rsidR="00302DAE">
              <w:trPr>
                <w:jc w:val="center"/>
              </w:trPr>
              <w:tc>
                <w:tcPr>
                  <w:tcW w:w="429" w:type="dxa"/>
                  <w:vAlign w:val="center"/>
                </w:tcPr>
                <w:p w:rsidR="00302DAE" w:rsidRDefault="00B54123">
                  <w:pPr>
                    <w:jc w:val="center"/>
                    <w:rPr>
                      <w:szCs w:val="21"/>
                    </w:rPr>
                  </w:pPr>
                  <w:r>
                    <w:rPr>
                      <w:rFonts w:hint="eastAsia"/>
                      <w:szCs w:val="21"/>
                    </w:rPr>
                    <w:t>2</w:t>
                  </w:r>
                </w:p>
              </w:tc>
              <w:tc>
                <w:tcPr>
                  <w:tcW w:w="1961" w:type="dxa"/>
                  <w:vAlign w:val="center"/>
                </w:tcPr>
                <w:p w:rsidR="00302DAE" w:rsidRDefault="00B54123">
                  <w:pPr>
                    <w:jc w:val="center"/>
                    <w:rPr>
                      <w:szCs w:val="28"/>
                    </w:rPr>
                  </w:pPr>
                  <w:r>
                    <w:rPr>
                      <w:szCs w:val="28"/>
                    </w:rPr>
                    <w:t>45</w:t>
                  </w:r>
                  <w:r>
                    <w:rPr>
                      <w:szCs w:val="28"/>
                    </w:rPr>
                    <w:t>度角切割机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车间一</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3</w:t>
                  </w:r>
                </w:p>
              </w:tc>
              <w:tc>
                <w:tcPr>
                  <w:tcW w:w="1961" w:type="dxa"/>
                  <w:vAlign w:val="center"/>
                </w:tcPr>
                <w:p w:rsidR="00302DAE" w:rsidRDefault="00B54123">
                  <w:pPr>
                    <w:jc w:val="center"/>
                    <w:rPr>
                      <w:szCs w:val="28"/>
                    </w:rPr>
                  </w:pPr>
                  <w:r>
                    <w:rPr>
                      <w:szCs w:val="28"/>
                    </w:rPr>
                    <w:t>玻璃磨边机</w:t>
                  </w:r>
                </w:p>
              </w:tc>
              <w:tc>
                <w:tcPr>
                  <w:tcW w:w="1187" w:type="dxa"/>
                  <w:vAlign w:val="center"/>
                </w:tcPr>
                <w:p w:rsidR="00302DAE" w:rsidRDefault="00B54123">
                  <w:pPr>
                    <w:widowControl/>
                    <w:adjustRightInd w:val="0"/>
                    <w:snapToGrid w:val="0"/>
                    <w:jc w:val="center"/>
                  </w:pPr>
                  <w:r>
                    <w:t>85</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4</w:t>
                  </w:r>
                </w:p>
              </w:tc>
              <w:tc>
                <w:tcPr>
                  <w:tcW w:w="1961" w:type="dxa"/>
                  <w:vAlign w:val="center"/>
                </w:tcPr>
                <w:p w:rsidR="00302DAE" w:rsidRDefault="00B54123">
                  <w:pPr>
                    <w:jc w:val="center"/>
                    <w:rPr>
                      <w:szCs w:val="28"/>
                    </w:rPr>
                  </w:pPr>
                  <w:r>
                    <w:rPr>
                      <w:szCs w:val="28"/>
                    </w:rPr>
                    <w:t>锯砖机</w:t>
                  </w:r>
                </w:p>
              </w:tc>
              <w:tc>
                <w:tcPr>
                  <w:tcW w:w="1187" w:type="dxa"/>
                  <w:vAlign w:val="center"/>
                </w:tcPr>
                <w:p w:rsidR="00302DAE" w:rsidRDefault="00B54123">
                  <w:pPr>
                    <w:widowControl/>
                    <w:adjustRightInd w:val="0"/>
                    <w:snapToGrid w:val="0"/>
                    <w:jc w:val="center"/>
                  </w:pPr>
                  <w:r>
                    <w:rPr>
                      <w:rFonts w:hint="eastAsia"/>
                    </w:rPr>
                    <w:t>80</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pPr>
                  <w:r>
                    <w:rPr>
                      <w:szCs w:val="28"/>
                    </w:rPr>
                    <w:t>1</w:t>
                  </w:r>
                </w:p>
              </w:tc>
              <w:tc>
                <w:tcPr>
                  <w:tcW w:w="1376" w:type="dxa"/>
                  <w:vAlign w:val="center"/>
                </w:tcPr>
                <w:p w:rsidR="00302DAE" w:rsidRDefault="00B54123">
                  <w:pPr>
                    <w:jc w:val="center"/>
                    <w:rPr>
                      <w:szCs w:val="21"/>
                    </w:rPr>
                  </w:pPr>
                  <w:r>
                    <w:rPr>
                      <w:rFonts w:hint="eastAsia"/>
                      <w:szCs w:val="21"/>
                    </w:rPr>
                    <w:t>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5</w:t>
                  </w:r>
                </w:p>
              </w:tc>
              <w:tc>
                <w:tcPr>
                  <w:tcW w:w="1961" w:type="dxa"/>
                  <w:vAlign w:val="center"/>
                </w:tcPr>
                <w:p w:rsidR="00302DAE" w:rsidRDefault="00B54123">
                  <w:pPr>
                    <w:jc w:val="center"/>
                    <w:rPr>
                      <w:szCs w:val="28"/>
                    </w:rPr>
                  </w:pPr>
                  <w:r>
                    <w:rPr>
                      <w:szCs w:val="28"/>
                    </w:rPr>
                    <w:t>瓷砖打孔机</w:t>
                  </w:r>
                </w:p>
              </w:tc>
              <w:tc>
                <w:tcPr>
                  <w:tcW w:w="1187" w:type="dxa"/>
                  <w:vAlign w:val="center"/>
                </w:tcPr>
                <w:p w:rsidR="00302DAE" w:rsidRDefault="00B54123">
                  <w:pPr>
                    <w:widowControl/>
                    <w:adjustRightInd w:val="0"/>
                    <w:snapToGrid w:val="0"/>
                    <w:jc w:val="center"/>
                  </w:pPr>
                  <w:r>
                    <w:rPr>
                      <w:rFonts w:hint="eastAsia"/>
                    </w:rPr>
                    <w:t>80</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pPr>
                  <w:r>
                    <w:rPr>
                      <w:szCs w:val="28"/>
                    </w:rPr>
                    <w:t>1</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6</w:t>
                  </w:r>
                </w:p>
              </w:tc>
              <w:tc>
                <w:tcPr>
                  <w:tcW w:w="1961" w:type="dxa"/>
                  <w:vAlign w:val="center"/>
                </w:tcPr>
                <w:p w:rsidR="00302DAE" w:rsidRDefault="00B54123">
                  <w:pPr>
                    <w:jc w:val="center"/>
                    <w:rPr>
                      <w:szCs w:val="28"/>
                    </w:rPr>
                  </w:pPr>
                  <w:r>
                    <w:rPr>
                      <w:rFonts w:hint="eastAsia"/>
                      <w:szCs w:val="28"/>
                    </w:rPr>
                    <w:t>玻璃</w:t>
                  </w:r>
                  <w:r>
                    <w:rPr>
                      <w:szCs w:val="28"/>
                    </w:rPr>
                    <w:t>切割机</w:t>
                  </w:r>
                </w:p>
              </w:tc>
              <w:tc>
                <w:tcPr>
                  <w:tcW w:w="1187" w:type="dxa"/>
                  <w:vAlign w:val="center"/>
                </w:tcPr>
                <w:p w:rsidR="00302DAE" w:rsidRDefault="00B54123">
                  <w:pPr>
                    <w:widowControl/>
                    <w:adjustRightInd w:val="0"/>
                    <w:snapToGrid w:val="0"/>
                    <w:jc w:val="center"/>
                  </w:pPr>
                  <w:r>
                    <w:t>85</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pPr>
                  <w:r>
                    <w:rPr>
                      <w:szCs w:val="28"/>
                    </w:rPr>
                    <w:t>1</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7</w:t>
                  </w:r>
                </w:p>
              </w:tc>
              <w:tc>
                <w:tcPr>
                  <w:tcW w:w="1961" w:type="dxa"/>
                  <w:vAlign w:val="center"/>
                </w:tcPr>
                <w:p w:rsidR="00302DAE" w:rsidRDefault="00B54123">
                  <w:pPr>
                    <w:jc w:val="center"/>
                    <w:rPr>
                      <w:szCs w:val="28"/>
                    </w:rPr>
                  </w:pPr>
                  <w:r>
                    <w:rPr>
                      <w:szCs w:val="28"/>
                    </w:rPr>
                    <w:t>排钻机</w:t>
                  </w:r>
                </w:p>
              </w:tc>
              <w:tc>
                <w:tcPr>
                  <w:tcW w:w="1187" w:type="dxa"/>
                  <w:vAlign w:val="center"/>
                </w:tcPr>
                <w:p w:rsidR="00302DAE" w:rsidRDefault="00B54123">
                  <w:pPr>
                    <w:widowControl/>
                    <w:adjustRightInd w:val="0"/>
                    <w:snapToGrid w:val="0"/>
                    <w:jc w:val="center"/>
                  </w:pPr>
                  <w:r>
                    <w:rPr>
                      <w:rFonts w:hint="eastAsia"/>
                    </w:rPr>
                    <w:t>80</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8</w:t>
                  </w:r>
                </w:p>
              </w:tc>
              <w:tc>
                <w:tcPr>
                  <w:tcW w:w="1961" w:type="dxa"/>
                  <w:vAlign w:val="center"/>
                </w:tcPr>
                <w:p w:rsidR="00302DAE" w:rsidRDefault="00B54123">
                  <w:pPr>
                    <w:jc w:val="center"/>
                    <w:rPr>
                      <w:szCs w:val="28"/>
                    </w:rPr>
                  </w:pPr>
                  <w:r>
                    <w:rPr>
                      <w:szCs w:val="28"/>
                    </w:rPr>
                    <w:t>推台锯</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车间一、车间二</w:t>
                  </w:r>
                </w:p>
              </w:tc>
              <w:tc>
                <w:tcPr>
                  <w:tcW w:w="1106" w:type="dxa"/>
                  <w:vAlign w:val="center"/>
                </w:tcPr>
                <w:p w:rsidR="00302DAE" w:rsidRDefault="00B54123">
                  <w:pPr>
                    <w:jc w:val="center"/>
                    <w:rPr>
                      <w:szCs w:val="28"/>
                    </w:rPr>
                  </w:pPr>
                  <w:r>
                    <w:rPr>
                      <w:szCs w:val="28"/>
                    </w:rPr>
                    <w:t>6</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9</w:t>
                  </w:r>
                </w:p>
              </w:tc>
              <w:tc>
                <w:tcPr>
                  <w:tcW w:w="1961" w:type="dxa"/>
                  <w:vAlign w:val="center"/>
                </w:tcPr>
                <w:p w:rsidR="00302DAE" w:rsidRDefault="00B54123">
                  <w:pPr>
                    <w:jc w:val="center"/>
                    <w:rPr>
                      <w:szCs w:val="28"/>
                    </w:rPr>
                  </w:pPr>
                  <w:r>
                    <w:rPr>
                      <w:szCs w:val="28"/>
                    </w:rPr>
                    <w:t>钻孔机</w:t>
                  </w:r>
                </w:p>
              </w:tc>
              <w:tc>
                <w:tcPr>
                  <w:tcW w:w="1187" w:type="dxa"/>
                  <w:vAlign w:val="center"/>
                </w:tcPr>
                <w:p w:rsidR="00302DAE" w:rsidRDefault="00B54123">
                  <w:pPr>
                    <w:widowControl/>
                    <w:adjustRightInd w:val="0"/>
                    <w:snapToGrid w:val="0"/>
                    <w:jc w:val="center"/>
                  </w:pPr>
                  <w:r>
                    <w:rPr>
                      <w:rFonts w:hint="eastAsia"/>
                    </w:rPr>
                    <w:t>80</w:t>
                  </w:r>
                </w:p>
              </w:tc>
              <w:tc>
                <w:tcPr>
                  <w:tcW w:w="1665" w:type="dxa"/>
                  <w:vAlign w:val="center"/>
                </w:tcPr>
                <w:p w:rsidR="00302DAE" w:rsidRDefault="00B54123">
                  <w:pPr>
                    <w:jc w:val="center"/>
                    <w:rPr>
                      <w:szCs w:val="21"/>
                    </w:rPr>
                  </w:pPr>
                  <w:r>
                    <w:rPr>
                      <w:rFonts w:hint="eastAsia"/>
                      <w:szCs w:val="21"/>
                    </w:rPr>
                    <w:t>车间一一层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10</w:t>
                  </w:r>
                </w:p>
              </w:tc>
              <w:tc>
                <w:tcPr>
                  <w:tcW w:w="1961" w:type="dxa"/>
                  <w:vAlign w:val="center"/>
                </w:tcPr>
                <w:p w:rsidR="00302DAE" w:rsidRDefault="00B54123">
                  <w:pPr>
                    <w:jc w:val="center"/>
                    <w:rPr>
                      <w:szCs w:val="28"/>
                    </w:rPr>
                  </w:pPr>
                  <w:r>
                    <w:rPr>
                      <w:szCs w:val="28"/>
                    </w:rPr>
                    <w:t>封边机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车间一二层</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11</w:t>
                  </w:r>
                </w:p>
              </w:tc>
              <w:tc>
                <w:tcPr>
                  <w:tcW w:w="1961" w:type="dxa"/>
                  <w:vAlign w:val="center"/>
                </w:tcPr>
                <w:p w:rsidR="00302DAE" w:rsidRDefault="00B54123">
                  <w:pPr>
                    <w:jc w:val="center"/>
                    <w:rPr>
                      <w:szCs w:val="28"/>
                    </w:rPr>
                  </w:pPr>
                  <w:r>
                    <w:rPr>
                      <w:szCs w:val="28"/>
                    </w:rPr>
                    <w:t>自动打孔机</w:t>
                  </w:r>
                </w:p>
              </w:tc>
              <w:tc>
                <w:tcPr>
                  <w:tcW w:w="1187" w:type="dxa"/>
                  <w:vAlign w:val="center"/>
                </w:tcPr>
                <w:p w:rsidR="00302DAE" w:rsidRDefault="00B54123">
                  <w:pPr>
                    <w:widowControl/>
                    <w:adjustRightInd w:val="0"/>
                    <w:snapToGrid w:val="0"/>
                    <w:jc w:val="center"/>
                  </w:pPr>
                  <w:r>
                    <w:rPr>
                      <w:rFonts w:hint="eastAsia"/>
                    </w:rPr>
                    <w:t>90</w:t>
                  </w:r>
                </w:p>
              </w:tc>
              <w:tc>
                <w:tcPr>
                  <w:tcW w:w="1665" w:type="dxa"/>
                  <w:vAlign w:val="center"/>
                </w:tcPr>
                <w:p w:rsidR="00302DAE" w:rsidRDefault="00B54123">
                  <w:pPr>
                    <w:jc w:val="center"/>
                    <w:rPr>
                      <w:szCs w:val="21"/>
                    </w:rPr>
                  </w:pPr>
                  <w:r>
                    <w:rPr>
                      <w:rFonts w:hint="eastAsia"/>
                      <w:szCs w:val="21"/>
                    </w:rPr>
                    <w:t>车间一一层</w:t>
                  </w:r>
                </w:p>
              </w:tc>
              <w:tc>
                <w:tcPr>
                  <w:tcW w:w="1106" w:type="dxa"/>
                  <w:vAlign w:val="center"/>
                </w:tcPr>
                <w:p w:rsidR="00302DAE" w:rsidRDefault="00B54123">
                  <w:pPr>
                    <w:jc w:val="center"/>
                    <w:rPr>
                      <w:szCs w:val="28"/>
                    </w:rPr>
                  </w:pPr>
                  <w:r>
                    <w:rPr>
                      <w:szCs w:val="28"/>
                    </w:rPr>
                    <w:t>1</w:t>
                  </w:r>
                </w:p>
              </w:tc>
              <w:tc>
                <w:tcPr>
                  <w:tcW w:w="1376" w:type="dxa"/>
                  <w:vAlign w:val="center"/>
                </w:tcPr>
                <w:p w:rsidR="00302DAE" w:rsidRDefault="00B54123">
                  <w:pPr>
                    <w:jc w:val="center"/>
                    <w:rPr>
                      <w:szCs w:val="21"/>
                    </w:rPr>
                  </w:pPr>
                  <w:r>
                    <w:rPr>
                      <w:rFonts w:hint="eastAsia"/>
                      <w:szCs w:val="21"/>
                    </w:rPr>
                    <w:t>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12</w:t>
                  </w:r>
                </w:p>
              </w:tc>
              <w:tc>
                <w:tcPr>
                  <w:tcW w:w="1961" w:type="dxa"/>
                  <w:vAlign w:val="center"/>
                </w:tcPr>
                <w:p w:rsidR="00302DAE" w:rsidRDefault="00B54123">
                  <w:pPr>
                    <w:jc w:val="center"/>
                    <w:rPr>
                      <w:szCs w:val="28"/>
                    </w:rPr>
                  </w:pPr>
                  <w:r>
                    <w:rPr>
                      <w:szCs w:val="28"/>
                    </w:rPr>
                    <w:t>板材自动切割机</w:t>
                  </w:r>
                </w:p>
              </w:tc>
              <w:tc>
                <w:tcPr>
                  <w:tcW w:w="1187" w:type="dxa"/>
                  <w:vAlign w:val="center"/>
                </w:tcPr>
                <w:p w:rsidR="00302DAE" w:rsidRDefault="00B54123">
                  <w:pPr>
                    <w:widowControl/>
                    <w:adjustRightInd w:val="0"/>
                    <w:snapToGrid w:val="0"/>
                    <w:jc w:val="center"/>
                  </w:pPr>
                  <w:r>
                    <w:rPr>
                      <w:rFonts w:hint="eastAsia"/>
                    </w:rPr>
                    <w:t>80</w:t>
                  </w:r>
                </w:p>
              </w:tc>
              <w:tc>
                <w:tcPr>
                  <w:tcW w:w="1665" w:type="dxa"/>
                  <w:vAlign w:val="center"/>
                </w:tcPr>
                <w:p w:rsidR="00302DAE" w:rsidRDefault="00B54123">
                  <w:pPr>
                    <w:jc w:val="center"/>
                    <w:rPr>
                      <w:szCs w:val="21"/>
                    </w:rPr>
                  </w:pPr>
                  <w:r>
                    <w:rPr>
                      <w:rFonts w:hint="eastAsia"/>
                      <w:szCs w:val="21"/>
                    </w:rPr>
                    <w:t>车间一一层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13</w:t>
                  </w:r>
                </w:p>
              </w:tc>
              <w:tc>
                <w:tcPr>
                  <w:tcW w:w="1961" w:type="dxa"/>
                  <w:vAlign w:val="center"/>
                </w:tcPr>
                <w:p w:rsidR="00302DAE" w:rsidRDefault="00B54123">
                  <w:pPr>
                    <w:jc w:val="center"/>
                    <w:rPr>
                      <w:szCs w:val="28"/>
                    </w:rPr>
                  </w:pPr>
                  <w:r>
                    <w:rPr>
                      <w:szCs w:val="28"/>
                    </w:rPr>
                    <w:t>精密机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车间一一层</w:t>
                  </w:r>
                </w:p>
              </w:tc>
              <w:tc>
                <w:tcPr>
                  <w:tcW w:w="1106" w:type="dxa"/>
                  <w:vAlign w:val="center"/>
                </w:tcPr>
                <w:p w:rsidR="00302DAE" w:rsidRDefault="00B54123">
                  <w:pPr>
                    <w:jc w:val="center"/>
                    <w:rPr>
                      <w:szCs w:val="28"/>
                    </w:rPr>
                  </w:pPr>
                  <w:r>
                    <w:rPr>
                      <w:szCs w:val="28"/>
                    </w:rPr>
                    <w:t>1</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14</w:t>
                  </w:r>
                </w:p>
              </w:tc>
              <w:tc>
                <w:tcPr>
                  <w:tcW w:w="1961" w:type="dxa"/>
                  <w:vAlign w:val="center"/>
                </w:tcPr>
                <w:p w:rsidR="00302DAE" w:rsidRDefault="00B54123">
                  <w:pPr>
                    <w:jc w:val="center"/>
                    <w:rPr>
                      <w:szCs w:val="28"/>
                    </w:rPr>
                  </w:pPr>
                  <w:r>
                    <w:rPr>
                      <w:szCs w:val="28"/>
                    </w:rPr>
                    <w:t>空压机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车间一一层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15</w:t>
                  </w:r>
                </w:p>
              </w:tc>
              <w:tc>
                <w:tcPr>
                  <w:tcW w:w="1961" w:type="dxa"/>
                  <w:vAlign w:val="center"/>
                </w:tcPr>
                <w:p w:rsidR="00302DAE" w:rsidRDefault="00B54123">
                  <w:pPr>
                    <w:jc w:val="center"/>
                    <w:rPr>
                      <w:szCs w:val="28"/>
                    </w:rPr>
                  </w:pPr>
                  <w:r>
                    <w:rPr>
                      <w:szCs w:val="28"/>
                    </w:rPr>
                    <w:t>立铣机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5</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16</w:t>
                  </w:r>
                </w:p>
              </w:tc>
              <w:tc>
                <w:tcPr>
                  <w:tcW w:w="1961" w:type="dxa"/>
                  <w:vAlign w:val="center"/>
                </w:tcPr>
                <w:p w:rsidR="00302DAE" w:rsidRDefault="00B54123">
                  <w:pPr>
                    <w:jc w:val="center"/>
                    <w:rPr>
                      <w:szCs w:val="28"/>
                    </w:rPr>
                  </w:pPr>
                  <w:r>
                    <w:rPr>
                      <w:szCs w:val="28"/>
                    </w:rPr>
                    <w:t>砂光机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17</w:t>
                  </w:r>
                </w:p>
              </w:tc>
              <w:tc>
                <w:tcPr>
                  <w:tcW w:w="1961" w:type="dxa"/>
                  <w:vAlign w:val="center"/>
                </w:tcPr>
                <w:p w:rsidR="00302DAE" w:rsidRDefault="00B54123">
                  <w:pPr>
                    <w:jc w:val="center"/>
                    <w:rPr>
                      <w:szCs w:val="28"/>
                    </w:rPr>
                  </w:pPr>
                  <w:r>
                    <w:rPr>
                      <w:szCs w:val="28"/>
                    </w:rPr>
                    <w:t>拼板机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18</w:t>
                  </w:r>
                </w:p>
              </w:tc>
              <w:tc>
                <w:tcPr>
                  <w:tcW w:w="1961" w:type="dxa"/>
                  <w:vAlign w:val="center"/>
                </w:tcPr>
                <w:p w:rsidR="00302DAE" w:rsidRDefault="00B54123">
                  <w:pPr>
                    <w:jc w:val="center"/>
                    <w:rPr>
                      <w:szCs w:val="28"/>
                    </w:rPr>
                  </w:pPr>
                  <w:r>
                    <w:rPr>
                      <w:szCs w:val="28"/>
                    </w:rPr>
                    <w:t>平刨机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6</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19</w:t>
                  </w:r>
                </w:p>
              </w:tc>
              <w:tc>
                <w:tcPr>
                  <w:tcW w:w="1961" w:type="dxa"/>
                  <w:vAlign w:val="center"/>
                </w:tcPr>
                <w:p w:rsidR="00302DAE" w:rsidRDefault="00B54123">
                  <w:pPr>
                    <w:jc w:val="center"/>
                    <w:rPr>
                      <w:szCs w:val="28"/>
                    </w:rPr>
                  </w:pPr>
                  <w:r>
                    <w:rPr>
                      <w:szCs w:val="28"/>
                    </w:rPr>
                    <w:t>榫头机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3</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20</w:t>
                  </w:r>
                </w:p>
              </w:tc>
              <w:tc>
                <w:tcPr>
                  <w:tcW w:w="1961" w:type="dxa"/>
                  <w:vAlign w:val="center"/>
                </w:tcPr>
                <w:p w:rsidR="00302DAE" w:rsidRDefault="00B54123">
                  <w:pPr>
                    <w:jc w:val="center"/>
                    <w:rPr>
                      <w:szCs w:val="28"/>
                    </w:rPr>
                  </w:pPr>
                  <w:r>
                    <w:rPr>
                      <w:szCs w:val="28"/>
                    </w:rPr>
                    <w:t>压刨机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南厂界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21</w:t>
                  </w:r>
                </w:p>
              </w:tc>
              <w:tc>
                <w:tcPr>
                  <w:tcW w:w="1961" w:type="dxa"/>
                  <w:vAlign w:val="center"/>
                </w:tcPr>
                <w:p w:rsidR="00302DAE" w:rsidRDefault="00B54123">
                  <w:pPr>
                    <w:jc w:val="center"/>
                    <w:rPr>
                      <w:szCs w:val="28"/>
                    </w:rPr>
                  </w:pPr>
                  <w:r>
                    <w:rPr>
                      <w:szCs w:val="28"/>
                    </w:rPr>
                    <w:t>镂铣机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22</w:t>
                  </w:r>
                </w:p>
              </w:tc>
              <w:tc>
                <w:tcPr>
                  <w:tcW w:w="1961" w:type="dxa"/>
                  <w:vAlign w:val="center"/>
                </w:tcPr>
                <w:p w:rsidR="00302DAE" w:rsidRDefault="00B54123">
                  <w:pPr>
                    <w:jc w:val="center"/>
                    <w:rPr>
                      <w:szCs w:val="28"/>
                    </w:rPr>
                  </w:pPr>
                  <w:r>
                    <w:rPr>
                      <w:szCs w:val="28"/>
                    </w:rPr>
                    <w:t>带锯机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1</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23</w:t>
                  </w:r>
                </w:p>
              </w:tc>
              <w:tc>
                <w:tcPr>
                  <w:tcW w:w="1961" w:type="dxa"/>
                  <w:vAlign w:val="center"/>
                </w:tcPr>
                <w:p w:rsidR="00302DAE" w:rsidRDefault="00B54123">
                  <w:pPr>
                    <w:jc w:val="center"/>
                    <w:rPr>
                      <w:szCs w:val="28"/>
                    </w:rPr>
                  </w:pPr>
                  <w:r>
                    <w:rPr>
                      <w:szCs w:val="28"/>
                    </w:rPr>
                    <w:t>钻孔机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4</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24</w:t>
                  </w:r>
                </w:p>
              </w:tc>
              <w:tc>
                <w:tcPr>
                  <w:tcW w:w="1961" w:type="dxa"/>
                  <w:vAlign w:val="center"/>
                </w:tcPr>
                <w:p w:rsidR="00302DAE" w:rsidRDefault="00B54123">
                  <w:pPr>
                    <w:jc w:val="center"/>
                    <w:rPr>
                      <w:szCs w:val="28"/>
                    </w:rPr>
                  </w:pPr>
                  <w:r>
                    <w:rPr>
                      <w:szCs w:val="28"/>
                    </w:rPr>
                    <w:t>指接机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25</w:t>
                  </w:r>
                </w:p>
              </w:tc>
              <w:tc>
                <w:tcPr>
                  <w:tcW w:w="1961" w:type="dxa"/>
                  <w:vAlign w:val="center"/>
                </w:tcPr>
                <w:p w:rsidR="00302DAE" w:rsidRDefault="00B54123">
                  <w:pPr>
                    <w:jc w:val="center"/>
                    <w:rPr>
                      <w:szCs w:val="28"/>
                    </w:rPr>
                  </w:pPr>
                  <w:r>
                    <w:rPr>
                      <w:szCs w:val="28"/>
                    </w:rPr>
                    <w:t>断料机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车间二一层</w:t>
                  </w:r>
                </w:p>
              </w:tc>
              <w:tc>
                <w:tcPr>
                  <w:tcW w:w="1106" w:type="dxa"/>
                  <w:vAlign w:val="center"/>
                </w:tcPr>
                <w:p w:rsidR="00302DAE" w:rsidRDefault="00B54123">
                  <w:pPr>
                    <w:jc w:val="center"/>
                    <w:rPr>
                      <w:szCs w:val="28"/>
                    </w:rPr>
                  </w:pPr>
                  <w:r>
                    <w:rPr>
                      <w:szCs w:val="28"/>
                    </w:rPr>
                    <w:t>2</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26</w:t>
                  </w:r>
                </w:p>
              </w:tc>
              <w:tc>
                <w:tcPr>
                  <w:tcW w:w="1961" w:type="dxa"/>
                  <w:vAlign w:val="center"/>
                </w:tcPr>
                <w:p w:rsidR="00302DAE" w:rsidRDefault="00B54123">
                  <w:pPr>
                    <w:jc w:val="center"/>
                    <w:rPr>
                      <w:szCs w:val="28"/>
                    </w:rPr>
                  </w:pPr>
                  <w:r>
                    <w:rPr>
                      <w:rFonts w:hint="eastAsia"/>
                      <w:szCs w:val="28"/>
                    </w:rPr>
                    <w:t>真空覆膜机</w:t>
                  </w:r>
                </w:p>
              </w:tc>
              <w:tc>
                <w:tcPr>
                  <w:tcW w:w="1187" w:type="dxa"/>
                  <w:vAlign w:val="center"/>
                </w:tcPr>
                <w:p w:rsidR="00302DAE" w:rsidRDefault="00B54123">
                  <w:pPr>
                    <w:widowControl/>
                    <w:adjustRightInd w:val="0"/>
                    <w:snapToGrid w:val="0"/>
                    <w:jc w:val="center"/>
                  </w:pPr>
                  <w:r>
                    <w:rPr>
                      <w:rFonts w:hint="eastAsia"/>
                    </w:rPr>
                    <w:t>85</w:t>
                  </w:r>
                </w:p>
              </w:tc>
              <w:tc>
                <w:tcPr>
                  <w:tcW w:w="1665" w:type="dxa"/>
                  <w:vAlign w:val="center"/>
                </w:tcPr>
                <w:p w:rsidR="00302DAE" w:rsidRDefault="00B54123">
                  <w:pPr>
                    <w:jc w:val="center"/>
                    <w:rPr>
                      <w:szCs w:val="21"/>
                    </w:rPr>
                  </w:pPr>
                  <w:r>
                    <w:rPr>
                      <w:rFonts w:hint="eastAsia"/>
                      <w:szCs w:val="21"/>
                    </w:rPr>
                    <w:t>车间一一层</w:t>
                  </w:r>
                </w:p>
              </w:tc>
              <w:tc>
                <w:tcPr>
                  <w:tcW w:w="1106" w:type="dxa"/>
                  <w:vAlign w:val="center"/>
                </w:tcPr>
                <w:p w:rsidR="00302DAE" w:rsidRDefault="00B54123">
                  <w:pPr>
                    <w:jc w:val="center"/>
                    <w:rPr>
                      <w:szCs w:val="28"/>
                    </w:rPr>
                  </w:pPr>
                  <w:r>
                    <w:rPr>
                      <w:rFonts w:hint="eastAsia"/>
                      <w:szCs w:val="28"/>
                    </w:rPr>
                    <w:t>1</w:t>
                  </w:r>
                </w:p>
              </w:tc>
              <w:tc>
                <w:tcPr>
                  <w:tcW w:w="1376" w:type="dxa"/>
                  <w:vAlign w:val="center"/>
                </w:tcPr>
                <w:p w:rsidR="00302DAE" w:rsidRDefault="00B54123">
                  <w:pPr>
                    <w:jc w:val="center"/>
                    <w:rPr>
                      <w:szCs w:val="21"/>
                    </w:rPr>
                  </w:pPr>
                  <w:r>
                    <w:rPr>
                      <w:rFonts w:hint="eastAsia"/>
                      <w:szCs w:val="21"/>
                    </w:rPr>
                    <w:t>东厂界</w:t>
                  </w:r>
                  <w:r>
                    <w:rPr>
                      <w:rFonts w:hint="eastAsia"/>
                      <w:szCs w:val="21"/>
                    </w:rPr>
                    <w:t>20</w:t>
                  </w:r>
                </w:p>
              </w:tc>
              <w:tc>
                <w:tcPr>
                  <w:tcW w:w="1185" w:type="dxa"/>
                  <w:vMerge/>
                  <w:vAlign w:val="center"/>
                </w:tcPr>
                <w:p w:rsidR="00302DAE" w:rsidRDefault="00302DAE">
                  <w:pPr>
                    <w:jc w:val="center"/>
                    <w:rPr>
                      <w:color w:val="FF0000"/>
                      <w:szCs w:val="21"/>
                    </w:rPr>
                  </w:pPr>
                </w:p>
              </w:tc>
              <w:tc>
                <w:tcPr>
                  <w:tcW w:w="808" w:type="dxa"/>
                  <w:vMerge/>
                  <w:vAlign w:val="center"/>
                </w:tcPr>
                <w:p w:rsidR="00302DAE" w:rsidRDefault="00302DAE">
                  <w:pPr>
                    <w:jc w:val="center"/>
                    <w:rPr>
                      <w:color w:val="FF0000"/>
                      <w:szCs w:val="21"/>
                    </w:rPr>
                  </w:pPr>
                </w:p>
              </w:tc>
            </w:tr>
            <w:tr w:rsidR="00302DAE">
              <w:trPr>
                <w:jc w:val="center"/>
              </w:trPr>
              <w:tc>
                <w:tcPr>
                  <w:tcW w:w="429" w:type="dxa"/>
                  <w:vAlign w:val="center"/>
                </w:tcPr>
                <w:p w:rsidR="00302DAE" w:rsidRDefault="00B54123">
                  <w:pPr>
                    <w:jc w:val="center"/>
                    <w:rPr>
                      <w:szCs w:val="21"/>
                    </w:rPr>
                  </w:pPr>
                  <w:r>
                    <w:rPr>
                      <w:rFonts w:hint="eastAsia"/>
                      <w:szCs w:val="21"/>
                    </w:rPr>
                    <w:t>27</w:t>
                  </w:r>
                </w:p>
              </w:tc>
              <w:tc>
                <w:tcPr>
                  <w:tcW w:w="1961" w:type="dxa"/>
                  <w:vAlign w:val="center"/>
                </w:tcPr>
                <w:p w:rsidR="00302DAE" w:rsidRDefault="00B54123">
                  <w:pPr>
                    <w:jc w:val="center"/>
                  </w:pPr>
                  <w:r>
                    <w:rPr>
                      <w:rFonts w:hint="eastAsia"/>
                    </w:rPr>
                    <w:t>风机</w:t>
                  </w:r>
                </w:p>
              </w:tc>
              <w:tc>
                <w:tcPr>
                  <w:tcW w:w="1187" w:type="dxa"/>
                  <w:vAlign w:val="center"/>
                </w:tcPr>
                <w:p w:rsidR="00302DAE" w:rsidRDefault="00B54123">
                  <w:pPr>
                    <w:widowControl/>
                    <w:adjustRightInd w:val="0"/>
                    <w:snapToGrid w:val="0"/>
                    <w:jc w:val="center"/>
                  </w:pPr>
                  <w:r>
                    <w:rPr>
                      <w:rFonts w:hint="eastAsia"/>
                    </w:rPr>
                    <w:t>90</w:t>
                  </w:r>
                </w:p>
              </w:tc>
              <w:tc>
                <w:tcPr>
                  <w:tcW w:w="1665" w:type="dxa"/>
                  <w:vAlign w:val="center"/>
                </w:tcPr>
                <w:p w:rsidR="00302DAE" w:rsidRDefault="00B54123">
                  <w:pPr>
                    <w:jc w:val="center"/>
                    <w:rPr>
                      <w:szCs w:val="21"/>
                    </w:rPr>
                  </w:pPr>
                  <w:r>
                    <w:rPr>
                      <w:rFonts w:hint="eastAsia"/>
                      <w:szCs w:val="21"/>
                    </w:rPr>
                    <w:t>室外</w:t>
                  </w:r>
                </w:p>
              </w:tc>
              <w:tc>
                <w:tcPr>
                  <w:tcW w:w="1106" w:type="dxa"/>
                  <w:vAlign w:val="center"/>
                </w:tcPr>
                <w:p w:rsidR="00302DAE" w:rsidRDefault="00B54123">
                  <w:pPr>
                    <w:jc w:val="center"/>
                  </w:pPr>
                  <w:r>
                    <w:rPr>
                      <w:rFonts w:hint="eastAsia"/>
                    </w:rPr>
                    <w:t>5</w:t>
                  </w:r>
                </w:p>
              </w:tc>
              <w:tc>
                <w:tcPr>
                  <w:tcW w:w="1376" w:type="dxa"/>
                  <w:vAlign w:val="center"/>
                </w:tcPr>
                <w:p w:rsidR="00302DAE" w:rsidRDefault="00B54123">
                  <w:pPr>
                    <w:jc w:val="center"/>
                    <w:rPr>
                      <w:szCs w:val="21"/>
                    </w:rPr>
                  </w:pPr>
                  <w:r>
                    <w:rPr>
                      <w:rFonts w:hint="eastAsia"/>
                      <w:szCs w:val="21"/>
                    </w:rPr>
                    <w:t>西厂界</w:t>
                  </w:r>
                  <w:r>
                    <w:rPr>
                      <w:rFonts w:hint="eastAsia"/>
                      <w:szCs w:val="21"/>
                    </w:rPr>
                    <w:t>15</w:t>
                  </w:r>
                </w:p>
              </w:tc>
              <w:tc>
                <w:tcPr>
                  <w:tcW w:w="1185" w:type="dxa"/>
                  <w:vMerge/>
                  <w:vAlign w:val="center"/>
                </w:tcPr>
                <w:p w:rsidR="00302DAE" w:rsidRDefault="00302DAE">
                  <w:pPr>
                    <w:jc w:val="center"/>
                    <w:rPr>
                      <w:color w:val="FF0000"/>
                      <w:szCs w:val="21"/>
                    </w:rPr>
                  </w:pPr>
                </w:p>
              </w:tc>
              <w:tc>
                <w:tcPr>
                  <w:tcW w:w="808" w:type="dxa"/>
                  <w:vAlign w:val="center"/>
                </w:tcPr>
                <w:p w:rsidR="00302DAE" w:rsidRDefault="00B54123">
                  <w:pPr>
                    <w:jc w:val="center"/>
                    <w:rPr>
                      <w:szCs w:val="21"/>
                    </w:rPr>
                  </w:pPr>
                  <w:r>
                    <w:rPr>
                      <w:szCs w:val="21"/>
                    </w:rPr>
                    <w:t>≥</w:t>
                  </w:r>
                  <w:r>
                    <w:rPr>
                      <w:rFonts w:hint="eastAsia"/>
                      <w:szCs w:val="21"/>
                    </w:rPr>
                    <w:t>15</w:t>
                  </w:r>
                  <w:r>
                    <w:rPr>
                      <w:szCs w:val="21"/>
                    </w:rPr>
                    <w:t>dB</w:t>
                  </w:r>
                  <w:r>
                    <w:rPr>
                      <w:szCs w:val="21"/>
                    </w:rPr>
                    <w:t>（</w:t>
                  </w:r>
                  <w:r>
                    <w:rPr>
                      <w:szCs w:val="21"/>
                    </w:rPr>
                    <w:t>A</w:t>
                  </w:r>
                  <w:r>
                    <w:rPr>
                      <w:szCs w:val="21"/>
                    </w:rPr>
                    <w:t>）</w:t>
                  </w:r>
                </w:p>
              </w:tc>
            </w:tr>
          </w:tbl>
          <w:p w:rsidR="00302DAE" w:rsidRDefault="00B54123" w:rsidP="00A76E82">
            <w:pPr>
              <w:spacing w:beforeLines="50" w:line="360" w:lineRule="auto"/>
              <w:ind w:firstLineChars="200" w:firstLine="482"/>
              <w:rPr>
                <w:b/>
                <w:sz w:val="24"/>
              </w:rPr>
            </w:pPr>
            <w:r>
              <w:rPr>
                <w:b/>
                <w:sz w:val="24"/>
              </w:rPr>
              <w:t>4</w:t>
            </w:r>
            <w:r>
              <w:rPr>
                <w:b/>
                <w:sz w:val="24"/>
              </w:rPr>
              <w:t>、固废：</w:t>
            </w:r>
          </w:p>
          <w:p w:rsidR="00302DAE" w:rsidRDefault="00B54123">
            <w:pPr>
              <w:adjustRightInd w:val="0"/>
              <w:snapToGrid w:val="0"/>
              <w:spacing w:line="360" w:lineRule="auto"/>
              <w:ind w:firstLineChars="200" w:firstLine="480"/>
              <w:rPr>
                <w:sz w:val="24"/>
              </w:rPr>
            </w:pPr>
            <w:r>
              <w:rPr>
                <w:sz w:val="24"/>
              </w:rPr>
              <w:t>（</w:t>
            </w:r>
            <w:r>
              <w:rPr>
                <w:sz w:val="24"/>
              </w:rPr>
              <w:t>1</w:t>
            </w:r>
            <w:r>
              <w:rPr>
                <w:sz w:val="24"/>
              </w:rPr>
              <w:t>）一般工业固废</w:t>
            </w:r>
          </w:p>
          <w:p w:rsidR="00302DAE" w:rsidRDefault="00B54123">
            <w:pPr>
              <w:adjustRightInd w:val="0"/>
              <w:snapToGrid w:val="0"/>
              <w:spacing w:line="360" w:lineRule="auto"/>
              <w:ind w:firstLineChars="200" w:firstLine="480"/>
              <w:rPr>
                <w:rFonts w:ascii="宋体" w:hAnsi="宋体" w:cs="宋体"/>
                <w:bCs/>
                <w:color w:val="FF0000"/>
                <w:sz w:val="24"/>
              </w:rPr>
            </w:pPr>
            <w:r>
              <w:rPr>
                <w:rFonts w:hAnsi="宋体"/>
                <w:sz w:val="24"/>
              </w:rPr>
              <w:t>①废木料：木加工过程中产生废木料，</w:t>
            </w:r>
            <w:r>
              <w:rPr>
                <w:rFonts w:hAnsi="宋体"/>
                <w:bCs/>
                <w:sz w:val="24"/>
              </w:rPr>
              <w:t>约有</w:t>
            </w:r>
            <w:r>
              <w:rPr>
                <w:rFonts w:hAnsi="宋体" w:hint="eastAsia"/>
                <w:bCs/>
                <w:sz w:val="24"/>
              </w:rPr>
              <w:t>2</w:t>
            </w:r>
            <w:r>
              <w:rPr>
                <w:rFonts w:hAnsi="宋体"/>
                <w:bCs/>
                <w:sz w:val="24"/>
              </w:rPr>
              <w:t>%</w:t>
            </w:r>
            <w:r>
              <w:rPr>
                <w:rFonts w:hAnsi="宋体"/>
                <w:bCs/>
                <w:sz w:val="24"/>
              </w:rPr>
              <w:t>的</w:t>
            </w:r>
            <w:r>
              <w:rPr>
                <w:rFonts w:hAnsi="宋体" w:hint="eastAsia"/>
                <w:bCs/>
                <w:sz w:val="24"/>
              </w:rPr>
              <w:t>木材变为木工粉尘，板材</w:t>
            </w:r>
            <w:r>
              <w:rPr>
                <w:rFonts w:hAnsi="宋体"/>
                <w:bCs/>
                <w:sz w:val="24"/>
              </w:rPr>
              <w:t>利用率</w:t>
            </w:r>
            <w:r>
              <w:rPr>
                <w:rFonts w:hAnsi="宋体" w:hint="eastAsia"/>
                <w:bCs/>
                <w:sz w:val="24"/>
              </w:rPr>
              <w:t>约</w:t>
            </w:r>
            <w:r>
              <w:rPr>
                <w:rFonts w:hAnsi="宋体" w:hint="eastAsia"/>
                <w:bCs/>
                <w:sz w:val="24"/>
              </w:rPr>
              <w:t>85</w:t>
            </w:r>
            <w:r>
              <w:rPr>
                <w:rFonts w:hAnsi="宋体"/>
                <w:bCs/>
                <w:sz w:val="24"/>
              </w:rPr>
              <w:t>%</w:t>
            </w:r>
            <w:r>
              <w:rPr>
                <w:rFonts w:hAnsi="宋体" w:hint="eastAsia"/>
                <w:bCs/>
                <w:sz w:val="24"/>
              </w:rPr>
              <w:t>，实木</w:t>
            </w:r>
            <w:r>
              <w:rPr>
                <w:rFonts w:hAnsi="宋体"/>
                <w:bCs/>
                <w:sz w:val="24"/>
              </w:rPr>
              <w:t>利用率</w:t>
            </w:r>
            <w:r>
              <w:rPr>
                <w:rFonts w:hAnsi="宋体" w:hint="eastAsia"/>
                <w:bCs/>
                <w:sz w:val="24"/>
              </w:rPr>
              <w:t>约</w:t>
            </w:r>
            <w:r>
              <w:rPr>
                <w:rFonts w:hAnsi="宋体"/>
                <w:bCs/>
                <w:sz w:val="24"/>
              </w:rPr>
              <w:t>70%</w:t>
            </w:r>
            <w:r>
              <w:rPr>
                <w:rFonts w:hAnsi="宋体" w:hint="eastAsia"/>
                <w:bCs/>
                <w:sz w:val="24"/>
              </w:rPr>
              <w:t>，板材废木料产生量约为</w:t>
            </w:r>
            <w:r>
              <w:rPr>
                <w:rFonts w:hAnsi="宋体" w:hint="eastAsia"/>
                <w:bCs/>
                <w:sz w:val="24"/>
              </w:rPr>
              <w:t>13%</w:t>
            </w:r>
            <w:r>
              <w:rPr>
                <w:rFonts w:hAnsi="宋体" w:hint="eastAsia"/>
                <w:bCs/>
                <w:sz w:val="24"/>
              </w:rPr>
              <w:t>、实木废木料产生量约为</w:t>
            </w:r>
            <w:r>
              <w:rPr>
                <w:rFonts w:hAnsi="宋体" w:hint="eastAsia"/>
                <w:bCs/>
                <w:sz w:val="24"/>
              </w:rPr>
              <w:t>28%</w:t>
            </w:r>
            <w:r>
              <w:rPr>
                <w:rFonts w:hAnsi="宋体" w:hint="eastAsia"/>
                <w:bCs/>
                <w:sz w:val="24"/>
              </w:rPr>
              <w:t>，本</w:t>
            </w:r>
            <w:r>
              <w:rPr>
                <w:rFonts w:hAnsi="宋体"/>
                <w:bCs/>
                <w:sz w:val="24"/>
              </w:rPr>
              <w:t>项目</w:t>
            </w:r>
            <w:r>
              <w:rPr>
                <w:rFonts w:hAnsi="宋体" w:hint="eastAsia"/>
                <w:bCs/>
                <w:sz w:val="24"/>
              </w:rPr>
              <w:t>板材用量约</w:t>
            </w:r>
            <w:r>
              <w:rPr>
                <w:rFonts w:hAnsi="宋体" w:hint="eastAsia"/>
                <w:bCs/>
                <w:sz w:val="24"/>
              </w:rPr>
              <w:t>210t/a</w:t>
            </w:r>
            <w:r>
              <w:rPr>
                <w:rFonts w:hAnsi="宋体" w:hint="eastAsia"/>
                <w:bCs/>
                <w:sz w:val="24"/>
              </w:rPr>
              <w:t>、</w:t>
            </w:r>
            <w:r>
              <w:rPr>
                <w:rFonts w:hAnsi="宋体"/>
                <w:bCs/>
                <w:sz w:val="24"/>
              </w:rPr>
              <w:t>实木</w:t>
            </w:r>
            <w:r>
              <w:rPr>
                <w:rFonts w:hAnsi="宋体" w:hint="eastAsia"/>
                <w:bCs/>
                <w:sz w:val="24"/>
              </w:rPr>
              <w:t>木材</w:t>
            </w:r>
            <w:r>
              <w:rPr>
                <w:rFonts w:hAnsi="宋体"/>
                <w:bCs/>
                <w:sz w:val="24"/>
              </w:rPr>
              <w:t>用量为</w:t>
            </w:r>
            <w:r>
              <w:rPr>
                <w:rFonts w:hAnsi="宋体" w:hint="eastAsia"/>
                <w:bCs/>
                <w:sz w:val="24"/>
              </w:rPr>
              <w:t>120</w:t>
            </w:r>
            <w:r>
              <w:rPr>
                <w:rFonts w:hAnsi="宋体"/>
                <w:bCs/>
                <w:sz w:val="24"/>
              </w:rPr>
              <w:t>t/a</w:t>
            </w:r>
            <w:r>
              <w:rPr>
                <w:rFonts w:hAnsi="宋体"/>
                <w:bCs/>
                <w:sz w:val="24"/>
              </w:rPr>
              <w:t>，</w:t>
            </w:r>
            <w:r>
              <w:rPr>
                <w:rFonts w:hAnsi="宋体" w:hint="eastAsia"/>
                <w:bCs/>
                <w:sz w:val="24"/>
              </w:rPr>
              <w:t>故</w:t>
            </w:r>
            <w:r>
              <w:rPr>
                <w:rFonts w:hAnsi="宋体"/>
                <w:bCs/>
                <w:sz w:val="24"/>
              </w:rPr>
              <w:t>废木料产生量为</w:t>
            </w:r>
            <w:r>
              <w:rPr>
                <w:rFonts w:hAnsi="宋体" w:hint="eastAsia"/>
                <w:bCs/>
                <w:sz w:val="24"/>
              </w:rPr>
              <w:t>60.9</w:t>
            </w:r>
            <w:r>
              <w:rPr>
                <w:rFonts w:hAnsi="宋体"/>
                <w:bCs/>
                <w:sz w:val="24"/>
              </w:rPr>
              <w:t>t/a</w:t>
            </w:r>
            <w:r>
              <w:rPr>
                <w:rFonts w:hAnsi="宋体"/>
                <w:bCs/>
                <w:sz w:val="24"/>
              </w:rPr>
              <w:t>，由</w:t>
            </w:r>
            <w:r>
              <w:rPr>
                <w:rFonts w:hAnsi="宋体" w:hint="eastAsia"/>
                <w:bCs/>
                <w:sz w:val="24"/>
              </w:rPr>
              <w:t>建设单位</w:t>
            </w:r>
            <w:r>
              <w:rPr>
                <w:rFonts w:hAnsi="宋体"/>
                <w:bCs/>
                <w:sz w:val="24"/>
              </w:rPr>
              <w:t>收集后外售综合利用。</w:t>
            </w:r>
          </w:p>
          <w:p w:rsidR="00302DAE" w:rsidRDefault="00B54123">
            <w:pPr>
              <w:adjustRightInd w:val="0"/>
              <w:snapToGrid w:val="0"/>
              <w:spacing w:line="360" w:lineRule="auto"/>
              <w:ind w:firstLineChars="200" w:firstLine="480"/>
              <w:rPr>
                <w:bCs/>
                <w:sz w:val="24"/>
              </w:rPr>
            </w:pPr>
            <w:r>
              <w:rPr>
                <w:rFonts w:hAnsi="宋体" w:hint="eastAsia"/>
                <w:bCs/>
                <w:sz w:val="24"/>
              </w:rPr>
              <w:t>②</w:t>
            </w:r>
            <w:r>
              <w:rPr>
                <w:rFonts w:hAnsi="宋体"/>
                <w:bCs/>
                <w:sz w:val="24"/>
              </w:rPr>
              <w:t>除尘灰：</w:t>
            </w:r>
            <w:r>
              <w:rPr>
                <w:rFonts w:hAnsi="宋体" w:hint="eastAsia"/>
                <w:bCs/>
                <w:sz w:val="24"/>
              </w:rPr>
              <w:t>布袋除尘器收集的木粉尘约</w:t>
            </w:r>
            <w:r>
              <w:rPr>
                <w:rFonts w:hAnsi="宋体" w:hint="eastAsia"/>
                <w:bCs/>
                <w:sz w:val="24"/>
              </w:rPr>
              <w:t>5.643t/a</w:t>
            </w:r>
            <w:r>
              <w:rPr>
                <w:rFonts w:hAnsi="宋体" w:hint="eastAsia"/>
                <w:bCs/>
                <w:sz w:val="24"/>
              </w:rPr>
              <w:t>；未被收集的粉尘</w:t>
            </w:r>
            <w:r>
              <w:rPr>
                <w:rFonts w:hAnsi="宋体" w:hint="eastAsia"/>
                <w:bCs/>
                <w:sz w:val="24"/>
              </w:rPr>
              <w:t>85%</w:t>
            </w:r>
            <w:r>
              <w:rPr>
                <w:rFonts w:hAnsi="宋体" w:hint="eastAsia"/>
                <w:bCs/>
                <w:sz w:val="24"/>
              </w:rPr>
              <w:t>自然沉降，沉降量为</w:t>
            </w:r>
            <w:r>
              <w:rPr>
                <w:rFonts w:hAnsi="宋体" w:hint="eastAsia"/>
                <w:bCs/>
                <w:sz w:val="24"/>
              </w:rPr>
              <w:t>0.561</w:t>
            </w:r>
            <w:r>
              <w:rPr>
                <w:rFonts w:hAnsi="宋体"/>
                <w:bCs/>
                <w:sz w:val="24"/>
              </w:rPr>
              <w:t>t/a</w:t>
            </w:r>
            <w:r>
              <w:rPr>
                <w:rFonts w:hAnsi="宋体" w:hint="eastAsia"/>
                <w:bCs/>
                <w:sz w:val="24"/>
              </w:rPr>
              <w:t>，总的除尘灰量为</w:t>
            </w:r>
            <w:r>
              <w:rPr>
                <w:rFonts w:hAnsi="宋体" w:hint="eastAsia"/>
                <w:bCs/>
                <w:sz w:val="24"/>
              </w:rPr>
              <w:t>6.204</w:t>
            </w:r>
            <w:r>
              <w:rPr>
                <w:rFonts w:hAnsi="宋体"/>
                <w:bCs/>
                <w:sz w:val="24"/>
              </w:rPr>
              <w:t>t/a</w:t>
            </w:r>
            <w:r>
              <w:rPr>
                <w:rFonts w:hAnsi="宋体" w:hint="eastAsia"/>
                <w:bCs/>
                <w:sz w:val="24"/>
              </w:rPr>
              <w:t>，</w:t>
            </w:r>
            <w:r>
              <w:rPr>
                <w:rFonts w:hAnsi="宋体"/>
                <w:bCs/>
                <w:sz w:val="24"/>
              </w:rPr>
              <w:t>由</w:t>
            </w:r>
            <w:r>
              <w:rPr>
                <w:rFonts w:hAnsi="宋体" w:hint="eastAsia"/>
                <w:bCs/>
                <w:sz w:val="24"/>
              </w:rPr>
              <w:t>建设单位</w:t>
            </w:r>
            <w:r>
              <w:rPr>
                <w:rFonts w:hAnsi="宋体"/>
                <w:bCs/>
                <w:sz w:val="24"/>
              </w:rPr>
              <w:t>收集后外售</w:t>
            </w:r>
            <w:r>
              <w:rPr>
                <w:bCs/>
                <w:sz w:val="24"/>
              </w:rPr>
              <w:t>。</w:t>
            </w:r>
          </w:p>
          <w:p w:rsidR="00302DAE" w:rsidRDefault="00B54123">
            <w:pPr>
              <w:adjustRightInd w:val="0"/>
              <w:snapToGrid w:val="0"/>
              <w:spacing w:line="360" w:lineRule="auto"/>
              <w:ind w:firstLineChars="200" w:firstLine="480"/>
              <w:rPr>
                <w:bCs/>
                <w:sz w:val="24"/>
              </w:rPr>
            </w:pPr>
            <w:r>
              <w:rPr>
                <w:rFonts w:hint="eastAsia"/>
                <w:bCs/>
                <w:sz w:val="24"/>
              </w:rPr>
              <w:t>③废边角料：本项目铝材、玻璃切割工序产生废边角料，修边、贴膜工序产生废</w:t>
            </w:r>
            <w:r>
              <w:rPr>
                <w:rFonts w:hint="eastAsia"/>
                <w:bCs/>
                <w:sz w:val="24"/>
              </w:rPr>
              <w:t>PVC</w:t>
            </w:r>
            <w:r>
              <w:rPr>
                <w:rFonts w:hint="eastAsia"/>
                <w:bCs/>
                <w:sz w:val="24"/>
              </w:rPr>
              <w:t>膜边角料，废边角料产生量约</w:t>
            </w:r>
            <w:r>
              <w:rPr>
                <w:rFonts w:hint="eastAsia"/>
                <w:bCs/>
                <w:sz w:val="24"/>
              </w:rPr>
              <w:t>1t/a</w:t>
            </w:r>
            <w:r>
              <w:rPr>
                <w:rFonts w:hint="eastAsia"/>
                <w:bCs/>
                <w:sz w:val="24"/>
              </w:rPr>
              <w:t>，</w:t>
            </w:r>
            <w:r>
              <w:rPr>
                <w:bCs/>
                <w:sz w:val="24"/>
              </w:rPr>
              <w:t>由</w:t>
            </w:r>
            <w:r>
              <w:rPr>
                <w:rFonts w:hint="eastAsia"/>
                <w:bCs/>
                <w:sz w:val="24"/>
              </w:rPr>
              <w:t>建设单位</w:t>
            </w:r>
            <w:r>
              <w:rPr>
                <w:bCs/>
                <w:sz w:val="24"/>
              </w:rPr>
              <w:t>收集后外售</w:t>
            </w:r>
            <w:r>
              <w:rPr>
                <w:rFonts w:hint="eastAsia"/>
                <w:bCs/>
                <w:sz w:val="24"/>
              </w:rPr>
              <w:t>。</w:t>
            </w:r>
          </w:p>
          <w:p w:rsidR="00302DAE" w:rsidRDefault="00B54123">
            <w:pPr>
              <w:adjustRightInd w:val="0"/>
              <w:snapToGrid w:val="0"/>
              <w:spacing w:line="360" w:lineRule="auto"/>
              <w:ind w:firstLineChars="200" w:firstLine="480"/>
              <w:rPr>
                <w:bCs/>
                <w:color w:val="FF0000"/>
                <w:sz w:val="24"/>
              </w:rPr>
            </w:pPr>
            <w:r>
              <w:rPr>
                <w:rFonts w:hint="eastAsia"/>
                <w:bCs/>
                <w:sz w:val="24"/>
              </w:rPr>
              <w:lastRenderedPageBreak/>
              <w:t>④废封边条：本项目封边工序会产生废封边条，根据企业提供的资料及类比同类企业生产经验得</w:t>
            </w:r>
            <w:r>
              <w:rPr>
                <w:bCs/>
                <w:sz w:val="24"/>
              </w:rPr>
              <w:t>知，废封边条的产生量以原料用量的</w:t>
            </w:r>
            <w:r>
              <w:rPr>
                <w:bCs/>
                <w:sz w:val="24"/>
              </w:rPr>
              <w:t>5%</w:t>
            </w:r>
            <w:r>
              <w:rPr>
                <w:bCs/>
                <w:sz w:val="24"/>
              </w:rPr>
              <w:t>计，即</w:t>
            </w:r>
            <w:r>
              <w:rPr>
                <w:rFonts w:hint="eastAsia"/>
                <w:bCs/>
                <w:sz w:val="24"/>
              </w:rPr>
              <w:t>约</w:t>
            </w:r>
            <w:r>
              <w:rPr>
                <w:bCs/>
                <w:sz w:val="24"/>
              </w:rPr>
              <w:t>0.</w:t>
            </w:r>
            <w:r>
              <w:rPr>
                <w:rFonts w:hint="eastAsia"/>
                <w:bCs/>
                <w:sz w:val="24"/>
              </w:rPr>
              <w:t>1</w:t>
            </w:r>
            <w:r>
              <w:rPr>
                <w:bCs/>
                <w:sz w:val="24"/>
              </w:rPr>
              <w:t>t/a</w:t>
            </w:r>
            <w:r>
              <w:rPr>
                <w:bCs/>
                <w:sz w:val="24"/>
              </w:rPr>
              <w:t>，经</w:t>
            </w:r>
            <w:r>
              <w:rPr>
                <w:rFonts w:hint="eastAsia"/>
                <w:bCs/>
                <w:sz w:val="24"/>
              </w:rPr>
              <w:t>建设单位</w:t>
            </w:r>
            <w:r>
              <w:rPr>
                <w:bCs/>
                <w:sz w:val="24"/>
              </w:rPr>
              <w:t>收集后由环卫部门清运处理</w:t>
            </w:r>
            <w:r>
              <w:rPr>
                <w:rFonts w:hint="eastAsia"/>
                <w:bCs/>
                <w:sz w:val="24"/>
              </w:rPr>
              <w:t>。</w:t>
            </w:r>
          </w:p>
          <w:p w:rsidR="00302DAE" w:rsidRDefault="00B54123">
            <w:pPr>
              <w:adjustRightInd w:val="0"/>
              <w:snapToGrid w:val="0"/>
              <w:spacing w:line="360" w:lineRule="auto"/>
              <w:ind w:firstLineChars="200" w:firstLine="480"/>
              <w:rPr>
                <w:bCs/>
                <w:sz w:val="24"/>
              </w:rPr>
            </w:pPr>
            <w:r>
              <w:rPr>
                <w:rFonts w:hint="eastAsia"/>
                <w:bCs/>
                <w:sz w:val="24"/>
              </w:rPr>
              <w:t>⑤废包装材料：根据建设单位统计，本项目每年产生热熔胶、封边条、五金配件等废包装材料约</w:t>
            </w:r>
            <w:r>
              <w:rPr>
                <w:rFonts w:hint="eastAsia"/>
                <w:bCs/>
                <w:sz w:val="24"/>
              </w:rPr>
              <w:t>0.5t</w:t>
            </w:r>
            <w:r>
              <w:rPr>
                <w:bCs/>
                <w:sz w:val="24"/>
              </w:rPr>
              <w:t>/a</w:t>
            </w:r>
            <w:r>
              <w:rPr>
                <w:rFonts w:hint="eastAsia"/>
                <w:bCs/>
                <w:sz w:val="24"/>
              </w:rPr>
              <w:t>，</w:t>
            </w:r>
            <w:r>
              <w:rPr>
                <w:bCs/>
                <w:sz w:val="24"/>
              </w:rPr>
              <w:t>经</w:t>
            </w:r>
            <w:r>
              <w:rPr>
                <w:rFonts w:hint="eastAsia"/>
                <w:bCs/>
                <w:sz w:val="24"/>
              </w:rPr>
              <w:t>建设单位</w:t>
            </w:r>
            <w:r>
              <w:rPr>
                <w:bCs/>
                <w:sz w:val="24"/>
              </w:rPr>
              <w:t>收集后由环卫部门清运处理</w:t>
            </w:r>
            <w:r>
              <w:rPr>
                <w:rFonts w:hint="eastAsia"/>
                <w:bCs/>
                <w:sz w:val="24"/>
              </w:rPr>
              <w:t>。</w:t>
            </w:r>
          </w:p>
          <w:p w:rsidR="00302DAE" w:rsidRDefault="00B54123">
            <w:pPr>
              <w:adjustRightInd w:val="0"/>
              <w:snapToGrid w:val="0"/>
              <w:spacing w:line="360" w:lineRule="auto"/>
              <w:ind w:firstLineChars="200" w:firstLine="480"/>
              <w:rPr>
                <w:sz w:val="24"/>
              </w:rPr>
            </w:pPr>
            <w:r>
              <w:rPr>
                <w:sz w:val="24"/>
              </w:rPr>
              <w:t>（</w:t>
            </w:r>
            <w:r>
              <w:rPr>
                <w:sz w:val="24"/>
              </w:rPr>
              <w:t>2</w:t>
            </w:r>
            <w:r>
              <w:rPr>
                <w:sz w:val="24"/>
              </w:rPr>
              <w:t>）危险固废</w:t>
            </w:r>
          </w:p>
          <w:p w:rsidR="00302DAE" w:rsidRDefault="00B54123">
            <w:pPr>
              <w:adjustRightInd w:val="0"/>
              <w:snapToGrid w:val="0"/>
              <w:spacing w:line="360" w:lineRule="auto"/>
              <w:ind w:firstLineChars="200" w:firstLine="480"/>
              <w:rPr>
                <w:color w:val="FF0000"/>
                <w:sz w:val="24"/>
              </w:rPr>
            </w:pPr>
            <w:r>
              <w:rPr>
                <w:rFonts w:hint="eastAsia"/>
                <w:sz w:val="24"/>
              </w:rPr>
              <w:t>①</w:t>
            </w:r>
            <w:r>
              <w:rPr>
                <w:sz w:val="24"/>
              </w:rPr>
              <w:t>废</w:t>
            </w:r>
            <w:r>
              <w:rPr>
                <w:rFonts w:hint="eastAsia"/>
                <w:sz w:val="24"/>
              </w:rPr>
              <w:t>包装</w:t>
            </w:r>
            <w:r>
              <w:rPr>
                <w:sz w:val="24"/>
              </w:rPr>
              <w:t>桶：</w:t>
            </w:r>
            <w:r>
              <w:rPr>
                <w:rFonts w:hint="eastAsia"/>
                <w:sz w:val="24"/>
              </w:rPr>
              <w:t>本项目每年产生废胶桶、废漆桶、废固化剂包装桶约</w:t>
            </w:r>
            <w:r>
              <w:rPr>
                <w:rFonts w:hint="eastAsia"/>
                <w:sz w:val="24"/>
              </w:rPr>
              <w:t>982</w:t>
            </w:r>
            <w:r>
              <w:rPr>
                <w:rFonts w:hint="eastAsia"/>
                <w:sz w:val="24"/>
              </w:rPr>
              <w:t>个，单个包装桶平均以</w:t>
            </w:r>
            <w:r>
              <w:rPr>
                <w:rFonts w:hint="eastAsia"/>
                <w:sz w:val="24"/>
              </w:rPr>
              <w:t>1kg</w:t>
            </w:r>
            <w:r>
              <w:rPr>
                <w:rFonts w:hint="eastAsia"/>
                <w:sz w:val="24"/>
              </w:rPr>
              <w:t>计，共计约</w:t>
            </w:r>
            <w:r>
              <w:rPr>
                <w:rFonts w:hint="eastAsia"/>
                <w:sz w:val="24"/>
              </w:rPr>
              <w:t>0.982t/a</w:t>
            </w:r>
            <w:r>
              <w:rPr>
                <w:rFonts w:hint="eastAsia"/>
                <w:sz w:val="24"/>
              </w:rPr>
              <w:t>，</w:t>
            </w:r>
            <w:r>
              <w:rPr>
                <w:bCs/>
                <w:sz w:val="24"/>
              </w:rPr>
              <w:t>由</w:t>
            </w:r>
            <w:r>
              <w:rPr>
                <w:rFonts w:hint="eastAsia"/>
                <w:bCs/>
                <w:sz w:val="24"/>
              </w:rPr>
              <w:t>建设单位收集暂存于厂内危废堆场内，然后</w:t>
            </w:r>
            <w:r>
              <w:rPr>
                <w:bCs/>
                <w:sz w:val="24"/>
              </w:rPr>
              <w:t>委托有资质单位进行处理</w:t>
            </w:r>
            <w:r>
              <w:rPr>
                <w:rFonts w:hint="eastAsia"/>
                <w:sz w:val="24"/>
              </w:rPr>
              <w:t>。</w:t>
            </w:r>
          </w:p>
          <w:p w:rsidR="00302DAE" w:rsidRDefault="00B54123">
            <w:pPr>
              <w:adjustRightInd w:val="0"/>
              <w:snapToGrid w:val="0"/>
              <w:spacing w:line="360" w:lineRule="auto"/>
              <w:ind w:firstLineChars="200" w:firstLine="480"/>
              <w:rPr>
                <w:bCs/>
                <w:sz w:val="24"/>
              </w:rPr>
            </w:pPr>
            <w:r>
              <w:rPr>
                <w:rFonts w:hint="eastAsia"/>
                <w:bCs/>
                <w:sz w:val="24"/>
              </w:rPr>
              <w:t>②</w:t>
            </w:r>
            <w:r>
              <w:rPr>
                <w:bCs/>
                <w:sz w:val="24"/>
              </w:rPr>
              <w:t>废活性炭：</w:t>
            </w:r>
            <w:r>
              <w:rPr>
                <w:rFonts w:hint="eastAsia"/>
                <w:bCs/>
                <w:sz w:val="24"/>
              </w:rPr>
              <w:t>本项目喷漆房及晾干房需吸附的有机废气为</w:t>
            </w:r>
            <w:r>
              <w:rPr>
                <w:rFonts w:hint="eastAsia"/>
                <w:bCs/>
                <w:sz w:val="24"/>
              </w:rPr>
              <w:t>1.962</w:t>
            </w:r>
            <w:r>
              <w:rPr>
                <w:bCs/>
                <w:sz w:val="24"/>
              </w:rPr>
              <w:t>t/a</w:t>
            </w:r>
            <w:r>
              <w:rPr>
                <w:rFonts w:hint="eastAsia"/>
                <w:bCs/>
                <w:sz w:val="24"/>
              </w:rPr>
              <w:t>，采用“光催化氧化</w:t>
            </w:r>
            <w:r>
              <w:rPr>
                <w:rFonts w:hint="eastAsia"/>
                <w:bCs/>
                <w:sz w:val="24"/>
              </w:rPr>
              <w:t>+</w:t>
            </w:r>
            <w:r>
              <w:rPr>
                <w:rFonts w:hint="eastAsia"/>
                <w:bCs/>
                <w:sz w:val="24"/>
              </w:rPr>
              <w:t>活性炭吸附装置”吸收处理，其中约</w:t>
            </w:r>
            <w:r>
              <w:rPr>
                <w:rFonts w:hint="eastAsia"/>
                <w:bCs/>
                <w:sz w:val="24"/>
              </w:rPr>
              <w:t>40</w:t>
            </w:r>
            <w:r>
              <w:rPr>
                <w:bCs/>
                <w:sz w:val="24"/>
              </w:rPr>
              <w:t>%</w:t>
            </w:r>
            <w:r>
              <w:rPr>
                <w:rFonts w:hint="eastAsia"/>
                <w:bCs/>
                <w:sz w:val="24"/>
              </w:rPr>
              <w:t>的有机废气被光催化氧化设备去除，其余废气经活性炭吸附装置吸收处理。</w:t>
            </w:r>
            <w:r>
              <w:rPr>
                <w:bCs/>
                <w:sz w:val="24"/>
              </w:rPr>
              <w:t>根据《简明通风设计手册》，活性炭有效吸附量：</w:t>
            </w:r>
            <w:r>
              <w:rPr>
                <w:bCs/>
                <w:sz w:val="24"/>
              </w:rPr>
              <w:t>qe=0.24kg/kg</w:t>
            </w:r>
            <w:r>
              <w:rPr>
                <w:bCs/>
                <w:sz w:val="24"/>
              </w:rPr>
              <w:t>活性炭，</w:t>
            </w:r>
            <w:r>
              <w:rPr>
                <w:rFonts w:hint="eastAsia"/>
                <w:bCs/>
                <w:sz w:val="24"/>
              </w:rPr>
              <w:t>则本项目喷漆房废气经光催化氧化设备处理后需吸收的</w:t>
            </w:r>
            <w:r>
              <w:rPr>
                <w:bCs/>
                <w:sz w:val="24"/>
              </w:rPr>
              <w:t>有机废气</w:t>
            </w:r>
            <w:r>
              <w:rPr>
                <w:rFonts w:hint="eastAsia"/>
                <w:bCs/>
                <w:sz w:val="24"/>
              </w:rPr>
              <w:t>为</w:t>
            </w:r>
            <w:r>
              <w:rPr>
                <w:rFonts w:hint="eastAsia"/>
                <w:bCs/>
                <w:sz w:val="24"/>
              </w:rPr>
              <w:t>1.1772</w:t>
            </w:r>
            <w:r>
              <w:rPr>
                <w:bCs/>
                <w:sz w:val="24"/>
              </w:rPr>
              <w:t>t/a</w:t>
            </w:r>
            <w:r>
              <w:rPr>
                <w:bCs/>
                <w:sz w:val="24"/>
              </w:rPr>
              <w:t>，</w:t>
            </w:r>
            <w:r>
              <w:rPr>
                <w:rFonts w:hint="eastAsia"/>
                <w:bCs/>
                <w:sz w:val="24"/>
              </w:rPr>
              <w:t>活性炭需使用量为</w:t>
            </w:r>
            <w:r>
              <w:rPr>
                <w:rFonts w:hint="eastAsia"/>
                <w:bCs/>
                <w:sz w:val="24"/>
              </w:rPr>
              <w:t>4.905t</w:t>
            </w:r>
            <w:r>
              <w:rPr>
                <w:bCs/>
                <w:sz w:val="24"/>
              </w:rPr>
              <w:t>/a</w:t>
            </w:r>
            <w:r>
              <w:rPr>
                <w:rFonts w:hint="eastAsia"/>
                <w:bCs/>
                <w:sz w:val="24"/>
              </w:rPr>
              <w:t>；本项目设置</w:t>
            </w:r>
            <w:r>
              <w:rPr>
                <w:rFonts w:hint="eastAsia"/>
                <w:bCs/>
                <w:sz w:val="24"/>
              </w:rPr>
              <w:t>1</w:t>
            </w:r>
            <w:r>
              <w:rPr>
                <w:rFonts w:hint="eastAsia"/>
                <w:bCs/>
                <w:sz w:val="24"/>
              </w:rPr>
              <w:t>套活性炭吸附装置，装置填充量均为</w:t>
            </w:r>
            <w:r>
              <w:rPr>
                <w:rFonts w:hint="eastAsia"/>
                <w:bCs/>
                <w:sz w:val="24"/>
              </w:rPr>
              <w:t>1.6t</w:t>
            </w:r>
            <w:r>
              <w:rPr>
                <w:rFonts w:hint="eastAsia"/>
                <w:bCs/>
                <w:sz w:val="24"/>
              </w:rPr>
              <w:t>，三个月更换一次，</w:t>
            </w:r>
            <w:r>
              <w:rPr>
                <w:bCs/>
                <w:sz w:val="24"/>
              </w:rPr>
              <w:t>废活性炭产生量约为</w:t>
            </w:r>
            <w:r>
              <w:rPr>
                <w:rFonts w:hint="eastAsia"/>
                <w:bCs/>
                <w:sz w:val="24"/>
              </w:rPr>
              <w:t>7.46</w:t>
            </w:r>
            <w:r>
              <w:rPr>
                <w:bCs/>
                <w:sz w:val="24"/>
              </w:rPr>
              <w:t>t/a</w:t>
            </w:r>
            <w:r>
              <w:rPr>
                <w:bCs/>
                <w:sz w:val="24"/>
              </w:rPr>
              <w:t>，由</w:t>
            </w:r>
            <w:r>
              <w:rPr>
                <w:rFonts w:hint="eastAsia"/>
                <w:bCs/>
                <w:sz w:val="24"/>
              </w:rPr>
              <w:t>建设单位收集暂存于厂内危废堆场内，然后</w:t>
            </w:r>
            <w:r>
              <w:rPr>
                <w:bCs/>
                <w:sz w:val="24"/>
              </w:rPr>
              <w:t>委托有资质单位进行处理。</w:t>
            </w:r>
          </w:p>
          <w:p w:rsidR="00302DAE" w:rsidRDefault="00B54123">
            <w:pPr>
              <w:adjustRightInd w:val="0"/>
              <w:snapToGrid w:val="0"/>
              <w:spacing w:line="360" w:lineRule="auto"/>
              <w:ind w:firstLineChars="200" w:firstLine="480"/>
              <w:rPr>
                <w:bCs/>
                <w:sz w:val="24"/>
              </w:rPr>
            </w:pPr>
            <w:r>
              <w:rPr>
                <w:rFonts w:hint="eastAsia"/>
                <w:bCs/>
                <w:sz w:val="24"/>
              </w:rPr>
              <w:t>③漆渣：根据建设单位介绍，每个水帘循环水池每天喷涂作业结束后都会投加絮凝剂，使收集的漆雾沉淀为漆渣，人工打捞。每星期各个水帘循环水池中废水再汇集入厂内气浮池进一步去除漆渣，使废水达到循环使用的水质要求。各个水帘循环水池及气浮池中均会有漆渣产生，由人工打捞。根据物料平衡分析，沉降的固体份为</w:t>
            </w:r>
            <w:r>
              <w:rPr>
                <w:rFonts w:hint="eastAsia"/>
                <w:bCs/>
                <w:sz w:val="24"/>
              </w:rPr>
              <w:t>2.8836t/a</w:t>
            </w:r>
            <w:r>
              <w:rPr>
                <w:rFonts w:hint="eastAsia"/>
                <w:bCs/>
                <w:sz w:val="24"/>
              </w:rPr>
              <w:t>，含水率较高达</w:t>
            </w:r>
            <w:r>
              <w:rPr>
                <w:rFonts w:hint="eastAsia"/>
                <w:bCs/>
                <w:sz w:val="24"/>
              </w:rPr>
              <w:t>90%</w:t>
            </w:r>
            <w:r>
              <w:rPr>
                <w:rFonts w:hint="eastAsia"/>
                <w:bCs/>
                <w:sz w:val="24"/>
              </w:rPr>
              <w:t>左右。该漆渣经板框压滤脱水后，漆渣含水率约为</w:t>
            </w:r>
            <w:r>
              <w:rPr>
                <w:rFonts w:hint="eastAsia"/>
                <w:bCs/>
                <w:sz w:val="24"/>
              </w:rPr>
              <w:t>20%</w:t>
            </w:r>
            <w:r>
              <w:rPr>
                <w:rFonts w:hint="eastAsia"/>
                <w:bCs/>
                <w:sz w:val="24"/>
              </w:rPr>
              <w:t>，则漆渣产生量约为</w:t>
            </w:r>
            <w:r>
              <w:rPr>
                <w:rFonts w:hint="eastAsia"/>
                <w:bCs/>
                <w:sz w:val="24"/>
              </w:rPr>
              <w:t>3.6045t/a</w:t>
            </w:r>
            <w:r>
              <w:rPr>
                <w:rFonts w:hint="eastAsia"/>
                <w:bCs/>
                <w:sz w:val="24"/>
              </w:rPr>
              <w:t>，</w:t>
            </w:r>
            <w:r>
              <w:rPr>
                <w:bCs/>
                <w:sz w:val="24"/>
              </w:rPr>
              <w:t>由</w:t>
            </w:r>
            <w:r>
              <w:rPr>
                <w:rFonts w:hint="eastAsia"/>
                <w:bCs/>
                <w:sz w:val="24"/>
              </w:rPr>
              <w:t>建设单位收集暂存于厂内危废堆场内，然后</w:t>
            </w:r>
            <w:r>
              <w:rPr>
                <w:bCs/>
                <w:sz w:val="24"/>
              </w:rPr>
              <w:t>委托有资质单位进行处理</w:t>
            </w:r>
            <w:r>
              <w:rPr>
                <w:rFonts w:hint="eastAsia"/>
                <w:bCs/>
                <w:sz w:val="24"/>
              </w:rPr>
              <w:t>。漆渣经板框压滤机产生的废水进入气浮池，经处理后回用于水帘循环水池。</w:t>
            </w:r>
          </w:p>
          <w:p w:rsidR="00302DAE" w:rsidRDefault="00B54123">
            <w:pPr>
              <w:adjustRightInd w:val="0"/>
              <w:snapToGrid w:val="0"/>
              <w:spacing w:line="360" w:lineRule="auto"/>
              <w:ind w:firstLineChars="200" w:firstLine="480"/>
              <w:rPr>
                <w:bCs/>
                <w:sz w:val="24"/>
              </w:rPr>
            </w:pPr>
            <w:r>
              <w:rPr>
                <w:rFonts w:hint="eastAsia"/>
                <w:bCs/>
                <w:sz w:val="24"/>
              </w:rPr>
              <w:t>本项目工件喷完底漆并晾干后，需对表面人工打磨，产生的打磨粉尘（染料尘）经打磨工作区侧面的干式打磨柜吸收处理。根据干式打磨柜的收集效率、吸收效率分析得知，干式打磨柜吸收的漆膜粉尘（以漆渣计）共</w:t>
            </w:r>
            <w:r>
              <w:rPr>
                <w:rFonts w:hint="eastAsia"/>
                <w:bCs/>
                <w:sz w:val="24"/>
              </w:rPr>
              <w:t>0.11875</w:t>
            </w:r>
            <w:r>
              <w:rPr>
                <w:bCs/>
                <w:sz w:val="24"/>
              </w:rPr>
              <w:t>t/a</w:t>
            </w:r>
            <w:r>
              <w:rPr>
                <w:rFonts w:hint="eastAsia"/>
                <w:bCs/>
                <w:sz w:val="24"/>
              </w:rPr>
              <w:t>，</w:t>
            </w:r>
            <w:r>
              <w:rPr>
                <w:bCs/>
                <w:sz w:val="24"/>
              </w:rPr>
              <w:t>由</w:t>
            </w:r>
            <w:r>
              <w:rPr>
                <w:rFonts w:hint="eastAsia"/>
                <w:bCs/>
                <w:sz w:val="24"/>
              </w:rPr>
              <w:t>建设单位收集暂存于厂内危废堆场内，然后</w:t>
            </w:r>
            <w:r>
              <w:rPr>
                <w:bCs/>
                <w:sz w:val="24"/>
              </w:rPr>
              <w:t>委托有资质单位进行处理</w:t>
            </w:r>
            <w:r>
              <w:rPr>
                <w:rFonts w:hint="eastAsia"/>
                <w:bCs/>
                <w:sz w:val="24"/>
              </w:rPr>
              <w:t>。合计漆渣产生量约</w:t>
            </w:r>
            <w:r>
              <w:rPr>
                <w:rFonts w:hint="eastAsia"/>
                <w:bCs/>
                <w:sz w:val="24"/>
              </w:rPr>
              <w:t>3.73t/a</w:t>
            </w:r>
            <w:r>
              <w:rPr>
                <w:rFonts w:hint="eastAsia"/>
                <w:bCs/>
                <w:sz w:val="24"/>
              </w:rPr>
              <w:t>。</w:t>
            </w:r>
          </w:p>
          <w:p w:rsidR="00302DAE" w:rsidRDefault="00B54123">
            <w:pPr>
              <w:adjustRightInd w:val="0"/>
              <w:snapToGrid w:val="0"/>
              <w:spacing w:line="360" w:lineRule="auto"/>
              <w:ind w:firstLineChars="200" w:firstLine="480"/>
              <w:rPr>
                <w:bCs/>
                <w:color w:val="FF0000"/>
                <w:sz w:val="24"/>
              </w:rPr>
            </w:pPr>
            <w:r>
              <w:rPr>
                <w:rFonts w:hint="eastAsia"/>
                <w:bCs/>
                <w:sz w:val="24"/>
              </w:rPr>
              <w:t>④废过滤棉：本项目喷涂废气处理装置均设多级过滤器，主要用于去除水雾及大颗粒物，防止活性炭堵塞，多级过滤器中的过滤棉吸附达饱和状态后需进行更换，每套干式过滤器过滤棉使用量为</w:t>
            </w:r>
            <w:r>
              <w:rPr>
                <w:rFonts w:hint="eastAsia"/>
                <w:bCs/>
                <w:sz w:val="24"/>
              </w:rPr>
              <w:t>80kg</w:t>
            </w:r>
            <w:r>
              <w:rPr>
                <w:rFonts w:hint="eastAsia"/>
                <w:bCs/>
                <w:sz w:val="24"/>
              </w:rPr>
              <w:t>，每季度更换</w:t>
            </w:r>
            <w:r>
              <w:rPr>
                <w:rFonts w:hint="eastAsia"/>
                <w:bCs/>
                <w:sz w:val="24"/>
              </w:rPr>
              <w:t>1</w:t>
            </w:r>
            <w:r>
              <w:rPr>
                <w:rFonts w:hint="eastAsia"/>
                <w:bCs/>
                <w:sz w:val="24"/>
              </w:rPr>
              <w:t>次，则吸附污染物后全厂废过滤棉产生量约为</w:t>
            </w:r>
            <w:r>
              <w:rPr>
                <w:rFonts w:hint="eastAsia"/>
                <w:bCs/>
                <w:sz w:val="24"/>
              </w:rPr>
              <w:t>0.32t/a</w:t>
            </w:r>
            <w:r>
              <w:rPr>
                <w:rFonts w:hint="eastAsia"/>
                <w:bCs/>
                <w:sz w:val="24"/>
              </w:rPr>
              <w:t>，</w:t>
            </w:r>
            <w:r>
              <w:rPr>
                <w:bCs/>
                <w:sz w:val="24"/>
              </w:rPr>
              <w:t>由</w:t>
            </w:r>
            <w:r>
              <w:rPr>
                <w:rFonts w:hint="eastAsia"/>
                <w:bCs/>
                <w:sz w:val="24"/>
              </w:rPr>
              <w:lastRenderedPageBreak/>
              <w:t>建设单位收集暂存于厂内危废堆场内，然后</w:t>
            </w:r>
            <w:r>
              <w:rPr>
                <w:bCs/>
                <w:sz w:val="24"/>
              </w:rPr>
              <w:t>委托有资质单位进行处理</w:t>
            </w:r>
            <w:r>
              <w:rPr>
                <w:rFonts w:hint="eastAsia"/>
                <w:bCs/>
                <w:sz w:val="24"/>
              </w:rPr>
              <w:t>。</w:t>
            </w:r>
          </w:p>
          <w:p w:rsidR="00302DAE" w:rsidRDefault="00B54123">
            <w:pPr>
              <w:adjustRightInd w:val="0"/>
              <w:snapToGrid w:val="0"/>
              <w:spacing w:line="360" w:lineRule="auto"/>
              <w:ind w:firstLineChars="200" w:firstLine="480"/>
              <w:rPr>
                <w:bCs/>
                <w:color w:val="FF0000"/>
                <w:sz w:val="24"/>
              </w:rPr>
            </w:pPr>
            <w:r>
              <w:rPr>
                <w:rFonts w:hint="eastAsia"/>
                <w:bCs/>
                <w:sz w:val="24"/>
              </w:rPr>
              <w:t>⑤废催化剂：</w:t>
            </w:r>
            <w:r>
              <w:rPr>
                <w:bCs/>
                <w:sz w:val="24"/>
              </w:rPr>
              <w:t>本项目全厂有</w:t>
            </w:r>
            <w:r>
              <w:rPr>
                <w:rFonts w:hint="eastAsia"/>
                <w:bCs/>
                <w:sz w:val="24"/>
              </w:rPr>
              <w:t>1</w:t>
            </w:r>
            <w:r>
              <w:rPr>
                <w:bCs/>
                <w:sz w:val="24"/>
              </w:rPr>
              <w:t>套光催化氧化装置，每套光催化氧装置配有</w:t>
            </w:r>
            <w:r>
              <w:rPr>
                <w:bCs/>
                <w:sz w:val="24"/>
              </w:rPr>
              <w:t>2</w:t>
            </w:r>
            <w:r>
              <w:rPr>
                <w:bCs/>
                <w:sz w:val="24"/>
              </w:rPr>
              <w:t>块催化板，每半年更换一次，每块催化板约重</w:t>
            </w:r>
            <w:r>
              <w:rPr>
                <w:bCs/>
                <w:sz w:val="24"/>
              </w:rPr>
              <w:t>5kg</w:t>
            </w:r>
            <w:r>
              <w:rPr>
                <w:bCs/>
                <w:sz w:val="24"/>
              </w:rPr>
              <w:t>，则产生废</w:t>
            </w:r>
            <w:r>
              <w:rPr>
                <w:rFonts w:hint="eastAsia"/>
                <w:bCs/>
                <w:sz w:val="24"/>
              </w:rPr>
              <w:t>催化剂</w:t>
            </w:r>
            <w:r>
              <w:rPr>
                <w:rFonts w:hint="eastAsia"/>
                <w:bCs/>
                <w:sz w:val="24"/>
              </w:rPr>
              <w:t>0.02</w:t>
            </w:r>
            <w:r>
              <w:rPr>
                <w:bCs/>
                <w:sz w:val="24"/>
              </w:rPr>
              <w:t>t/a</w:t>
            </w:r>
            <w:r>
              <w:rPr>
                <w:bCs/>
                <w:sz w:val="24"/>
              </w:rPr>
              <w:t>，</w:t>
            </w:r>
            <w:r>
              <w:rPr>
                <w:rFonts w:hint="eastAsia"/>
                <w:bCs/>
                <w:sz w:val="24"/>
              </w:rPr>
              <w:t>属于危险废物，编号为</w:t>
            </w:r>
            <w:r>
              <w:rPr>
                <w:bCs/>
                <w:sz w:val="24"/>
              </w:rPr>
              <w:t>HW</w:t>
            </w:r>
            <w:r>
              <w:rPr>
                <w:rFonts w:hint="eastAsia"/>
                <w:bCs/>
                <w:sz w:val="24"/>
              </w:rPr>
              <w:t>49</w:t>
            </w:r>
            <w:r>
              <w:rPr>
                <w:bCs/>
                <w:sz w:val="24"/>
              </w:rPr>
              <w:t>（</w:t>
            </w:r>
            <w:r>
              <w:rPr>
                <w:rFonts w:hint="eastAsia"/>
                <w:bCs/>
                <w:sz w:val="24"/>
              </w:rPr>
              <w:t>900</w:t>
            </w:r>
            <w:r>
              <w:rPr>
                <w:bCs/>
                <w:sz w:val="24"/>
              </w:rPr>
              <w:t>-</w:t>
            </w:r>
            <w:r>
              <w:rPr>
                <w:rFonts w:hint="eastAsia"/>
                <w:bCs/>
                <w:sz w:val="24"/>
              </w:rPr>
              <w:t>041</w:t>
            </w:r>
            <w:r>
              <w:rPr>
                <w:bCs/>
                <w:sz w:val="24"/>
              </w:rPr>
              <w:t>-</w:t>
            </w:r>
            <w:r>
              <w:rPr>
                <w:rFonts w:hint="eastAsia"/>
                <w:bCs/>
                <w:sz w:val="24"/>
              </w:rPr>
              <w:t>49</w:t>
            </w:r>
            <w:r>
              <w:rPr>
                <w:bCs/>
                <w:sz w:val="24"/>
              </w:rPr>
              <w:t>）</w:t>
            </w:r>
            <w:r>
              <w:rPr>
                <w:rFonts w:hint="eastAsia"/>
                <w:bCs/>
                <w:sz w:val="24"/>
              </w:rPr>
              <w:t>，</w:t>
            </w:r>
            <w:r>
              <w:rPr>
                <w:bCs/>
                <w:sz w:val="24"/>
              </w:rPr>
              <w:t>委托</w:t>
            </w:r>
            <w:r>
              <w:rPr>
                <w:rFonts w:hint="eastAsia"/>
                <w:bCs/>
                <w:sz w:val="24"/>
              </w:rPr>
              <w:t>有</w:t>
            </w:r>
            <w:r>
              <w:rPr>
                <w:bCs/>
                <w:sz w:val="24"/>
              </w:rPr>
              <w:t>资质</w:t>
            </w:r>
            <w:r>
              <w:rPr>
                <w:rFonts w:hint="eastAsia"/>
                <w:bCs/>
                <w:sz w:val="24"/>
              </w:rPr>
              <w:t>的</w:t>
            </w:r>
            <w:r>
              <w:rPr>
                <w:bCs/>
                <w:sz w:val="24"/>
              </w:rPr>
              <w:t>单位</w:t>
            </w:r>
            <w:r>
              <w:rPr>
                <w:rFonts w:hint="eastAsia"/>
                <w:bCs/>
                <w:sz w:val="24"/>
              </w:rPr>
              <w:t>处理。</w:t>
            </w:r>
          </w:p>
          <w:p w:rsidR="00302DAE" w:rsidRDefault="00B54123">
            <w:pPr>
              <w:adjustRightInd w:val="0"/>
              <w:snapToGrid w:val="0"/>
              <w:spacing w:line="360" w:lineRule="auto"/>
              <w:ind w:firstLineChars="200" w:firstLine="480"/>
              <w:rPr>
                <w:bCs/>
                <w:sz w:val="24"/>
              </w:rPr>
            </w:pPr>
            <w:r>
              <w:rPr>
                <w:rFonts w:hint="eastAsia"/>
                <w:bCs/>
                <w:sz w:val="24"/>
              </w:rPr>
              <w:t>⑥废灯管：</w:t>
            </w:r>
            <w:r>
              <w:rPr>
                <w:bCs/>
                <w:sz w:val="24"/>
              </w:rPr>
              <w:t>项目共配套建设了</w:t>
            </w:r>
            <w:r>
              <w:rPr>
                <w:rFonts w:hint="eastAsia"/>
                <w:bCs/>
                <w:sz w:val="24"/>
              </w:rPr>
              <w:t>1</w:t>
            </w:r>
            <w:r>
              <w:rPr>
                <w:bCs/>
                <w:sz w:val="24"/>
              </w:rPr>
              <w:t>套光氧催化设备。灯管平均每年更换一次，废灯管产生量约为</w:t>
            </w:r>
            <w:r>
              <w:rPr>
                <w:rFonts w:hint="eastAsia"/>
                <w:bCs/>
                <w:sz w:val="24"/>
              </w:rPr>
              <w:t>100</w:t>
            </w:r>
            <w:r>
              <w:rPr>
                <w:bCs/>
                <w:sz w:val="24"/>
              </w:rPr>
              <w:t>根</w:t>
            </w:r>
            <w:r>
              <w:rPr>
                <w:bCs/>
                <w:sz w:val="24"/>
              </w:rPr>
              <w:t>/</w:t>
            </w:r>
            <w:r>
              <w:rPr>
                <w:bCs/>
                <w:sz w:val="24"/>
              </w:rPr>
              <w:t>年，根据《国家危险废物名录（</w:t>
            </w:r>
            <w:r>
              <w:rPr>
                <w:bCs/>
                <w:sz w:val="24"/>
              </w:rPr>
              <w:t>2016</w:t>
            </w:r>
            <w:r>
              <w:rPr>
                <w:bCs/>
                <w:sz w:val="24"/>
              </w:rPr>
              <w:t>）》，废灯管属于危险固废，类别是</w:t>
            </w:r>
            <w:r>
              <w:rPr>
                <w:bCs/>
                <w:sz w:val="24"/>
              </w:rPr>
              <w:t>HW29</w:t>
            </w:r>
            <w:r>
              <w:rPr>
                <w:bCs/>
                <w:sz w:val="24"/>
              </w:rPr>
              <w:t>，代码是</w:t>
            </w:r>
            <w:r>
              <w:rPr>
                <w:bCs/>
                <w:sz w:val="24"/>
              </w:rPr>
              <w:t>900-023-29</w:t>
            </w:r>
            <w:r>
              <w:rPr>
                <w:bCs/>
                <w:sz w:val="24"/>
              </w:rPr>
              <w:t>，在厂内安全暂存后，委托有资质单位清运处置。废灯管每个重约</w:t>
            </w:r>
            <w:r>
              <w:rPr>
                <w:bCs/>
                <w:sz w:val="24"/>
              </w:rPr>
              <w:t xml:space="preserve"> 0.2kg</w:t>
            </w:r>
            <w:r>
              <w:rPr>
                <w:bCs/>
                <w:sz w:val="24"/>
              </w:rPr>
              <w:t>，则年产生废灯管</w:t>
            </w:r>
            <w:r>
              <w:rPr>
                <w:rFonts w:hint="eastAsia"/>
                <w:bCs/>
                <w:sz w:val="24"/>
              </w:rPr>
              <w:t>0.02</w:t>
            </w:r>
            <w:r>
              <w:rPr>
                <w:bCs/>
                <w:sz w:val="24"/>
              </w:rPr>
              <w:t>t/a</w:t>
            </w:r>
            <w:r>
              <w:rPr>
                <w:rFonts w:hint="eastAsia"/>
                <w:bCs/>
                <w:sz w:val="24"/>
              </w:rPr>
              <w:t>。</w:t>
            </w:r>
          </w:p>
          <w:p w:rsidR="00302DAE" w:rsidRDefault="00B54123">
            <w:pPr>
              <w:adjustRightInd w:val="0"/>
              <w:snapToGrid w:val="0"/>
              <w:spacing w:line="360" w:lineRule="auto"/>
              <w:ind w:firstLineChars="200" w:firstLine="480"/>
              <w:rPr>
                <w:bCs/>
                <w:sz w:val="24"/>
              </w:rPr>
            </w:pPr>
            <w:r>
              <w:rPr>
                <w:rFonts w:hint="eastAsia"/>
                <w:bCs/>
                <w:sz w:val="24"/>
              </w:rPr>
              <w:t>⑦胶渣：</w:t>
            </w:r>
            <w:r>
              <w:rPr>
                <w:bCs/>
                <w:sz w:val="24"/>
              </w:rPr>
              <w:t>本项目喷胶工段会有少量水性吸塑胶由于喷涂过量等原因滴落在地面形成胶渣，产生量约为喷胶中固份含量的</w:t>
            </w:r>
            <w:r>
              <w:rPr>
                <w:bCs/>
                <w:sz w:val="24"/>
              </w:rPr>
              <w:t>20%</w:t>
            </w:r>
            <w:r>
              <w:rPr>
                <w:bCs/>
                <w:sz w:val="24"/>
              </w:rPr>
              <w:t>左右，约</w:t>
            </w:r>
            <w:r>
              <w:rPr>
                <w:bCs/>
                <w:sz w:val="24"/>
              </w:rPr>
              <w:t>0.</w:t>
            </w:r>
            <w:r>
              <w:rPr>
                <w:rFonts w:hint="eastAsia"/>
                <w:bCs/>
                <w:sz w:val="24"/>
              </w:rPr>
              <w:t>5</w:t>
            </w:r>
            <w:r>
              <w:rPr>
                <w:bCs/>
                <w:sz w:val="24"/>
              </w:rPr>
              <w:t>t/a</w:t>
            </w:r>
            <w:r>
              <w:rPr>
                <w:bCs/>
                <w:sz w:val="24"/>
              </w:rPr>
              <w:t>，属于危险固废，经厂方收集后委托有资质的单位处理</w:t>
            </w:r>
            <w:r>
              <w:rPr>
                <w:rFonts w:hint="eastAsia"/>
                <w:bCs/>
                <w:sz w:val="24"/>
              </w:rPr>
              <w:t>。</w:t>
            </w:r>
          </w:p>
          <w:p w:rsidR="00302DAE" w:rsidRDefault="00B54123">
            <w:pPr>
              <w:adjustRightInd w:val="0"/>
              <w:snapToGrid w:val="0"/>
              <w:spacing w:line="360" w:lineRule="auto"/>
              <w:ind w:firstLineChars="200" w:firstLine="480"/>
              <w:rPr>
                <w:rFonts w:hAnsi="宋体"/>
                <w:bCs/>
                <w:color w:val="FF0000"/>
                <w:sz w:val="24"/>
              </w:rPr>
            </w:pPr>
            <w:r>
              <w:rPr>
                <w:rFonts w:hint="eastAsia"/>
                <w:bCs/>
                <w:sz w:val="24"/>
              </w:rPr>
              <w:t>⑧</w:t>
            </w:r>
            <w:r>
              <w:rPr>
                <w:bCs/>
                <w:sz w:val="24"/>
              </w:rPr>
              <w:t>废</w:t>
            </w:r>
            <w:r>
              <w:rPr>
                <w:rFonts w:hint="eastAsia"/>
                <w:bCs/>
                <w:sz w:val="24"/>
              </w:rPr>
              <w:t>抹布、</w:t>
            </w:r>
            <w:r>
              <w:rPr>
                <w:bCs/>
                <w:sz w:val="24"/>
              </w:rPr>
              <w:t>劳保用品：根据建设单位统计，生产过程中会产生</w:t>
            </w:r>
            <w:r>
              <w:rPr>
                <w:rFonts w:hint="eastAsia"/>
                <w:bCs/>
                <w:sz w:val="24"/>
              </w:rPr>
              <w:t>废弃的</w:t>
            </w:r>
            <w:r>
              <w:rPr>
                <w:bCs/>
                <w:sz w:val="24"/>
              </w:rPr>
              <w:t>劳保用品约</w:t>
            </w:r>
            <w:r>
              <w:rPr>
                <w:rFonts w:hint="eastAsia"/>
                <w:bCs/>
                <w:sz w:val="24"/>
              </w:rPr>
              <w:t>1</w:t>
            </w:r>
            <w:r>
              <w:rPr>
                <w:bCs/>
                <w:sz w:val="24"/>
              </w:rPr>
              <w:t>t/a</w:t>
            </w:r>
            <w:r>
              <w:rPr>
                <w:bCs/>
                <w:sz w:val="24"/>
              </w:rPr>
              <w:t>，收集后混入生活垃圾委托环卫清运</w:t>
            </w:r>
            <w:r>
              <w:rPr>
                <w:rFonts w:hAnsi="宋体" w:hint="eastAsia"/>
                <w:bCs/>
                <w:sz w:val="24"/>
              </w:rPr>
              <w:t>。</w:t>
            </w:r>
          </w:p>
          <w:p w:rsidR="00302DAE" w:rsidRDefault="00B54123">
            <w:pPr>
              <w:adjustRightInd w:val="0"/>
              <w:snapToGrid w:val="0"/>
              <w:spacing w:line="360" w:lineRule="auto"/>
              <w:ind w:firstLineChars="200" w:firstLine="480"/>
              <w:rPr>
                <w:sz w:val="24"/>
              </w:rPr>
            </w:pPr>
            <w:r>
              <w:rPr>
                <w:sz w:val="24"/>
              </w:rPr>
              <w:t>（</w:t>
            </w:r>
            <w:r>
              <w:rPr>
                <w:sz w:val="24"/>
              </w:rPr>
              <w:t>3</w:t>
            </w:r>
            <w:r>
              <w:rPr>
                <w:sz w:val="24"/>
              </w:rPr>
              <w:t>）生活垃圾</w:t>
            </w:r>
          </w:p>
          <w:p w:rsidR="00302DAE" w:rsidRDefault="00B54123">
            <w:pPr>
              <w:adjustRightInd w:val="0"/>
              <w:snapToGrid w:val="0"/>
              <w:spacing w:line="360" w:lineRule="auto"/>
              <w:ind w:firstLineChars="200" w:firstLine="480"/>
              <w:rPr>
                <w:sz w:val="24"/>
              </w:rPr>
            </w:pPr>
            <w:r>
              <w:rPr>
                <w:sz w:val="24"/>
              </w:rPr>
              <w:t>生活垃圾：本项目拟定职工数</w:t>
            </w:r>
            <w:r>
              <w:rPr>
                <w:rFonts w:hint="eastAsia"/>
                <w:sz w:val="24"/>
              </w:rPr>
              <w:t>100</w:t>
            </w:r>
            <w:r>
              <w:rPr>
                <w:sz w:val="24"/>
              </w:rPr>
              <w:t>人，生活垃圾产生量按</w:t>
            </w:r>
            <w:r>
              <w:rPr>
                <w:sz w:val="24"/>
              </w:rPr>
              <w:t>0.5kg/</w:t>
            </w:r>
            <w:r>
              <w:rPr>
                <w:sz w:val="24"/>
              </w:rPr>
              <w:t>人</w:t>
            </w:r>
            <w:r>
              <w:rPr>
                <w:sz w:val="24"/>
              </w:rPr>
              <w:t>•d</w:t>
            </w:r>
            <w:r>
              <w:rPr>
                <w:sz w:val="24"/>
              </w:rPr>
              <w:t>计，则生活垃圾产生量为</w:t>
            </w:r>
            <w:r>
              <w:rPr>
                <w:rFonts w:hint="eastAsia"/>
                <w:sz w:val="24"/>
              </w:rPr>
              <w:t>15</w:t>
            </w:r>
            <w:r>
              <w:rPr>
                <w:sz w:val="24"/>
              </w:rPr>
              <w:t>t/a</w:t>
            </w:r>
            <w:r>
              <w:rPr>
                <w:sz w:val="24"/>
              </w:rPr>
              <w:t>。</w:t>
            </w:r>
          </w:p>
          <w:p w:rsidR="00302DAE" w:rsidRDefault="00B54123">
            <w:pPr>
              <w:spacing w:line="360" w:lineRule="auto"/>
              <w:ind w:firstLineChars="200" w:firstLine="480"/>
              <w:rPr>
                <w:color w:val="FF0000"/>
                <w:sz w:val="24"/>
              </w:rPr>
            </w:pPr>
            <w:r>
              <w:rPr>
                <w:rFonts w:hint="eastAsia"/>
                <w:sz w:val="24"/>
              </w:rPr>
              <w:t>根据《固体废物鉴别标准</w:t>
            </w:r>
            <w:r>
              <w:rPr>
                <w:rFonts w:hint="eastAsia"/>
                <w:sz w:val="24"/>
              </w:rPr>
              <w:t xml:space="preserve"> </w:t>
            </w:r>
            <w:r>
              <w:rPr>
                <w:rFonts w:hint="eastAsia"/>
                <w:sz w:val="24"/>
              </w:rPr>
              <w:t>通则》（</w:t>
            </w:r>
            <w:r>
              <w:rPr>
                <w:rFonts w:hint="eastAsia"/>
                <w:sz w:val="24"/>
              </w:rPr>
              <w:t>GB 34330</w:t>
            </w:r>
            <w:r>
              <w:rPr>
                <w:rFonts w:hint="eastAsia"/>
                <w:sz w:val="24"/>
              </w:rPr>
              <w:t>—</w:t>
            </w:r>
            <w:r>
              <w:rPr>
                <w:rFonts w:hint="eastAsia"/>
                <w:sz w:val="24"/>
              </w:rPr>
              <w:t>2017</w:t>
            </w:r>
            <w:r>
              <w:rPr>
                <w:rFonts w:hint="eastAsia"/>
                <w:sz w:val="24"/>
              </w:rPr>
              <w:t>）的规定，首先对项目产生的固体废物进行判断，</w:t>
            </w:r>
            <w:r>
              <w:rPr>
                <w:sz w:val="24"/>
              </w:rPr>
              <w:t>本项目固废属性判断见表</w:t>
            </w:r>
            <w:r>
              <w:rPr>
                <w:sz w:val="24"/>
              </w:rPr>
              <w:t>5-</w:t>
            </w:r>
            <w:r>
              <w:rPr>
                <w:rFonts w:hint="eastAsia"/>
                <w:sz w:val="24"/>
              </w:rPr>
              <w:t>20</w:t>
            </w:r>
            <w:r>
              <w:rPr>
                <w:sz w:val="24"/>
              </w:rPr>
              <w:t>，本项目固废</w:t>
            </w:r>
            <w:r>
              <w:rPr>
                <w:rFonts w:hint="eastAsia"/>
                <w:sz w:val="24"/>
              </w:rPr>
              <w:t>产生及处置情况</w:t>
            </w:r>
            <w:r>
              <w:rPr>
                <w:sz w:val="24"/>
              </w:rPr>
              <w:t>见表</w:t>
            </w:r>
            <w:r>
              <w:rPr>
                <w:sz w:val="24"/>
              </w:rPr>
              <w:t>5-</w:t>
            </w:r>
            <w:r>
              <w:rPr>
                <w:rFonts w:hint="eastAsia"/>
                <w:sz w:val="24"/>
              </w:rPr>
              <w:t>21</w:t>
            </w:r>
            <w:r>
              <w:rPr>
                <w:rFonts w:hint="eastAsia"/>
                <w:sz w:val="24"/>
              </w:rPr>
              <w:t>，危险废物产生及处置情况</w:t>
            </w:r>
            <w:r>
              <w:rPr>
                <w:sz w:val="24"/>
              </w:rPr>
              <w:t>见表</w:t>
            </w:r>
            <w:r>
              <w:rPr>
                <w:sz w:val="24"/>
              </w:rPr>
              <w:t>5-</w:t>
            </w:r>
            <w:r>
              <w:rPr>
                <w:rFonts w:hint="eastAsia"/>
                <w:sz w:val="24"/>
              </w:rPr>
              <w:t>2</w:t>
            </w:r>
            <w:r w:rsidR="00840A7D">
              <w:rPr>
                <w:rFonts w:hint="eastAsia"/>
                <w:sz w:val="24"/>
              </w:rPr>
              <w:t>0</w:t>
            </w:r>
            <w:r w:rsidR="00840A7D">
              <w:rPr>
                <w:rFonts w:hint="eastAsia"/>
                <w:sz w:val="24"/>
              </w:rPr>
              <w:t>：</w:t>
            </w:r>
          </w:p>
          <w:p w:rsidR="00302DAE" w:rsidRDefault="00B54123" w:rsidP="00840A7D">
            <w:pPr>
              <w:spacing w:line="360" w:lineRule="auto"/>
              <w:jc w:val="center"/>
              <w:rPr>
                <w:b/>
                <w:sz w:val="24"/>
              </w:rPr>
            </w:pPr>
            <w:r>
              <w:rPr>
                <w:b/>
                <w:sz w:val="24"/>
              </w:rPr>
              <w:t>表</w:t>
            </w:r>
            <w:r>
              <w:rPr>
                <w:b/>
                <w:sz w:val="24"/>
              </w:rPr>
              <w:t>5-</w:t>
            </w:r>
            <w:r>
              <w:rPr>
                <w:rFonts w:hint="eastAsia"/>
                <w:b/>
                <w:sz w:val="24"/>
              </w:rPr>
              <w:t xml:space="preserve">20  </w:t>
            </w:r>
            <w:r>
              <w:rPr>
                <w:rFonts w:hint="eastAsia"/>
                <w:b/>
                <w:sz w:val="24"/>
              </w:rPr>
              <w:t>副产物</w:t>
            </w:r>
            <w:r>
              <w:rPr>
                <w:b/>
                <w:sz w:val="24"/>
              </w:rPr>
              <w:t>属性判定一览表</w:t>
            </w:r>
          </w:p>
          <w:tbl>
            <w:tblPr>
              <w:tblW w:w="97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34"/>
              <w:gridCol w:w="1421"/>
              <w:gridCol w:w="1145"/>
              <w:gridCol w:w="665"/>
              <w:gridCol w:w="1207"/>
              <w:gridCol w:w="1189"/>
              <w:gridCol w:w="1152"/>
              <w:gridCol w:w="974"/>
              <w:gridCol w:w="1430"/>
            </w:tblGrid>
            <w:tr w:rsidR="00302DAE">
              <w:trPr>
                <w:jc w:val="center"/>
              </w:trPr>
              <w:tc>
                <w:tcPr>
                  <w:tcW w:w="534" w:type="dxa"/>
                  <w:vMerge w:val="restart"/>
                  <w:vAlign w:val="center"/>
                </w:tcPr>
                <w:p w:rsidR="00302DAE" w:rsidRDefault="00B54123">
                  <w:pPr>
                    <w:jc w:val="center"/>
                    <w:rPr>
                      <w:b/>
                      <w:szCs w:val="21"/>
                    </w:rPr>
                  </w:pPr>
                  <w:r>
                    <w:rPr>
                      <w:b/>
                      <w:szCs w:val="21"/>
                    </w:rPr>
                    <w:t>序号</w:t>
                  </w:r>
                </w:p>
              </w:tc>
              <w:tc>
                <w:tcPr>
                  <w:tcW w:w="1421" w:type="dxa"/>
                  <w:vMerge w:val="restart"/>
                  <w:vAlign w:val="center"/>
                </w:tcPr>
                <w:p w:rsidR="00302DAE" w:rsidRDefault="00B54123">
                  <w:pPr>
                    <w:jc w:val="center"/>
                    <w:rPr>
                      <w:b/>
                      <w:szCs w:val="21"/>
                    </w:rPr>
                  </w:pPr>
                  <w:r>
                    <w:rPr>
                      <w:rFonts w:hint="eastAsia"/>
                      <w:b/>
                      <w:szCs w:val="21"/>
                    </w:rPr>
                    <w:t>副产物</w:t>
                  </w:r>
                  <w:r>
                    <w:rPr>
                      <w:b/>
                      <w:szCs w:val="21"/>
                    </w:rPr>
                    <w:t>名称</w:t>
                  </w:r>
                </w:p>
              </w:tc>
              <w:tc>
                <w:tcPr>
                  <w:tcW w:w="1145" w:type="dxa"/>
                  <w:vMerge w:val="restart"/>
                  <w:vAlign w:val="center"/>
                </w:tcPr>
                <w:p w:rsidR="00302DAE" w:rsidRDefault="00B54123">
                  <w:pPr>
                    <w:jc w:val="center"/>
                    <w:rPr>
                      <w:b/>
                      <w:szCs w:val="21"/>
                    </w:rPr>
                  </w:pPr>
                  <w:r>
                    <w:rPr>
                      <w:b/>
                      <w:szCs w:val="21"/>
                    </w:rPr>
                    <w:t>产生工序</w:t>
                  </w:r>
                </w:p>
              </w:tc>
              <w:tc>
                <w:tcPr>
                  <w:tcW w:w="665" w:type="dxa"/>
                  <w:vMerge w:val="restart"/>
                  <w:vAlign w:val="center"/>
                </w:tcPr>
                <w:p w:rsidR="00302DAE" w:rsidRDefault="00B54123">
                  <w:pPr>
                    <w:jc w:val="center"/>
                    <w:rPr>
                      <w:b/>
                      <w:szCs w:val="21"/>
                    </w:rPr>
                  </w:pPr>
                  <w:r>
                    <w:rPr>
                      <w:b/>
                      <w:szCs w:val="21"/>
                    </w:rPr>
                    <w:t>形态</w:t>
                  </w:r>
                </w:p>
              </w:tc>
              <w:tc>
                <w:tcPr>
                  <w:tcW w:w="1207" w:type="dxa"/>
                  <w:vMerge w:val="restart"/>
                  <w:vAlign w:val="center"/>
                </w:tcPr>
                <w:p w:rsidR="00302DAE" w:rsidRDefault="00B54123">
                  <w:pPr>
                    <w:jc w:val="center"/>
                    <w:rPr>
                      <w:b/>
                      <w:szCs w:val="21"/>
                    </w:rPr>
                  </w:pPr>
                  <w:r>
                    <w:rPr>
                      <w:b/>
                      <w:szCs w:val="21"/>
                    </w:rPr>
                    <w:t>主要成分</w:t>
                  </w:r>
                </w:p>
              </w:tc>
              <w:tc>
                <w:tcPr>
                  <w:tcW w:w="1189" w:type="dxa"/>
                  <w:vMerge w:val="restart"/>
                  <w:vAlign w:val="center"/>
                </w:tcPr>
                <w:p w:rsidR="00302DAE" w:rsidRDefault="00B54123">
                  <w:pPr>
                    <w:jc w:val="center"/>
                    <w:rPr>
                      <w:b/>
                      <w:szCs w:val="21"/>
                    </w:rPr>
                  </w:pPr>
                  <w:r>
                    <w:rPr>
                      <w:b/>
                      <w:szCs w:val="21"/>
                    </w:rPr>
                    <w:t>预测产生量（吨</w:t>
                  </w:r>
                  <w:r>
                    <w:rPr>
                      <w:b/>
                      <w:szCs w:val="21"/>
                    </w:rPr>
                    <w:t>/</w:t>
                  </w:r>
                  <w:r>
                    <w:rPr>
                      <w:b/>
                      <w:szCs w:val="21"/>
                    </w:rPr>
                    <w:t>年）</w:t>
                  </w:r>
                </w:p>
              </w:tc>
              <w:tc>
                <w:tcPr>
                  <w:tcW w:w="3556" w:type="dxa"/>
                  <w:gridSpan w:val="3"/>
                  <w:vAlign w:val="center"/>
                </w:tcPr>
                <w:p w:rsidR="00302DAE" w:rsidRDefault="00B54123">
                  <w:pPr>
                    <w:jc w:val="center"/>
                    <w:rPr>
                      <w:b/>
                      <w:szCs w:val="21"/>
                    </w:rPr>
                  </w:pPr>
                  <w:r>
                    <w:rPr>
                      <w:b/>
                      <w:szCs w:val="21"/>
                    </w:rPr>
                    <w:t>种类判断</w:t>
                  </w:r>
                </w:p>
              </w:tc>
            </w:tr>
            <w:tr w:rsidR="00302DAE">
              <w:trPr>
                <w:jc w:val="center"/>
              </w:trPr>
              <w:tc>
                <w:tcPr>
                  <w:tcW w:w="534" w:type="dxa"/>
                  <w:vMerge/>
                  <w:vAlign w:val="center"/>
                </w:tcPr>
                <w:p w:rsidR="00302DAE" w:rsidRDefault="00302DAE">
                  <w:pPr>
                    <w:jc w:val="center"/>
                    <w:rPr>
                      <w:color w:val="FF0000"/>
                      <w:szCs w:val="21"/>
                    </w:rPr>
                  </w:pPr>
                </w:p>
              </w:tc>
              <w:tc>
                <w:tcPr>
                  <w:tcW w:w="1421" w:type="dxa"/>
                  <w:vMerge/>
                  <w:vAlign w:val="center"/>
                </w:tcPr>
                <w:p w:rsidR="00302DAE" w:rsidRDefault="00302DAE">
                  <w:pPr>
                    <w:jc w:val="center"/>
                    <w:rPr>
                      <w:color w:val="FF0000"/>
                      <w:szCs w:val="21"/>
                    </w:rPr>
                  </w:pPr>
                </w:p>
              </w:tc>
              <w:tc>
                <w:tcPr>
                  <w:tcW w:w="1145" w:type="dxa"/>
                  <w:vMerge/>
                  <w:vAlign w:val="center"/>
                </w:tcPr>
                <w:p w:rsidR="00302DAE" w:rsidRDefault="00302DAE">
                  <w:pPr>
                    <w:jc w:val="center"/>
                    <w:rPr>
                      <w:color w:val="FF0000"/>
                      <w:szCs w:val="21"/>
                    </w:rPr>
                  </w:pPr>
                </w:p>
              </w:tc>
              <w:tc>
                <w:tcPr>
                  <w:tcW w:w="665" w:type="dxa"/>
                  <w:vMerge/>
                  <w:vAlign w:val="center"/>
                </w:tcPr>
                <w:p w:rsidR="00302DAE" w:rsidRDefault="00302DAE">
                  <w:pPr>
                    <w:jc w:val="center"/>
                    <w:rPr>
                      <w:color w:val="FF0000"/>
                      <w:szCs w:val="21"/>
                    </w:rPr>
                  </w:pPr>
                </w:p>
              </w:tc>
              <w:tc>
                <w:tcPr>
                  <w:tcW w:w="1207" w:type="dxa"/>
                  <w:vMerge/>
                  <w:vAlign w:val="center"/>
                </w:tcPr>
                <w:p w:rsidR="00302DAE" w:rsidRDefault="00302DAE">
                  <w:pPr>
                    <w:jc w:val="center"/>
                    <w:rPr>
                      <w:color w:val="FF0000"/>
                      <w:szCs w:val="21"/>
                    </w:rPr>
                  </w:pPr>
                </w:p>
              </w:tc>
              <w:tc>
                <w:tcPr>
                  <w:tcW w:w="1189" w:type="dxa"/>
                  <w:vMerge/>
                  <w:vAlign w:val="center"/>
                </w:tcPr>
                <w:p w:rsidR="00302DAE" w:rsidRDefault="00302DAE">
                  <w:pPr>
                    <w:jc w:val="center"/>
                    <w:rPr>
                      <w:color w:val="FF0000"/>
                      <w:szCs w:val="21"/>
                    </w:rPr>
                  </w:pPr>
                </w:p>
              </w:tc>
              <w:tc>
                <w:tcPr>
                  <w:tcW w:w="1152" w:type="dxa"/>
                  <w:vAlign w:val="center"/>
                </w:tcPr>
                <w:p w:rsidR="00302DAE" w:rsidRDefault="00B54123">
                  <w:pPr>
                    <w:jc w:val="center"/>
                    <w:rPr>
                      <w:b/>
                      <w:szCs w:val="21"/>
                    </w:rPr>
                  </w:pPr>
                  <w:r>
                    <w:rPr>
                      <w:b/>
                      <w:szCs w:val="21"/>
                    </w:rPr>
                    <w:t>固体废物</w:t>
                  </w:r>
                </w:p>
              </w:tc>
              <w:tc>
                <w:tcPr>
                  <w:tcW w:w="974" w:type="dxa"/>
                  <w:vAlign w:val="center"/>
                </w:tcPr>
                <w:p w:rsidR="00302DAE" w:rsidRDefault="00B54123">
                  <w:pPr>
                    <w:jc w:val="center"/>
                    <w:rPr>
                      <w:b/>
                      <w:szCs w:val="21"/>
                    </w:rPr>
                  </w:pPr>
                  <w:r>
                    <w:rPr>
                      <w:b/>
                      <w:szCs w:val="21"/>
                    </w:rPr>
                    <w:t>副产品</w:t>
                  </w:r>
                </w:p>
              </w:tc>
              <w:tc>
                <w:tcPr>
                  <w:tcW w:w="1430" w:type="dxa"/>
                  <w:vAlign w:val="center"/>
                </w:tcPr>
                <w:p w:rsidR="00302DAE" w:rsidRDefault="00B54123">
                  <w:pPr>
                    <w:jc w:val="center"/>
                    <w:rPr>
                      <w:b/>
                      <w:szCs w:val="21"/>
                    </w:rPr>
                  </w:pPr>
                  <w:r>
                    <w:rPr>
                      <w:b/>
                      <w:szCs w:val="21"/>
                    </w:rPr>
                    <w:t>判定依据</w:t>
                  </w:r>
                </w:p>
              </w:tc>
            </w:tr>
            <w:tr w:rsidR="00302DAE">
              <w:trPr>
                <w:jc w:val="center"/>
              </w:trPr>
              <w:tc>
                <w:tcPr>
                  <w:tcW w:w="534" w:type="dxa"/>
                  <w:vAlign w:val="center"/>
                </w:tcPr>
                <w:p w:rsidR="00302DAE" w:rsidRDefault="00B54123">
                  <w:pPr>
                    <w:jc w:val="center"/>
                    <w:rPr>
                      <w:szCs w:val="21"/>
                    </w:rPr>
                  </w:pPr>
                  <w:r>
                    <w:rPr>
                      <w:szCs w:val="21"/>
                    </w:rPr>
                    <w:t>1</w:t>
                  </w:r>
                </w:p>
              </w:tc>
              <w:tc>
                <w:tcPr>
                  <w:tcW w:w="1421" w:type="dxa"/>
                  <w:vAlign w:val="center"/>
                </w:tcPr>
                <w:p w:rsidR="00302DAE" w:rsidRDefault="00B54123">
                  <w:pPr>
                    <w:jc w:val="center"/>
                    <w:rPr>
                      <w:szCs w:val="21"/>
                    </w:rPr>
                  </w:pPr>
                  <w:r>
                    <w:rPr>
                      <w:rFonts w:hint="eastAsia"/>
                      <w:szCs w:val="21"/>
                    </w:rPr>
                    <w:t>废木料</w:t>
                  </w:r>
                </w:p>
              </w:tc>
              <w:tc>
                <w:tcPr>
                  <w:tcW w:w="1145" w:type="dxa"/>
                  <w:vAlign w:val="center"/>
                </w:tcPr>
                <w:p w:rsidR="00302DAE" w:rsidRDefault="00B54123">
                  <w:pPr>
                    <w:jc w:val="center"/>
                    <w:rPr>
                      <w:szCs w:val="21"/>
                    </w:rPr>
                  </w:pPr>
                  <w:r>
                    <w:rPr>
                      <w:rFonts w:hint="eastAsia"/>
                      <w:szCs w:val="21"/>
                    </w:rPr>
                    <w:t>木加工</w:t>
                  </w:r>
                </w:p>
              </w:tc>
              <w:tc>
                <w:tcPr>
                  <w:tcW w:w="665" w:type="dxa"/>
                  <w:vAlign w:val="center"/>
                </w:tcPr>
                <w:p w:rsidR="00302DAE" w:rsidRDefault="00B54123">
                  <w:pPr>
                    <w:jc w:val="center"/>
                    <w:rPr>
                      <w:szCs w:val="21"/>
                    </w:rPr>
                  </w:pPr>
                  <w:r>
                    <w:rPr>
                      <w:szCs w:val="21"/>
                    </w:rPr>
                    <w:t>固态</w:t>
                  </w:r>
                </w:p>
              </w:tc>
              <w:tc>
                <w:tcPr>
                  <w:tcW w:w="1207" w:type="dxa"/>
                  <w:vAlign w:val="center"/>
                </w:tcPr>
                <w:p w:rsidR="00302DAE" w:rsidRDefault="00B54123">
                  <w:pPr>
                    <w:jc w:val="center"/>
                    <w:rPr>
                      <w:szCs w:val="21"/>
                    </w:rPr>
                  </w:pPr>
                  <w:r>
                    <w:rPr>
                      <w:rFonts w:hint="eastAsia"/>
                      <w:szCs w:val="21"/>
                    </w:rPr>
                    <w:t>木材</w:t>
                  </w:r>
                </w:p>
              </w:tc>
              <w:tc>
                <w:tcPr>
                  <w:tcW w:w="1189" w:type="dxa"/>
                  <w:vAlign w:val="center"/>
                </w:tcPr>
                <w:p w:rsidR="00302DAE" w:rsidRDefault="00B54123">
                  <w:pPr>
                    <w:jc w:val="center"/>
                    <w:rPr>
                      <w:szCs w:val="21"/>
                    </w:rPr>
                  </w:pPr>
                  <w:r>
                    <w:rPr>
                      <w:rFonts w:hint="eastAsia"/>
                      <w:szCs w:val="21"/>
                    </w:rPr>
                    <w:t>60.9</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restart"/>
                  <w:vAlign w:val="center"/>
                </w:tcPr>
                <w:p w:rsidR="00302DAE" w:rsidRDefault="00B54123">
                  <w:pPr>
                    <w:jc w:val="center"/>
                    <w:rPr>
                      <w:szCs w:val="21"/>
                    </w:rPr>
                  </w:pPr>
                  <w:r>
                    <w:rPr>
                      <w:rFonts w:hint="eastAsia"/>
                      <w:szCs w:val="21"/>
                    </w:rPr>
                    <w:t>《固体废物鉴别标准通则》（</w:t>
                  </w:r>
                  <w:r>
                    <w:rPr>
                      <w:rFonts w:hint="eastAsia"/>
                      <w:szCs w:val="21"/>
                    </w:rPr>
                    <w:t>GB 34330</w:t>
                  </w:r>
                  <w:r>
                    <w:rPr>
                      <w:rFonts w:hint="eastAsia"/>
                      <w:szCs w:val="21"/>
                    </w:rPr>
                    <w:t>—</w:t>
                  </w:r>
                  <w:r>
                    <w:rPr>
                      <w:rFonts w:hint="eastAsia"/>
                      <w:szCs w:val="21"/>
                    </w:rPr>
                    <w:t>2017</w:t>
                  </w:r>
                  <w:r>
                    <w:rPr>
                      <w:rFonts w:hint="eastAsia"/>
                      <w:szCs w:val="21"/>
                    </w:rPr>
                    <w:t>）</w:t>
                  </w:r>
                </w:p>
              </w:tc>
            </w:tr>
            <w:tr w:rsidR="00302DAE">
              <w:trPr>
                <w:jc w:val="center"/>
              </w:trPr>
              <w:tc>
                <w:tcPr>
                  <w:tcW w:w="534" w:type="dxa"/>
                  <w:vAlign w:val="center"/>
                </w:tcPr>
                <w:p w:rsidR="00302DAE" w:rsidRDefault="00B54123">
                  <w:pPr>
                    <w:jc w:val="center"/>
                    <w:rPr>
                      <w:szCs w:val="21"/>
                    </w:rPr>
                  </w:pPr>
                  <w:r>
                    <w:rPr>
                      <w:rFonts w:hint="eastAsia"/>
                      <w:szCs w:val="21"/>
                    </w:rPr>
                    <w:t>2</w:t>
                  </w:r>
                </w:p>
              </w:tc>
              <w:tc>
                <w:tcPr>
                  <w:tcW w:w="1421" w:type="dxa"/>
                  <w:vAlign w:val="center"/>
                </w:tcPr>
                <w:p w:rsidR="00302DAE" w:rsidRDefault="00B54123">
                  <w:pPr>
                    <w:jc w:val="center"/>
                    <w:rPr>
                      <w:szCs w:val="21"/>
                    </w:rPr>
                  </w:pPr>
                  <w:r>
                    <w:rPr>
                      <w:rFonts w:hint="eastAsia"/>
                      <w:szCs w:val="21"/>
                    </w:rPr>
                    <w:t>除尘灰</w:t>
                  </w:r>
                </w:p>
              </w:tc>
              <w:tc>
                <w:tcPr>
                  <w:tcW w:w="1145" w:type="dxa"/>
                  <w:vAlign w:val="center"/>
                </w:tcPr>
                <w:p w:rsidR="00302DAE" w:rsidRDefault="00B54123">
                  <w:pPr>
                    <w:jc w:val="center"/>
                    <w:rPr>
                      <w:szCs w:val="21"/>
                    </w:rPr>
                  </w:pPr>
                  <w:r>
                    <w:rPr>
                      <w:rFonts w:hint="eastAsia"/>
                      <w:szCs w:val="21"/>
                    </w:rPr>
                    <w:t>废气治理</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木粉尘</w:t>
                  </w:r>
                </w:p>
              </w:tc>
              <w:tc>
                <w:tcPr>
                  <w:tcW w:w="1189" w:type="dxa"/>
                  <w:vAlign w:val="center"/>
                </w:tcPr>
                <w:p w:rsidR="00302DAE" w:rsidRDefault="00B54123">
                  <w:pPr>
                    <w:jc w:val="center"/>
                    <w:rPr>
                      <w:szCs w:val="21"/>
                    </w:rPr>
                  </w:pPr>
                  <w:r>
                    <w:rPr>
                      <w:rFonts w:hint="eastAsia"/>
                      <w:szCs w:val="21"/>
                    </w:rPr>
                    <w:t>6.204</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3</w:t>
                  </w:r>
                </w:p>
              </w:tc>
              <w:tc>
                <w:tcPr>
                  <w:tcW w:w="1421" w:type="dxa"/>
                  <w:vAlign w:val="center"/>
                </w:tcPr>
                <w:p w:rsidR="00302DAE" w:rsidRDefault="00B54123">
                  <w:pPr>
                    <w:jc w:val="center"/>
                    <w:rPr>
                      <w:szCs w:val="21"/>
                    </w:rPr>
                  </w:pPr>
                  <w:r>
                    <w:rPr>
                      <w:rFonts w:hint="eastAsia"/>
                      <w:szCs w:val="21"/>
                    </w:rPr>
                    <w:t>废边角料</w:t>
                  </w:r>
                </w:p>
              </w:tc>
              <w:tc>
                <w:tcPr>
                  <w:tcW w:w="1145" w:type="dxa"/>
                  <w:vAlign w:val="center"/>
                </w:tcPr>
                <w:p w:rsidR="00302DAE" w:rsidRDefault="00B54123">
                  <w:pPr>
                    <w:jc w:val="center"/>
                    <w:rPr>
                      <w:szCs w:val="21"/>
                    </w:rPr>
                  </w:pPr>
                  <w:r>
                    <w:rPr>
                      <w:rFonts w:hint="eastAsia"/>
                      <w:szCs w:val="21"/>
                    </w:rPr>
                    <w:t>切割</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玻璃、铝材</w:t>
                  </w:r>
                </w:p>
              </w:tc>
              <w:tc>
                <w:tcPr>
                  <w:tcW w:w="1189" w:type="dxa"/>
                  <w:vAlign w:val="center"/>
                </w:tcPr>
                <w:p w:rsidR="00302DAE" w:rsidRDefault="00B54123">
                  <w:pPr>
                    <w:jc w:val="center"/>
                    <w:rPr>
                      <w:szCs w:val="21"/>
                    </w:rPr>
                  </w:pPr>
                  <w:r>
                    <w:rPr>
                      <w:rFonts w:hint="eastAsia"/>
                      <w:szCs w:val="21"/>
                    </w:rPr>
                    <w:t>1</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4</w:t>
                  </w:r>
                </w:p>
              </w:tc>
              <w:tc>
                <w:tcPr>
                  <w:tcW w:w="1421" w:type="dxa"/>
                  <w:vAlign w:val="center"/>
                </w:tcPr>
                <w:p w:rsidR="00302DAE" w:rsidRDefault="00B54123">
                  <w:pPr>
                    <w:jc w:val="center"/>
                    <w:rPr>
                      <w:szCs w:val="21"/>
                    </w:rPr>
                  </w:pPr>
                  <w:r>
                    <w:rPr>
                      <w:rFonts w:hint="eastAsia"/>
                      <w:szCs w:val="21"/>
                    </w:rPr>
                    <w:t>废封边条</w:t>
                  </w:r>
                </w:p>
              </w:tc>
              <w:tc>
                <w:tcPr>
                  <w:tcW w:w="1145" w:type="dxa"/>
                  <w:vAlign w:val="center"/>
                </w:tcPr>
                <w:p w:rsidR="00302DAE" w:rsidRDefault="00B54123">
                  <w:pPr>
                    <w:jc w:val="center"/>
                    <w:rPr>
                      <w:szCs w:val="21"/>
                    </w:rPr>
                  </w:pPr>
                  <w:r>
                    <w:rPr>
                      <w:rFonts w:hint="eastAsia"/>
                      <w:szCs w:val="21"/>
                    </w:rPr>
                    <w:t>封边</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封边条</w:t>
                  </w:r>
                </w:p>
              </w:tc>
              <w:tc>
                <w:tcPr>
                  <w:tcW w:w="1189" w:type="dxa"/>
                  <w:vAlign w:val="center"/>
                </w:tcPr>
                <w:p w:rsidR="00302DAE" w:rsidRDefault="00B54123">
                  <w:pPr>
                    <w:jc w:val="center"/>
                    <w:rPr>
                      <w:szCs w:val="21"/>
                    </w:rPr>
                  </w:pPr>
                  <w:r>
                    <w:rPr>
                      <w:rFonts w:hint="eastAsia"/>
                      <w:szCs w:val="21"/>
                    </w:rPr>
                    <w:t>0.1</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5</w:t>
                  </w:r>
                </w:p>
              </w:tc>
              <w:tc>
                <w:tcPr>
                  <w:tcW w:w="1421" w:type="dxa"/>
                  <w:vAlign w:val="center"/>
                </w:tcPr>
                <w:p w:rsidR="00302DAE" w:rsidRDefault="00B54123">
                  <w:pPr>
                    <w:jc w:val="center"/>
                    <w:rPr>
                      <w:szCs w:val="21"/>
                    </w:rPr>
                  </w:pPr>
                  <w:r>
                    <w:rPr>
                      <w:rFonts w:hint="eastAsia"/>
                      <w:szCs w:val="21"/>
                    </w:rPr>
                    <w:t>废包装材料</w:t>
                  </w:r>
                </w:p>
              </w:tc>
              <w:tc>
                <w:tcPr>
                  <w:tcW w:w="1145" w:type="dxa"/>
                  <w:vAlign w:val="center"/>
                </w:tcPr>
                <w:p w:rsidR="00302DAE" w:rsidRDefault="00B54123">
                  <w:pPr>
                    <w:jc w:val="center"/>
                    <w:rPr>
                      <w:szCs w:val="21"/>
                    </w:rPr>
                  </w:pPr>
                  <w:r>
                    <w:rPr>
                      <w:rFonts w:hint="eastAsia"/>
                      <w:szCs w:val="21"/>
                    </w:rPr>
                    <w:t>物料使用</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塑料</w:t>
                  </w:r>
                </w:p>
              </w:tc>
              <w:tc>
                <w:tcPr>
                  <w:tcW w:w="1189" w:type="dxa"/>
                  <w:vAlign w:val="center"/>
                </w:tcPr>
                <w:p w:rsidR="00302DAE" w:rsidRDefault="00B54123">
                  <w:pPr>
                    <w:jc w:val="center"/>
                    <w:rPr>
                      <w:szCs w:val="21"/>
                    </w:rPr>
                  </w:pPr>
                  <w:r>
                    <w:rPr>
                      <w:rFonts w:hint="eastAsia"/>
                      <w:szCs w:val="21"/>
                    </w:rPr>
                    <w:t>0.5</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6</w:t>
                  </w:r>
                </w:p>
              </w:tc>
              <w:tc>
                <w:tcPr>
                  <w:tcW w:w="1421" w:type="dxa"/>
                  <w:vAlign w:val="center"/>
                </w:tcPr>
                <w:p w:rsidR="00302DAE" w:rsidRDefault="00B54123">
                  <w:pPr>
                    <w:jc w:val="center"/>
                    <w:rPr>
                      <w:szCs w:val="21"/>
                    </w:rPr>
                  </w:pPr>
                  <w:r>
                    <w:rPr>
                      <w:rFonts w:hint="eastAsia"/>
                      <w:szCs w:val="21"/>
                    </w:rPr>
                    <w:t>废包装桶</w:t>
                  </w:r>
                </w:p>
              </w:tc>
              <w:tc>
                <w:tcPr>
                  <w:tcW w:w="1145" w:type="dxa"/>
                  <w:vAlign w:val="center"/>
                </w:tcPr>
                <w:p w:rsidR="00302DAE" w:rsidRDefault="00B54123">
                  <w:pPr>
                    <w:jc w:val="center"/>
                    <w:rPr>
                      <w:szCs w:val="21"/>
                    </w:rPr>
                  </w:pPr>
                  <w:r>
                    <w:rPr>
                      <w:rFonts w:hint="eastAsia"/>
                      <w:szCs w:val="21"/>
                    </w:rPr>
                    <w:t>物料使用</w:t>
                  </w:r>
                </w:p>
              </w:tc>
              <w:tc>
                <w:tcPr>
                  <w:tcW w:w="665" w:type="dxa"/>
                  <w:vAlign w:val="center"/>
                </w:tcPr>
                <w:p w:rsidR="00302DAE" w:rsidRDefault="00B54123">
                  <w:pPr>
                    <w:jc w:val="center"/>
                    <w:rPr>
                      <w:szCs w:val="21"/>
                    </w:rPr>
                  </w:pPr>
                  <w:r>
                    <w:rPr>
                      <w:szCs w:val="21"/>
                    </w:rPr>
                    <w:t>固态</w:t>
                  </w:r>
                </w:p>
              </w:tc>
              <w:tc>
                <w:tcPr>
                  <w:tcW w:w="1207" w:type="dxa"/>
                  <w:vAlign w:val="center"/>
                </w:tcPr>
                <w:p w:rsidR="00302DAE" w:rsidRDefault="00B54123">
                  <w:pPr>
                    <w:jc w:val="center"/>
                    <w:rPr>
                      <w:szCs w:val="21"/>
                    </w:rPr>
                  </w:pPr>
                  <w:r>
                    <w:rPr>
                      <w:rFonts w:hint="eastAsia"/>
                      <w:szCs w:val="21"/>
                    </w:rPr>
                    <w:t>胶水、漆</w:t>
                  </w:r>
                </w:p>
              </w:tc>
              <w:tc>
                <w:tcPr>
                  <w:tcW w:w="1189" w:type="dxa"/>
                  <w:vAlign w:val="center"/>
                </w:tcPr>
                <w:p w:rsidR="00302DAE" w:rsidRDefault="00B54123">
                  <w:pPr>
                    <w:jc w:val="center"/>
                    <w:rPr>
                      <w:szCs w:val="21"/>
                    </w:rPr>
                  </w:pPr>
                  <w:r>
                    <w:rPr>
                      <w:rFonts w:hint="eastAsia"/>
                      <w:szCs w:val="21"/>
                    </w:rPr>
                    <w:t>0.982</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7</w:t>
                  </w:r>
                </w:p>
              </w:tc>
              <w:tc>
                <w:tcPr>
                  <w:tcW w:w="1421" w:type="dxa"/>
                  <w:vAlign w:val="center"/>
                </w:tcPr>
                <w:p w:rsidR="00302DAE" w:rsidRDefault="00B54123">
                  <w:pPr>
                    <w:jc w:val="center"/>
                    <w:rPr>
                      <w:szCs w:val="21"/>
                    </w:rPr>
                  </w:pPr>
                  <w:r>
                    <w:rPr>
                      <w:rFonts w:hint="eastAsia"/>
                      <w:szCs w:val="21"/>
                    </w:rPr>
                    <w:t>废活性炭</w:t>
                  </w:r>
                </w:p>
              </w:tc>
              <w:tc>
                <w:tcPr>
                  <w:tcW w:w="1145" w:type="dxa"/>
                  <w:vAlign w:val="center"/>
                </w:tcPr>
                <w:p w:rsidR="00302DAE" w:rsidRDefault="00B54123">
                  <w:pPr>
                    <w:jc w:val="center"/>
                    <w:rPr>
                      <w:szCs w:val="21"/>
                    </w:rPr>
                  </w:pPr>
                  <w:r>
                    <w:rPr>
                      <w:rFonts w:hint="eastAsia"/>
                      <w:szCs w:val="21"/>
                    </w:rPr>
                    <w:t>废气治理</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TVOC</w:t>
                  </w:r>
                </w:p>
              </w:tc>
              <w:tc>
                <w:tcPr>
                  <w:tcW w:w="1189" w:type="dxa"/>
                  <w:vAlign w:val="center"/>
                </w:tcPr>
                <w:p w:rsidR="00302DAE" w:rsidRDefault="00B54123">
                  <w:pPr>
                    <w:jc w:val="center"/>
                    <w:rPr>
                      <w:szCs w:val="21"/>
                    </w:rPr>
                  </w:pPr>
                  <w:r>
                    <w:rPr>
                      <w:rFonts w:hint="eastAsia"/>
                      <w:szCs w:val="21"/>
                    </w:rPr>
                    <w:t>7.46</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8</w:t>
                  </w:r>
                </w:p>
              </w:tc>
              <w:tc>
                <w:tcPr>
                  <w:tcW w:w="1421" w:type="dxa"/>
                  <w:vAlign w:val="center"/>
                </w:tcPr>
                <w:p w:rsidR="00302DAE" w:rsidRDefault="00B54123">
                  <w:pPr>
                    <w:jc w:val="center"/>
                    <w:rPr>
                      <w:szCs w:val="21"/>
                    </w:rPr>
                  </w:pPr>
                  <w:r>
                    <w:rPr>
                      <w:rFonts w:hint="eastAsia"/>
                      <w:szCs w:val="21"/>
                    </w:rPr>
                    <w:t>漆渣</w:t>
                  </w:r>
                </w:p>
              </w:tc>
              <w:tc>
                <w:tcPr>
                  <w:tcW w:w="1145" w:type="dxa"/>
                  <w:vAlign w:val="center"/>
                </w:tcPr>
                <w:p w:rsidR="00302DAE" w:rsidRDefault="00B54123">
                  <w:pPr>
                    <w:jc w:val="center"/>
                    <w:rPr>
                      <w:szCs w:val="21"/>
                    </w:rPr>
                  </w:pPr>
                  <w:r>
                    <w:rPr>
                      <w:rFonts w:hint="eastAsia"/>
                      <w:szCs w:val="21"/>
                    </w:rPr>
                    <w:t>废气治理</w:t>
                  </w:r>
                </w:p>
              </w:tc>
              <w:tc>
                <w:tcPr>
                  <w:tcW w:w="665" w:type="dxa"/>
                  <w:vAlign w:val="center"/>
                </w:tcPr>
                <w:p w:rsidR="00302DAE" w:rsidRDefault="00B54123">
                  <w:pPr>
                    <w:jc w:val="center"/>
                    <w:rPr>
                      <w:szCs w:val="21"/>
                    </w:rPr>
                  </w:pPr>
                  <w:r>
                    <w:rPr>
                      <w:rFonts w:hint="eastAsia"/>
                      <w:szCs w:val="21"/>
                    </w:rPr>
                    <w:t>半固</w:t>
                  </w:r>
                </w:p>
              </w:tc>
              <w:tc>
                <w:tcPr>
                  <w:tcW w:w="1207" w:type="dxa"/>
                  <w:vAlign w:val="center"/>
                </w:tcPr>
                <w:p w:rsidR="00302DAE" w:rsidRDefault="00B54123">
                  <w:pPr>
                    <w:jc w:val="center"/>
                    <w:rPr>
                      <w:szCs w:val="21"/>
                    </w:rPr>
                  </w:pPr>
                  <w:r>
                    <w:rPr>
                      <w:rFonts w:hint="eastAsia"/>
                      <w:szCs w:val="21"/>
                    </w:rPr>
                    <w:t>漆</w:t>
                  </w:r>
                </w:p>
              </w:tc>
              <w:tc>
                <w:tcPr>
                  <w:tcW w:w="1189" w:type="dxa"/>
                  <w:vAlign w:val="center"/>
                </w:tcPr>
                <w:p w:rsidR="00302DAE" w:rsidRDefault="00B54123">
                  <w:pPr>
                    <w:jc w:val="center"/>
                    <w:rPr>
                      <w:szCs w:val="21"/>
                    </w:rPr>
                  </w:pPr>
                  <w:r>
                    <w:rPr>
                      <w:rFonts w:hint="eastAsia"/>
                      <w:szCs w:val="21"/>
                    </w:rPr>
                    <w:t>3.73</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9</w:t>
                  </w:r>
                </w:p>
              </w:tc>
              <w:tc>
                <w:tcPr>
                  <w:tcW w:w="1421" w:type="dxa"/>
                  <w:vAlign w:val="center"/>
                </w:tcPr>
                <w:p w:rsidR="00302DAE" w:rsidRDefault="00B54123">
                  <w:pPr>
                    <w:jc w:val="center"/>
                    <w:rPr>
                      <w:szCs w:val="21"/>
                    </w:rPr>
                  </w:pPr>
                  <w:r>
                    <w:rPr>
                      <w:rFonts w:hint="eastAsia"/>
                      <w:szCs w:val="21"/>
                    </w:rPr>
                    <w:t>废过滤棉</w:t>
                  </w:r>
                </w:p>
              </w:tc>
              <w:tc>
                <w:tcPr>
                  <w:tcW w:w="1145" w:type="dxa"/>
                  <w:vAlign w:val="center"/>
                </w:tcPr>
                <w:p w:rsidR="00302DAE" w:rsidRDefault="00B54123">
                  <w:pPr>
                    <w:jc w:val="center"/>
                    <w:rPr>
                      <w:szCs w:val="21"/>
                    </w:rPr>
                  </w:pPr>
                  <w:r>
                    <w:rPr>
                      <w:rFonts w:hint="eastAsia"/>
                      <w:szCs w:val="21"/>
                    </w:rPr>
                    <w:t>废气治理</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漆</w:t>
                  </w:r>
                </w:p>
              </w:tc>
              <w:tc>
                <w:tcPr>
                  <w:tcW w:w="1189" w:type="dxa"/>
                  <w:vAlign w:val="center"/>
                </w:tcPr>
                <w:p w:rsidR="00302DAE" w:rsidRDefault="00B54123">
                  <w:pPr>
                    <w:jc w:val="center"/>
                    <w:rPr>
                      <w:szCs w:val="21"/>
                    </w:rPr>
                  </w:pPr>
                  <w:r>
                    <w:rPr>
                      <w:rFonts w:hint="eastAsia"/>
                      <w:szCs w:val="21"/>
                    </w:rPr>
                    <w:t>0.32</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10</w:t>
                  </w:r>
                </w:p>
              </w:tc>
              <w:tc>
                <w:tcPr>
                  <w:tcW w:w="1421" w:type="dxa"/>
                  <w:vAlign w:val="center"/>
                </w:tcPr>
                <w:p w:rsidR="00302DAE" w:rsidRDefault="00B54123">
                  <w:pPr>
                    <w:jc w:val="center"/>
                    <w:rPr>
                      <w:szCs w:val="21"/>
                    </w:rPr>
                  </w:pPr>
                  <w:r>
                    <w:rPr>
                      <w:rFonts w:hint="eastAsia"/>
                      <w:szCs w:val="21"/>
                    </w:rPr>
                    <w:t>废催化剂</w:t>
                  </w:r>
                </w:p>
              </w:tc>
              <w:tc>
                <w:tcPr>
                  <w:tcW w:w="1145" w:type="dxa"/>
                  <w:vAlign w:val="center"/>
                </w:tcPr>
                <w:p w:rsidR="00302DAE" w:rsidRDefault="00B54123">
                  <w:pPr>
                    <w:jc w:val="center"/>
                    <w:rPr>
                      <w:szCs w:val="21"/>
                    </w:rPr>
                  </w:pPr>
                  <w:r>
                    <w:rPr>
                      <w:rFonts w:hint="eastAsia"/>
                      <w:szCs w:val="21"/>
                    </w:rPr>
                    <w:t>废气治理</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催化剂</w:t>
                  </w:r>
                </w:p>
              </w:tc>
              <w:tc>
                <w:tcPr>
                  <w:tcW w:w="1189" w:type="dxa"/>
                  <w:vAlign w:val="center"/>
                </w:tcPr>
                <w:p w:rsidR="00302DAE" w:rsidRDefault="00B54123">
                  <w:pPr>
                    <w:jc w:val="center"/>
                    <w:rPr>
                      <w:szCs w:val="21"/>
                    </w:rPr>
                  </w:pPr>
                  <w:r>
                    <w:rPr>
                      <w:rFonts w:hint="eastAsia"/>
                      <w:szCs w:val="21"/>
                    </w:rPr>
                    <w:t>0.02</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11</w:t>
                  </w:r>
                </w:p>
              </w:tc>
              <w:tc>
                <w:tcPr>
                  <w:tcW w:w="1421" w:type="dxa"/>
                  <w:vAlign w:val="center"/>
                </w:tcPr>
                <w:p w:rsidR="00302DAE" w:rsidRDefault="00B54123">
                  <w:pPr>
                    <w:jc w:val="center"/>
                    <w:rPr>
                      <w:szCs w:val="21"/>
                    </w:rPr>
                  </w:pPr>
                  <w:r>
                    <w:rPr>
                      <w:rFonts w:hint="eastAsia"/>
                      <w:szCs w:val="21"/>
                    </w:rPr>
                    <w:t>废灯管</w:t>
                  </w:r>
                </w:p>
              </w:tc>
              <w:tc>
                <w:tcPr>
                  <w:tcW w:w="1145" w:type="dxa"/>
                  <w:vAlign w:val="center"/>
                </w:tcPr>
                <w:p w:rsidR="00302DAE" w:rsidRDefault="00B54123">
                  <w:pPr>
                    <w:jc w:val="center"/>
                    <w:rPr>
                      <w:szCs w:val="21"/>
                    </w:rPr>
                  </w:pPr>
                  <w:r>
                    <w:rPr>
                      <w:rFonts w:hint="eastAsia"/>
                      <w:szCs w:val="21"/>
                    </w:rPr>
                    <w:t>废气治理</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废</w:t>
                  </w:r>
                  <w:r>
                    <w:rPr>
                      <w:rFonts w:hint="eastAsia"/>
                      <w:szCs w:val="21"/>
                    </w:rPr>
                    <w:t>UV</w:t>
                  </w:r>
                  <w:r>
                    <w:rPr>
                      <w:rFonts w:hint="eastAsia"/>
                      <w:szCs w:val="21"/>
                    </w:rPr>
                    <w:t>灯管</w:t>
                  </w:r>
                </w:p>
              </w:tc>
              <w:tc>
                <w:tcPr>
                  <w:tcW w:w="1189" w:type="dxa"/>
                  <w:vAlign w:val="center"/>
                </w:tcPr>
                <w:p w:rsidR="00302DAE" w:rsidRDefault="00B54123">
                  <w:pPr>
                    <w:jc w:val="center"/>
                    <w:rPr>
                      <w:szCs w:val="21"/>
                    </w:rPr>
                  </w:pPr>
                  <w:r>
                    <w:rPr>
                      <w:rFonts w:hint="eastAsia"/>
                      <w:szCs w:val="21"/>
                    </w:rPr>
                    <w:t>0.02</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12</w:t>
                  </w:r>
                </w:p>
              </w:tc>
              <w:tc>
                <w:tcPr>
                  <w:tcW w:w="1421" w:type="dxa"/>
                  <w:vAlign w:val="center"/>
                </w:tcPr>
                <w:p w:rsidR="00302DAE" w:rsidRDefault="00B54123">
                  <w:pPr>
                    <w:jc w:val="center"/>
                    <w:rPr>
                      <w:szCs w:val="21"/>
                    </w:rPr>
                  </w:pPr>
                  <w:r>
                    <w:rPr>
                      <w:rFonts w:hint="eastAsia"/>
                      <w:szCs w:val="21"/>
                    </w:rPr>
                    <w:t>胶渣</w:t>
                  </w:r>
                </w:p>
              </w:tc>
              <w:tc>
                <w:tcPr>
                  <w:tcW w:w="1145" w:type="dxa"/>
                  <w:vAlign w:val="center"/>
                </w:tcPr>
                <w:p w:rsidR="00302DAE" w:rsidRDefault="00B54123">
                  <w:pPr>
                    <w:jc w:val="center"/>
                    <w:rPr>
                      <w:szCs w:val="21"/>
                    </w:rPr>
                  </w:pPr>
                  <w:r>
                    <w:rPr>
                      <w:rFonts w:hint="eastAsia"/>
                      <w:szCs w:val="21"/>
                    </w:rPr>
                    <w:t>喷胶</w:t>
                  </w:r>
                </w:p>
              </w:tc>
              <w:tc>
                <w:tcPr>
                  <w:tcW w:w="665" w:type="dxa"/>
                  <w:vAlign w:val="center"/>
                </w:tcPr>
                <w:p w:rsidR="00302DAE" w:rsidRDefault="00B54123">
                  <w:pPr>
                    <w:jc w:val="center"/>
                    <w:rPr>
                      <w:szCs w:val="21"/>
                    </w:rPr>
                  </w:pPr>
                  <w:r>
                    <w:rPr>
                      <w:rFonts w:hint="eastAsia"/>
                      <w:szCs w:val="21"/>
                    </w:rPr>
                    <w:t>固态</w:t>
                  </w:r>
                </w:p>
              </w:tc>
              <w:tc>
                <w:tcPr>
                  <w:tcW w:w="1207" w:type="dxa"/>
                  <w:vAlign w:val="center"/>
                </w:tcPr>
                <w:p w:rsidR="00302DAE" w:rsidRDefault="00B54123">
                  <w:pPr>
                    <w:jc w:val="center"/>
                    <w:rPr>
                      <w:szCs w:val="21"/>
                    </w:rPr>
                  </w:pPr>
                  <w:r>
                    <w:rPr>
                      <w:rFonts w:hint="eastAsia"/>
                      <w:szCs w:val="21"/>
                    </w:rPr>
                    <w:t>胶水</w:t>
                  </w:r>
                </w:p>
              </w:tc>
              <w:tc>
                <w:tcPr>
                  <w:tcW w:w="1189" w:type="dxa"/>
                  <w:vAlign w:val="center"/>
                </w:tcPr>
                <w:p w:rsidR="00302DAE" w:rsidRDefault="00B54123">
                  <w:pPr>
                    <w:jc w:val="center"/>
                    <w:rPr>
                      <w:szCs w:val="21"/>
                    </w:rPr>
                  </w:pPr>
                  <w:r>
                    <w:rPr>
                      <w:rFonts w:hint="eastAsia"/>
                      <w:szCs w:val="21"/>
                    </w:rPr>
                    <w:t>0.5</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t>13</w:t>
                  </w:r>
                </w:p>
              </w:tc>
              <w:tc>
                <w:tcPr>
                  <w:tcW w:w="1421" w:type="dxa"/>
                  <w:vAlign w:val="center"/>
                </w:tcPr>
                <w:p w:rsidR="00302DAE" w:rsidRDefault="00B54123">
                  <w:pPr>
                    <w:widowControl/>
                    <w:adjustRightInd w:val="0"/>
                    <w:snapToGrid w:val="0"/>
                    <w:jc w:val="center"/>
                    <w:rPr>
                      <w:kern w:val="44"/>
                      <w:szCs w:val="21"/>
                    </w:rPr>
                  </w:pPr>
                  <w:r>
                    <w:rPr>
                      <w:rFonts w:hint="eastAsia"/>
                      <w:kern w:val="44"/>
                      <w:szCs w:val="21"/>
                    </w:rPr>
                    <w:t>废抹布、劳保用品</w:t>
                  </w:r>
                </w:p>
              </w:tc>
              <w:tc>
                <w:tcPr>
                  <w:tcW w:w="1145" w:type="dxa"/>
                  <w:vAlign w:val="center"/>
                </w:tcPr>
                <w:p w:rsidR="00302DAE" w:rsidRDefault="00B54123">
                  <w:pPr>
                    <w:jc w:val="center"/>
                    <w:rPr>
                      <w:szCs w:val="21"/>
                    </w:rPr>
                  </w:pPr>
                  <w:r>
                    <w:rPr>
                      <w:rFonts w:hint="eastAsia"/>
                      <w:szCs w:val="21"/>
                    </w:rPr>
                    <w:t>生产过程</w:t>
                  </w:r>
                </w:p>
              </w:tc>
              <w:tc>
                <w:tcPr>
                  <w:tcW w:w="665" w:type="dxa"/>
                  <w:vAlign w:val="center"/>
                </w:tcPr>
                <w:p w:rsidR="00302DAE" w:rsidRDefault="00B54123">
                  <w:pPr>
                    <w:jc w:val="center"/>
                    <w:rPr>
                      <w:szCs w:val="21"/>
                    </w:rPr>
                  </w:pPr>
                  <w:r>
                    <w:rPr>
                      <w:szCs w:val="21"/>
                    </w:rPr>
                    <w:t>固态</w:t>
                  </w:r>
                </w:p>
              </w:tc>
              <w:tc>
                <w:tcPr>
                  <w:tcW w:w="1207" w:type="dxa"/>
                  <w:vAlign w:val="center"/>
                </w:tcPr>
                <w:p w:rsidR="00302DAE" w:rsidRDefault="00B54123">
                  <w:pPr>
                    <w:jc w:val="center"/>
                    <w:rPr>
                      <w:szCs w:val="21"/>
                    </w:rPr>
                  </w:pPr>
                  <w:r>
                    <w:rPr>
                      <w:rFonts w:hint="eastAsia"/>
                      <w:szCs w:val="21"/>
                    </w:rPr>
                    <w:t>—</w:t>
                  </w:r>
                </w:p>
              </w:tc>
              <w:tc>
                <w:tcPr>
                  <w:tcW w:w="1189" w:type="dxa"/>
                  <w:vAlign w:val="center"/>
                </w:tcPr>
                <w:p w:rsidR="00302DAE" w:rsidRDefault="00B54123">
                  <w:pPr>
                    <w:jc w:val="center"/>
                    <w:rPr>
                      <w:szCs w:val="21"/>
                    </w:rPr>
                  </w:pPr>
                  <w:r>
                    <w:rPr>
                      <w:rFonts w:hint="eastAsia"/>
                      <w:szCs w:val="21"/>
                    </w:rPr>
                    <w:t>1</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r w:rsidR="00302DAE">
              <w:trPr>
                <w:jc w:val="center"/>
              </w:trPr>
              <w:tc>
                <w:tcPr>
                  <w:tcW w:w="534" w:type="dxa"/>
                  <w:vAlign w:val="center"/>
                </w:tcPr>
                <w:p w:rsidR="00302DAE" w:rsidRDefault="00B54123">
                  <w:pPr>
                    <w:jc w:val="center"/>
                    <w:rPr>
                      <w:szCs w:val="21"/>
                    </w:rPr>
                  </w:pPr>
                  <w:r>
                    <w:rPr>
                      <w:rFonts w:hint="eastAsia"/>
                      <w:szCs w:val="21"/>
                    </w:rPr>
                    <w:lastRenderedPageBreak/>
                    <w:t>14</w:t>
                  </w:r>
                </w:p>
              </w:tc>
              <w:tc>
                <w:tcPr>
                  <w:tcW w:w="1421" w:type="dxa"/>
                  <w:vAlign w:val="center"/>
                </w:tcPr>
                <w:p w:rsidR="00302DAE" w:rsidRDefault="00B54123">
                  <w:pPr>
                    <w:widowControl/>
                    <w:adjustRightInd w:val="0"/>
                    <w:snapToGrid w:val="0"/>
                    <w:jc w:val="center"/>
                    <w:rPr>
                      <w:kern w:val="44"/>
                      <w:szCs w:val="21"/>
                    </w:rPr>
                  </w:pPr>
                  <w:r>
                    <w:rPr>
                      <w:rFonts w:hint="eastAsia"/>
                      <w:kern w:val="44"/>
                      <w:szCs w:val="21"/>
                    </w:rPr>
                    <w:t>生活垃圾</w:t>
                  </w:r>
                </w:p>
              </w:tc>
              <w:tc>
                <w:tcPr>
                  <w:tcW w:w="1145" w:type="dxa"/>
                  <w:vAlign w:val="center"/>
                </w:tcPr>
                <w:p w:rsidR="00302DAE" w:rsidRDefault="00B54123">
                  <w:pPr>
                    <w:jc w:val="center"/>
                    <w:rPr>
                      <w:szCs w:val="21"/>
                    </w:rPr>
                  </w:pPr>
                  <w:r>
                    <w:rPr>
                      <w:rFonts w:hint="eastAsia"/>
                      <w:szCs w:val="21"/>
                    </w:rPr>
                    <w:t>生活</w:t>
                  </w:r>
                </w:p>
              </w:tc>
              <w:tc>
                <w:tcPr>
                  <w:tcW w:w="665" w:type="dxa"/>
                  <w:vAlign w:val="center"/>
                </w:tcPr>
                <w:p w:rsidR="00302DAE" w:rsidRDefault="00B54123">
                  <w:pPr>
                    <w:jc w:val="center"/>
                    <w:rPr>
                      <w:szCs w:val="21"/>
                    </w:rPr>
                  </w:pPr>
                  <w:r>
                    <w:rPr>
                      <w:szCs w:val="21"/>
                    </w:rPr>
                    <w:t>固态</w:t>
                  </w:r>
                </w:p>
              </w:tc>
              <w:tc>
                <w:tcPr>
                  <w:tcW w:w="1207" w:type="dxa"/>
                  <w:vAlign w:val="center"/>
                </w:tcPr>
                <w:p w:rsidR="00302DAE" w:rsidRDefault="00B54123">
                  <w:pPr>
                    <w:jc w:val="center"/>
                    <w:rPr>
                      <w:szCs w:val="21"/>
                    </w:rPr>
                  </w:pPr>
                  <w:r>
                    <w:rPr>
                      <w:szCs w:val="21"/>
                    </w:rPr>
                    <w:t>生活垃圾</w:t>
                  </w:r>
                </w:p>
              </w:tc>
              <w:tc>
                <w:tcPr>
                  <w:tcW w:w="1189" w:type="dxa"/>
                  <w:vAlign w:val="center"/>
                </w:tcPr>
                <w:p w:rsidR="00302DAE" w:rsidRDefault="00B54123">
                  <w:pPr>
                    <w:jc w:val="center"/>
                    <w:rPr>
                      <w:szCs w:val="21"/>
                    </w:rPr>
                  </w:pPr>
                  <w:r>
                    <w:rPr>
                      <w:rFonts w:hint="eastAsia"/>
                      <w:szCs w:val="21"/>
                    </w:rPr>
                    <w:t>15</w:t>
                  </w:r>
                </w:p>
              </w:tc>
              <w:tc>
                <w:tcPr>
                  <w:tcW w:w="1152" w:type="dxa"/>
                  <w:vAlign w:val="center"/>
                </w:tcPr>
                <w:p w:rsidR="00302DAE" w:rsidRDefault="00B54123">
                  <w:pPr>
                    <w:jc w:val="center"/>
                    <w:rPr>
                      <w:szCs w:val="21"/>
                    </w:rPr>
                  </w:pPr>
                  <w:r>
                    <w:rPr>
                      <w:szCs w:val="21"/>
                    </w:rPr>
                    <w:t>√</w:t>
                  </w:r>
                </w:p>
              </w:tc>
              <w:tc>
                <w:tcPr>
                  <w:tcW w:w="974" w:type="dxa"/>
                  <w:vAlign w:val="center"/>
                </w:tcPr>
                <w:p w:rsidR="00302DAE" w:rsidRDefault="00B54123">
                  <w:pPr>
                    <w:jc w:val="center"/>
                    <w:rPr>
                      <w:szCs w:val="21"/>
                    </w:rPr>
                  </w:pPr>
                  <w:r>
                    <w:rPr>
                      <w:rFonts w:hint="eastAsia"/>
                      <w:szCs w:val="21"/>
                    </w:rPr>
                    <w:t>—</w:t>
                  </w:r>
                </w:p>
              </w:tc>
              <w:tc>
                <w:tcPr>
                  <w:tcW w:w="1430" w:type="dxa"/>
                  <w:vMerge/>
                  <w:vAlign w:val="center"/>
                </w:tcPr>
                <w:p w:rsidR="00302DAE" w:rsidRDefault="00302DAE">
                  <w:pPr>
                    <w:jc w:val="center"/>
                    <w:rPr>
                      <w:color w:val="FF0000"/>
                      <w:szCs w:val="21"/>
                    </w:rPr>
                  </w:pPr>
                </w:p>
              </w:tc>
            </w:tr>
          </w:tbl>
          <w:p w:rsidR="00302DAE" w:rsidRDefault="00B54123" w:rsidP="00A76E82">
            <w:pPr>
              <w:spacing w:beforeLines="50" w:line="360" w:lineRule="auto"/>
              <w:jc w:val="center"/>
            </w:pPr>
            <w:r>
              <w:rPr>
                <w:b/>
                <w:sz w:val="24"/>
              </w:rPr>
              <w:t>表</w:t>
            </w:r>
            <w:r>
              <w:rPr>
                <w:b/>
                <w:sz w:val="24"/>
              </w:rPr>
              <w:t>5-</w:t>
            </w:r>
            <w:r>
              <w:rPr>
                <w:rFonts w:hint="eastAsia"/>
                <w:b/>
                <w:sz w:val="24"/>
              </w:rPr>
              <w:t xml:space="preserve">21   </w:t>
            </w:r>
            <w:r>
              <w:rPr>
                <w:b/>
                <w:sz w:val="24"/>
              </w:rPr>
              <w:t>固体废物</w:t>
            </w:r>
            <w:r>
              <w:rPr>
                <w:rFonts w:hint="eastAsia"/>
                <w:b/>
                <w:sz w:val="24"/>
              </w:rPr>
              <w:t>产生及处置情况</w:t>
            </w:r>
            <w:r>
              <w:rPr>
                <w:b/>
                <w:sz w:val="24"/>
              </w:rPr>
              <w:t>表</w:t>
            </w:r>
          </w:p>
          <w:tbl>
            <w:tblPr>
              <w:tblW w:w="9717"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397"/>
              <w:gridCol w:w="1160"/>
              <w:gridCol w:w="1003"/>
              <w:gridCol w:w="1001"/>
              <w:gridCol w:w="571"/>
              <w:gridCol w:w="1003"/>
              <w:gridCol w:w="713"/>
              <w:gridCol w:w="1271"/>
              <w:gridCol w:w="1160"/>
              <w:gridCol w:w="1438"/>
            </w:tblGrid>
            <w:tr w:rsidR="00302DAE">
              <w:trPr>
                <w:trHeight w:val="437"/>
                <w:jc w:val="center"/>
              </w:trPr>
              <w:tc>
                <w:tcPr>
                  <w:tcW w:w="397" w:type="dxa"/>
                  <w:vAlign w:val="center"/>
                </w:tcPr>
                <w:p w:rsidR="00302DAE" w:rsidRDefault="00B54123">
                  <w:pPr>
                    <w:widowControl/>
                    <w:jc w:val="center"/>
                    <w:textAlignment w:val="center"/>
                    <w:rPr>
                      <w:b/>
                      <w:szCs w:val="21"/>
                    </w:rPr>
                  </w:pPr>
                  <w:r>
                    <w:rPr>
                      <w:b/>
                      <w:kern w:val="0"/>
                      <w:szCs w:val="21"/>
                    </w:rPr>
                    <w:t>序号</w:t>
                  </w:r>
                </w:p>
              </w:tc>
              <w:tc>
                <w:tcPr>
                  <w:tcW w:w="1160" w:type="dxa"/>
                  <w:vAlign w:val="center"/>
                </w:tcPr>
                <w:p w:rsidR="00302DAE" w:rsidRDefault="00B54123">
                  <w:pPr>
                    <w:widowControl/>
                    <w:jc w:val="center"/>
                    <w:textAlignment w:val="center"/>
                    <w:rPr>
                      <w:b/>
                      <w:szCs w:val="21"/>
                    </w:rPr>
                  </w:pPr>
                  <w:r>
                    <w:rPr>
                      <w:b/>
                      <w:kern w:val="0"/>
                      <w:szCs w:val="21"/>
                    </w:rPr>
                    <w:t>固废名称</w:t>
                  </w:r>
                </w:p>
              </w:tc>
              <w:tc>
                <w:tcPr>
                  <w:tcW w:w="1003" w:type="dxa"/>
                  <w:vAlign w:val="center"/>
                </w:tcPr>
                <w:p w:rsidR="00302DAE" w:rsidRDefault="00B54123">
                  <w:pPr>
                    <w:widowControl/>
                    <w:jc w:val="center"/>
                    <w:textAlignment w:val="center"/>
                    <w:rPr>
                      <w:b/>
                      <w:szCs w:val="21"/>
                    </w:rPr>
                  </w:pPr>
                  <w:r>
                    <w:rPr>
                      <w:rFonts w:hint="eastAsia"/>
                      <w:b/>
                      <w:kern w:val="0"/>
                      <w:szCs w:val="21"/>
                    </w:rPr>
                    <w:t>废物类别</w:t>
                  </w:r>
                </w:p>
              </w:tc>
              <w:tc>
                <w:tcPr>
                  <w:tcW w:w="1001" w:type="dxa"/>
                  <w:vAlign w:val="center"/>
                </w:tcPr>
                <w:p w:rsidR="00302DAE" w:rsidRDefault="00B54123">
                  <w:pPr>
                    <w:widowControl/>
                    <w:jc w:val="center"/>
                    <w:textAlignment w:val="center"/>
                    <w:rPr>
                      <w:b/>
                      <w:szCs w:val="21"/>
                    </w:rPr>
                  </w:pPr>
                  <w:r>
                    <w:rPr>
                      <w:b/>
                      <w:kern w:val="0"/>
                      <w:szCs w:val="21"/>
                    </w:rPr>
                    <w:t>产生工序</w:t>
                  </w:r>
                </w:p>
              </w:tc>
              <w:tc>
                <w:tcPr>
                  <w:tcW w:w="571" w:type="dxa"/>
                  <w:vAlign w:val="center"/>
                </w:tcPr>
                <w:p w:rsidR="00302DAE" w:rsidRDefault="00B54123">
                  <w:pPr>
                    <w:widowControl/>
                    <w:jc w:val="center"/>
                    <w:textAlignment w:val="center"/>
                    <w:rPr>
                      <w:b/>
                      <w:szCs w:val="21"/>
                    </w:rPr>
                  </w:pPr>
                  <w:r>
                    <w:rPr>
                      <w:b/>
                      <w:kern w:val="0"/>
                      <w:szCs w:val="21"/>
                    </w:rPr>
                    <w:t>形态</w:t>
                  </w:r>
                </w:p>
              </w:tc>
              <w:tc>
                <w:tcPr>
                  <w:tcW w:w="1003" w:type="dxa"/>
                  <w:vAlign w:val="center"/>
                </w:tcPr>
                <w:p w:rsidR="00302DAE" w:rsidRDefault="00B54123">
                  <w:pPr>
                    <w:widowControl/>
                    <w:jc w:val="center"/>
                    <w:textAlignment w:val="center"/>
                    <w:rPr>
                      <w:b/>
                      <w:szCs w:val="21"/>
                    </w:rPr>
                  </w:pPr>
                  <w:r>
                    <w:rPr>
                      <w:b/>
                      <w:kern w:val="0"/>
                      <w:szCs w:val="21"/>
                    </w:rPr>
                    <w:t>主要成分</w:t>
                  </w:r>
                </w:p>
              </w:tc>
              <w:tc>
                <w:tcPr>
                  <w:tcW w:w="713" w:type="dxa"/>
                  <w:vAlign w:val="center"/>
                </w:tcPr>
                <w:p w:rsidR="00302DAE" w:rsidRDefault="00B54123">
                  <w:pPr>
                    <w:widowControl/>
                    <w:jc w:val="center"/>
                    <w:textAlignment w:val="center"/>
                    <w:rPr>
                      <w:b/>
                      <w:kern w:val="0"/>
                      <w:szCs w:val="21"/>
                    </w:rPr>
                  </w:pPr>
                  <w:r>
                    <w:rPr>
                      <w:b/>
                      <w:kern w:val="0"/>
                      <w:szCs w:val="21"/>
                    </w:rPr>
                    <w:t>废物</w:t>
                  </w:r>
                </w:p>
                <w:p w:rsidR="00302DAE" w:rsidRDefault="00B54123">
                  <w:pPr>
                    <w:widowControl/>
                    <w:jc w:val="center"/>
                    <w:textAlignment w:val="center"/>
                    <w:rPr>
                      <w:b/>
                      <w:szCs w:val="21"/>
                    </w:rPr>
                  </w:pPr>
                  <w:r>
                    <w:rPr>
                      <w:b/>
                      <w:kern w:val="0"/>
                      <w:szCs w:val="21"/>
                    </w:rPr>
                    <w:t>类别</w:t>
                  </w:r>
                </w:p>
              </w:tc>
              <w:tc>
                <w:tcPr>
                  <w:tcW w:w="1271" w:type="dxa"/>
                  <w:vAlign w:val="center"/>
                </w:tcPr>
                <w:p w:rsidR="00302DAE" w:rsidRDefault="00B54123">
                  <w:pPr>
                    <w:widowControl/>
                    <w:jc w:val="center"/>
                    <w:textAlignment w:val="center"/>
                    <w:rPr>
                      <w:b/>
                      <w:szCs w:val="21"/>
                    </w:rPr>
                  </w:pPr>
                  <w:r>
                    <w:rPr>
                      <w:b/>
                      <w:kern w:val="0"/>
                      <w:szCs w:val="21"/>
                    </w:rPr>
                    <w:t>废物代码</w:t>
                  </w:r>
                </w:p>
              </w:tc>
              <w:tc>
                <w:tcPr>
                  <w:tcW w:w="1160" w:type="dxa"/>
                  <w:tcBorders>
                    <w:bottom w:val="single" w:sz="4" w:space="0" w:color="auto"/>
                  </w:tcBorders>
                  <w:vAlign w:val="center"/>
                </w:tcPr>
                <w:p w:rsidR="00302DAE" w:rsidRDefault="00B54123">
                  <w:pPr>
                    <w:widowControl/>
                    <w:jc w:val="center"/>
                    <w:textAlignment w:val="center"/>
                    <w:rPr>
                      <w:b/>
                      <w:szCs w:val="21"/>
                    </w:rPr>
                  </w:pPr>
                  <w:r>
                    <w:rPr>
                      <w:b/>
                      <w:kern w:val="0"/>
                      <w:szCs w:val="21"/>
                    </w:rPr>
                    <w:t>估算产生量（</w:t>
                  </w:r>
                  <w:r>
                    <w:rPr>
                      <w:b/>
                      <w:kern w:val="0"/>
                      <w:szCs w:val="21"/>
                    </w:rPr>
                    <w:t>t</w:t>
                  </w:r>
                  <w:r>
                    <w:rPr>
                      <w:b/>
                    </w:rPr>
                    <w:t>/a</w:t>
                  </w:r>
                  <w:r>
                    <w:rPr>
                      <w:rFonts w:ascii="宋体" w:hAnsi="宋体" w:cs="宋体"/>
                      <w:b/>
                    </w:rPr>
                    <w:t>）</w:t>
                  </w:r>
                </w:p>
              </w:tc>
              <w:tc>
                <w:tcPr>
                  <w:tcW w:w="1438" w:type="dxa"/>
                  <w:tcBorders>
                    <w:bottom w:val="single" w:sz="4" w:space="0" w:color="auto"/>
                  </w:tcBorders>
                  <w:vAlign w:val="center"/>
                </w:tcPr>
                <w:p w:rsidR="00302DAE" w:rsidRDefault="00B54123">
                  <w:pPr>
                    <w:widowControl/>
                    <w:jc w:val="center"/>
                    <w:textAlignment w:val="center"/>
                    <w:rPr>
                      <w:b/>
                      <w:szCs w:val="21"/>
                    </w:rPr>
                  </w:pPr>
                  <w:r>
                    <w:rPr>
                      <w:b/>
                      <w:kern w:val="0"/>
                      <w:szCs w:val="21"/>
                    </w:rPr>
                    <w:t>处置方式</w:t>
                  </w:r>
                </w:p>
              </w:tc>
            </w:tr>
            <w:tr w:rsidR="00302DAE">
              <w:trPr>
                <w:trHeight w:val="285"/>
                <w:jc w:val="center"/>
              </w:trPr>
              <w:tc>
                <w:tcPr>
                  <w:tcW w:w="397" w:type="dxa"/>
                  <w:vAlign w:val="center"/>
                </w:tcPr>
                <w:p w:rsidR="00302DAE" w:rsidRDefault="00B54123">
                  <w:pPr>
                    <w:jc w:val="center"/>
                    <w:rPr>
                      <w:szCs w:val="21"/>
                    </w:rPr>
                  </w:pPr>
                  <w:r>
                    <w:rPr>
                      <w:szCs w:val="21"/>
                    </w:rPr>
                    <w:t>1</w:t>
                  </w:r>
                </w:p>
              </w:tc>
              <w:tc>
                <w:tcPr>
                  <w:tcW w:w="1160" w:type="dxa"/>
                  <w:vAlign w:val="center"/>
                </w:tcPr>
                <w:p w:rsidR="00302DAE" w:rsidRDefault="00B54123">
                  <w:pPr>
                    <w:jc w:val="center"/>
                    <w:rPr>
                      <w:szCs w:val="21"/>
                    </w:rPr>
                  </w:pPr>
                  <w:r>
                    <w:rPr>
                      <w:rFonts w:hint="eastAsia"/>
                      <w:szCs w:val="21"/>
                    </w:rPr>
                    <w:t>废木料</w:t>
                  </w:r>
                </w:p>
              </w:tc>
              <w:tc>
                <w:tcPr>
                  <w:tcW w:w="1003" w:type="dxa"/>
                  <w:vAlign w:val="center"/>
                </w:tcPr>
                <w:p w:rsidR="00302DAE" w:rsidRDefault="00B54123">
                  <w:pPr>
                    <w:widowControl/>
                    <w:jc w:val="center"/>
                    <w:textAlignment w:val="center"/>
                    <w:rPr>
                      <w:szCs w:val="21"/>
                    </w:rPr>
                  </w:pPr>
                  <w:r>
                    <w:rPr>
                      <w:szCs w:val="21"/>
                    </w:rPr>
                    <w:t>一般固废</w:t>
                  </w:r>
                </w:p>
              </w:tc>
              <w:tc>
                <w:tcPr>
                  <w:tcW w:w="1001" w:type="dxa"/>
                  <w:vAlign w:val="center"/>
                </w:tcPr>
                <w:p w:rsidR="00302DAE" w:rsidRDefault="00B54123">
                  <w:pPr>
                    <w:jc w:val="center"/>
                    <w:rPr>
                      <w:szCs w:val="21"/>
                    </w:rPr>
                  </w:pPr>
                  <w:r>
                    <w:rPr>
                      <w:rFonts w:hint="eastAsia"/>
                      <w:szCs w:val="21"/>
                    </w:rPr>
                    <w:t>木加工</w:t>
                  </w:r>
                </w:p>
              </w:tc>
              <w:tc>
                <w:tcPr>
                  <w:tcW w:w="571" w:type="dxa"/>
                  <w:vAlign w:val="center"/>
                </w:tcPr>
                <w:p w:rsidR="00302DAE" w:rsidRDefault="00B54123">
                  <w:pPr>
                    <w:jc w:val="center"/>
                    <w:rPr>
                      <w:szCs w:val="21"/>
                    </w:rPr>
                  </w:pPr>
                  <w:r>
                    <w:rPr>
                      <w:szCs w:val="21"/>
                    </w:rPr>
                    <w:t>固态</w:t>
                  </w:r>
                </w:p>
              </w:tc>
              <w:tc>
                <w:tcPr>
                  <w:tcW w:w="1003" w:type="dxa"/>
                  <w:vAlign w:val="center"/>
                </w:tcPr>
                <w:p w:rsidR="00302DAE" w:rsidRDefault="00B54123">
                  <w:pPr>
                    <w:jc w:val="center"/>
                    <w:rPr>
                      <w:szCs w:val="21"/>
                    </w:rPr>
                  </w:pPr>
                  <w:r>
                    <w:rPr>
                      <w:rFonts w:hint="eastAsia"/>
                      <w:szCs w:val="21"/>
                    </w:rPr>
                    <w:t>木材</w:t>
                  </w:r>
                </w:p>
              </w:tc>
              <w:tc>
                <w:tcPr>
                  <w:tcW w:w="713" w:type="dxa"/>
                  <w:vAlign w:val="center"/>
                </w:tcPr>
                <w:p w:rsidR="00302DAE" w:rsidRDefault="00B54123">
                  <w:pPr>
                    <w:jc w:val="center"/>
                    <w:rPr>
                      <w:szCs w:val="21"/>
                    </w:rPr>
                  </w:pPr>
                  <w:r>
                    <w:rPr>
                      <w:szCs w:val="21"/>
                    </w:rPr>
                    <w:t>—</w:t>
                  </w:r>
                </w:p>
              </w:tc>
              <w:tc>
                <w:tcPr>
                  <w:tcW w:w="1271" w:type="dxa"/>
                  <w:vAlign w:val="center"/>
                </w:tcPr>
                <w:p w:rsidR="00302DAE" w:rsidRDefault="00B54123">
                  <w:pPr>
                    <w:widowControl/>
                    <w:jc w:val="center"/>
                    <w:textAlignment w:val="center"/>
                    <w:rPr>
                      <w:szCs w:val="21"/>
                    </w:rPr>
                  </w:pPr>
                  <w:r>
                    <w:rPr>
                      <w:szCs w:val="21"/>
                    </w:rPr>
                    <w:t>—</w:t>
                  </w:r>
                </w:p>
              </w:tc>
              <w:tc>
                <w:tcPr>
                  <w:tcW w:w="1160" w:type="dxa"/>
                  <w:tcBorders>
                    <w:bottom w:val="single" w:sz="4" w:space="0" w:color="auto"/>
                  </w:tcBorders>
                  <w:vAlign w:val="center"/>
                </w:tcPr>
                <w:p w:rsidR="00302DAE" w:rsidRDefault="00B54123">
                  <w:pPr>
                    <w:jc w:val="center"/>
                    <w:rPr>
                      <w:szCs w:val="21"/>
                    </w:rPr>
                  </w:pPr>
                  <w:r>
                    <w:rPr>
                      <w:rFonts w:hint="eastAsia"/>
                      <w:szCs w:val="21"/>
                    </w:rPr>
                    <w:t>60.9</w:t>
                  </w:r>
                </w:p>
              </w:tc>
              <w:tc>
                <w:tcPr>
                  <w:tcW w:w="1438" w:type="dxa"/>
                  <w:vMerge w:val="restart"/>
                  <w:vAlign w:val="center"/>
                </w:tcPr>
                <w:p w:rsidR="00302DAE" w:rsidRDefault="00B54123">
                  <w:pPr>
                    <w:jc w:val="center"/>
                    <w:textAlignment w:val="center"/>
                    <w:rPr>
                      <w:szCs w:val="21"/>
                    </w:rPr>
                  </w:pPr>
                  <w:r>
                    <w:rPr>
                      <w:rFonts w:hint="eastAsia"/>
                      <w:szCs w:val="21"/>
                    </w:rPr>
                    <w:t>外售</w:t>
                  </w:r>
                </w:p>
              </w:tc>
            </w:tr>
            <w:tr w:rsidR="00302DAE">
              <w:trPr>
                <w:trHeight w:val="285"/>
                <w:jc w:val="center"/>
              </w:trPr>
              <w:tc>
                <w:tcPr>
                  <w:tcW w:w="397" w:type="dxa"/>
                  <w:vAlign w:val="center"/>
                </w:tcPr>
                <w:p w:rsidR="00302DAE" w:rsidRDefault="00B54123">
                  <w:pPr>
                    <w:jc w:val="center"/>
                    <w:rPr>
                      <w:szCs w:val="21"/>
                    </w:rPr>
                  </w:pPr>
                  <w:r>
                    <w:rPr>
                      <w:rFonts w:hint="eastAsia"/>
                      <w:szCs w:val="21"/>
                    </w:rPr>
                    <w:t>2</w:t>
                  </w:r>
                </w:p>
              </w:tc>
              <w:tc>
                <w:tcPr>
                  <w:tcW w:w="1160" w:type="dxa"/>
                  <w:vAlign w:val="center"/>
                </w:tcPr>
                <w:p w:rsidR="00302DAE" w:rsidRDefault="00B54123">
                  <w:pPr>
                    <w:jc w:val="center"/>
                    <w:rPr>
                      <w:szCs w:val="21"/>
                    </w:rPr>
                  </w:pPr>
                  <w:r>
                    <w:rPr>
                      <w:rFonts w:hint="eastAsia"/>
                      <w:szCs w:val="21"/>
                    </w:rPr>
                    <w:t>除尘灰</w:t>
                  </w:r>
                </w:p>
              </w:tc>
              <w:tc>
                <w:tcPr>
                  <w:tcW w:w="1003" w:type="dxa"/>
                  <w:vAlign w:val="center"/>
                </w:tcPr>
                <w:p w:rsidR="00302DAE" w:rsidRDefault="00B54123">
                  <w:pPr>
                    <w:widowControl/>
                    <w:jc w:val="center"/>
                    <w:textAlignment w:val="center"/>
                    <w:rPr>
                      <w:szCs w:val="21"/>
                    </w:rPr>
                  </w:pPr>
                  <w:r>
                    <w:rPr>
                      <w:szCs w:val="21"/>
                    </w:rPr>
                    <w:t>一般固废</w:t>
                  </w:r>
                </w:p>
              </w:tc>
              <w:tc>
                <w:tcPr>
                  <w:tcW w:w="1001" w:type="dxa"/>
                  <w:vAlign w:val="center"/>
                </w:tcPr>
                <w:p w:rsidR="00302DAE" w:rsidRDefault="00B54123">
                  <w:pPr>
                    <w:jc w:val="center"/>
                    <w:rPr>
                      <w:szCs w:val="21"/>
                    </w:rPr>
                  </w:pPr>
                  <w:r>
                    <w:rPr>
                      <w:rFonts w:hint="eastAsia"/>
                      <w:szCs w:val="21"/>
                    </w:rPr>
                    <w:t>废气治理</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木粉尘</w:t>
                  </w:r>
                </w:p>
              </w:tc>
              <w:tc>
                <w:tcPr>
                  <w:tcW w:w="713" w:type="dxa"/>
                  <w:vAlign w:val="center"/>
                </w:tcPr>
                <w:p w:rsidR="00302DAE" w:rsidRDefault="00B54123">
                  <w:pPr>
                    <w:jc w:val="center"/>
                    <w:rPr>
                      <w:szCs w:val="21"/>
                    </w:rPr>
                  </w:pPr>
                  <w:r>
                    <w:rPr>
                      <w:szCs w:val="21"/>
                    </w:rPr>
                    <w:t>—</w:t>
                  </w:r>
                </w:p>
              </w:tc>
              <w:tc>
                <w:tcPr>
                  <w:tcW w:w="1271" w:type="dxa"/>
                  <w:vAlign w:val="center"/>
                </w:tcPr>
                <w:p w:rsidR="00302DAE" w:rsidRDefault="00B54123">
                  <w:pPr>
                    <w:widowControl/>
                    <w:jc w:val="center"/>
                    <w:textAlignment w:val="center"/>
                    <w:rPr>
                      <w:szCs w:val="21"/>
                    </w:rPr>
                  </w:pPr>
                  <w:r>
                    <w:rPr>
                      <w:szCs w:val="21"/>
                    </w:rPr>
                    <w:t>—</w:t>
                  </w:r>
                </w:p>
              </w:tc>
              <w:tc>
                <w:tcPr>
                  <w:tcW w:w="1160" w:type="dxa"/>
                  <w:tcBorders>
                    <w:bottom w:val="single" w:sz="4" w:space="0" w:color="auto"/>
                  </w:tcBorders>
                  <w:vAlign w:val="center"/>
                </w:tcPr>
                <w:p w:rsidR="00302DAE" w:rsidRDefault="00B54123">
                  <w:pPr>
                    <w:jc w:val="center"/>
                    <w:rPr>
                      <w:szCs w:val="21"/>
                    </w:rPr>
                  </w:pPr>
                  <w:r>
                    <w:rPr>
                      <w:rFonts w:hint="eastAsia"/>
                      <w:szCs w:val="21"/>
                    </w:rPr>
                    <w:t>6.204</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3</w:t>
                  </w:r>
                </w:p>
              </w:tc>
              <w:tc>
                <w:tcPr>
                  <w:tcW w:w="1160" w:type="dxa"/>
                  <w:vAlign w:val="center"/>
                </w:tcPr>
                <w:p w:rsidR="00302DAE" w:rsidRDefault="00B54123">
                  <w:pPr>
                    <w:jc w:val="center"/>
                    <w:rPr>
                      <w:szCs w:val="21"/>
                    </w:rPr>
                  </w:pPr>
                  <w:r>
                    <w:rPr>
                      <w:rFonts w:hint="eastAsia"/>
                      <w:szCs w:val="21"/>
                    </w:rPr>
                    <w:t>废边角料</w:t>
                  </w:r>
                </w:p>
              </w:tc>
              <w:tc>
                <w:tcPr>
                  <w:tcW w:w="1003" w:type="dxa"/>
                  <w:vAlign w:val="center"/>
                </w:tcPr>
                <w:p w:rsidR="00302DAE" w:rsidRDefault="00B54123">
                  <w:pPr>
                    <w:widowControl/>
                    <w:jc w:val="center"/>
                    <w:textAlignment w:val="center"/>
                    <w:rPr>
                      <w:szCs w:val="21"/>
                    </w:rPr>
                  </w:pPr>
                  <w:r>
                    <w:rPr>
                      <w:szCs w:val="21"/>
                    </w:rPr>
                    <w:t>一般固废</w:t>
                  </w:r>
                </w:p>
              </w:tc>
              <w:tc>
                <w:tcPr>
                  <w:tcW w:w="1001" w:type="dxa"/>
                  <w:vAlign w:val="center"/>
                </w:tcPr>
                <w:p w:rsidR="00302DAE" w:rsidRDefault="00B54123">
                  <w:pPr>
                    <w:jc w:val="center"/>
                    <w:rPr>
                      <w:szCs w:val="21"/>
                    </w:rPr>
                  </w:pPr>
                  <w:r>
                    <w:rPr>
                      <w:rFonts w:hint="eastAsia"/>
                      <w:szCs w:val="21"/>
                    </w:rPr>
                    <w:t>切割</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玻璃、铝材</w:t>
                  </w:r>
                </w:p>
              </w:tc>
              <w:tc>
                <w:tcPr>
                  <w:tcW w:w="713" w:type="dxa"/>
                  <w:vAlign w:val="center"/>
                </w:tcPr>
                <w:p w:rsidR="00302DAE" w:rsidRDefault="00B54123">
                  <w:pPr>
                    <w:jc w:val="center"/>
                    <w:rPr>
                      <w:szCs w:val="21"/>
                    </w:rPr>
                  </w:pPr>
                  <w:r>
                    <w:rPr>
                      <w:szCs w:val="21"/>
                    </w:rPr>
                    <w:t>—</w:t>
                  </w:r>
                </w:p>
              </w:tc>
              <w:tc>
                <w:tcPr>
                  <w:tcW w:w="1271" w:type="dxa"/>
                  <w:vAlign w:val="center"/>
                </w:tcPr>
                <w:p w:rsidR="00302DAE" w:rsidRDefault="00B54123">
                  <w:pPr>
                    <w:widowControl/>
                    <w:jc w:val="center"/>
                    <w:textAlignment w:val="center"/>
                    <w:rPr>
                      <w:szCs w:val="21"/>
                    </w:rPr>
                  </w:pPr>
                  <w:r>
                    <w:rPr>
                      <w:szCs w:val="21"/>
                    </w:rPr>
                    <w:t>—</w:t>
                  </w:r>
                </w:p>
              </w:tc>
              <w:tc>
                <w:tcPr>
                  <w:tcW w:w="1160" w:type="dxa"/>
                  <w:tcBorders>
                    <w:bottom w:val="single" w:sz="4" w:space="0" w:color="auto"/>
                  </w:tcBorders>
                  <w:vAlign w:val="center"/>
                </w:tcPr>
                <w:p w:rsidR="00302DAE" w:rsidRDefault="00B54123">
                  <w:pPr>
                    <w:jc w:val="center"/>
                    <w:rPr>
                      <w:szCs w:val="21"/>
                    </w:rPr>
                  </w:pPr>
                  <w:r>
                    <w:rPr>
                      <w:rFonts w:hint="eastAsia"/>
                      <w:szCs w:val="21"/>
                    </w:rPr>
                    <w:t>1</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4</w:t>
                  </w:r>
                </w:p>
              </w:tc>
              <w:tc>
                <w:tcPr>
                  <w:tcW w:w="1160" w:type="dxa"/>
                  <w:vAlign w:val="center"/>
                </w:tcPr>
                <w:p w:rsidR="00302DAE" w:rsidRDefault="00B54123">
                  <w:pPr>
                    <w:jc w:val="center"/>
                    <w:rPr>
                      <w:szCs w:val="21"/>
                    </w:rPr>
                  </w:pPr>
                  <w:r>
                    <w:rPr>
                      <w:rFonts w:hint="eastAsia"/>
                      <w:szCs w:val="21"/>
                    </w:rPr>
                    <w:t>废封边条</w:t>
                  </w:r>
                </w:p>
              </w:tc>
              <w:tc>
                <w:tcPr>
                  <w:tcW w:w="1003" w:type="dxa"/>
                  <w:vAlign w:val="center"/>
                </w:tcPr>
                <w:p w:rsidR="00302DAE" w:rsidRDefault="00B54123">
                  <w:pPr>
                    <w:widowControl/>
                    <w:jc w:val="center"/>
                    <w:textAlignment w:val="center"/>
                    <w:rPr>
                      <w:szCs w:val="21"/>
                    </w:rPr>
                  </w:pPr>
                  <w:r>
                    <w:rPr>
                      <w:rFonts w:hint="eastAsia"/>
                      <w:szCs w:val="21"/>
                    </w:rPr>
                    <w:t>一般固废</w:t>
                  </w:r>
                </w:p>
              </w:tc>
              <w:tc>
                <w:tcPr>
                  <w:tcW w:w="1001" w:type="dxa"/>
                  <w:vAlign w:val="center"/>
                </w:tcPr>
                <w:p w:rsidR="00302DAE" w:rsidRDefault="00B54123">
                  <w:pPr>
                    <w:jc w:val="center"/>
                    <w:rPr>
                      <w:szCs w:val="21"/>
                    </w:rPr>
                  </w:pPr>
                  <w:r>
                    <w:rPr>
                      <w:rFonts w:hint="eastAsia"/>
                      <w:szCs w:val="21"/>
                    </w:rPr>
                    <w:t>封边</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封边条</w:t>
                  </w:r>
                </w:p>
              </w:tc>
              <w:tc>
                <w:tcPr>
                  <w:tcW w:w="713" w:type="dxa"/>
                  <w:vAlign w:val="center"/>
                </w:tcPr>
                <w:p w:rsidR="00302DAE" w:rsidRDefault="00B54123">
                  <w:pPr>
                    <w:jc w:val="center"/>
                    <w:rPr>
                      <w:szCs w:val="21"/>
                    </w:rPr>
                  </w:pPr>
                  <w:r>
                    <w:rPr>
                      <w:szCs w:val="21"/>
                    </w:rPr>
                    <w:t>—</w:t>
                  </w:r>
                </w:p>
              </w:tc>
              <w:tc>
                <w:tcPr>
                  <w:tcW w:w="1271" w:type="dxa"/>
                  <w:vAlign w:val="center"/>
                </w:tcPr>
                <w:p w:rsidR="00302DAE" w:rsidRDefault="00B54123">
                  <w:pPr>
                    <w:widowControl/>
                    <w:jc w:val="center"/>
                    <w:textAlignment w:val="center"/>
                    <w:rPr>
                      <w:szCs w:val="21"/>
                    </w:rPr>
                  </w:pPr>
                  <w:r>
                    <w:rPr>
                      <w:szCs w:val="21"/>
                    </w:rPr>
                    <w:t>—</w:t>
                  </w:r>
                </w:p>
              </w:tc>
              <w:tc>
                <w:tcPr>
                  <w:tcW w:w="1160" w:type="dxa"/>
                  <w:tcBorders>
                    <w:bottom w:val="single" w:sz="4" w:space="0" w:color="auto"/>
                  </w:tcBorders>
                  <w:vAlign w:val="center"/>
                </w:tcPr>
                <w:p w:rsidR="00302DAE" w:rsidRDefault="00B54123">
                  <w:pPr>
                    <w:jc w:val="center"/>
                    <w:rPr>
                      <w:szCs w:val="21"/>
                    </w:rPr>
                  </w:pPr>
                  <w:r>
                    <w:rPr>
                      <w:rFonts w:hint="eastAsia"/>
                      <w:szCs w:val="21"/>
                    </w:rPr>
                    <w:t>0.1</w:t>
                  </w:r>
                </w:p>
              </w:tc>
              <w:tc>
                <w:tcPr>
                  <w:tcW w:w="1438" w:type="dxa"/>
                  <w:vMerge w:val="restart"/>
                  <w:vAlign w:val="center"/>
                </w:tcPr>
                <w:p w:rsidR="00302DAE" w:rsidRDefault="00B54123">
                  <w:pPr>
                    <w:jc w:val="center"/>
                    <w:textAlignment w:val="center"/>
                    <w:rPr>
                      <w:szCs w:val="21"/>
                    </w:rPr>
                  </w:pPr>
                  <w:r>
                    <w:rPr>
                      <w:rFonts w:hint="eastAsia"/>
                      <w:szCs w:val="21"/>
                    </w:rPr>
                    <w:t>环卫清运</w:t>
                  </w:r>
                </w:p>
              </w:tc>
            </w:tr>
            <w:tr w:rsidR="00302DAE">
              <w:trPr>
                <w:trHeight w:val="285"/>
                <w:jc w:val="center"/>
              </w:trPr>
              <w:tc>
                <w:tcPr>
                  <w:tcW w:w="397" w:type="dxa"/>
                  <w:vAlign w:val="center"/>
                </w:tcPr>
                <w:p w:rsidR="00302DAE" w:rsidRDefault="00B54123">
                  <w:pPr>
                    <w:jc w:val="center"/>
                    <w:rPr>
                      <w:szCs w:val="21"/>
                    </w:rPr>
                  </w:pPr>
                  <w:r>
                    <w:rPr>
                      <w:rFonts w:hint="eastAsia"/>
                      <w:szCs w:val="21"/>
                    </w:rPr>
                    <w:t>5</w:t>
                  </w:r>
                </w:p>
              </w:tc>
              <w:tc>
                <w:tcPr>
                  <w:tcW w:w="1160" w:type="dxa"/>
                  <w:vAlign w:val="center"/>
                </w:tcPr>
                <w:p w:rsidR="00302DAE" w:rsidRDefault="00B54123">
                  <w:pPr>
                    <w:jc w:val="center"/>
                    <w:rPr>
                      <w:szCs w:val="21"/>
                    </w:rPr>
                  </w:pPr>
                  <w:r>
                    <w:rPr>
                      <w:rFonts w:hint="eastAsia"/>
                      <w:szCs w:val="21"/>
                    </w:rPr>
                    <w:t>废包装材料</w:t>
                  </w:r>
                </w:p>
              </w:tc>
              <w:tc>
                <w:tcPr>
                  <w:tcW w:w="1003" w:type="dxa"/>
                  <w:vAlign w:val="center"/>
                </w:tcPr>
                <w:p w:rsidR="00302DAE" w:rsidRDefault="00B54123">
                  <w:pPr>
                    <w:widowControl/>
                    <w:jc w:val="center"/>
                    <w:textAlignment w:val="center"/>
                    <w:rPr>
                      <w:szCs w:val="21"/>
                    </w:rPr>
                  </w:pPr>
                  <w:r>
                    <w:rPr>
                      <w:rFonts w:hint="eastAsia"/>
                      <w:szCs w:val="21"/>
                    </w:rPr>
                    <w:t>一般固废</w:t>
                  </w:r>
                </w:p>
              </w:tc>
              <w:tc>
                <w:tcPr>
                  <w:tcW w:w="1001" w:type="dxa"/>
                  <w:vAlign w:val="center"/>
                </w:tcPr>
                <w:p w:rsidR="00302DAE" w:rsidRDefault="00B54123">
                  <w:pPr>
                    <w:jc w:val="center"/>
                    <w:rPr>
                      <w:szCs w:val="21"/>
                    </w:rPr>
                  </w:pPr>
                  <w:r>
                    <w:rPr>
                      <w:rFonts w:hint="eastAsia"/>
                      <w:szCs w:val="21"/>
                    </w:rPr>
                    <w:t>物料使用</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塑料</w:t>
                  </w:r>
                </w:p>
              </w:tc>
              <w:tc>
                <w:tcPr>
                  <w:tcW w:w="713" w:type="dxa"/>
                  <w:vAlign w:val="center"/>
                </w:tcPr>
                <w:p w:rsidR="00302DAE" w:rsidRDefault="00B54123">
                  <w:pPr>
                    <w:jc w:val="center"/>
                    <w:rPr>
                      <w:szCs w:val="21"/>
                    </w:rPr>
                  </w:pPr>
                  <w:r>
                    <w:rPr>
                      <w:szCs w:val="21"/>
                    </w:rPr>
                    <w:t>—</w:t>
                  </w:r>
                </w:p>
              </w:tc>
              <w:tc>
                <w:tcPr>
                  <w:tcW w:w="1271" w:type="dxa"/>
                  <w:vAlign w:val="center"/>
                </w:tcPr>
                <w:p w:rsidR="00302DAE" w:rsidRDefault="00B54123">
                  <w:pPr>
                    <w:widowControl/>
                    <w:jc w:val="center"/>
                    <w:textAlignment w:val="center"/>
                    <w:rPr>
                      <w:szCs w:val="21"/>
                    </w:rPr>
                  </w:pPr>
                  <w:r>
                    <w:rPr>
                      <w:szCs w:val="21"/>
                    </w:rPr>
                    <w:t>—</w:t>
                  </w:r>
                </w:p>
              </w:tc>
              <w:tc>
                <w:tcPr>
                  <w:tcW w:w="1160" w:type="dxa"/>
                  <w:tcBorders>
                    <w:bottom w:val="single" w:sz="4" w:space="0" w:color="auto"/>
                  </w:tcBorders>
                  <w:vAlign w:val="center"/>
                </w:tcPr>
                <w:p w:rsidR="00302DAE" w:rsidRDefault="00B54123">
                  <w:pPr>
                    <w:jc w:val="center"/>
                    <w:rPr>
                      <w:szCs w:val="21"/>
                    </w:rPr>
                  </w:pPr>
                  <w:r>
                    <w:rPr>
                      <w:rFonts w:hint="eastAsia"/>
                      <w:szCs w:val="21"/>
                    </w:rPr>
                    <w:t>0.5</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6</w:t>
                  </w:r>
                </w:p>
              </w:tc>
              <w:tc>
                <w:tcPr>
                  <w:tcW w:w="1160" w:type="dxa"/>
                  <w:vAlign w:val="center"/>
                </w:tcPr>
                <w:p w:rsidR="00302DAE" w:rsidRDefault="00B54123">
                  <w:pPr>
                    <w:jc w:val="center"/>
                    <w:rPr>
                      <w:szCs w:val="21"/>
                    </w:rPr>
                  </w:pPr>
                  <w:r>
                    <w:rPr>
                      <w:rFonts w:hint="eastAsia"/>
                      <w:szCs w:val="21"/>
                    </w:rPr>
                    <w:t>废包装桶</w:t>
                  </w:r>
                </w:p>
              </w:tc>
              <w:tc>
                <w:tcPr>
                  <w:tcW w:w="1003" w:type="dxa"/>
                  <w:vAlign w:val="center"/>
                </w:tcPr>
                <w:p w:rsidR="00302DAE" w:rsidRDefault="00B54123">
                  <w:pPr>
                    <w:jc w:val="center"/>
                  </w:pPr>
                  <w:r>
                    <w:rPr>
                      <w:szCs w:val="21"/>
                    </w:rPr>
                    <w:t>危险固废</w:t>
                  </w:r>
                </w:p>
              </w:tc>
              <w:tc>
                <w:tcPr>
                  <w:tcW w:w="1001" w:type="dxa"/>
                  <w:vAlign w:val="center"/>
                </w:tcPr>
                <w:p w:rsidR="00302DAE" w:rsidRDefault="00B54123">
                  <w:pPr>
                    <w:jc w:val="center"/>
                    <w:rPr>
                      <w:szCs w:val="21"/>
                    </w:rPr>
                  </w:pPr>
                  <w:r>
                    <w:rPr>
                      <w:rFonts w:hint="eastAsia"/>
                      <w:szCs w:val="21"/>
                    </w:rPr>
                    <w:t>物料使用</w:t>
                  </w:r>
                </w:p>
              </w:tc>
              <w:tc>
                <w:tcPr>
                  <w:tcW w:w="571" w:type="dxa"/>
                  <w:vAlign w:val="center"/>
                </w:tcPr>
                <w:p w:rsidR="00302DAE" w:rsidRDefault="00B54123">
                  <w:pPr>
                    <w:jc w:val="center"/>
                    <w:rPr>
                      <w:szCs w:val="21"/>
                    </w:rPr>
                  </w:pPr>
                  <w:r>
                    <w:rPr>
                      <w:szCs w:val="21"/>
                    </w:rPr>
                    <w:t>固态</w:t>
                  </w:r>
                </w:p>
              </w:tc>
              <w:tc>
                <w:tcPr>
                  <w:tcW w:w="1003" w:type="dxa"/>
                  <w:vAlign w:val="center"/>
                </w:tcPr>
                <w:p w:rsidR="00302DAE" w:rsidRDefault="00B54123">
                  <w:pPr>
                    <w:jc w:val="center"/>
                    <w:rPr>
                      <w:szCs w:val="21"/>
                    </w:rPr>
                  </w:pPr>
                  <w:r>
                    <w:rPr>
                      <w:rFonts w:hint="eastAsia"/>
                      <w:szCs w:val="21"/>
                    </w:rPr>
                    <w:t>胶水、漆</w:t>
                  </w:r>
                </w:p>
              </w:tc>
              <w:tc>
                <w:tcPr>
                  <w:tcW w:w="713" w:type="dxa"/>
                  <w:vAlign w:val="center"/>
                </w:tcPr>
                <w:p w:rsidR="00302DAE" w:rsidRDefault="00B54123">
                  <w:pPr>
                    <w:widowControl/>
                    <w:jc w:val="center"/>
                    <w:textAlignment w:val="center"/>
                    <w:rPr>
                      <w:szCs w:val="21"/>
                    </w:rPr>
                  </w:pPr>
                  <w:r>
                    <w:rPr>
                      <w:szCs w:val="21"/>
                    </w:rPr>
                    <w:t>HW49</w:t>
                  </w:r>
                </w:p>
              </w:tc>
              <w:tc>
                <w:tcPr>
                  <w:tcW w:w="1271" w:type="dxa"/>
                  <w:vAlign w:val="center"/>
                </w:tcPr>
                <w:p w:rsidR="00302DAE" w:rsidRDefault="00B54123">
                  <w:pPr>
                    <w:widowControl/>
                    <w:jc w:val="center"/>
                    <w:textAlignment w:val="center"/>
                    <w:rPr>
                      <w:szCs w:val="21"/>
                    </w:rPr>
                  </w:pPr>
                  <w:r>
                    <w:rPr>
                      <w:szCs w:val="21"/>
                    </w:rPr>
                    <w:t>900-041-49</w:t>
                  </w:r>
                </w:p>
              </w:tc>
              <w:tc>
                <w:tcPr>
                  <w:tcW w:w="1160" w:type="dxa"/>
                  <w:tcBorders>
                    <w:bottom w:val="single" w:sz="4" w:space="0" w:color="auto"/>
                  </w:tcBorders>
                  <w:vAlign w:val="center"/>
                </w:tcPr>
                <w:p w:rsidR="00302DAE" w:rsidRDefault="00B54123">
                  <w:pPr>
                    <w:jc w:val="center"/>
                    <w:rPr>
                      <w:szCs w:val="21"/>
                    </w:rPr>
                  </w:pPr>
                  <w:r>
                    <w:rPr>
                      <w:rFonts w:hint="eastAsia"/>
                      <w:szCs w:val="21"/>
                    </w:rPr>
                    <w:t>0.982</w:t>
                  </w:r>
                </w:p>
              </w:tc>
              <w:tc>
                <w:tcPr>
                  <w:tcW w:w="1438" w:type="dxa"/>
                  <w:vMerge w:val="restart"/>
                  <w:vAlign w:val="center"/>
                </w:tcPr>
                <w:p w:rsidR="00302DAE" w:rsidRDefault="00B54123">
                  <w:pPr>
                    <w:jc w:val="center"/>
                    <w:textAlignment w:val="center"/>
                    <w:rPr>
                      <w:szCs w:val="21"/>
                    </w:rPr>
                  </w:pPr>
                  <w:r>
                    <w:rPr>
                      <w:rFonts w:hint="eastAsia"/>
                      <w:szCs w:val="21"/>
                    </w:rPr>
                    <w:t>委托有资质单位处置</w:t>
                  </w:r>
                </w:p>
              </w:tc>
            </w:tr>
            <w:tr w:rsidR="00302DAE">
              <w:trPr>
                <w:trHeight w:val="285"/>
                <w:jc w:val="center"/>
              </w:trPr>
              <w:tc>
                <w:tcPr>
                  <w:tcW w:w="397" w:type="dxa"/>
                  <w:vAlign w:val="center"/>
                </w:tcPr>
                <w:p w:rsidR="00302DAE" w:rsidRDefault="00B54123">
                  <w:pPr>
                    <w:jc w:val="center"/>
                    <w:rPr>
                      <w:szCs w:val="21"/>
                    </w:rPr>
                  </w:pPr>
                  <w:r>
                    <w:rPr>
                      <w:rFonts w:hint="eastAsia"/>
                      <w:szCs w:val="21"/>
                    </w:rPr>
                    <w:t>7</w:t>
                  </w:r>
                </w:p>
              </w:tc>
              <w:tc>
                <w:tcPr>
                  <w:tcW w:w="1160" w:type="dxa"/>
                  <w:vAlign w:val="center"/>
                </w:tcPr>
                <w:p w:rsidR="00302DAE" w:rsidRDefault="00B54123">
                  <w:pPr>
                    <w:jc w:val="center"/>
                    <w:rPr>
                      <w:szCs w:val="21"/>
                    </w:rPr>
                  </w:pPr>
                  <w:r>
                    <w:rPr>
                      <w:rFonts w:hint="eastAsia"/>
                      <w:szCs w:val="21"/>
                    </w:rPr>
                    <w:t>废活性炭</w:t>
                  </w:r>
                </w:p>
              </w:tc>
              <w:tc>
                <w:tcPr>
                  <w:tcW w:w="1003" w:type="dxa"/>
                  <w:vAlign w:val="center"/>
                </w:tcPr>
                <w:p w:rsidR="00302DAE" w:rsidRDefault="00B54123">
                  <w:pPr>
                    <w:jc w:val="center"/>
                    <w:rPr>
                      <w:szCs w:val="21"/>
                    </w:rPr>
                  </w:pPr>
                  <w:r>
                    <w:rPr>
                      <w:szCs w:val="21"/>
                    </w:rPr>
                    <w:t>危险固废</w:t>
                  </w:r>
                </w:p>
              </w:tc>
              <w:tc>
                <w:tcPr>
                  <w:tcW w:w="1001" w:type="dxa"/>
                  <w:vAlign w:val="center"/>
                </w:tcPr>
                <w:p w:rsidR="00302DAE" w:rsidRDefault="00B54123">
                  <w:pPr>
                    <w:jc w:val="center"/>
                    <w:rPr>
                      <w:szCs w:val="21"/>
                    </w:rPr>
                  </w:pPr>
                  <w:r>
                    <w:rPr>
                      <w:rFonts w:hint="eastAsia"/>
                      <w:szCs w:val="21"/>
                    </w:rPr>
                    <w:t>废气治理</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TVOC</w:t>
                  </w:r>
                </w:p>
              </w:tc>
              <w:tc>
                <w:tcPr>
                  <w:tcW w:w="713" w:type="dxa"/>
                  <w:vAlign w:val="center"/>
                </w:tcPr>
                <w:p w:rsidR="00302DAE" w:rsidRDefault="00B54123">
                  <w:pPr>
                    <w:widowControl/>
                    <w:jc w:val="center"/>
                    <w:textAlignment w:val="center"/>
                    <w:rPr>
                      <w:szCs w:val="21"/>
                    </w:rPr>
                  </w:pPr>
                  <w:r>
                    <w:rPr>
                      <w:szCs w:val="21"/>
                    </w:rPr>
                    <w:t>HW49</w:t>
                  </w:r>
                </w:p>
              </w:tc>
              <w:tc>
                <w:tcPr>
                  <w:tcW w:w="1271" w:type="dxa"/>
                  <w:vAlign w:val="center"/>
                </w:tcPr>
                <w:p w:rsidR="00302DAE" w:rsidRDefault="00B54123">
                  <w:pPr>
                    <w:widowControl/>
                    <w:jc w:val="center"/>
                    <w:textAlignment w:val="center"/>
                    <w:rPr>
                      <w:szCs w:val="21"/>
                    </w:rPr>
                  </w:pPr>
                  <w:r>
                    <w:rPr>
                      <w:szCs w:val="21"/>
                    </w:rPr>
                    <w:t>900-041-49</w:t>
                  </w:r>
                </w:p>
              </w:tc>
              <w:tc>
                <w:tcPr>
                  <w:tcW w:w="1160" w:type="dxa"/>
                  <w:tcBorders>
                    <w:bottom w:val="single" w:sz="4" w:space="0" w:color="auto"/>
                  </w:tcBorders>
                  <w:vAlign w:val="center"/>
                </w:tcPr>
                <w:p w:rsidR="00302DAE" w:rsidRDefault="00B54123">
                  <w:pPr>
                    <w:jc w:val="center"/>
                    <w:rPr>
                      <w:szCs w:val="21"/>
                    </w:rPr>
                  </w:pPr>
                  <w:r>
                    <w:rPr>
                      <w:rFonts w:hint="eastAsia"/>
                      <w:szCs w:val="21"/>
                    </w:rPr>
                    <w:t>7.46</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8</w:t>
                  </w:r>
                </w:p>
              </w:tc>
              <w:tc>
                <w:tcPr>
                  <w:tcW w:w="1160" w:type="dxa"/>
                  <w:vAlign w:val="center"/>
                </w:tcPr>
                <w:p w:rsidR="00302DAE" w:rsidRDefault="00B54123">
                  <w:pPr>
                    <w:jc w:val="center"/>
                    <w:rPr>
                      <w:szCs w:val="21"/>
                    </w:rPr>
                  </w:pPr>
                  <w:r>
                    <w:rPr>
                      <w:rFonts w:hint="eastAsia"/>
                      <w:szCs w:val="21"/>
                    </w:rPr>
                    <w:t>漆渣</w:t>
                  </w:r>
                </w:p>
              </w:tc>
              <w:tc>
                <w:tcPr>
                  <w:tcW w:w="1003" w:type="dxa"/>
                  <w:vAlign w:val="center"/>
                </w:tcPr>
                <w:p w:rsidR="00302DAE" w:rsidRDefault="00B54123">
                  <w:pPr>
                    <w:jc w:val="center"/>
                    <w:rPr>
                      <w:szCs w:val="21"/>
                    </w:rPr>
                  </w:pPr>
                  <w:r>
                    <w:rPr>
                      <w:szCs w:val="21"/>
                    </w:rPr>
                    <w:t>危险固废</w:t>
                  </w:r>
                </w:p>
              </w:tc>
              <w:tc>
                <w:tcPr>
                  <w:tcW w:w="1001" w:type="dxa"/>
                  <w:vAlign w:val="center"/>
                </w:tcPr>
                <w:p w:rsidR="00302DAE" w:rsidRDefault="00B54123">
                  <w:pPr>
                    <w:jc w:val="center"/>
                    <w:rPr>
                      <w:szCs w:val="21"/>
                    </w:rPr>
                  </w:pPr>
                  <w:r>
                    <w:rPr>
                      <w:rFonts w:hint="eastAsia"/>
                      <w:szCs w:val="21"/>
                    </w:rPr>
                    <w:t>废气治理</w:t>
                  </w:r>
                </w:p>
              </w:tc>
              <w:tc>
                <w:tcPr>
                  <w:tcW w:w="571" w:type="dxa"/>
                  <w:vAlign w:val="center"/>
                </w:tcPr>
                <w:p w:rsidR="00302DAE" w:rsidRDefault="00B54123">
                  <w:pPr>
                    <w:jc w:val="center"/>
                    <w:rPr>
                      <w:szCs w:val="21"/>
                    </w:rPr>
                  </w:pPr>
                  <w:r>
                    <w:rPr>
                      <w:rFonts w:hint="eastAsia"/>
                      <w:szCs w:val="21"/>
                    </w:rPr>
                    <w:t>半固</w:t>
                  </w:r>
                </w:p>
              </w:tc>
              <w:tc>
                <w:tcPr>
                  <w:tcW w:w="1003" w:type="dxa"/>
                  <w:vAlign w:val="center"/>
                </w:tcPr>
                <w:p w:rsidR="00302DAE" w:rsidRDefault="00B54123">
                  <w:pPr>
                    <w:jc w:val="center"/>
                    <w:rPr>
                      <w:szCs w:val="21"/>
                    </w:rPr>
                  </w:pPr>
                  <w:r>
                    <w:rPr>
                      <w:rFonts w:hint="eastAsia"/>
                      <w:szCs w:val="21"/>
                    </w:rPr>
                    <w:t>漆</w:t>
                  </w:r>
                </w:p>
              </w:tc>
              <w:tc>
                <w:tcPr>
                  <w:tcW w:w="713" w:type="dxa"/>
                  <w:vAlign w:val="center"/>
                </w:tcPr>
                <w:p w:rsidR="00302DAE" w:rsidRDefault="00B54123">
                  <w:pPr>
                    <w:jc w:val="center"/>
                    <w:rPr>
                      <w:szCs w:val="21"/>
                    </w:rPr>
                  </w:pPr>
                  <w:r>
                    <w:rPr>
                      <w:szCs w:val="21"/>
                    </w:rPr>
                    <w:t>HW</w:t>
                  </w:r>
                  <w:r>
                    <w:rPr>
                      <w:rFonts w:hint="eastAsia"/>
                      <w:szCs w:val="21"/>
                    </w:rPr>
                    <w:t>12</w:t>
                  </w:r>
                </w:p>
              </w:tc>
              <w:tc>
                <w:tcPr>
                  <w:tcW w:w="1271" w:type="dxa"/>
                  <w:vAlign w:val="center"/>
                </w:tcPr>
                <w:p w:rsidR="00302DAE" w:rsidRDefault="00B54123">
                  <w:pPr>
                    <w:jc w:val="center"/>
                    <w:rPr>
                      <w:szCs w:val="21"/>
                    </w:rPr>
                  </w:pPr>
                  <w:r>
                    <w:rPr>
                      <w:szCs w:val="21"/>
                    </w:rPr>
                    <w:t>900-</w:t>
                  </w:r>
                  <w:r>
                    <w:rPr>
                      <w:rFonts w:hint="eastAsia"/>
                      <w:szCs w:val="21"/>
                    </w:rPr>
                    <w:t>252</w:t>
                  </w:r>
                  <w:r>
                    <w:rPr>
                      <w:szCs w:val="21"/>
                    </w:rPr>
                    <w:t>-</w:t>
                  </w:r>
                  <w:r>
                    <w:rPr>
                      <w:rFonts w:hint="eastAsia"/>
                      <w:szCs w:val="21"/>
                    </w:rPr>
                    <w:t>12</w:t>
                  </w:r>
                </w:p>
              </w:tc>
              <w:tc>
                <w:tcPr>
                  <w:tcW w:w="1160" w:type="dxa"/>
                  <w:tcBorders>
                    <w:bottom w:val="single" w:sz="4" w:space="0" w:color="auto"/>
                  </w:tcBorders>
                  <w:vAlign w:val="center"/>
                </w:tcPr>
                <w:p w:rsidR="00302DAE" w:rsidRDefault="00B54123">
                  <w:pPr>
                    <w:jc w:val="center"/>
                    <w:rPr>
                      <w:szCs w:val="21"/>
                    </w:rPr>
                  </w:pPr>
                  <w:r>
                    <w:rPr>
                      <w:rFonts w:hint="eastAsia"/>
                      <w:szCs w:val="21"/>
                    </w:rPr>
                    <w:t>3.73</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9</w:t>
                  </w:r>
                </w:p>
              </w:tc>
              <w:tc>
                <w:tcPr>
                  <w:tcW w:w="1160" w:type="dxa"/>
                  <w:vAlign w:val="center"/>
                </w:tcPr>
                <w:p w:rsidR="00302DAE" w:rsidRDefault="00B54123">
                  <w:pPr>
                    <w:jc w:val="center"/>
                    <w:rPr>
                      <w:szCs w:val="21"/>
                    </w:rPr>
                  </w:pPr>
                  <w:r>
                    <w:rPr>
                      <w:rFonts w:hint="eastAsia"/>
                      <w:szCs w:val="21"/>
                    </w:rPr>
                    <w:t>废过滤棉</w:t>
                  </w:r>
                </w:p>
              </w:tc>
              <w:tc>
                <w:tcPr>
                  <w:tcW w:w="1003" w:type="dxa"/>
                  <w:vAlign w:val="center"/>
                </w:tcPr>
                <w:p w:rsidR="00302DAE" w:rsidRDefault="00B54123">
                  <w:pPr>
                    <w:jc w:val="center"/>
                    <w:rPr>
                      <w:szCs w:val="21"/>
                    </w:rPr>
                  </w:pPr>
                  <w:r>
                    <w:rPr>
                      <w:szCs w:val="21"/>
                    </w:rPr>
                    <w:t>危险固废</w:t>
                  </w:r>
                </w:p>
              </w:tc>
              <w:tc>
                <w:tcPr>
                  <w:tcW w:w="1001" w:type="dxa"/>
                  <w:vAlign w:val="center"/>
                </w:tcPr>
                <w:p w:rsidR="00302DAE" w:rsidRDefault="00B54123">
                  <w:pPr>
                    <w:jc w:val="center"/>
                    <w:rPr>
                      <w:szCs w:val="21"/>
                    </w:rPr>
                  </w:pPr>
                  <w:r>
                    <w:rPr>
                      <w:rFonts w:hint="eastAsia"/>
                      <w:szCs w:val="21"/>
                    </w:rPr>
                    <w:t>废气治理</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漆</w:t>
                  </w:r>
                </w:p>
              </w:tc>
              <w:tc>
                <w:tcPr>
                  <w:tcW w:w="713" w:type="dxa"/>
                  <w:vAlign w:val="center"/>
                </w:tcPr>
                <w:p w:rsidR="00302DAE" w:rsidRDefault="00B54123">
                  <w:pPr>
                    <w:widowControl/>
                    <w:jc w:val="center"/>
                    <w:textAlignment w:val="center"/>
                    <w:rPr>
                      <w:szCs w:val="21"/>
                    </w:rPr>
                  </w:pPr>
                  <w:r>
                    <w:rPr>
                      <w:szCs w:val="21"/>
                    </w:rPr>
                    <w:t>HW49</w:t>
                  </w:r>
                </w:p>
              </w:tc>
              <w:tc>
                <w:tcPr>
                  <w:tcW w:w="1271" w:type="dxa"/>
                  <w:vAlign w:val="center"/>
                </w:tcPr>
                <w:p w:rsidR="00302DAE" w:rsidRDefault="00B54123">
                  <w:pPr>
                    <w:widowControl/>
                    <w:jc w:val="center"/>
                    <w:textAlignment w:val="center"/>
                    <w:rPr>
                      <w:szCs w:val="21"/>
                    </w:rPr>
                  </w:pPr>
                  <w:r>
                    <w:rPr>
                      <w:szCs w:val="21"/>
                    </w:rPr>
                    <w:t>900-041-49</w:t>
                  </w:r>
                </w:p>
              </w:tc>
              <w:tc>
                <w:tcPr>
                  <w:tcW w:w="1160" w:type="dxa"/>
                  <w:tcBorders>
                    <w:bottom w:val="single" w:sz="4" w:space="0" w:color="auto"/>
                  </w:tcBorders>
                  <w:vAlign w:val="center"/>
                </w:tcPr>
                <w:p w:rsidR="00302DAE" w:rsidRDefault="00B54123">
                  <w:pPr>
                    <w:jc w:val="center"/>
                    <w:rPr>
                      <w:szCs w:val="21"/>
                    </w:rPr>
                  </w:pPr>
                  <w:r>
                    <w:rPr>
                      <w:rFonts w:hint="eastAsia"/>
                      <w:szCs w:val="21"/>
                    </w:rPr>
                    <w:t>0.32</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10</w:t>
                  </w:r>
                </w:p>
              </w:tc>
              <w:tc>
                <w:tcPr>
                  <w:tcW w:w="1160" w:type="dxa"/>
                  <w:vAlign w:val="center"/>
                </w:tcPr>
                <w:p w:rsidR="00302DAE" w:rsidRDefault="00B54123">
                  <w:pPr>
                    <w:jc w:val="center"/>
                    <w:rPr>
                      <w:szCs w:val="21"/>
                    </w:rPr>
                  </w:pPr>
                  <w:r>
                    <w:rPr>
                      <w:rFonts w:hint="eastAsia"/>
                      <w:szCs w:val="21"/>
                    </w:rPr>
                    <w:t>废催化剂</w:t>
                  </w:r>
                </w:p>
              </w:tc>
              <w:tc>
                <w:tcPr>
                  <w:tcW w:w="1003" w:type="dxa"/>
                  <w:vAlign w:val="center"/>
                </w:tcPr>
                <w:p w:rsidR="00302DAE" w:rsidRDefault="00B54123">
                  <w:pPr>
                    <w:jc w:val="center"/>
                    <w:rPr>
                      <w:szCs w:val="21"/>
                    </w:rPr>
                  </w:pPr>
                  <w:r>
                    <w:rPr>
                      <w:szCs w:val="21"/>
                    </w:rPr>
                    <w:t>危险固废</w:t>
                  </w:r>
                </w:p>
              </w:tc>
              <w:tc>
                <w:tcPr>
                  <w:tcW w:w="1001" w:type="dxa"/>
                  <w:vAlign w:val="center"/>
                </w:tcPr>
                <w:p w:rsidR="00302DAE" w:rsidRDefault="00B54123">
                  <w:pPr>
                    <w:jc w:val="center"/>
                    <w:rPr>
                      <w:szCs w:val="21"/>
                    </w:rPr>
                  </w:pPr>
                  <w:r>
                    <w:rPr>
                      <w:rFonts w:hint="eastAsia"/>
                      <w:szCs w:val="21"/>
                    </w:rPr>
                    <w:t>废气治理</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催化剂</w:t>
                  </w:r>
                </w:p>
              </w:tc>
              <w:tc>
                <w:tcPr>
                  <w:tcW w:w="713" w:type="dxa"/>
                  <w:vAlign w:val="center"/>
                </w:tcPr>
                <w:p w:rsidR="00302DAE" w:rsidRDefault="00B54123">
                  <w:pPr>
                    <w:widowControl/>
                    <w:jc w:val="center"/>
                    <w:textAlignment w:val="center"/>
                    <w:rPr>
                      <w:szCs w:val="21"/>
                    </w:rPr>
                  </w:pPr>
                  <w:r>
                    <w:rPr>
                      <w:szCs w:val="21"/>
                    </w:rPr>
                    <w:t>HW49</w:t>
                  </w:r>
                </w:p>
              </w:tc>
              <w:tc>
                <w:tcPr>
                  <w:tcW w:w="1271" w:type="dxa"/>
                  <w:vAlign w:val="center"/>
                </w:tcPr>
                <w:p w:rsidR="00302DAE" w:rsidRDefault="00B54123">
                  <w:pPr>
                    <w:widowControl/>
                    <w:jc w:val="center"/>
                    <w:textAlignment w:val="center"/>
                    <w:rPr>
                      <w:szCs w:val="21"/>
                    </w:rPr>
                  </w:pPr>
                  <w:r>
                    <w:rPr>
                      <w:szCs w:val="21"/>
                    </w:rPr>
                    <w:t>900-041-49</w:t>
                  </w:r>
                </w:p>
              </w:tc>
              <w:tc>
                <w:tcPr>
                  <w:tcW w:w="1160" w:type="dxa"/>
                  <w:tcBorders>
                    <w:bottom w:val="single" w:sz="4" w:space="0" w:color="auto"/>
                  </w:tcBorders>
                  <w:vAlign w:val="center"/>
                </w:tcPr>
                <w:p w:rsidR="00302DAE" w:rsidRDefault="00B54123">
                  <w:pPr>
                    <w:jc w:val="center"/>
                    <w:rPr>
                      <w:szCs w:val="21"/>
                    </w:rPr>
                  </w:pPr>
                  <w:r>
                    <w:rPr>
                      <w:rFonts w:hint="eastAsia"/>
                      <w:szCs w:val="21"/>
                    </w:rPr>
                    <w:t>0.02</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11</w:t>
                  </w:r>
                </w:p>
              </w:tc>
              <w:tc>
                <w:tcPr>
                  <w:tcW w:w="1160" w:type="dxa"/>
                  <w:vAlign w:val="center"/>
                </w:tcPr>
                <w:p w:rsidR="00302DAE" w:rsidRDefault="00B54123">
                  <w:pPr>
                    <w:jc w:val="center"/>
                    <w:rPr>
                      <w:szCs w:val="21"/>
                    </w:rPr>
                  </w:pPr>
                  <w:r>
                    <w:rPr>
                      <w:rFonts w:hint="eastAsia"/>
                      <w:szCs w:val="21"/>
                    </w:rPr>
                    <w:t>废灯管</w:t>
                  </w:r>
                </w:p>
              </w:tc>
              <w:tc>
                <w:tcPr>
                  <w:tcW w:w="1003" w:type="dxa"/>
                  <w:vAlign w:val="center"/>
                </w:tcPr>
                <w:p w:rsidR="00302DAE" w:rsidRDefault="00B54123">
                  <w:pPr>
                    <w:jc w:val="center"/>
                    <w:rPr>
                      <w:szCs w:val="21"/>
                    </w:rPr>
                  </w:pPr>
                  <w:r>
                    <w:rPr>
                      <w:szCs w:val="21"/>
                    </w:rPr>
                    <w:t>危险固废</w:t>
                  </w:r>
                </w:p>
              </w:tc>
              <w:tc>
                <w:tcPr>
                  <w:tcW w:w="1001" w:type="dxa"/>
                  <w:vAlign w:val="center"/>
                </w:tcPr>
                <w:p w:rsidR="00302DAE" w:rsidRDefault="00B54123">
                  <w:pPr>
                    <w:jc w:val="center"/>
                    <w:rPr>
                      <w:szCs w:val="21"/>
                    </w:rPr>
                  </w:pPr>
                  <w:r>
                    <w:rPr>
                      <w:rFonts w:hint="eastAsia"/>
                      <w:szCs w:val="21"/>
                    </w:rPr>
                    <w:t>废气治理</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废灯管</w:t>
                  </w:r>
                </w:p>
              </w:tc>
              <w:tc>
                <w:tcPr>
                  <w:tcW w:w="713" w:type="dxa"/>
                  <w:vAlign w:val="center"/>
                </w:tcPr>
                <w:p w:rsidR="00302DAE" w:rsidRDefault="00B54123">
                  <w:pPr>
                    <w:widowControl/>
                    <w:jc w:val="center"/>
                    <w:textAlignment w:val="center"/>
                    <w:rPr>
                      <w:szCs w:val="21"/>
                    </w:rPr>
                  </w:pPr>
                  <w:r>
                    <w:rPr>
                      <w:rFonts w:hint="eastAsia"/>
                      <w:szCs w:val="21"/>
                    </w:rPr>
                    <w:t>HW29</w:t>
                  </w:r>
                </w:p>
              </w:tc>
              <w:tc>
                <w:tcPr>
                  <w:tcW w:w="1271" w:type="dxa"/>
                  <w:vAlign w:val="center"/>
                </w:tcPr>
                <w:p w:rsidR="00302DAE" w:rsidRDefault="00B54123">
                  <w:pPr>
                    <w:widowControl/>
                    <w:jc w:val="center"/>
                    <w:textAlignment w:val="center"/>
                    <w:rPr>
                      <w:szCs w:val="21"/>
                    </w:rPr>
                  </w:pPr>
                  <w:r>
                    <w:rPr>
                      <w:bCs/>
                      <w:szCs w:val="21"/>
                    </w:rPr>
                    <w:t>900-023-29</w:t>
                  </w:r>
                </w:p>
              </w:tc>
              <w:tc>
                <w:tcPr>
                  <w:tcW w:w="1160" w:type="dxa"/>
                  <w:tcBorders>
                    <w:bottom w:val="single" w:sz="4" w:space="0" w:color="auto"/>
                  </w:tcBorders>
                  <w:vAlign w:val="center"/>
                </w:tcPr>
                <w:p w:rsidR="00302DAE" w:rsidRDefault="00B54123">
                  <w:pPr>
                    <w:jc w:val="center"/>
                    <w:rPr>
                      <w:szCs w:val="21"/>
                    </w:rPr>
                  </w:pPr>
                  <w:r>
                    <w:rPr>
                      <w:rFonts w:hint="eastAsia"/>
                      <w:szCs w:val="21"/>
                    </w:rPr>
                    <w:t>0.02</w:t>
                  </w:r>
                </w:p>
              </w:tc>
              <w:tc>
                <w:tcPr>
                  <w:tcW w:w="1438" w:type="dxa"/>
                  <w:vMerge/>
                  <w:vAlign w:val="center"/>
                </w:tcPr>
                <w:p w:rsidR="00302DAE" w:rsidRDefault="00302DAE">
                  <w:pPr>
                    <w:jc w:val="center"/>
                    <w:textAlignment w:val="center"/>
                    <w:rPr>
                      <w:szCs w:val="21"/>
                    </w:rPr>
                  </w:pPr>
                </w:p>
              </w:tc>
            </w:tr>
            <w:tr w:rsidR="00302DAE">
              <w:trPr>
                <w:trHeight w:val="285"/>
                <w:jc w:val="center"/>
              </w:trPr>
              <w:tc>
                <w:tcPr>
                  <w:tcW w:w="397" w:type="dxa"/>
                  <w:vAlign w:val="center"/>
                </w:tcPr>
                <w:p w:rsidR="00302DAE" w:rsidRDefault="00B54123">
                  <w:pPr>
                    <w:jc w:val="center"/>
                    <w:rPr>
                      <w:szCs w:val="21"/>
                    </w:rPr>
                  </w:pPr>
                  <w:r>
                    <w:rPr>
                      <w:rFonts w:hint="eastAsia"/>
                      <w:szCs w:val="21"/>
                    </w:rPr>
                    <w:t>12</w:t>
                  </w:r>
                </w:p>
              </w:tc>
              <w:tc>
                <w:tcPr>
                  <w:tcW w:w="1160" w:type="dxa"/>
                  <w:vAlign w:val="center"/>
                </w:tcPr>
                <w:p w:rsidR="00302DAE" w:rsidRDefault="00B54123">
                  <w:pPr>
                    <w:jc w:val="center"/>
                    <w:rPr>
                      <w:szCs w:val="21"/>
                    </w:rPr>
                  </w:pPr>
                  <w:r>
                    <w:rPr>
                      <w:rFonts w:hint="eastAsia"/>
                      <w:szCs w:val="21"/>
                    </w:rPr>
                    <w:t>胶渣</w:t>
                  </w:r>
                </w:p>
              </w:tc>
              <w:tc>
                <w:tcPr>
                  <w:tcW w:w="1003" w:type="dxa"/>
                  <w:vAlign w:val="center"/>
                </w:tcPr>
                <w:p w:rsidR="00302DAE" w:rsidRDefault="00B54123">
                  <w:pPr>
                    <w:jc w:val="center"/>
                    <w:rPr>
                      <w:szCs w:val="21"/>
                    </w:rPr>
                  </w:pPr>
                  <w:r>
                    <w:rPr>
                      <w:rFonts w:hint="eastAsia"/>
                      <w:szCs w:val="21"/>
                    </w:rPr>
                    <w:t>危险固废</w:t>
                  </w:r>
                </w:p>
              </w:tc>
              <w:tc>
                <w:tcPr>
                  <w:tcW w:w="1001" w:type="dxa"/>
                  <w:vAlign w:val="center"/>
                </w:tcPr>
                <w:p w:rsidR="00302DAE" w:rsidRDefault="00B54123">
                  <w:pPr>
                    <w:jc w:val="center"/>
                    <w:rPr>
                      <w:szCs w:val="21"/>
                    </w:rPr>
                  </w:pPr>
                  <w:r>
                    <w:rPr>
                      <w:rFonts w:hint="eastAsia"/>
                      <w:szCs w:val="21"/>
                    </w:rPr>
                    <w:t>喷胶</w:t>
                  </w:r>
                </w:p>
              </w:tc>
              <w:tc>
                <w:tcPr>
                  <w:tcW w:w="571" w:type="dxa"/>
                  <w:vAlign w:val="center"/>
                </w:tcPr>
                <w:p w:rsidR="00302DAE" w:rsidRDefault="00B54123">
                  <w:pPr>
                    <w:jc w:val="center"/>
                    <w:rPr>
                      <w:szCs w:val="21"/>
                    </w:rPr>
                  </w:pPr>
                  <w:r>
                    <w:rPr>
                      <w:rFonts w:hint="eastAsia"/>
                      <w:szCs w:val="21"/>
                    </w:rPr>
                    <w:t>固态</w:t>
                  </w:r>
                </w:p>
              </w:tc>
              <w:tc>
                <w:tcPr>
                  <w:tcW w:w="1003" w:type="dxa"/>
                  <w:vAlign w:val="center"/>
                </w:tcPr>
                <w:p w:rsidR="00302DAE" w:rsidRDefault="00B54123">
                  <w:pPr>
                    <w:jc w:val="center"/>
                    <w:rPr>
                      <w:szCs w:val="21"/>
                    </w:rPr>
                  </w:pPr>
                  <w:r>
                    <w:rPr>
                      <w:rFonts w:hint="eastAsia"/>
                      <w:szCs w:val="21"/>
                    </w:rPr>
                    <w:t>胶水</w:t>
                  </w:r>
                </w:p>
              </w:tc>
              <w:tc>
                <w:tcPr>
                  <w:tcW w:w="713" w:type="dxa"/>
                  <w:vAlign w:val="center"/>
                </w:tcPr>
                <w:p w:rsidR="00302DAE" w:rsidRDefault="00B54123">
                  <w:pPr>
                    <w:widowControl/>
                    <w:jc w:val="center"/>
                    <w:textAlignment w:val="center"/>
                    <w:rPr>
                      <w:szCs w:val="21"/>
                    </w:rPr>
                  </w:pPr>
                  <w:r>
                    <w:rPr>
                      <w:rFonts w:hint="eastAsia"/>
                      <w:szCs w:val="21"/>
                    </w:rPr>
                    <w:t>HW13</w:t>
                  </w:r>
                </w:p>
              </w:tc>
              <w:tc>
                <w:tcPr>
                  <w:tcW w:w="1271" w:type="dxa"/>
                  <w:vAlign w:val="center"/>
                </w:tcPr>
                <w:p w:rsidR="00302DAE" w:rsidRDefault="00B54123">
                  <w:pPr>
                    <w:widowControl/>
                    <w:jc w:val="center"/>
                    <w:textAlignment w:val="center"/>
                    <w:rPr>
                      <w:bCs/>
                      <w:szCs w:val="21"/>
                    </w:rPr>
                  </w:pPr>
                  <w:r>
                    <w:rPr>
                      <w:rFonts w:hint="eastAsia"/>
                      <w:bCs/>
                      <w:szCs w:val="21"/>
                    </w:rPr>
                    <w:t>900-014-13</w:t>
                  </w:r>
                </w:p>
              </w:tc>
              <w:tc>
                <w:tcPr>
                  <w:tcW w:w="1160" w:type="dxa"/>
                  <w:tcBorders>
                    <w:bottom w:val="single" w:sz="4" w:space="0" w:color="auto"/>
                  </w:tcBorders>
                  <w:vAlign w:val="center"/>
                </w:tcPr>
                <w:p w:rsidR="00302DAE" w:rsidRDefault="00B54123">
                  <w:pPr>
                    <w:jc w:val="center"/>
                    <w:rPr>
                      <w:szCs w:val="21"/>
                    </w:rPr>
                  </w:pPr>
                  <w:r>
                    <w:rPr>
                      <w:rFonts w:hint="eastAsia"/>
                      <w:szCs w:val="21"/>
                    </w:rPr>
                    <w:t>0.5</w:t>
                  </w:r>
                </w:p>
              </w:tc>
              <w:tc>
                <w:tcPr>
                  <w:tcW w:w="1438" w:type="dxa"/>
                  <w:vMerge/>
                  <w:vAlign w:val="center"/>
                </w:tcPr>
                <w:p w:rsidR="00302DAE" w:rsidRDefault="00302DAE">
                  <w:pPr>
                    <w:jc w:val="center"/>
                    <w:textAlignment w:val="center"/>
                    <w:rPr>
                      <w:szCs w:val="21"/>
                    </w:rPr>
                  </w:pPr>
                </w:p>
              </w:tc>
            </w:tr>
            <w:tr w:rsidR="00302DAE">
              <w:trPr>
                <w:trHeight w:val="254"/>
                <w:jc w:val="center"/>
              </w:trPr>
              <w:tc>
                <w:tcPr>
                  <w:tcW w:w="397" w:type="dxa"/>
                  <w:vAlign w:val="center"/>
                </w:tcPr>
                <w:p w:rsidR="00302DAE" w:rsidRDefault="00B54123">
                  <w:pPr>
                    <w:jc w:val="center"/>
                    <w:rPr>
                      <w:szCs w:val="21"/>
                    </w:rPr>
                  </w:pPr>
                  <w:r>
                    <w:rPr>
                      <w:rFonts w:hint="eastAsia"/>
                      <w:szCs w:val="21"/>
                    </w:rPr>
                    <w:t>13</w:t>
                  </w:r>
                </w:p>
              </w:tc>
              <w:tc>
                <w:tcPr>
                  <w:tcW w:w="1160" w:type="dxa"/>
                  <w:vAlign w:val="center"/>
                </w:tcPr>
                <w:p w:rsidR="00302DAE" w:rsidRDefault="00B54123">
                  <w:pPr>
                    <w:widowControl/>
                    <w:adjustRightInd w:val="0"/>
                    <w:snapToGrid w:val="0"/>
                    <w:jc w:val="center"/>
                    <w:rPr>
                      <w:kern w:val="44"/>
                      <w:szCs w:val="21"/>
                    </w:rPr>
                  </w:pPr>
                  <w:r>
                    <w:rPr>
                      <w:rFonts w:hint="eastAsia"/>
                      <w:kern w:val="44"/>
                      <w:szCs w:val="21"/>
                    </w:rPr>
                    <w:t>废抹布、劳保用品</w:t>
                  </w:r>
                </w:p>
              </w:tc>
              <w:tc>
                <w:tcPr>
                  <w:tcW w:w="1003" w:type="dxa"/>
                  <w:vAlign w:val="center"/>
                </w:tcPr>
                <w:p w:rsidR="00302DAE" w:rsidRDefault="00B54123">
                  <w:pPr>
                    <w:widowControl/>
                    <w:jc w:val="center"/>
                    <w:textAlignment w:val="center"/>
                    <w:rPr>
                      <w:szCs w:val="21"/>
                    </w:rPr>
                  </w:pPr>
                  <w:r>
                    <w:rPr>
                      <w:szCs w:val="21"/>
                    </w:rPr>
                    <w:t>危险固废</w:t>
                  </w:r>
                </w:p>
              </w:tc>
              <w:tc>
                <w:tcPr>
                  <w:tcW w:w="1001" w:type="dxa"/>
                  <w:vAlign w:val="center"/>
                </w:tcPr>
                <w:p w:rsidR="00302DAE" w:rsidRDefault="00B54123">
                  <w:pPr>
                    <w:jc w:val="center"/>
                    <w:rPr>
                      <w:szCs w:val="21"/>
                    </w:rPr>
                  </w:pPr>
                  <w:r>
                    <w:rPr>
                      <w:rFonts w:hint="eastAsia"/>
                      <w:szCs w:val="21"/>
                    </w:rPr>
                    <w:t>生产过程</w:t>
                  </w:r>
                </w:p>
              </w:tc>
              <w:tc>
                <w:tcPr>
                  <w:tcW w:w="571" w:type="dxa"/>
                  <w:vAlign w:val="center"/>
                </w:tcPr>
                <w:p w:rsidR="00302DAE" w:rsidRDefault="00B54123">
                  <w:pPr>
                    <w:jc w:val="center"/>
                    <w:rPr>
                      <w:szCs w:val="21"/>
                    </w:rPr>
                  </w:pPr>
                  <w:r>
                    <w:rPr>
                      <w:szCs w:val="21"/>
                    </w:rPr>
                    <w:t>固态</w:t>
                  </w:r>
                </w:p>
              </w:tc>
              <w:tc>
                <w:tcPr>
                  <w:tcW w:w="1003" w:type="dxa"/>
                  <w:vAlign w:val="center"/>
                </w:tcPr>
                <w:p w:rsidR="00302DAE" w:rsidRDefault="00B54123">
                  <w:pPr>
                    <w:jc w:val="center"/>
                    <w:rPr>
                      <w:szCs w:val="21"/>
                    </w:rPr>
                  </w:pPr>
                  <w:r>
                    <w:rPr>
                      <w:rFonts w:hint="eastAsia"/>
                      <w:szCs w:val="21"/>
                    </w:rPr>
                    <w:t>—</w:t>
                  </w:r>
                </w:p>
              </w:tc>
              <w:tc>
                <w:tcPr>
                  <w:tcW w:w="713" w:type="dxa"/>
                  <w:vAlign w:val="center"/>
                </w:tcPr>
                <w:p w:rsidR="00302DAE" w:rsidRDefault="00B54123">
                  <w:pPr>
                    <w:widowControl/>
                    <w:jc w:val="center"/>
                    <w:textAlignment w:val="center"/>
                    <w:rPr>
                      <w:szCs w:val="21"/>
                    </w:rPr>
                  </w:pPr>
                  <w:r>
                    <w:rPr>
                      <w:szCs w:val="21"/>
                    </w:rPr>
                    <w:t>HW49</w:t>
                  </w:r>
                </w:p>
              </w:tc>
              <w:tc>
                <w:tcPr>
                  <w:tcW w:w="1271" w:type="dxa"/>
                  <w:vAlign w:val="center"/>
                </w:tcPr>
                <w:p w:rsidR="00302DAE" w:rsidRDefault="00B54123">
                  <w:pPr>
                    <w:widowControl/>
                    <w:jc w:val="center"/>
                    <w:textAlignment w:val="center"/>
                    <w:rPr>
                      <w:szCs w:val="21"/>
                    </w:rPr>
                  </w:pPr>
                  <w:r>
                    <w:rPr>
                      <w:szCs w:val="21"/>
                    </w:rPr>
                    <w:t>900-041-49</w:t>
                  </w:r>
                </w:p>
              </w:tc>
              <w:tc>
                <w:tcPr>
                  <w:tcW w:w="1160" w:type="dxa"/>
                  <w:vAlign w:val="center"/>
                </w:tcPr>
                <w:p w:rsidR="00302DAE" w:rsidRDefault="00B54123">
                  <w:pPr>
                    <w:jc w:val="center"/>
                    <w:rPr>
                      <w:szCs w:val="21"/>
                    </w:rPr>
                  </w:pPr>
                  <w:r>
                    <w:rPr>
                      <w:rFonts w:hint="eastAsia"/>
                      <w:szCs w:val="21"/>
                    </w:rPr>
                    <w:t>1</w:t>
                  </w:r>
                </w:p>
              </w:tc>
              <w:tc>
                <w:tcPr>
                  <w:tcW w:w="1438" w:type="dxa"/>
                  <w:vMerge w:val="restart"/>
                  <w:vAlign w:val="center"/>
                </w:tcPr>
                <w:p w:rsidR="00302DAE" w:rsidRDefault="00B54123">
                  <w:pPr>
                    <w:jc w:val="center"/>
                    <w:rPr>
                      <w:szCs w:val="21"/>
                    </w:rPr>
                  </w:pPr>
                  <w:r>
                    <w:rPr>
                      <w:rFonts w:hint="eastAsia"/>
                      <w:szCs w:val="21"/>
                    </w:rPr>
                    <w:t>环卫清运</w:t>
                  </w:r>
                </w:p>
              </w:tc>
            </w:tr>
            <w:tr w:rsidR="00302DAE">
              <w:trPr>
                <w:trHeight w:val="90"/>
                <w:jc w:val="center"/>
              </w:trPr>
              <w:tc>
                <w:tcPr>
                  <w:tcW w:w="397" w:type="dxa"/>
                  <w:vAlign w:val="center"/>
                </w:tcPr>
                <w:p w:rsidR="00302DAE" w:rsidRDefault="00B54123">
                  <w:pPr>
                    <w:jc w:val="center"/>
                    <w:rPr>
                      <w:szCs w:val="21"/>
                    </w:rPr>
                  </w:pPr>
                  <w:r>
                    <w:rPr>
                      <w:rFonts w:hint="eastAsia"/>
                      <w:szCs w:val="21"/>
                    </w:rPr>
                    <w:t>14</w:t>
                  </w:r>
                </w:p>
              </w:tc>
              <w:tc>
                <w:tcPr>
                  <w:tcW w:w="1160" w:type="dxa"/>
                  <w:vAlign w:val="center"/>
                </w:tcPr>
                <w:p w:rsidR="00302DAE" w:rsidRDefault="00B54123">
                  <w:pPr>
                    <w:widowControl/>
                    <w:adjustRightInd w:val="0"/>
                    <w:snapToGrid w:val="0"/>
                    <w:jc w:val="center"/>
                    <w:rPr>
                      <w:kern w:val="44"/>
                      <w:szCs w:val="21"/>
                    </w:rPr>
                  </w:pPr>
                  <w:r>
                    <w:rPr>
                      <w:rFonts w:hint="eastAsia"/>
                      <w:kern w:val="44"/>
                      <w:szCs w:val="21"/>
                    </w:rPr>
                    <w:t>生活垃圾</w:t>
                  </w:r>
                </w:p>
              </w:tc>
              <w:tc>
                <w:tcPr>
                  <w:tcW w:w="1003" w:type="dxa"/>
                  <w:vAlign w:val="center"/>
                </w:tcPr>
                <w:p w:rsidR="00302DAE" w:rsidRDefault="00B54123">
                  <w:pPr>
                    <w:jc w:val="center"/>
                  </w:pPr>
                  <w:r>
                    <w:rPr>
                      <w:szCs w:val="21"/>
                    </w:rPr>
                    <w:t>一般固废</w:t>
                  </w:r>
                </w:p>
              </w:tc>
              <w:tc>
                <w:tcPr>
                  <w:tcW w:w="1001" w:type="dxa"/>
                  <w:vAlign w:val="center"/>
                </w:tcPr>
                <w:p w:rsidR="00302DAE" w:rsidRDefault="00B54123">
                  <w:pPr>
                    <w:jc w:val="center"/>
                    <w:rPr>
                      <w:szCs w:val="21"/>
                    </w:rPr>
                  </w:pPr>
                  <w:r>
                    <w:rPr>
                      <w:rFonts w:hint="eastAsia"/>
                      <w:szCs w:val="21"/>
                    </w:rPr>
                    <w:t>生活</w:t>
                  </w:r>
                </w:p>
              </w:tc>
              <w:tc>
                <w:tcPr>
                  <w:tcW w:w="571" w:type="dxa"/>
                  <w:vAlign w:val="center"/>
                </w:tcPr>
                <w:p w:rsidR="00302DAE" w:rsidRDefault="00B54123">
                  <w:pPr>
                    <w:jc w:val="center"/>
                    <w:rPr>
                      <w:szCs w:val="21"/>
                    </w:rPr>
                  </w:pPr>
                  <w:r>
                    <w:rPr>
                      <w:szCs w:val="21"/>
                    </w:rPr>
                    <w:t>固态</w:t>
                  </w:r>
                </w:p>
              </w:tc>
              <w:tc>
                <w:tcPr>
                  <w:tcW w:w="1003" w:type="dxa"/>
                  <w:vAlign w:val="center"/>
                </w:tcPr>
                <w:p w:rsidR="00302DAE" w:rsidRDefault="00B54123">
                  <w:pPr>
                    <w:jc w:val="center"/>
                    <w:rPr>
                      <w:szCs w:val="21"/>
                    </w:rPr>
                  </w:pPr>
                  <w:r>
                    <w:rPr>
                      <w:szCs w:val="21"/>
                    </w:rPr>
                    <w:t>生活垃圾</w:t>
                  </w:r>
                </w:p>
              </w:tc>
              <w:tc>
                <w:tcPr>
                  <w:tcW w:w="713" w:type="dxa"/>
                  <w:vAlign w:val="center"/>
                </w:tcPr>
                <w:p w:rsidR="00302DAE" w:rsidRDefault="00B54123">
                  <w:pPr>
                    <w:jc w:val="center"/>
                  </w:pPr>
                  <w:r>
                    <w:rPr>
                      <w:rFonts w:hint="eastAsia"/>
                      <w:szCs w:val="21"/>
                    </w:rPr>
                    <w:t>—</w:t>
                  </w:r>
                </w:p>
              </w:tc>
              <w:tc>
                <w:tcPr>
                  <w:tcW w:w="1271" w:type="dxa"/>
                  <w:vAlign w:val="center"/>
                </w:tcPr>
                <w:p w:rsidR="00302DAE" w:rsidRDefault="00B54123">
                  <w:pPr>
                    <w:jc w:val="center"/>
                  </w:pPr>
                  <w:r>
                    <w:rPr>
                      <w:rFonts w:hint="eastAsia"/>
                      <w:szCs w:val="21"/>
                    </w:rPr>
                    <w:t>—</w:t>
                  </w:r>
                </w:p>
              </w:tc>
              <w:tc>
                <w:tcPr>
                  <w:tcW w:w="1160" w:type="dxa"/>
                  <w:vAlign w:val="center"/>
                </w:tcPr>
                <w:p w:rsidR="00302DAE" w:rsidRDefault="00B54123">
                  <w:pPr>
                    <w:jc w:val="center"/>
                    <w:rPr>
                      <w:szCs w:val="21"/>
                    </w:rPr>
                  </w:pPr>
                  <w:r>
                    <w:rPr>
                      <w:rFonts w:hint="eastAsia"/>
                      <w:szCs w:val="21"/>
                    </w:rPr>
                    <w:t>15</w:t>
                  </w:r>
                </w:p>
              </w:tc>
              <w:tc>
                <w:tcPr>
                  <w:tcW w:w="1438" w:type="dxa"/>
                  <w:vMerge/>
                  <w:vAlign w:val="center"/>
                </w:tcPr>
                <w:p w:rsidR="00302DAE" w:rsidRDefault="00302DAE">
                  <w:pPr>
                    <w:widowControl/>
                    <w:jc w:val="center"/>
                    <w:rPr>
                      <w:color w:val="FF0000"/>
                      <w:szCs w:val="21"/>
                    </w:rPr>
                  </w:pPr>
                </w:p>
              </w:tc>
            </w:tr>
          </w:tbl>
          <w:p w:rsidR="00302DAE" w:rsidRDefault="00B54123" w:rsidP="00A76E82">
            <w:pPr>
              <w:snapToGrid w:val="0"/>
              <w:spacing w:beforeLines="50" w:line="360" w:lineRule="auto"/>
              <w:jc w:val="center"/>
              <w:rPr>
                <w:b/>
                <w:bCs/>
                <w:sz w:val="24"/>
              </w:rPr>
            </w:pPr>
            <w:r>
              <w:rPr>
                <w:b/>
                <w:sz w:val="24"/>
              </w:rPr>
              <w:t>表</w:t>
            </w:r>
            <w:r>
              <w:rPr>
                <w:b/>
                <w:sz w:val="24"/>
              </w:rPr>
              <w:t>5-</w:t>
            </w:r>
            <w:r>
              <w:rPr>
                <w:rFonts w:hint="eastAsia"/>
                <w:b/>
                <w:sz w:val="24"/>
              </w:rPr>
              <w:t xml:space="preserve">22   </w:t>
            </w:r>
            <w:r>
              <w:rPr>
                <w:rFonts w:hint="eastAsia"/>
                <w:b/>
                <w:sz w:val="24"/>
              </w:rPr>
              <w:t>本</w:t>
            </w:r>
            <w:r>
              <w:rPr>
                <w:b/>
                <w:sz w:val="24"/>
              </w:rPr>
              <w:t>项目</w:t>
            </w:r>
            <w:r>
              <w:rPr>
                <w:b/>
                <w:bCs/>
                <w:sz w:val="24"/>
              </w:rPr>
              <w:t>危险废物产生及处置情况表</w:t>
            </w:r>
          </w:p>
          <w:tbl>
            <w:tblPr>
              <w:tblW w:w="971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296"/>
              <w:gridCol w:w="1055"/>
              <w:gridCol w:w="754"/>
              <w:gridCol w:w="1205"/>
              <w:gridCol w:w="795"/>
              <w:gridCol w:w="1014"/>
              <w:gridCol w:w="602"/>
              <w:gridCol w:w="954"/>
              <w:gridCol w:w="1001"/>
              <w:gridCol w:w="910"/>
              <w:gridCol w:w="604"/>
              <w:gridCol w:w="527"/>
            </w:tblGrid>
            <w:tr w:rsidR="00302DAE">
              <w:trPr>
                <w:trHeight w:val="349"/>
                <w:jc w:val="center"/>
              </w:trPr>
              <w:tc>
                <w:tcPr>
                  <w:tcW w:w="296" w:type="dxa"/>
                  <w:vAlign w:val="center"/>
                </w:tcPr>
                <w:p w:rsidR="00302DAE" w:rsidRDefault="00B54123">
                  <w:pPr>
                    <w:overflowPunct w:val="0"/>
                    <w:adjustRightInd w:val="0"/>
                    <w:snapToGrid w:val="0"/>
                    <w:jc w:val="center"/>
                    <w:textAlignment w:val="baseline"/>
                    <w:rPr>
                      <w:b/>
                      <w:smallCaps/>
                      <w:szCs w:val="21"/>
                    </w:rPr>
                  </w:pPr>
                  <w:r>
                    <w:rPr>
                      <w:b/>
                      <w:smallCaps/>
                      <w:szCs w:val="21"/>
                    </w:rPr>
                    <w:t>序号</w:t>
                  </w:r>
                </w:p>
              </w:tc>
              <w:tc>
                <w:tcPr>
                  <w:tcW w:w="1055" w:type="dxa"/>
                  <w:vAlign w:val="center"/>
                </w:tcPr>
                <w:p w:rsidR="00302DAE" w:rsidRDefault="00B54123">
                  <w:pPr>
                    <w:overflowPunct w:val="0"/>
                    <w:adjustRightInd w:val="0"/>
                    <w:snapToGrid w:val="0"/>
                    <w:jc w:val="center"/>
                    <w:textAlignment w:val="baseline"/>
                    <w:rPr>
                      <w:b/>
                      <w:smallCaps/>
                      <w:szCs w:val="21"/>
                    </w:rPr>
                  </w:pPr>
                  <w:r>
                    <w:rPr>
                      <w:rFonts w:hint="eastAsia"/>
                      <w:b/>
                      <w:smallCaps/>
                      <w:szCs w:val="21"/>
                    </w:rPr>
                    <w:t>危险废物</w:t>
                  </w:r>
                  <w:r>
                    <w:rPr>
                      <w:b/>
                      <w:smallCaps/>
                      <w:szCs w:val="21"/>
                    </w:rPr>
                    <w:t>名称</w:t>
                  </w:r>
                </w:p>
              </w:tc>
              <w:tc>
                <w:tcPr>
                  <w:tcW w:w="754" w:type="dxa"/>
                  <w:vAlign w:val="center"/>
                </w:tcPr>
                <w:p w:rsidR="00302DAE" w:rsidRDefault="00B54123">
                  <w:pPr>
                    <w:overflowPunct w:val="0"/>
                    <w:adjustRightInd w:val="0"/>
                    <w:snapToGrid w:val="0"/>
                    <w:jc w:val="center"/>
                    <w:textAlignment w:val="baseline"/>
                    <w:rPr>
                      <w:b/>
                      <w:smallCaps/>
                      <w:szCs w:val="21"/>
                    </w:rPr>
                  </w:pPr>
                  <w:r>
                    <w:rPr>
                      <w:rFonts w:hint="eastAsia"/>
                      <w:b/>
                      <w:smallCaps/>
                      <w:szCs w:val="21"/>
                    </w:rPr>
                    <w:t>危险废物类别</w:t>
                  </w:r>
                </w:p>
              </w:tc>
              <w:tc>
                <w:tcPr>
                  <w:tcW w:w="1205" w:type="dxa"/>
                  <w:vAlign w:val="center"/>
                </w:tcPr>
                <w:p w:rsidR="00302DAE" w:rsidRDefault="00B54123">
                  <w:pPr>
                    <w:adjustRightInd w:val="0"/>
                    <w:snapToGrid w:val="0"/>
                    <w:jc w:val="center"/>
                    <w:rPr>
                      <w:b/>
                      <w:szCs w:val="21"/>
                    </w:rPr>
                  </w:pPr>
                  <w:r>
                    <w:rPr>
                      <w:rFonts w:hint="eastAsia"/>
                      <w:b/>
                      <w:szCs w:val="21"/>
                    </w:rPr>
                    <w:t>危险废物</w:t>
                  </w:r>
                </w:p>
                <w:p w:rsidR="00302DAE" w:rsidRDefault="00B54123">
                  <w:pPr>
                    <w:adjustRightInd w:val="0"/>
                    <w:snapToGrid w:val="0"/>
                    <w:jc w:val="center"/>
                    <w:rPr>
                      <w:b/>
                      <w:szCs w:val="21"/>
                    </w:rPr>
                  </w:pPr>
                  <w:r>
                    <w:rPr>
                      <w:rFonts w:hint="eastAsia"/>
                      <w:b/>
                      <w:szCs w:val="21"/>
                    </w:rPr>
                    <w:t>代码</w:t>
                  </w:r>
                </w:p>
              </w:tc>
              <w:tc>
                <w:tcPr>
                  <w:tcW w:w="795" w:type="dxa"/>
                  <w:vAlign w:val="center"/>
                </w:tcPr>
                <w:p w:rsidR="00302DAE" w:rsidRDefault="00B54123">
                  <w:pPr>
                    <w:adjustRightInd w:val="0"/>
                    <w:snapToGrid w:val="0"/>
                    <w:jc w:val="center"/>
                    <w:rPr>
                      <w:b/>
                      <w:szCs w:val="21"/>
                    </w:rPr>
                  </w:pPr>
                  <w:r>
                    <w:rPr>
                      <w:rFonts w:hint="eastAsia"/>
                      <w:b/>
                      <w:szCs w:val="21"/>
                    </w:rPr>
                    <w:t>产生量（</w:t>
                  </w:r>
                  <w:r>
                    <w:rPr>
                      <w:rFonts w:hint="eastAsia"/>
                      <w:b/>
                      <w:szCs w:val="21"/>
                    </w:rPr>
                    <w:t>t</w:t>
                  </w:r>
                  <w:r>
                    <w:rPr>
                      <w:b/>
                      <w:szCs w:val="21"/>
                    </w:rPr>
                    <w:t>/a</w:t>
                  </w:r>
                  <w:r>
                    <w:rPr>
                      <w:rFonts w:hint="eastAsia"/>
                      <w:b/>
                      <w:szCs w:val="21"/>
                    </w:rPr>
                    <w:t>）</w:t>
                  </w:r>
                </w:p>
              </w:tc>
              <w:tc>
                <w:tcPr>
                  <w:tcW w:w="1014" w:type="dxa"/>
                  <w:vAlign w:val="center"/>
                </w:tcPr>
                <w:p w:rsidR="00302DAE" w:rsidRDefault="00B54123">
                  <w:pPr>
                    <w:adjustRightInd w:val="0"/>
                    <w:snapToGrid w:val="0"/>
                    <w:jc w:val="center"/>
                    <w:rPr>
                      <w:b/>
                      <w:szCs w:val="21"/>
                    </w:rPr>
                  </w:pPr>
                  <w:r>
                    <w:rPr>
                      <w:rFonts w:hint="eastAsia"/>
                      <w:b/>
                      <w:szCs w:val="21"/>
                    </w:rPr>
                    <w:t>产生工序及装置</w:t>
                  </w:r>
                </w:p>
              </w:tc>
              <w:tc>
                <w:tcPr>
                  <w:tcW w:w="602" w:type="dxa"/>
                  <w:vAlign w:val="center"/>
                </w:tcPr>
                <w:p w:rsidR="00302DAE" w:rsidRDefault="00B54123">
                  <w:pPr>
                    <w:adjustRightInd w:val="0"/>
                    <w:snapToGrid w:val="0"/>
                    <w:jc w:val="center"/>
                    <w:rPr>
                      <w:b/>
                      <w:szCs w:val="21"/>
                    </w:rPr>
                  </w:pPr>
                  <w:r>
                    <w:rPr>
                      <w:rFonts w:hint="eastAsia"/>
                      <w:b/>
                      <w:szCs w:val="21"/>
                    </w:rPr>
                    <w:t>形态</w:t>
                  </w:r>
                </w:p>
              </w:tc>
              <w:tc>
                <w:tcPr>
                  <w:tcW w:w="954" w:type="dxa"/>
                  <w:vAlign w:val="center"/>
                </w:tcPr>
                <w:p w:rsidR="00302DAE" w:rsidRDefault="00B54123">
                  <w:pPr>
                    <w:adjustRightInd w:val="0"/>
                    <w:snapToGrid w:val="0"/>
                    <w:jc w:val="center"/>
                    <w:rPr>
                      <w:b/>
                      <w:szCs w:val="21"/>
                    </w:rPr>
                  </w:pPr>
                  <w:r>
                    <w:rPr>
                      <w:rFonts w:hint="eastAsia"/>
                      <w:b/>
                      <w:szCs w:val="21"/>
                    </w:rPr>
                    <w:t>主要成分</w:t>
                  </w:r>
                </w:p>
              </w:tc>
              <w:tc>
                <w:tcPr>
                  <w:tcW w:w="1001" w:type="dxa"/>
                  <w:vAlign w:val="center"/>
                </w:tcPr>
                <w:p w:rsidR="00302DAE" w:rsidRDefault="00B54123">
                  <w:pPr>
                    <w:adjustRightInd w:val="0"/>
                    <w:snapToGrid w:val="0"/>
                    <w:jc w:val="center"/>
                    <w:rPr>
                      <w:b/>
                      <w:smallCaps/>
                      <w:szCs w:val="21"/>
                    </w:rPr>
                  </w:pPr>
                  <w:r>
                    <w:rPr>
                      <w:rFonts w:hint="eastAsia"/>
                      <w:b/>
                      <w:smallCaps/>
                      <w:szCs w:val="21"/>
                    </w:rPr>
                    <w:t>有害</w:t>
                  </w:r>
                </w:p>
                <w:p w:rsidR="00302DAE" w:rsidRDefault="00B54123">
                  <w:pPr>
                    <w:adjustRightInd w:val="0"/>
                    <w:snapToGrid w:val="0"/>
                    <w:jc w:val="center"/>
                    <w:rPr>
                      <w:b/>
                      <w:smallCaps/>
                      <w:szCs w:val="21"/>
                    </w:rPr>
                  </w:pPr>
                  <w:r>
                    <w:rPr>
                      <w:rFonts w:hint="eastAsia"/>
                      <w:b/>
                      <w:smallCaps/>
                      <w:szCs w:val="21"/>
                    </w:rPr>
                    <w:t>成分</w:t>
                  </w:r>
                </w:p>
              </w:tc>
              <w:tc>
                <w:tcPr>
                  <w:tcW w:w="910" w:type="dxa"/>
                  <w:vAlign w:val="center"/>
                </w:tcPr>
                <w:p w:rsidR="00302DAE" w:rsidRDefault="00B54123">
                  <w:pPr>
                    <w:adjustRightInd w:val="0"/>
                    <w:snapToGrid w:val="0"/>
                    <w:jc w:val="center"/>
                    <w:rPr>
                      <w:b/>
                      <w:smallCaps/>
                      <w:szCs w:val="21"/>
                    </w:rPr>
                  </w:pPr>
                  <w:r>
                    <w:rPr>
                      <w:rFonts w:hint="eastAsia"/>
                      <w:b/>
                      <w:smallCaps/>
                      <w:szCs w:val="21"/>
                    </w:rPr>
                    <w:t>产废周期</w:t>
                  </w:r>
                </w:p>
              </w:tc>
              <w:tc>
                <w:tcPr>
                  <w:tcW w:w="604" w:type="dxa"/>
                  <w:vAlign w:val="center"/>
                </w:tcPr>
                <w:p w:rsidR="00302DAE" w:rsidRDefault="00B54123">
                  <w:pPr>
                    <w:adjustRightInd w:val="0"/>
                    <w:snapToGrid w:val="0"/>
                    <w:jc w:val="center"/>
                    <w:rPr>
                      <w:b/>
                      <w:smallCaps/>
                      <w:szCs w:val="21"/>
                    </w:rPr>
                  </w:pPr>
                  <w:r>
                    <w:rPr>
                      <w:rFonts w:hint="eastAsia"/>
                      <w:b/>
                      <w:smallCaps/>
                      <w:szCs w:val="21"/>
                    </w:rPr>
                    <w:t>危险特性</w:t>
                  </w:r>
                </w:p>
              </w:tc>
              <w:tc>
                <w:tcPr>
                  <w:tcW w:w="527" w:type="dxa"/>
                  <w:vAlign w:val="center"/>
                </w:tcPr>
                <w:p w:rsidR="00302DAE" w:rsidRDefault="00B54123">
                  <w:pPr>
                    <w:adjustRightInd w:val="0"/>
                    <w:snapToGrid w:val="0"/>
                    <w:jc w:val="center"/>
                    <w:rPr>
                      <w:b/>
                      <w:smallCaps/>
                      <w:szCs w:val="21"/>
                    </w:rPr>
                  </w:pPr>
                  <w:r>
                    <w:rPr>
                      <w:rFonts w:hint="eastAsia"/>
                      <w:b/>
                      <w:smallCaps/>
                      <w:szCs w:val="21"/>
                    </w:rPr>
                    <w:t>污染防治措施</w:t>
                  </w: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1</w:t>
                  </w:r>
                </w:p>
              </w:tc>
              <w:tc>
                <w:tcPr>
                  <w:tcW w:w="1055" w:type="dxa"/>
                  <w:vAlign w:val="center"/>
                </w:tcPr>
                <w:p w:rsidR="00302DAE" w:rsidRDefault="00B54123">
                  <w:pPr>
                    <w:jc w:val="center"/>
                    <w:rPr>
                      <w:szCs w:val="21"/>
                    </w:rPr>
                  </w:pPr>
                  <w:r>
                    <w:rPr>
                      <w:rFonts w:hint="eastAsia"/>
                      <w:szCs w:val="21"/>
                    </w:rPr>
                    <w:t>废包装桶</w:t>
                  </w:r>
                </w:p>
              </w:tc>
              <w:tc>
                <w:tcPr>
                  <w:tcW w:w="754" w:type="dxa"/>
                  <w:vAlign w:val="center"/>
                </w:tcPr>
                <w:p w:rsidR="00302DAE" w:rsidRDefault="00B54123">
                  <w:pPr>
                    <w:widowControl/>
                    <w:jc w:val="center"/>
                    <w:textAlignment w:val="center"/>
                    <w:rPr>
                      <w:szCs w:val="21"/>
                    </w:rPr>
                  </w:pPr>
                  <w:r>
                    <w:rPr>
                      <w:szCs w:val="21"/>
                    </w:rPr>
                    <w:t>HW49</w:t>
                  </w:r>
                </w:p>
              </w:tc>
              <w:tc>
                <w:tcPr>
                  <w:tcW w:w="1205" w:type="dxa"/>
                  <w:vAlign w:val="center"/>
                </w:tcPr>
                <w:p w:rsidR="00302DAE" w:rsidRDefault="00B54123">
                  <w:pPr>
                    <w:widowControl/>
                    <w:jc w:val="center"/>
                    <w:textAlignment w:val="center"/>
                    <w:rPr>
                      <w:szCs w:val="21"/>
                    </w:rPr>
                  </w:pPr>
                  <w:r>
                    <w:rPr>
                      <w:szCs w:val="21"/>
                    </w:rPr>
                    <w:t>900-041-49</w:t>
                  </w:r>
                </w:p>
              </w:tc>
              <w:tc>
                <w:tcPr>
                  <w:tcW w:w="795" w:type="dxa"/>
                  <w:vAlign w:val="center"/>
                </w:tcPr>
                <w:p w:rsidR="00302DAE" w:rsidRDefault="00B54123">
                  <w:pPr>
                    <w:jc w:val="center"/>
                    <w:rPr>
                      <w:szCs w:val="21"/>
                    </w:rPr>
                  </w:pPr>
                  <w:r>
                    <w:rPr>
                      <w:rFonts w:hint="eastAsia"/>
                      <w:szCs w:val="21"/>
                    </w:rPr>
                    <w:t>0.982</w:t>
                  </w:r>
                </w:p>
              </w:tc>
              <w:tc>
                <w:tcPr>
                  <w:tcW w:w="1014" w:type="dxa"/>
                  <w:vAlign w:val="center"/>
                </w:tcPr>
                <w:p w:rsidR="00302DAE" w:rsidRDefault="00B54123">
                  <w:pPr>
                    <w:jc w:val="center"/>
                    <w:rPr>
                      <w:szCs w:val="21"/>
                    </w:rPr>
                  </w:pPr>
                  <w:r>
                    <w:rPr>
                      <w:rFonts w:hint="eastAsia"/>
                      <w:szCs w:val="21"/>
                    </w:rPr>
                    <w:t>物料使用</w:t>
                  </w:r>
                </w:p>
              </w:tc>
              <w:tc>
                <w:tcPr>
                  <w:tcW w:w="602" w:type="dxa"/>
                  <w:vAlign w:val="center"/>
                </w:tcPr>
                <w:p w:rsidR="00302DAE" w:rsidRDefault="00B54123">
                  <w:pPr>
                    <w:jc w:val="center"/>
                    <w:rPr>
                      <w:szCs w:val="21"/>
                    </w:rPr>
                  </w:pPr>
                  <w:r>
                    <w:rPr>
                      <w:szCs w:val="21"/>
                    </w:rPr>
                    <w:t>固态</w:t>
                  </w:r>
                </w:p>
              </w:tc>
              <w:tc>
                <w:tcPr>
                  <w:tcW w:w="954" w:type="dxa"/>
                  <w:vAlign w:val="center"/>
                </w:tcPr>
                <w:p w:rsidR="00302DAE" w:rsidRDefault="00B54123">
                  <w:pPr>
                    <w:jc w:val="center"/>
                    <w:rPr>
                      <w:szCs w:val="21"/>
                    </w:rPr>
                  </w:pPr>
                  <w:r>
                    <w:rPr>
                      <w:rFonts w:hint="eastAsia"/>
                      <w:szCs w:val="21"/>
                    </w:rPr>
                    <w:t>胶水、漆</w:t>
                  </w:r>
                </w:p>
              </w:tc>
              <w:tc>
                <w:tcPr>
                  <w:tcW w:w="1001" w:type="dxa"/>
                  <w:vAlign w:val="center"/>
                </w:tcPr>
                <w:p w:rsidR="00302DAE" w:rsidRDefault="00B54123">
                  <w:pPr>
                    <w:jc w:val="center"/>
                    <w:rPr>
                      <w:szCs w:val="21"/>
                    </w:rPr>
                  </w:pPr>
                  <w:r>
                    <w:rPr>
                      <w:rFonts w:hint="eastAsia"/>
                      <w:szCs w:val="21"/>
                    </w:rPr>
                    <w:t>胶水、漆</w:t>
                  </w:r>
                </w:p>
              </w:tc>
              <w:tc>
                <w:tcPr>
                  <w:tcW w:w="910" w:type="dxa"/>
                  <w:vAlign w:val="center"/>
                </w:tcPr>
                <w:p w:rsidR="00302DAE" w:rsidRDefault="00B54123">
                  <w:pPr>
                    <w:adjustRightInd w:val="0"/>
                    <w:snapToGrid w:val="0"/>
                    <w:jc w:val="center"/>
                    <w:rPr>
                      <w:smallCaps/>
                      <w:szCs w:val="21"/>
                    </w:rPr>
                  </w:pPr>
                  <w:r>
                    <w:rPr>
                      <w:rFonts w:hint="eastAsia"/>
                      <w:smallCaps/>
                      <w:szCs w:val="21"/>
                    </w:rPr>
                    <w:t>每天</w:t>
                  </w:r>
                </w:p>
              </w:tc>
              <w:tc>
                <w:tcPr>
                  <w:tcW w:w="604" w:type="dxa"/>
                  <w:vAlign w:val="center"/>
                </w:tcPr>
                <w:p w:rsidR="00302DAE" w:rsidRDefault="00B54123">
                  <w:pPr>
                    <w:adjustRightInd w:val="0"/>
                    <w:snapToGrid w:val="0"/>
                    <w:jc w:val="center"/>
                    <w:rPr>
                      <w:smallCaps/>
                      <w:szCs w:val="21"/>
                    </w:rPr>
                  </w:pPr>
                  <w:r>
                    <w:rPr>
                      <w:rFonts w:hint="eastAsia"/>
                      <w:smallCaps/>
                      <w:szCs w:val="21"/>
                    </w:rPr>
                    <w:t>T</w:t>
                  </w:r>
                  <w:r>
                    <w:rPr>
                      <w:smallCaps/>
                      <w:szCs w:val="21"/>
                    </w:rPr>
                    <w:t>/I</w:t>
                  </w:r>
                </w:p>
              </w:tc>
              <w:tc>
                <w:tcPr>
                  <w:tcW w:w="527" w:type="dxa"/>
                  <w:vMerge w:val="restart"/>
                  <w:vAlign w:val="center"/>
                </w:tcPr>
                <w:p w:rsidR="00302DAE" w:rsidRDefault="00B54123">
                  <w:pPr>
                    <w:overflowPunct w:val="0"/>
                    <w:adjustRightInd w:val="0"/>
                    <w:snapToGrid w:val="0"/>
                    <w:jc w:val="center"/>
                    <w:textAlignment w:val="baseline"/>
                    <w:rPr>
                      <w:smallCaps/>
                      <w:szCs w:val="21"/>
                    </w:rPr>
                  </w:pPr>
                  <w:r>
                    <w:rPr>
                      <w:rFonts w:hint="eastAsia"/>
                      <w:smallCaps/>
                      <w:szCs w:val="21"/>
                    </w:rPr>
                    <w:t>委托有资质单位处置</w:t>
                  </w: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2</w:t>
                  </w:r>
                </w:p>
              </w:tc>
              <w:tc>
                <w:tcPr>
                  <w:tcW w:w="1055" w:type="dxa"/>
                  <w:vAlign w:val="center"/>
                </w:tcPr>
                <w:p w:rsidR="00302DAE" w:rsidRDefault="00B54123">
                  <w:pPr>
                    <w:jc w:val="center"/>
                    <w:rPr>
                      <w:szCs w:val="21"/>
                    </w:rPr>
                  </w:pPr>
                  <w:r>
                    <w:rPr>
                      <w:rFonts w:hint="eastAsia"/>
                      <w:szCs w:val="21"/>
                    </w:rPr>
                    <w:t>废活性炭</w:t>
                  </w:r>
                </w:p>
              </w:tc>
              <w:tc>
                <w:tcPr>
                  <w:tcW w:w="754" w:type="dxa"/>
                  <w:vAlign w:val="center"/>
                </w:tcPr>
                <w:p w:rsidR="00302DAE" w:rsidRDefault="00B54123">
                  <w:pPr>
                    <w:widowControl/>
                    <w:jc w:val="center"/>
                    <w:textAlignment w:val="center"/>
                    <w:rPr>
                      <w:szCs w:val="21"/>
                    </w:rPr>
                  </w:pPr>
                  <w:r>
                    <w:rPr>
                      <w:szCs w:val="21"/>
                    </w:rPr>
                    <w:t>HW49</w:t>
                  </w:r>
                </w:p>
              </w:tc>
              <w:tc>
                <w:tcPr>
                  <w:tcW w:w="1205" w:type="dxa"/>
                  <w:vAlign w:val="center"/>
                </w:tcPr>
                <w:p w:rsidR="00302DAE" w:rsidRDefault="00B54123">
                  <w:pPr>
                    <w:widowControl/>
                    <w:jc w:val="center"/>
                    <w:textAlignment w:val="center"/>
                    <w:rPr>
                      <w:szCs w:val="21"/>
                    </w:rPr>
                  </w:pPr>
                  <w:r>
                    <w:rPr>
                      <w:szCs w:val="21"/>
                    </w:rPr>
                    <w:t>900-041-49</w:t>
                  </w:r>
                </w:p>
              </w:tc>
              <w:tc>
                <w:tcPr>
                  <w:tcW w:w="795" w:type="dxa"/>
                  <w:vAlign w:val="center"/>
                </w:tcPr>
                <w:p w:rsidR="00302DAE" w:rsidRDefault="00B54123">
                  <w:pPr>
                    <w:jc w:val="center"/>
                    <w:rPr>
                      <w:szCs w:val="21"/>
                    </w:rPr>
                  </w:pPr>
                  <w:r>
                    <w:rPr>
                      <w:rFonts w:hint="eastAsia"/>
                      <w:szCs w:val="21"/>
                    </w:rPr>
                    <w:t>7.46</w:t>
                  </w:r>
                </w:p>
              </w:tc>
              <w:tc>
                <w:tcPr>
                  <w:tcW w:w="1014" w:type="dxa"/>
                  <w:vAlign w:val="center"/>
                </w:tcPr>
                <w:p w:rsidR="00302DAE" w:rsidRDefault="00B54123">
                  <w:pPr>
                    <w:jc w:val="center"/>
                    <w:rPr>
                      <w:szCs w:val="21"/>
                    </w:rPr>
                  </w:pPr>
                  <w:r>
                    <w:rPr>
                      <w:rFonts w:hint="eastAsia"/>
                      <w:szCs w:val="21"/>
                    </w:rPr>
                    <w:t>废气治理</w:t>
                  </w:r>
                </w:p>
              </w:tc>
              <w:tc>
                <w:tcPr>
                  <w:tcW w:w="602" w:type="dxa"/>
                  <w:vAlign w:val="center"/>
                </w:tcPr>
                <w:p w:rsidR="00302DAE" w:rsidRDefault="00B54123">
                  <w:pPr>
                    <w:jc w:val="center"/>
                    <w:rPr>
                      <w:szCs w:val="21"/>
                    </w:rPr>
                  </w:pPr>
                  <w:r>
                    <w:rPr>
                      <w:rFonts w:hint="eastAsia"/>
                      <w:szCs w:val="21"/>
                    </w:rPr>
                    <w:t>固态</w:t>
                  </w:r>
                </w:p>
              </w:tc>
              <w:tc>
                <w:tcPr>
                  <w:tcW w:w="954" w:type="dxa"/>
                  <w:vAlign w:val="center"/>
                </w:tcPr>
                <w:p w:rsidR="00302DAE" w:rsidRDefault="00B54123">
                  <w:pPr>
                    <w:jc w:val="center"/>
                    <w:rPr>
                      <w:szCs w:val="21"/>
                    </w:rPr>
                  </w:pPr>
                  <w:r>
                    <w:rPr>
                      <w:rFonts w:hint="eastAsia"/>
                      <w:szCs w:val="21"/>
                    </w:rPr>
                    <w:t>TVOC</w:t>
                  </w:r>
                </w:p>
              </w:tc>
              <w:tc>
                <w:tcPr>
                  <w:tcW w:w="1001" w:type="dxa"/>
                  <w:vAlign w:val="center"/>
                </w:tcPr>
                <w:p w:rsidR="00302DAE" w:rsidRDefault="00B54123">
                  <w:pPr>
                    <w:jc w:val="center"/>
                    <w:rPr>
                      <w:szCs w:val="21"/>
                    </w:rPr>
                  </w:pPr>
                  <w:r>
                    <w:rPr>
                      <w:rFonts w:hint="eastAsia"/>
                      <w:szCs w:val="21"/>
                    </w:rPr>
                    <w:t>TVOC</w:t>
                  </w:r>
                </w:p>
              </w:tc>
              <w:tc>
                <w:tcPr>
                  <w:tcW w:w="910" w:type="dxa"/>
                  <w:vAlign w:val="center"/>
                </w:tcPr>
                <w:p w:rsidR="00302DAE" w:rsidRDefault="00B54123">
                  <w:pPr>
                    <w:adjustRightInd w:val="0"/>
                    <w:snapToGrid w:val="0"/>
                    <w:jc w:val="center"/>
                    <w:rPr>
                      <w:smallCaps/>
                      <w:szCs w:val="21"/>
                    </w:rPr>
                  </w:pPr>
                  <w:r>
                    <w:rPr>
                      <w:rFonts w:hint="eastAsia"/>
                      <w:smallCaps/>
                      <w:szCs w:val="21"/>
                    </w:rPr>
                    <w:t>三个月</w:t>
                  </w:r>
                </w:p>
              </w:tc>
              <w:tc>
                <w:tcPr>
                  <w:tcW w:w="604" w:type="dxa"/>
                  <w:vAlign w:val="center"/>
                </w:tcPr>
                <w:p w:rsidR="00302DAE" w:rsidRDefault="00B54123">
                  <w:pPr>
                    <w:adjustRightInd w:val="0"/>
                    <w:snapToGrid w:val="0"/>
                    <w:jc w:val="center"/>
                    <w:rPr>
                      <w:smallCaps/>
                      <w:szCs w:val="21"/>
                    </w:rPr>
                  </w:pPr>
                  <w:r>
                    <w:rPr>
                      <w:rFonts w:hint="eastAsia"/>
                      <w:smallCaps/>
                      <w:szCs w:val="21"/>
                    </w:rPr>
                    <w:t>T</w:t>
                  </w:r>
                  <w:r>
                    <w:rPr>
                      <w:smallCaps/>
                      <w:szCs w:val="21"/>
                    </w:rPr>
                    <w:t>/I</w:t>
                  </w:r>
                </w:p>
              </w:tc>
              <w:tc>
                <w:tcPr>
                  <w:tcW w:w="527"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3</w:t>
                  </w:r>
                </w:p>
              </w:tc>
              <w:tc>
                <w:tcPr>
                  <w:tcW w:w="1055" w:type="dxa"/>
                  <w:vAlign w:val="center"/>
                </w:tcPr>
                <w:p w:rsidR="00302DAE" w:rsidRDefault="00B54123">
                  <w:pPr>
                    <w:jc w:val="center"/>
                    <w:rPr>
                      <w:szCs w:val="21"/>
                    </w:rPr>
                  </w:pPr>
                  <w:r>
                    <w:rPr>
                      <w:rFonts w:hint="eastAsia"/>
                      <w:szCs w:val="21"/>
                    </w:rPr>
                    <w:t>漆渣</w:t>
                  </w:r>
                </w:p>
              </w:tc>
              <w:tc>
                <w:tcPr>
                  <w:tcW w:w="754" w:type="dxa"/>
                  <w:vAlign w:val="center"/>
                </w:tcPr>
                <w:p w:rsidR="00302DAE" w:rsidRDefault="00B54123">
                  <w:pPr>
                    <w:jc w:val="center"/>
                    <w:rPr>
                      <w:szCs w:val="21"/>
                    </w:rPr>
                  </w:pPr>
                  <w:r>
                    <w:rPr>
                      <w:szCs w:val="21"/>
                    </w:rPr>
                    <w:t>HW</w:t>
                  </w:r>
                  <w:r>
                    <w:rPr>
                      <w:rFonts w:hint="eastAsia"/>
                      <w:szCs w:val="21"/>
                    </w:rPr>
                    <w:t>12</w:t>
                  </w:r>
                </w:p>
              </w:tc>
              <w:tc>
                <w:tcPr>
                  <w:tcW w:w="1205" w:type="dxa"/>
                  <w:vAlign w:val="center"/>
                </w:tcPr>
                <w:p w:rsidR="00302DAE" w:rsidRDefault="00B54123">
                  <w:pPr>
                    <w:jc w:val="center"/>
                    <w:rPr>
                      <w:szCs w:val="21"/>
                    </w:rPr>
                  </w:pPr>
                  <w:r>
                    <w:rPr>
                      <w:szCs w:val="21"/>
                    </w:rPr>
                    <w:t>900-</w:t>
                  </w:r>
                  <w:r>
                    <w:rPr>
                      <w:rFonts w:hint="eastAsia"/>
                      <w:szCs w:val="21"/>
                    </w:rPr>
                    <w:t>252</w:t>
                  </w:r>
                  <w:r>
                    <w:rPr>
                      <w:szCs w:val="21"/>
                    </w:rPr>
                    <w:t>-</w:t>
                  </w:r>
                  <w:r>
                    <w:rPr>
                      <w:rFonts w:hint="eastAsia"/>
                      <w:szCs w:val="21"/>
                    </w:rPr>
                    <w:t>12</w:t>
                  </w:r>
                </w:p>
              </w:tc>
              <w:tc>
                <w:tcPr>
                  <w:tcW w:w="795" w:type="dxa"/>
                  <w:vAlign w:val="center"/>
                </w:tcPr>
                <w:p w:rsidR="00302DAE" w:rsidRDefault="00B54123">
                  <w:pPr>
                    <w:jc w:val="center"/>
                    <w:rPr>
                      <w:szCs w:val="21"/>
                    </w:rPr>
                  </w:pPr>
                  <w:r>
                    <w:rPr>
                      <w:rFonts w:hint="eastAsia"/>
                      <w:szCs w:val="21"/>
                    </w:rPr>
                    <w:t>3.73</w:t>
                  </w:r>
                </w:p>
              </w:tc>
              <w:tc>
                <w:tcPr>
                  <w:tcW w:w="1014" w:type="dxa"/>
                  <w:vAlign w:val="center"/>
                </w:tcPr>
                <w:p w:rsidR="00302DAE" w:rsidRDefault="00B54123">
                  <w:pPr>
                    <w:jc w:val="center"/>
                    <w:rPr>
                      <w:szCs w:val="21"/>
                    </w:rPr>
                  </w:pPr>
                  <w:r>
                    <w:rPr>
                      <w:rFonts w:hint="eastAsia"/>
                      <w:szCs w:val="21"/>
                    </w:rPr>
                    <w:t>废气治理</w:t>
                  </w:r>
                </w:p>
              </w:tc>
              <w:tc>
                <w:tcPr>
                  <w:tcW w:w="602" w:type="dxa"/>
                  <w:vAlign w:val="center"/>
                </w:tcPr>
                <w:p w:rsidR="00302DAE" w:rsidRDefault="00B54123">
                  <w:pPr>
                    <w:jc w:val="center"/>
                    <w:rPr>
                      <w:szCs w:val="21"/>
                    </w:rPr>
                  </w:pPr>
                  <w:r>
                    <w:rPr>
                      <w:rFonts w:hint="eastAsia"/>
                      <w:szCs w:val="21"/>
                    </w:rPr>
                    <w:t>半固</w:t>
                  </w:r>
                </w:p>
              </w:tc>
              <w:tc>
                <w:tcPr>
                  <w:tcW w:w="954" w:type="dxa"/>
                  <w:vAlign w:val="center"/>
                </w:tcPr>
                <w:p w:rsidR="00302DAE" w:rsidRDefault="00B54123">
                  <w:pPr>
                    <w:jc w:val="center"/>
                    <w:rPr>
                      <w:szCs w:val="21"/>
                    </w:rPr>
                  </w:pPr>
                  <w:r>
                    <w:rPr>
                      <w:rFonts w:hint="eastAsia"/>
                      <w:szCs w:val="21"/>
                    </w:rPr>
                    <w:t>漆</w:t>
                  </w:r>
                </w:p>
              </w:tc>
              <w:tc>
                <w:tcPr>
                  <w:tcW w:w="1001" w:type="dxa"/>
                  <w:vAlign w:val="center"/>
                </w:tcPr>
                <w:p w:rsidR="00302DAE" w:rsidRDefault="00B54123">
                  <w:pPr>
                    <w:jc w:val="center"/>
                    <w:rPr>
                      <w:szCs w:val="21"/>
                    </w:rPr>
                  </w:pPr>
                  <w:r>
                    <w:rPr>
                      <w:rFonts w:hint="eastAsia"/>
                      <w:szCs w:val="21"/>
                    </w:rPr>
                    <w:t>漆</w:t>
                  </w:r>
                </w:p>
              </w:tc>
              <w:tc>
                <w:tcPr>
                  <w:tcW w:w="910" w:type="dxa"/>
                  <w:vAlign w:val="center"/>
                </w:tcPr>
                <w:p w:rsidR="00302DAE" w:rsidRDefault="00B54123">
                  <w:pPr>
                    <w:adjustRightInd w:val="0"/>
                    <w:snapToGrid w:val="0"/>
                    <w:jc w:val="center"/>
                    <w:rPr>
                      <w:smallCaps/>
                      <w:szCs w:val="21"/>
                    </w:rPr>
                  </w:pPr>
                  <w:r>
                    <w:rPr>
                      <w:rFonts w:hint="eastAsia"/>
                      <w:smallCaps/>
                      <w:szCs w:val="21"/>
                    </w:rPr>
                    <w:t>每天</w:t>
                  </w:r>
                </w:p>
              </w:tc>
              <w:tc>
                <w:tcPr>
                  <w:tcW w:w="604" w:type="dxa"/>
                  <w:vAlign w:val="center"/>
                </w:tcPr>
                <w:p w:rsidR="00302DAE" w:rsidRDefault="00B54123">
                  <w:pPr>
                    <w:adjustRightInd w:val="0"/>
                    <w:snapToGrid w:val="0"/>
                    <w:jc w:val="center"/>
                    <w:rPr>
                      <w:smallCaps/>
                      <w:szCs w:val="21"/>
                    </w:rPr>
                  </w:pPr>
                  <w:r>
                    <w:rPr>
                      <w:rFonts w:hint="eastAsia"/>
                      <w:smallCaps/>
                      <w:szCs w:val="21"/>
                    </w:rPr>
                    <w:t>T</w:t>
                  </w:r>
                  <w:r>
                    <w:rPr>
                      <w:smallCaps/>
                      <w:szCs w:val="21"/>
                    </w:rPr>
                    <w:t>/I</w:t>
                  </w:r>
                </w:p>
              </w:tc>
              <w:tc>
                <w:tcPr>
                  <w:tcW w:w="527"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4</w:t>
                  </w:r>
                </w:p>
              </w:tc>
              <w:tc>
                <w:tcPr>
                  <w:tcW w:w="1055" w:type="dxa"/>
                  <w:vAlign w:val="center"/>
                </w:tcPr>
                <w:p w:rsidR="00302DAE" w:rsidRDefault="00B54123">
                  <w:pPr>
                    <w:jc w:val="center"/>
                    <w:rPr>
                      <w:szCs w:val="21"/>
                    </w:rPr>
                  </w:pPr>
                  <w:r>
                    <w:rPr>
                      <w:rFonts w:hint="eastAsia"/>
                      <w:szCs w:val="21"/>
                    </w:rPr>
                    <w:t>废过滤棉</w:t>
                  </w:r>
                </w:p>
              </w:tc>
              <w:tc>
                <w:tcPr>
                  <w:tcW w:w="754" w:type="dxa"/>
                  <w:vAlign w:val="center"/>
                </w:tcPr>
                <w:p w:rsidR="00302DAE" w:rsidRDefault="00B54123">
                  <w:pPr>
                    <w:widowControl/>
                    <w:jc w:val="center"/>
                    <w:textAlignment w:val="center"/>
                    <w:rPr>
                      <w:szCs w:val="21"/>
                    </w:rPr>
                  </w:pPr>
                  <w:r>
                    <w:rPr>
                      <w:szCs w:val="21"/>
                    </w:rPr>
                    <w:t>HW49</w:t>
                  </w:r>
                </w:p>
              </w:tc>
              <w:tc>
                <w:tcPr>
                  <w:tcW w:w="1205" w:type="dxa"/>
                  <w:vAlign w:val="center"/>
                </w:tcPr>
                <w:p w:rsidR="00302DAE" w:rsidRDefault="00B54123">
                  <w:pPr>
                    <w:widowControl/>
                    <w:jc w:val="center"/>
                    <w:textAlignment w:val="center"/>
                    <w:rPr>
                      <w:szCs w:val="21"/>
                    </w:rPr>
                  </w:pPr>
                  <w:r>
                    <w:rPr>
                      <w:szCs w:val="21"/>
                    </w:rPr>
                    <w:t>900-041-49</w:t>
                  </w:r>
                </w:p>
              </w:tc>
              <w:tc>
                <w:tcPr>
                  <w:tcW w:w="795" w:type="dxa"/>
                  <w:vAlign w:val="center"/>
                </w:tcPr>
                <w:p w:rsidR="00302DAE" w:rsidRDefault="00B54123">
                  <w:pPr>
                    <w:jc w:val="center"/>
                    <w:rPr>
                      <w:szCs w:val="21"/>
                    </w:rPr>
                  </w:pPr>
                  <w:r>
                    <w:rPr>
                      <w:rFonts w:hint="eastAsia"/>
                      <w:szCs w:val="21"/>
                    </w:rPr>
                    <w:t>0.32</w:t>
                  </w:r>
                </w:p>
              </w:tc>
              <w:tc>
                <w:tcPr>
                  <w:tcW w:w="1014" w:type="dxa"/>
                  <w:vAlign w:val="center"/>
                </w:tcPr>
                <w:p w:rsidR="00302DAE" w:rsidRDefault="00B54123">
                  <w:pPr>
                    <w:jc w:val="center"/>
                    <w:rPr>
                      <w:szCs w:val="21"/>
                    </w:rPr>
                  </w:pPr>
                  <w:r>
                    <w:rPr>
                      <w:rFonts w:hint="eastAsia"/>
                      <w:szCs w:val="21"/>
                    </w:rPr>
                    <w:t>废气治理</w:t>
                  </w:r>
                </w:p>
              </w:tc>
              <w:tc>
                <w:tcPr>
                  <w:tcW w:w="602" w:type="dxa"/>
                  <w:vAlign w:val="center"/>
                </w:tcPr>
                <w:p w:rsidR="00302DAE" w:rsidRDefault="00B54123">
                  <w:pPr>
                    <w:jc w:val="center"/>
                    <w:rPr>
                      <w:szCs w:val="21"/>
                    </w:rPr>
                  </w:pPr>
                  <w:r>
                    <w:rPr>
                      <w:rFonts w:hint="eastAsia"/>
                      <w:szCs w:val="21"/>
                    </w:rPr>
                    <w:t>固态</w:t>
                  </w:r>
                </w:p>
              </w:tc>
              <w:tc>
                <w:tcPr>
                  <w:tcW w:w="954" w:type="dxa"/>
                  <w:vAlign w:val="center"/>
                </w:tcPr>
                <w:p w:rsidR="00302DAE" w:rsidRDefault="00B54123">
                  <w:pPr>
                    <w:jc w:val="center"/>
                    <w:rPr>
                      <w:szCs w:val="21"/>
                    </w:rPr>
                  </w:pPr>
                  <w:r>
                    <w:rPr>
                      <w:rFonts w:hint="eastAsia"/>
                      <w:szCs w:val="21"/>
                    </w:rPr>
                    <w:t>漆</w:t>
                  </w:r>
                </w:p>
              </w:tc>
              <w:tc>
                <w:tcPr>
                  <w:tcW w:w="1001" w:type="dxa"/>
                  <w:vAlign w:val="center"/>
                </w:tcPr>
                <w:p w:rsidR="00302DAE" w:rsidRDefault="00B54123">
                  <w:pPr>
                    <w:jc w:val="center"/>
                    <w:rPr>
                      <w:szCs w:val="21"/>
                    </w:rPr>
                  </w:pPr>
                  <w:r>
                    <w:rPr>
                      <w:rFonts w:hint="eastAsia"/>
                      <w:szCs w:val="21"/>
                    </w:rPr>
                    <w:t>漆</w:t>
                  </w:r>
                </w:p>
              </w:tc>
              <w:tc>
                <w:tcPr>
                  <w:tcW w:w="910" w:type="dxa"/>
                  <w:vAlign w:val="center"/>
                </w:tcPr>
                <w:p w:rsidR="00302DAE" w:rsidRDefault="00B54123">
                  <w:pPr>
                    <w:adjustRightInd w:val="0"/>
                    <w:snapToGrid w:val="0"/>
                    <w:jc w:val="center"/>
                    <w:rPr>
                      <w:smallCaps/>
                      <w:szCs w:val="21"/>
                    </w:rPr>
                  </w:pPr>
                  <w:r>
                    <w:rPr>
                      <w:rFonts w:hint="eastAsia"/>
                      <w:smallCaps/>
                      <w:szCs w:val="21"/>
                    </w:rPr>
                    <w:t>三个月</w:t>
                  </w:r>
                </w:p>
              </w:tc>
              <w:tc>
                <w:tcPr>
                  <w:tcW w:w="604" w:type="dxa"/>
                  <w:vAlign w:val="center"/>
                </w:tcPr>
                <w:p w:rsidR="00302DAE" w:rsidRDefault="00B54123">
                  <w:pPr>
                    <w:adjustRightInd w:val="0"/>
                    <w:snapToGrid w:val="0"/>
                    <w:jc w:val="center"/>
                    <w:rPr>
                      <w:smallCaps/>
                      <w:szCs w:val="21"/>
                    </w:rPr>
                  </w:pPr>
                  <w:r>
                    <w:rPr>
                      <w:rFonts w:hint="eastAsia"/>
                      <w:smallCaps/>
                      <w:szCs w:val="21"/>
                    </w:rPr>
                    <w:t>T</w:t>
                  </w:r>
                  <w:r>
                    <w:rPr>
                      <w:smallCaps/>
                      <w:szCs w:val="21"/>
                    </w:rPr>
                    <w:t>/I</w:t>
                  </w:r>
                </w:p>
              </w:tc>
              <w:tc>
                <w:tcPr>
                  <w:tcW w:w="527"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5</w:t>
                  </w:r>
                </w:p>
              </w:tc>
              <w:tc>
                <w:tcPr>
                  <w:tcW w:w="1055" w:type="dxa"/>
                  <w:vAlign w:val="center"/>
                </w:tcPr>
                <w:p w:rsidR="00302DAE" w:rsidRDefault="00B54123">
                  <w:pPr>
                    <w:jc w:val="center"/>
                    <w:rPr>
                      <w:szCs w:val="21"/>
                    </w:rPr>
                  </w:pPr>
                  <w:r>
                    <w:rPr>
                      <w:rFonts w:hint="eastAsia"/>
                      <w:szCs w:val="21"/>
                    </w:rPr>
                    <w:t>废催化剂</w:t>
                  </w:r>
                </w:p>
              </w:tc>
              <w:tc>
                <w:tcPr>
                  <w:tcW w:w="754" w:type="dxa"/>
                  <w:vAlign w:val="center"/>
                </w:tcPr>
                <w:p w:rsidR="00302DAE" w:rsidRDefault="00B54123">
                  <w:pPr>
                    <w:widowControl/>
                    <w:jc w:val="center"/>
                    <w:textAlignment w:val="center"/>
                    <w:rPr>
                      <w:szCs w:val="21"/>
                    </w:rPr>
                  </w:pPr>
                  <w:r>
                    <w:rPr>
                      <w:szCs w:val="21"/>
                    </w:rPr>
                    <w:t>HW49</w:t>
                  </w:r>
                </w:p>
              </w:tc>
              <w:tc>
                <w:tcPr>
                  <w:tcW w:w="1205" w:type="dxa"/>
                  <w:vAlign w:val="center"/>
                </w:tcPr>
                <w:p w:rsidR="00302DAE" w:rsidRDefault="00B54123">
                  <w:pPr>
                    <w:widowControl/>
                    <w:jc w:val="center"/>
                    <w:textAlignment w:val="center"/>
                    <w:rPr>
                      <w:szCs w:val="21"/>
                    </w:rPr>
                  </w:pPr>
                  <w:r>
                    <w:rPr>
                      <w:szCs w:val="21"/>
                    </w:rPr>
                    <w:t>900-041-49</w:t>
                  </w:r>
                </w:p>
              </w:tc>
              <w:tc>
                <w:tcPr>
                  <w:tcW w:w="795" w:type="dxa"/>
                  <w:vAlign w:val="center"/>
                </w:tcPr>
                <w:p w:rsidR="00302DAE" w:rsidRDefault="00B54123">
                  <w:pPr>
                    <w:jc w:val="center"/>
                    <w:rPr>
                      <w:szCs w:val="21"/>
                    </w:rPr>
                  </w:pPr>
                  <w:r>
                    <w:rPr>
                      <w:rFonts w:hint="eastAsia"/>
                      <w:szCs w:val="21"/>
                    </w:rPr>
                    <w:t>0.02</w:t>
                  </w:r>
                </w:p>
              </w:tc>
              <w:tc>
                <w:tcPr>
                  <w:tcW w:w="1014" w:type="dxa"/>
                  <w:vAlign w:val="center"/>
                </w:tcPr>
                <w:p w:rsidR="00302DAE" w:rsidRDefault="00B54123">
                  <w:pPr>
                    <w:jc w:val="center"/>
                    <w:rPr>
                      <w:szCs w:val="21"/>
                    </w:rPr>
                  </w:pPr>
                  <w:r>
                    <w:rPr>
                      <w:rFonts w:hint="eastAsia"/>
                      <w:szCs w:val="21"/>
                    </w:rPr>
                    <w:t>废气治理</w:t>
                  </w:r>
                </w:p>
              </w:tc>
              <w:tc>
                <w:tcPr>
                  <w:tcW w:w="602" w:type="dxa"/>
                  <w:vAlign w:val="center"/>
                </w:tcPr>
                <w:p w:rsidR="00302DAE" w:rsidRDefault="00B54123">
                  <w:pPr>
                    <w:jc w:val="center"/>
                    <w:rPr>
                      <w:szCs w:val="21"/>
                    </w:rPr>
                  </w:pPr>
                  <w:r>
                    <w:rPr>
                      <w:rFonts w:hint="eastAsia"/>
                      <w:szCs w:val="21"/>
                    </w:rPr>
                    <w:t>固态</w:t>
                  </w:r>
                </w:p>
              </w:tc>
              <w:tc>
                <w:tcPr>
                  <w:tcW w:w="954" w:type="dxa"/>
                  <w:vAlign w:val="center"/>
                </w:tcPr>
                <w:p w:rsidR="00302DAE" w:rsidRDefault="00B54123">
                  <w:pPr>
                    <w:jc w:val="center"/>
                    <w:rPr>
                      <w:szCs w:val="21"/>
                    </w:rPr>
                  </w:pPr>
                  <w:r>
                    <w:rPr>
                      <w:rFonts w:hint="eastAsia"/>
                      <w:szCs w:val="21"/>
                    </w:rPr>
                    <w:t>催化剂</w:t>
                  </w:r>
                </w:p>
              </w:tc>
              <w:tc>
                <w:tcPr>
                  <w:tcW w:w="1001" w:type="dxa"/>
                  <w:vAlign w:val="center"/>
                </w:tcPr>
                <w:p w:rsidR="00302DAE" w:rsidRDefault="00B54123">
                  <w:pPr>
                    <w:jc w:val="center"/>
                    <w:rPr>
                      <w:szCs w:val="21"/>
                    </w:rPr>
                  </w:pPr>
                  <w:r>
                    <w:rPr>
                      <w:rFonts w:hint="eastAsia"/>
                      <w:szCs w:val="21"/>
                    </w:rPr>
                    <w:t>催化剂</w:t>
                  </w:r>
                </w:p>
              </w:tc>
              <w:tc>
                <w:tcPr>
                  <w:tcW w:w="910" w:type="dxa"/>
                  <w:vAlign w:val="center"/>
                </w:tcPr>
                <w:p w:rsidR="00302DAE" w:rsidRDefault="00B54123">
                  <w:pPr>
                    <w:adjustRightInd w:val="0"/>
                    <w:snapToGrid w:val="0"/>
                    <w:jc w:val="center"/>
                    <w:rPr>
                      <w:smallCaps/>
                      <w:szCs w:val="21"/>
                    </w:rPr>
                  </w:pPr>
                  <w:r>
                    <w:rPr>
                      <w:rFonts w:hint="eastAsia"/>
                      <w:smallCaps/>
                      <w:szCs w:val="21"/>
                    </w:rPr>
                    <w:t>六个月</w:t>
                  </w:r>
                </w:p>
              </w:tc>
              <w:tc>
                <w:tcPr>
                  <w:tcW w:w="604" w:type="dxa"/>
                  <w:vAlign w:val="center"/>
                </w:tcPr>
                <w:p w:rsidR="00302DAE" w:rsidRDefault="00B54123">
                  <w:pPr>
                    <w:adjustRightInd w:val="0"/>
                    <w:snapToGrid w:val="0"/>
                    <w:jc w:val="center"/>
                    <w:rPr>
                      <w:smallCaps/>
                      <w:szCs w:val="21"/>
                    </w:rPr>
                  </w:pPr>
                  <w:r>
                    <w:rPr>
                      <w:rFonts w:hint="eastAsia"/>
                      <w:smallCaps/>
                      <w:szCs w:val="21"/>
                    </w:rPr>
                    <w:t>T</w:t>
                  </w:r>
                  <w:r>
                    <w:rPr>
                      <w:smallCaps/>
                      <w:szCs w:val="21"/>
                    </w:rPr>
                    <w:t>/I</w:t>
                  </w:r>
                </w:p>
              </w:tc>
              <w:tc>
                <w:tcPr>
                  <w:tcW w:w="527"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6</w:t>
                  </w:r>
                </w:p>
              </w:tc>
              <w:tc>
                <w:tcPr>
                  <w:tcW w:w="1055" w:type="dxa"/>
                  <w:vAlign w:val="center"/>
                </w:tcPr>
                <w:p w:rsidR="00302DAE" w:rsidRDefault="00B54123">
                  <w:pPr>
                    <w:jc w:val="center"/>
                    <w:rPr>
                      <w:szCs w:val="21"/>
                    </w:rPr>
                  </w:pPr>
                  <w:r>
                    <w:rPr>
                      <w:rFonts w:hint="eastAsia"/>
                      <w:szCs w:val="21"/>
                    </w:rPr>
                    <w:t>废灯管</w:t>
                  </w:r>
                </w:p>
              </w:tc>
              <w:tc>
                <w:tcPr>
                  <w:tcW w:w="754" w:type="dxa"/>
                  <w:vAlign w:val="center"/>
                </w:tcPr>
                <w:p w:rsidR="00302DAE" w:rsidRDefault="00B54123">
                  <w:pPr>
                    <w:widowControl/>
                    <w:jc w:val="center"/>
                    <w:textAlignment w:val="center"/>
                    <w:rPr>
                      <w:szCs w:val="21"/>
                    </w:rPr>
                  </w:pPr>
                  <w:r>
                    <w:rPr>
                      <w:rFonts w:hint="eastAsia"/>
                      <w:szCs w:val="21"/>
                    </w:rPr>
                    <w:t>HW29</w:t>
                  </w:r>
                </w:p>
              </w:tc>
              <w:tc>
                <w:tcPr>
                  <w:tcW w:w="1205" w:type="dxa"/>
                  <w:vAlign w:val="center"/>
                </w:tcPr>
                <w:p w:rsidR="00302DAE" w:rsidRDefault="00B54123">
                  <w:pPr>
                    <w:widowControl/>
                    <w:jc w:val="center"/>
                    <w:textAlignment w:val="center"/>
                    <w:rPr>
                      <w:szCs w:val="21"/>
                    </w:rPr>
                  </w:pPr>
                  <w:r>
                    <w:rPr>
                      <w:bCs/>
                      <w:szCs w:val="21"/>
                    </w:rPr>
                    <w:t>900-023-29</w:t>
                  </w:r>
                </w:p>
              </w:tc>
              <w:tc>
                <w:tcPr>
                  <w:tcW w:w="795" w:type="dxa"/>
                  <w:vAlign w:val="center"/>
                </w:tcPr>
                <w:p w:rsidR="00302DAE" w:rsidRDefault="00B54123">
                  <w:pPr>
                    <w:jc w:val="center"/>
                    <w:rPr>
                      <w:szCs w:val="21"/>
                    </w:rPr>
                  </w:pPr>
                  <w:r>
                    <w:rPr>
                      <w:rFonts w:hint="eastAsia"/>
                      <w:szCs w:val="21"/>
                    </w:rPr>
                    <w:t>0.02</w:t>
                  </w:r>
                </w:p>
              </w:tc>
              <w:tc>
                <w:tcPr>
                  <w:tcW w:w="1014" w:type="dxa"/>
                  <w:vAlign w:val="center"/>
                </w:tcPr>
                <w:p w:rsidR="00302DAE" w:rsidRDefault="00B54123">
                  <w:pPr>
                    <w:jc w:val="center"/>
                    <w:rPr>
                      <w:szCs w:val="21"/>
                    </w:rPr>
                  </w:pPr>
                  <w:r>
                    <w:rPr>
                      <w:rFonts w:hint="eastAsia"/>
                      <w:szCs w:val="21"/>
                    </w:rPr>
                    <w:t>废气治理</w:t>
                  </w:r>
                </w:p>
              </w:tc>
              <w:tc>
                <w:tcPr>
                  <w:tcW w:w="602" w:type="dxa"/>
                  <w:vAlign w:val="center"/>
                </w:tcPr>
                <w:p w:rsidR="00302DAE" w:rsidRDefault="00B54123">
                  <w:pPr>
                    <w:jc w:val="center"/>
                    <w:rPr>
                      <w:szCs w:val="21"/>
                    </w:rPr>
                  </w:pPr>
                  <w:r>
                    <w:rPr>
                      <w:rFonts w:hint="eastAsia"/>
                      <w:szCs w:val="21"/>
                    </w:rPr>
                    <w:t>固态</w:t>
                  </w:r>
                </w:p>
              </w:tc>
              <w:tc>
                <w:tcPr>
                  <w:tcW w:w="954" w:type="dxa"/>
                  <w:vAlign w:val="center"/>
                </w:tcPr>
                <w:p w:rsidR="00302DAE" w:rsidRDefault="00B54123">
                  <w:pPr>
                    <w:jc w:val="center"/>
                    <w:rPr>
                      <w:szCs w:val="21"/>
                    </w:rPr>
                  </w:pPr>
                  <w:r>
                    <w:rPr>
                      <w:rFonts w:hint="eastAsia"/>
                      <w:szCs w:val="21"/>
                    </w:rPr>
                    <w:t>废灯管</w:t>
                  </w:r>
                </w:p>
              </w:tc>
              <w:tc>
                <w:tcPr>
                  <w:tcW w:w="1001" w:type="dxa"/>
                  <w:vAlign w:val="center"/>
                </w:tcPr>
                <w:p w:rsidR="00302DAE" w:rsidRDefault="00B54123">
                  <w:pPr>
                    <w:jc w:val="center"/>
                    <w:rPr>
                      <w:szCs w:val="21"/>
                    </w:rPr>
                  </w:pPr>
                  <w:r>
                    <w:rPr>
                      <w:rFonts w:hint="eastAsia"/>
                      <w:szCs w:val="21"/>
                    </w:rPr>
                    <w:t>废灯管</w:t>
                  </w:r>
                </w:p>
              </w:tc>
              <w:tc>
                <w:tcPr>
                  <w:tcW w:w="910" w:type="dxa"/>
                  <w:vAlign w:val="center"/>
                </w:tcPr>
                <w:p w:rsidR="00302DAE" w:rsidRDefault="00B54123">
                  <w:pPr>
                    <w:adjustRightInd w:val="0"/>
                    <w:snapToGrid w:val="0"/>
                    <w:jc w:val="center"/>
                    <w:rPr>
                      <w:smallCaps/>
                      <w:szCs w:val="21"/>
                    </w:rPr>
                  </w:pPr>
                  <w:r>
                    <w:rPr>
                      <w:rFonts w:hint="eastAsia"/>
                      <w:smallCaps/>
                      <w:szCs w:val="21"/>
                    </w:rPr>
                    <w:t>每年</w:t>
                  </w:r>
                </w:p>
              </w:tc>
              <w:tc>
                <w:tcPr>
                  <w:tcW w:w="604" w:type="dxa"/>
                  <w:vAlign w:val="center"/>
                </w:tcPr>
                <w:p w:rsidR="00302DAE" w:rsidRDefault="00B54123">
                  <w:pPr>
                    <w:adjustRightInd w:val="0"/>
                    <w:snapToGrid w:val="0"/>
                    <w:jc w:val="center"/>
                    <w:rPr>
                      <w:smallCaps/>
                      <w:szCs w:val="21"/>
                    </w:rPr>
                  </w:pPr>
                  <w:r>
                    <w:rPr>
                      <w:rFonts w:hint="eastAsia"/>
                      <w:smallCaps/>
                      <w:szCs w:val="21"/>
                    </w:rPr>
                    <w:t>T</w:t>
                  </w:r>
                </w:p>
              </w:tc>
              <w:tc>
                <w:tcPr>
                  <w:tcW w:w="527"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200"/>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7</w:t>
                  </w:r>
                </w:p>
              </w:tc>
              <w:tc>
                <w:tcPr>
                  <w:tcW w:w="1055" w:type="dxa"/>
                  <w:vAlign w:val="center"/>
                </w:tcPr>
                <w:p w:rsidR="00302DAE" w:rsidRDefault="00B54123">
                  <w:pPr>
                    <w:jc w:val="center"/>
                    <w:rPr>
                      <w:szCs w:val="21"/>
                    </w:rPr>
                  </w:pPr>
                  <w:r>
                    <w:rPr>
                      <w:rFonts w:hint="eastAsia"/>
                      <w:szCs w:val="21"/>
                    </w:rPr>
                    <w:t>胶渣</w:t>
                  </w:r>
                </w:p>
              </w:tc>
              <w:tc>
                <w:tcPr>
                  <w:tcW w:w="754" w:type="dxa"/>
                  <w:vAlign w:val="center"/>
                </w:tcPr>
                <w:p w:rsidR="00302DAE" w:rsidRDefault="00B54123">
                  <w:pPr>
                    <w:widowControl/>
                    <w:jc w:val="center"/>
                    <w:textAlignment w:val="center"/>
                    <w:rPr>
                      <w:szCs w:val="21"/>
                    </w:rPr>
                  </w:pPr>
                  <w:r>
                    <w:rPr>
                      <w:rFonts w:hint="eastAsia"/>
                      <w:szCs w:val="21"/>
                    </w:rPr>
                    <w:t>HW13</w:t>
                  </w:r>
                </w:p>
              </w:tc>
              <w:tc>
                <w:tcPr>
                  <w:tcW w:w="1205" w:type="dxa"/>
                  <w:vAlign w:val="center"/>
                </w:tcPr>
                <w:p w:rsidR="00302DAE" w:rsidRDefault="00B54123">
                  <w:pPr>
                    <w:widowControl/>
                    <w:jc w:val="center"/>
                    <w:textAlignment w:val="center"/>
                    <w:rPr>
                      <w:bCs/>
                      <w:szCs w:val="21"/>
                    </w:rPr>
                  </w:pPr>
                  <w:r>
                    <w:rPr>
                      <w:rFonts w:hint="eastAsia"/>
                      <w:bCs/>
                      <w:szCs w:val="21"/>
                    </w:rPr>
                    <w:t>900-014-13</w:t>
                  </w:r>
                </w:p>
              </w:tc>
              <w:tc>
                <w:tcPr>
                  <w:tcW w:w="795" w:type="dxa"/>
                  <w:vAlign w:val="center"/>
                </w:tcPr>
                <w:p w:rsidR="00302DAE" w:rsidRDefault="00B54123">
                  <w:pPr>
                    <w:jc w:val="center"/>
                    <w:rPr>
                      <w:szCs w:val="21"/>
                    </w:rPr>
                  </w:pPr>
                  <w:r>
                    <w:rPr>
                      <w:rFonts w:hint="eastAsia"/>
                      <w:szCs w:val="21"/>
                    </w:rPr>
                    <w:t>0.5</w:t>
                  </w:r>
                </w:p>
              </w:tc>
              <w:tc>
                <w:tcPr>
                  <w:tcW w:w="1014" w:type="dxa"/>
                  <w:vAlign w:val="center"/>
                </w:tcPr>
                <w:p w:rsidR="00302DAE" w:rsidRDefault="00B54123">
                  <w:pPr>
                    <w:jc w:val="center"/>
                    <w:rPr>
                      <w:szCs w:val="21"/>
                    </w:rPr>
                  </w:pPr>
                  <w:r>
                    <w:rPr>
                      <w:rFonts w:hint="eastAsia"/>
                      <w:szCs w:val="21"/>
                    </w:rPr>
                    <w:t>废气治理</w:t>
                  </w:r>
                </w:p>
              </w:tc>
              <w:tc>
                <w:tcPr>
                  <w:tcW w:w="602" w:type="dxa"/>
                  <w:vAlign w:val="center"/>
                </w:tcPr>
                <w:p w:rsidR="00302DAE" w:rsidRDefault="00B54123">
                  <w:pPr>
                    <w:jc w:val="center"/>
                    <w:rPr>
                      <w:szCs w:val="21"/>
                    </w:rPr>
                  </w:pPr>
                  <w:r>
                    <w:rPr>
                      <w:rFonts w:hint="eastAsia"/>
                      <w:szCs w:val="21"/>
                    </w:rPr>
                    <w:t>固态</w:t>
                  </w:r>
                </w:p>
              </w:tc>
              <w:tc>
                <w:tcPr>
                  <w:tcW w:w="954" w:type="dxa"/>
                  <w:vAlign w:val="center"/>
                </w:tcPr>
                <w:p w:rsidR="00302DAE" w:rsidRDefault="00B54123">
                  <w:pPr>
                    <w:jc w:val="center"/>
                    <w:rPr>
                      <w:szCs w:val="21"/>
                    </w:rPr>
                  </w:pPr>
                  <w:r>
                    <w:rPr>
                      <w:rFonts w:hint="eastAsia"/>
                      <w:szCs w:val="21"/>
                    </w:rPr>
                    <w:t>胶水</w:t>
                  </w:r>
                </w:p>
              </w:tc>
              <w:tc>
                <w:tcPr>
                  <w:tcW w:w="1001" w:type="dxa"/>
                  <w:vAlign w:val="center"/>
                </w:tcPr>
                <w:p w:rsidR="00302DAE" w:rsidRDefault="00B54123">
                  <w:pPr>
                    <w:jc w:val="center"/>
                    <w:rPr>
                      <w:szCs w:val="21"/>
                    </w:rPr>
                  </w:pPr>
                  <w:r>
                    <w:rPr>
                      <w:rFonts w:hint="eastAsia"/>
                      <w:szCs w:val="21"/>
                    </w:rPr>
                    <w:t>胶水</w:t>
                  </w:r>
                </w:p>
              </w:tc>
              <w:tc>
                <w:tcPr>
                  <w:tcW w:w="910" w:type="dxa"/>
                  <w:vAlign w:val="center"/>
                </w:tcPr>
                <w:p w:rsidR="00302DAE" w:rsidRDefault="00B54123">
                  <w:pPr>
                    <w:adjustRightInd w:val="0"/>
                    <w:snapToGrid w:val="0"/>
                    <w:jc w:val="center"/>
                    <w:rPr>
                      <w:smallCaps/>
                      <w:szCs w:val="21"/>
                    </w:rPr>
                  </w:pPr>
                  <w:r>
                    <w:rPr>
                      <w:rFonts w:hint="eastAsia"/>
                      <w:smallCaps/>
                      <w:szCs w:val="21"/>
                    </w:rPr>
                    <w:t>每天</w:t>
                  </w:r>
                </w:p>
              </w:tc>
              <w:tc>
                <w:tcPr>
                  <w:tcW w:w="604" w:type="dxa"/>
                  <w:vAlign w:val="center"/>
                </w:tcPr>
                <w:p w:rsidR="00302DAE" w:rsidRDefault="00B54123">
                  <w:pPr>
                    <w:adjustRightInd w:val="0"/>
                    <w:snapToGrid w:val="0"/>
                    <w:jc w:val="center"/>
                    <w:rPr>
                      <w:smallCaps/>
                      <w:szCs w:val="21"/>
                    </w:rPr>
                  </w:pPr>
                  <w:r>
                    <w:rPr>
                      <w:rFonts w:hint="eastAsia"/>
                      <w:smallCaps/>
                      <w:szCs w:val="21"/>
                    </w:rPr>
                    <w:t>T</w:t>
                  </w:r>
                  <w:r>
                    <w:rPr>
                      <w:smallCaps/>
                      <w:szCs w:val="21"/>
                    </w:rPr>
                    <w:t>/I</w:t>
                  </w:r>
                </w:p>
              </w:tc>
              <w:tc>
                <w:tcPr>
                  <w:tcW w:w="527"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373"/>
                <w:jc w:val="center"/>
              </w:trPr>
              <w:tc>
                <w:tcPr>
                  <w:tcW w:w="296"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8</w:t>
                  </w:r>
                </w:p>
              </w:tc>
              <w:tc>
                <w:tcPr>
                  <w:tcW w:w="1055" w:type="dxa"/>
                  <w:vAlign w:val="center"/>
                </w:tcPr>
                <w:p w:rsidR="00302DAE" w:rsidRDefault="00B54123">
                  <w:pPr>
                    <w:widowControl/>
                    <w:adjustRightInd w:val="0"/>
                    <w:snapToGrid w:val="0"/>
                    <w:jc w:val="center"/>
                    <w:rPr>
                      <w:kern w:val="44"/>
                      <w:szCs w:val="21"/>
                    </w:rPr>
                  </w:pPr>
                  <w:r>
                    <w:rPr>
                      <w:rFonts w:hint="eastAsia"/>
                      <w:kern w:val="44"/>
                      <w:szCs w:val="21"/>
                    </w:rPr>
                    <w:t>废抹布、劳保用品</w:t>
                  </w:r>
                </w:p>
              </w:tc>
              <w:tc>
                <w:tcPr>
                  <w:tcW w:w="754" w:type="dxa"/>
                  <w:vAlign w:val="center"/>
                </w:tcPr>
                <w:p w:rsidR="00302DAE" w:rsidRDefault="00B54123">
                  <w:pPr>
                    <w:widowControl/>
                    <w:jc w:val="center"/>
                    <w:textAlignment w:val="center"/>
                    <w:rPr>
                      <w:szCs w:val="21"/>
                    </w:rPr>
                  </w:pPr>
                  <w:r>
                    <w:rPr>
                      <w:szCs w:val="21"/>
                    </w:rPr>
                    <w:t>HW49</w:t>
                  </w:r>
                </w:p>
              </w:tc>
              <w:tc>
                <w:tcPr>
                  <w:tcW w:w="1205" w:type="dxa"/>
                  <w:vAlign w:val="center"/>
                </w:tcPr>
                <w:p w:rsidR="00302DAE" w:rsidRDefault="00B54123">
                  <w:pPr>
                    <w:widowControl/>
                    <w:jc w:val="center"/>
                    <w:textAlignment w:val="center"/>
                    <w:rPr>
                      <w:szCs w:val="21"/>
                    </w:rPr>
                  </w:pPr>
                  <w:r>
                    <w:rPr>
                      <w:szCs w:val="21"/>
                    </w:rPr>
                    <w:t>900-041-49</w:t>
                  </w:r>
                </w:p>
              </w:tc>
              <w:tc>
                <w:tcPr>
                  <w:tcW w:w="795" w:type="dxa"/>
                  <w:vAlign w:val="center"/>
                </w:tcPr>
                <w:p w:rsidR="00302DAE" w:rsidRDefault="00B54123">
                  <w:pPr>
                    <w:jc w:val="center"/>
                    <w:rPr>
                      <w:szCs w:val="21"/>
                    </w:rPr>
                  </w:pPr>
                  <w:r>
                    <w:rPr>
                      <w:rFonts w:hint="eastAsia"/>
                      <w:szCs w:val="21"/>
                    </w:rPr>
                    <w:t>1</w:t>
                  </w:r>
                </w:p>
              </w:tc>
              <w:tc>
                <w:tcPr>
                  <w:tcW w:w="1014" w:type="dxa"/>
                  <w:vAlign w:val="center"/>
                </w:tcPr>
                <w:p w:rsidR="00302DAE" w:rsidRDefault="00B54123">
                  <w:pPr>
                    <w:jc w:val="center"/>
                    <w:rPr>
                      <w:szCs w:val="21"/>
                    </w:rPr>
                  </w:pPr>
                  <w:r>
                    <w:rPr>
                      <w:rFonts w:hint="eastAsia"/>
                      <w:szCs w:val="21"/>
                    </w:rPr>
                    <w:t>生产过程</w:t>
                  </w:r>
                </w:p>
              </w:tc>
              <w:tc>
                <w:tcPr>
                  <w:tcW w:w="602" w:type="dxa"/>
                  <w:vAlign w:val="center"/>
                </w:tcPr>
                <w:p w:rsidR="00302DAE" w:rsidRDefault="00B54123">
                  <w:pPr>
                    <w:jc w:val="center"/>
                    <w:rPr>
                      <w:szCs w:val="21"/>
                    </w:rPr>
                  </w:pPr>
                  <w:r>
                    <w:rPr>
                      <w:szCs w:val="21"/>
                    </w:rPr>
                    <w:t>固态</w:t>
                  </w:r>
                </w:p>
              </w:tc>
              <w:tc>
                <w:tcPr>
                  <w:tcW w:w="954" w:type="dxa"/>
                  <w:vAlign w:val="center"/>
                </w:tcPr>
                <w:p w:rsidR="00302DAE" w:rsidRDefault="00B54123">
                  <w:pPr>
                    <w:jc w:val="center"/>
                    <w:rPr>
                      <w:szCs w:val="21"/>
                    </w:rPr>
                  </w:pPr>
                  <w:r>
                    <w:rPr>
                      <w:rFonts w:hint="eastAsia"/>
                      <w:szCs w:val="21"/>
                    </w:rPr>
                    <w:t>—</w:t>
                  </w:r>
                </w:p>
              </w:tc>
              <w:tc>
                <w:tcPr>
                  <w:tcW w:w="1001" w:type="dxa"/>
                  <w:vAlign w:val="center"/>
                </w:tcPr>
                <w:p w:rsidR="00302DAE" w:rsidRDefault="00B54123">
                  <w:pPr>
                    <w:jc w:val="center"/>
                    <w:rPr>
                      <w:szCs w:val="21"/>
                    </w:rPr>
                  </w:pPr>
                  <w:r>
                    <w:rPr>
                      <w:rFonts w:hint="eastAsia"/>
                      <w:szCs w:val="21"/>
                    </w:rPr>
                    <w:t>—</w:t>
                  </w:r>
                </w:p>
              </w:tc>
              <w:tc>
                <w:tcPr>
                  <w:tcW w:w="910"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每天</w:t>
                  </w:r>
                </w:p>
              </w:tc>
              <w:tc>
                <w:tcPr>
                  <w:tcW w:w="604"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T</w:t>
                  </w:r>
                  <w:r>
                    <w:rPr>
                      <w:smallCaps/>
                      <w:szCs w:val="21"/>
                    </w:rPr>
                    <w:t>/I</w:t>
                  </w:r>
                </w:p>
              </w:tc>
              <w:tc>
                <w:tcPr>
                  <w:tcW w:w="527"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混入生活垃圾</w:t>
                  </w:r>
                </w:p>
              </w:tc>
            </w:tr>
          </w:tbl>
          <w:p w:rsidR="00302DAE" w:rsidRDefault="00B54123">
            <w:pPr>
              <w:autoSpaceDE w:val="0"/>
              <w:autoSpaceDN w:val="0"/>
              <w:adjustRightInd w:val="0"/>
              <w:rPr>
                <w:b/>
                <w:kern w:val="0"/>
                <w:sz w:val="18"/>
                <w:szCs w:val="18"/>
              </w:rPr>
            </w:pPr>
            <w:r>
              <w:rPr>
                <w:rFonts w:hAnsi="宋体"/>
                <w:b/>
                <w:kern w:val="0"/>
                <w:sz w:val="18"/>
                <w:szCs w:val="18"/>
              </w:rPr>
              <w:t>注：依据《国家危险废物名录》（</w:t>
            </w:r>
            <w:r>
              <w:rPr>
                <w:b/>
                <w:kern w:val="0"/>
                <w:sz w:val="18"/>
                <w:szCs w:val="18"/>
              </w:rPr>
              <w:t>2016</w:t>
            </w:r>
            <w:r>
              <w:rPr>
                <w:rFonts w:hAnsi="宋体"/>
                <w:b/>
                <w:kern w:val="0"/>
                <w:sz w:val="18"/>
                <w:szCs w:val="18"/>
              </w:rPr>
              <w:t>）危险废物豁免管理清单，废劳保用品（</w:t>
            </w:r>
            <w:r>
              <w:rPr>
                <w:b/>
                <w:kern w:val="44"/>
                <w:sz w:val="18"/>
                <w:szCs w:val="18"/>
              </w:rPr>
              <w:t>900-041-49</w:t>
            </w:r>
            <w:r>
              <w:rPr>
                <w:rFonts w:hAnsi="宋体"/>
                <w:b/>
                <w:kern w:val="0"/>
                <w:sz w:val="18"/>
                <w:szCs w:val="18"/>
              </w:rPr>
              <w:t>）全过程不按危险废物管理，混入生活垃圾一起由环卫处理。</w:t>
            </w:r>
          </w:p>
          <w:p w:rsidR="00302DAE" w:rsidRDefault="00302DAE" w:rsidP="00A76E82">
            <w:pPr>
              <w:autoSpaceDE w:val="0"/>
              <w:autoSpaceDN w:val="0"/>
              <w:adjustRightInd w:val="0"/>
              <w:spacing w:beforeLines="50"/>
              <w:ind w:rightChars="50" w:right="105"/>
              <w:rPr>
                <w:b/>
                <w:color w:val="FF0000"/>
                <w:kern w:val="0"/>
                <w:sz w:val="24"/>
              </w:rPr>
            </w:pPr>
          </w:p>
          <w:p w:rsidR="00302DAE" w:rsidRDefault="00302DAE" w:rsidP="00A76E82">
            <w:pPr>
              <w:autoSpaceDE w:val="0"/>
              <w:autoSpaceDN w:val="0"/>
              <w:adjustRightInd w:val="0"/>
              <w:spacing w:beforeLines="50"/>
              <w:ind w:rightChars="50" w:right="105"/>
              <w:rPr>
                <w:b/>
                <w:color w:val="FF0000"/>
                <w:kern w:val="0"/>
                <w:sz w:val="24"/>
              </w:rPr>
            </w:pPr>
          </w:p>
          <w:p w:rsidR="00302DAE" w:rsidRDefault="00302DAE" w:rsidP="00A76E82">
            <w:pPr>
              <w:autoSpaceDE w:val="0"/>
              <w:autoSpaceDN w:val="0"/>
              <w:adjustRightInd w:val="0"/>
              <w:spacing w:beforeLines="50"/>
              <w:ind w:rightChars="50" w:right="105"/>
              <w:rPr>
                <w:b/>
                <w:color w:val="FF0000"/>
                <w:kern w:val="0"/>
                <w:sz w:val="24"/>
              </w:rPr>
            </w:pPr>
          </w:p>
          <w:p w:rsidR="00302DAE" w:rsidRDefault="00302DAE" w:rsidP="00A76E82">
            <w:pPr>
              <w:autoSpaceDE w:val="0"/>
              <w:autoSpaceDN w:val="0"/>
              <w:adjustRightInd w:val="0"/>
              <w:spacing w:beforeLines="50"/>
              <w:ind w:rightChars="50" w:right="105"/>
              <w:rPr>
                <w:b/>
                <w:color w:val="FF0000"/>
                <w:kern w:val="0"/>
                <w:sz w:val="24"/>
              </w:rPr>
            </w:pPr>
          </w:p>
          <w:p w:rsidR="00302DAE" w:rsidRDefault="00302DAE" w:rsidP="00A76E82">
            <w:pPr>
              <w:autoSpaceDE w:val="0"/>
              <w:autoSpaceDN w:val="0"/>
              <w:adjustRightInd w:val="0"/>
              <w:spacing w:beforeLines="50"/>
              <w:ind w:rightChars="50" w:right="105"/>
              <w:rPr>
                <w:b/>
                <w:color w:val="FF0000"/>
                <w:kern w:val="0"/>
                <w:sz w:val="24"/>
              </w:rPr>
            </w:pPr>
          </w:p>
          <w:p w:rsidR="00302DAE" w:rsidRDefault="00302DAE" w:rsidP="00A76E82">
            <w:pPr>
              <w:autoSpaceDE w:val="0"/>
              <w:autoSpaceDN w:val="0"/>
              <w:adjustRightInd w:val="0"/>
              <w:spacing w:beforeLines="50"/>
              <w:ind w:rightChars="50" w:right="105"/>
              <w:rPr>
                <w:b/>
                <w:color w:val="FF0000"/>
                <w:kern w:val="0"/>
                <w:sz w:val="24"/>
              </w:rPr>
            </w:pPr>
          </w:p>
          <w:p w:rsidR="00302DAE" w:rsidRDefault="00302DAE" w:rsidP="00A76E82">
            <w:pPr>
              <w:autoSpaceDE w:val="0"/>
              <w:autoSpaceDN w:val="0"/>
              <w:adjustRightInd w:val="0"/>
              <w:spacing w:beforeLines="50"/>
              <w:ind w:rightChars="50" w:right="105"/>
              <w:rPr>
                <w:b/>
                <w:color w:val="FF0000"/>
                <w:kern w:val="0"/>
                <w:sz w:val="24"/>
              </w:rPr>
            </w:pPr>
          </w:p>
        </w:tc>
      </w:tr>
    </w:tbl>
    <w:p w:rsidR="00302DAE" w:rsidRDefault="00302DAE">
      <w:pPr>
        <w:spacing w:line="360" w:lineRule="auto"/>
        <w:rPr>
          <w:color w:val="FF0000"/>
          <w:sz w:val="24"/>
        </w:rPr>
        <w:sectPr w:rsidR="00302DAE">
          <w:type w:val="nextColumn"/>
          <w:pgSz w:w="11907" w:h="16839"/>
          <w:pgMar w:top="1440" w:right="1800" w:bottom="1440" w:left="1800" w:header="851" w:footer="992" w:gutter="0"/>
          <w:cols w:space="720"/>
          <w:titlePg/>
          <w:docGrid w:linePitch="312"/>
        </w:sectPr>
      </w:pPr>
    </w:p>
    <w:p w:rsidR="00302DAE" w:rsidRDefault="00B54123">
      <w:pPr>
        <w:outlineLvl w:val="0"/>
        <w:rPr>
          <w:b/>
          <w:sz w:val="32"/>
          <w:szCs w:val="32"/>
        </w:rPr>
      </w:pPr>
      <w:r>
        <w:rPr>
          <w:b/>
          <w:sz w:val="32"/>
          <w:szCs w:val="32"/>
        </w:rPr>
        <w:lastRenderedPageBreak/>
        <w:t>六、建设项目主要污染物产生及预计排放情况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9"/>
        <w:gridCol w:w="478"/>
        <w:gridCol w:w="1275"/>
        <w:gridCol w:w="1418"/>
        <w:gridCol w:w="425"/>
        <w:gridCol w:w="826"/>
        <w:gridCol w:w="1353"/>
        <w:gridCol w:w="1237"/>
        <w:gridCol w:w="1520"/>
      </w:tblGrid>
      <w:tr w:rsidR="00302DAE">
        <w:trPr>
          <w:trHeight w:val="373"/>
          <w:jc w:val="center"/>
        </w:trPr>
        <w:tc>
          <w:tcPr>
            <w:tcW w:w="1249" w:type="dxa"/>
            <w:tcBorders>
              <w:top w:val="single" w:sz="4" w:space="0" w:color="auto"/>
              <w:left w:val="single" w:sz="4" w:space="0" w:color="auto"/>
              <w:bottom w:val="single" w:sz="4" w:space="0" w:color="auto"/>
              <w:right w:val="single" w:sz="4" w:space="0" w:color="auto"/>
              <w:tl2br w:val="single" w:sz="4" w:space="0" w:color="auto"/>
            </w:tcBorders>
          </w:tcPr>
          <w:p w:rsidR="00302DAE" w:rsidRDefault="00B54123">
            <w:pPr>
              <w:ind w:firstLineChars="200" w:firstLine="422"/>
              <w:rPr>
                <w:b/>
                <w:szCs w:val="21"/>
              </w:rPr>
            </w:pPr>
            <w:r>
              <w:rPr>
                <w:b/>
                <w:szCs w:val="21"/>
              </w:rPr>
              <w:t>内容</w:t>
            </w:r>
          </w:p>
          <w:p w:rsidR="00302DAE" w:rsidRDefault="00B54123">
            <w:pPr>
              <w:rPr>
                <w:b/>
                <w:szCs w:val="21"/>
              </w:rPr>
            </w:pPr>
            <w:r>
              <w:rPr>
                <w:b/>
                <w:szCs w:val="21"/>
              </w:rPr>
              <w:t>类型</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b/>
                <w:szCs w:val="21"/>
              </w:rPr>
              <w:t>排放源</w:t>
            </w:r>
          </w:p>
          <w:p w:rsidR="00302DAE" w:rsidRDefault="00B54123">
            <w:pPr>
              <w:jc w:val="center"/>
              <w:rPr>
                <w:b/>
                <w:szCs w:val="21"/>
              </w:rPr>
            </w:pPr>
            <w:r>
              <w:rPr>
                <w:b/>
                <w:szCs w:val="21"/>
              </w:rPr>
              <w:t>（编号）</w:t>
            </w:r>
          </w:p>
        </w:tc>
        <w:tc>
          <w:tcPr>
            <w:tcW w:w="1418"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b/>
                <w:szCs w:val="21"/>
              </w:rPr>
              <w:t>污染物名称</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rFonts w:hint="eastAsia"/>
                <w:b/>
                <w:szCs w:val="21"/>
              </w:rPr>
              <w:t>产生浓度</w:t>
            </w:r>
            <w:r>
              <w:rPr>
                <w:b/>
                <w:szCs w:val="21"/>
              </w:rPr>
              <w:t>(mg/m</w:t>
            </w:r>
            <w:r>
              <w:rPr>
                <w:b/>
                <w:szCs w:val="21"/>
                <w:vertAlign w:val="superscript"/>
              </w:rPr>
              <w:t>3</w:t>
            </w:r>
            <w:r>
              <w:rPr>
                <w:rFonts w:hint="eastAsia"/>
                <w:b/>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rFonts w:hint="eastAsia"/>
                <w:b/>
                <w:szCs w:val="21"/>
              </w:rPr>
              <w:t>产生量</w:t>
            </w:r>
            <w:r>
              <w:rPr>
                <w:b/>
                <w:szCs w:val="21"/>
              </w:rPr>
              <w:t>(t/a)</w:t>
            </w:r>
          </w:p>
        </w:tc>
        <w:tc>
          <w:tcPr>
            <w:tcW w:w="1237"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rFonts w:hint="eastAsia"/>
                <w:b/>
                <w:szCs w:val="21"/>
              </w:rPr>
              <w:t>排放浓度</w:t>
            </w:r>
            <w:r>
              <w:rPr>
                <w:b/>
                <w:szCs w:val="21"/>
              </w:rPr>
              <w:t>(mg/m</w:t>
            </w:r>
            <w:r>
              <w:rPr>
                <w:b/>
                <w:szCs w:val="21"/>
                <w:vertAlign w:val="superscript"/>
              </w:rPr>
              <w:t>3</w:t>
            </w:r>
            <w:r>
              <w:rPr>
                <w:rFonts w:hint="eastAsia"/>
                <w:b/>
                <w:szCs w:val="21"/>
              </w:rPr>
              <w:t>)</w:t>
            </w:r>
          </w:p>
        </w:tc>
        <w:tc>
          <w:tcPr>
            <w:tcW w:w="1520"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rFonts w:hint="eastAsia"/>
                <w:b/>
                <w:szCs w:val="21"/>
              </w:rPr>
              <w:t>排放量</w:t>
            </w:r>
            <w:r>
              <w:rPr>
                <w:b/>
                <w:szCs w:val="21"/>
              </w:rPr>
              <w:t>(t/a)</w:t>
            </w:r>
          </w:p>
        </w:tc>
      </w:tr>
      <w:tr w:rsidR="00302DAE">
        <w:trPr>
          <w:trHeight w:val="217"/>
          <w:jc w:val="center"/>
        </w:trPr>
        <w:tc>
          <w:tcPr>
            <w:tcW w:w="1249" w:type="dxa"/>
            <w:vMerge w:val="restart"/>
            <w:tcBorders>
              <w:left w:val="single" w:sz="4" w:space="0" w:color="auto"/>
              <w:right w:val="single" w:sz="4" w:space="0" w:color="auto"/>
            </w:tcBorders>
            <w:vAlign w:val="center"/>
          </w:tcPr>
          <w:p w:rsidR="00302DAE" w:rsidRDefault="00B54123">
            <w:pPr>
              <w:widowControl/>
              <w:jc w:val="center"/>
              <w:rPr>
                <w:szCs w:val="21"/>
              </w:rPr>
            </w:pPr>
            <w:r>
              <w:rPr>
                <w:szCs w:val="21"/>
              </w:rPr>
              <w:t>大</w:t>
            </w:r>
          </w:p>
          <w:p w:rsidR="00302DAE" w:rsidRDefault="00B54123">
            <w:pPr>
              <w:widowControl/>
              <w:jc w:val="center"/>
              <w:rPr>
                <w:szCs w:val="21"/>
              </w:rPr>
            </w:pPr>
            <w:r>
              <w:rPr>
                <w:szCs w:val="21"/>
              </w:rPr>
              <w:t>气</w:t>
            </w:r>
          </w:p>
          <w:p w:rsidR="00302DAE" w:rsidRDefault="00B54123">
            <w:pPr>
              <w:widowControl/>
              <w:jc w:val="center"/>
              <w:rPr>
                <w:szCs w:val="21"/>
              </w:rPr>
            </w:pPr>
            <w:r>
              <w:rPr>
                <w:szCs w:val="21"/>
              </w:rPr>
              <w:t>污</w:t>
            </w:r>
          </w:p>
          <w:p w:rsidR="00302DAE" w:rsidRDefault="00B54123">
            <w:pPr>
              <w:widowControl/>
              <w:jc w:val="center"/>
              <w:rPr>
                <w:szCs w:val="21"/>
              </w:rPr>
            </w:pPr>
            <w:r>
              <w:rPr>
                <w:szCs w:val="21"/>
              </w:rPr>
              <w:t>染</w:t>
            </w:r>
          </w:p>
          <w:p w:rsidR="00302DAE" w:rsidRDefault="00B54123">
            <w:pPr>
              <w:widowControl/>
              <w:jc w:val="center"/>
              <w:rPr>
                <w:szCs w:val="21"/>
              </w:rPr>
            </w:pPr>
            <w:r>
              <w:rPr>
                <w:szCs w:val="21"/>
              </w:rPr>
              <w:t>物</w:t>
            </w:r>
          </w:p>
        </w:tc>
        <w:tc>
          <w:tcPr>
            <w:tcW w:w="478"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有组织</w:t>
            </w:r>
          </w:p>
        </w:tc>
        <w:tc>
          <w:tcPr>
            <w:tcW w:w="1275" w:type="dxa"/>
            <w:tcBorders>
              <w:left w:val="single" w:sz="4" w:space="0" w:color="auto"/>
              <w:right w:val="single" w:sz="4" w:space="0" w:color="auto"/>
            </w:tcBorders>
            <w:vAlign w:val="center"/>
          </w:tcPr>
          <w:p w:rsidR="00302DAE" w:rsidRDefault="00B54123">
            <w:pPr>
              <w:jc w:val="center"/>
              <w:rPr>
                <w:szCs w:val="21"/>
              </w:rPr>
            </w:pPr>
            <w:r>
              <w:rPr>
                <w:rFonts w:hint="eastAsia"/>
                <w:szCs w:val="21"/>
              </w:rPr>
              <w:t>1#</w:t>
            </w:r>
            <w:r>
              <w:rPr>
                <w:rFonts w:hint="eastAsia"/>
                <w:szCs w:val="21"/>
              </w:rPr>
              <w:t>排气筒</w:t>
            </w: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木粉尘</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50</w:t>
            </w:r>
          </w:p>
        </w:tc>
        <w:tc>
          <w:tcPr>
            <w:tcW w:w="1353"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3.78</w:t>
            </w:r>
          </w:p>
        </w:tc>
        <w:tc>
          <w:tcPr>
            <w:tcW w:w="1237"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2.5</w:t>
            </w:r>
          </w:p>
        </w:tc>
        <w:tc>
          <w:tcPr>
            <w:tcW w:w="1520"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0.189</w:t>
            </w:r>
          </w:p>
        </w:tc>
      </w:tr>
      <w:tr w:rsidR="00302DAE">
        <w:trPr>
          <w:trHeight w:val="217"/>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tcBorders>
              <w:left w:val="single" w:sz="4" w:space="0" w:color="auto"/>
              <w:right w:val="single" w:sz="4" w:space="0" w:color="auto"/>
            </w:tcBorders>
            <w:vAlign w:val="center"/>
          </w:tcPr>
          <w:p w:rsidR="00302DAE" w:rsidRDefault="00B54123">
            <w:pPr>
              <w:jc w:val="center"/>
              <w:rPr>
                <w:szCs w:val="21"/>
              </w:rPr>
            </w:pPr>
            <w:r>
              <w:rPr>
                <w:rFonts w:hint="eastAsia"/>
                <w:szCs w:val="21"/>
              </w:rPr>
              <w:t>2#</w:t>
            </w:r>
            <w:r>
              <w:rPr>
                <w:rFonts w:hint="eastAsia"/>
                <w:szCs w:val="21"/>
              </w:rPr>
              <w:t>排气筒</w:t>
            </w: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木粉尘</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54.5</w:t>
            </w:r>
          </w:p>
        </w:tc>
        <w:tc>
          <w:tcPr>
            <w:tcW w:w="1353"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2.16</w:t>
            </w:r>
          </w:p>
        </w:tc>
        <w:tc>
          <w:tcPr>
            <w:tcW w:w="1237"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2.7</w:t>
            </w:r>
          </w:p>
        </w:tc>
        <w:tc>
          <w:tcPr>
            <w:tcW w:w="1520"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0.108</w:t>
            </w:r>
          </w:p>
        </w:tc>
      </w:tr>
      <w:tr w:rsidR="00302DAE">
        <w:trPr>
          <w:trHeight w:val="217"/>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3#</w:t>
            </w:r>
            <w:r>
              <w:rPr>
                <w:rFonts w:hint="eastAsia"/>
                <w:szCs w:val="21"/>
              </w:rPr>
              <w:t>排气筒</w:t>
            </w: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漆雾</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120.76</w:t>
            </w:r>
          </w:p>
        </w:tc>
        <w:tc>
          <w:tcPr>
            <w:tcW w:w="1353"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3.204</w:t>
            </w:r>
          </w:p>
        </w:tc>
        <w:tc>
          <w:tcPr>
            <w:tcW w:w="1237"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12.1</w:t>
            </w:r>
          </w:p>
        </w:tc>
        <w:tc>
          <w:tcPr>
            <w:tcW w:w="1520"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0.3204</w:t>
            </w:r>
          </w:p>
        </w:tc>
      </w:tr>
      <w:tr w:rsidR="00302DAE">
        <w:trPr>
          <w:trHeight w:val="217"/>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vMerge/>
            <w:tcBorders>
              <w:left w:val="single" w:sz="4" w:space="0" w:color="auto"/>
              <w:right w:val="single" w:sz="4" w:space="0" w:color="auto"/>
            </w:tcBorders>
            <w:vAlign w:val="center"/>
          </w:tcPr>
          <w:p w:rsidR="00302DAE" w:rsidRDefault="00302DAE">
            <w:pPr>
              <w:jc w:val="center"/>
              <w:rPr>
                <w:szCs w:val="21"/>
              </w:rPr>
            </w:pP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TVOC</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64.8</w:t>
            </w:r>
          </w:p>
        </w:tc>
        <w:tc>
          <w:tcPr>
            <w:tcW w:w="1353"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1.962</w:t>
            </w:r>
          </w:p>
        </w:tc>
        <w:tc>
          <w:tcPr>
            <w:tcW w:w="1237"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6.48</w:t>
            </w:r>
          </w:p>
        </w:tc>
        <w:tc>
          <w:tcPr>
            <w:tcW w:w="1520"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szCs w:val="21"/>
              </w:rPr>
              <w:t>0.</w:t>
            </w:r>
            <w:r>
              <w:rPr>
                <w:rFonts w:hint="eastAsia"/>
                <w:szCs w:val="21"/>
              </w:rPr>
              <w:t>1962</w:t>
            </w:r>
          </w:p>
        </w:tc>
      </w:tr>
      <w:tr w:rsidR="00302DAE">
        <w:trPr>
          <w:trHeight w:val="217"/>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tcBorders>
              <w:left w:val="single" w:sz="4" w:space="0" w:color="auto"/>
              <w:right w:val="single" w:sz="4" w:space="0" w:color="auto"/>
            </w:tcBorders>
            <w:vAlign w:val="center"/>
          </w:tcPr>
          <w:p w:rsidR="00302DAE" w:rsidRDefault="00B54123">
            <w:pPr>
              <w:jc w:val="center"/>
              <w:rPr>
                <w:szCs w:val="21"/>
              </w:rPr>
            </w:pPr>
            <w:r>
              <w:rPr>
                <w:rFonts w:hint="eastAsia"/>
                <w:szCs w:val="21"/>
              </w:rPr>
              <w:t>4#</w:t>
            </w:r>
            <w:r>
              <w:rPr>
                <w:rFonts w:hint="eastAsia"/>
                <w:szCs w:val="21"/>
              </w:rPr>
              <w:t>排气筒</w:t>
            </w: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染料尘</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78.1</w:t>
            </w:r>
          </w:p>
        </w:tc>
        <w:tc>
          <w:tcPr>
            <w:tcW w:w="1353"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szCs w:val="21"/>
              </w:rPr>
              <w:t>0.</w:t>
            </w:r>
            <w:r>
              <w:rPr>
                <w:rFonts w:hint="eastAsia"/>
                <w:szCs w:val="21"/>
              </w:rPr>
              <w:t>125</w:t>
            </w:r>
          </w:p>
        </w:tc>
        <w:tc>
          <w:tcPr>
            <w:tcW w:w="1237"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3.75</w:t>
            </w:r>
          </w:p>
        </w:tc>
        <w:tc>
          <w:tcPr>
            <w:tcW w:w="1520"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0.006</w:t>
            </w:r>
          </w:p>
        </w:tc>
      </w:tr>
      <w:tr w:rsidR="00302DAE">
        <w:trPr>
          <w:trHeight w:val="149"/>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无组织</w:t>
            </w:r>
          </w:p>
        </w:tc>
        <w:tc>
          <w:tcPr>
            <w:tcW w:w="1275"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车间一</w:t>
            </w: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颗粒物</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353"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0.063</w:t>
            </w:r>
          </w:p>
        </w:tc>
        <w:tc>
          <w:tcPr>
            <w:tcW w:w="1237" w:type="dxa"/>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520"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0.063</w:t>
            </w:r>
          </w:p>
        </w:tc>
      </w:tr>
      <w:tr w:rsidR="00302DAE">
        <w:trPr>
          <w:trHeight w:val="149"/>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vMerge/>
            <w:tcBorders>
              <w:left w:val="single" w:sz="4" w:space="0" w:color="auto"/>
              <w:right w:val="single" w:sz="4" w:space="0" w:color="auto"/>
            </w:tcBorders>
            <w:vAlign w:val="center"/>
          </w:tcPr>
          <w:p w:rsidR="00302DAE" w:rsidRDefault="00302DAE">
            <w:pPr>
              <w:jc w:val="center"/>
              <w:rPr>
                <w:szCs w:val="21"/>
              </w:rPr>
            </w:pP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TVOC</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353"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0.147</w:t>
            </w:r>
          </w:p>
        </w:tc>
        <w:tc>
          <w:tcPr>
            <w:tcW w:w="1237" w:type="dxa"/>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520"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0.147</w:t>
            </w:r>
          </w:p>
        </w:tc>
      </w:tr>
      <w:tr w:rsidR="00302DAE">
        <w:trPr>
          <w:trHeight w:val="149"/>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车间二</w:t>
            </w: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颗粒物</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353"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0.1153</w:t>
            </w:r>
          </w:p>
        </w:tc>
        <w:tc>
          <w:tcPr>
            <w:tcW w:w="1237" w:type="dxa"/>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520"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0.1153</w:t>
            </w:r>
          </w:p>
        </w:tc>
      </w:tr>
      <w:tr w:rsidR="00302DAE">
        <w:trPr>
          <w:trHeight w:val="149"/>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478" w:type="dxa"/>
            <w:vMerge/>
            <w:tcBorders>
              <w:left w:val="single" w:sz="4" w:space="0" w:color="auto"/>
              <w:right w:val="single" w:sz="4" w:space="0" w:color="auto"/>
            </w:tcBorders>
            <w:vAlign w:val="center"/>
          </w:tcPr>
          <w:p w:rsidR="00302DAE" w:rsidRDefault="00302DAE">
            <w:pPr>
              <w:jc w:val="center"/>
              <w:rPr>
                <w:szCs w:val="21"/>
              </w:rPr>
            </w:pPr>
          </w:p>
        </w:tc>
        <w:tc>
          <w:tcPr>
            <w:tcW w:w="1275" w:type="dxa"/>
            <w:vMerge/>
            <w:tcBorders>
              <w:left w:val="single" w:sz="4" w:space="0" w:color="auto"/>
              <w:right w:val="single" w:sz="4" w:space="0" w:color="auto"/>
            </w:tcBorders>
            <w:vAlign w:val="center"/>
          </w:tcPr>
          <w:p w:rsidR="00302DAE" w:rsidRDefault="00302DAE">
            <w:pPr>
              <w:jc w:val="center"/>
              <w:rPr>
                <w:szCs w:val="21"/>
              </w:rPr>
            </w:pPr>
          </w:p>
        </w:tc>
        <w:tc>
          <w:tcPr>
            <w:tcW w:w="1418"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TVOC</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353"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0.0696</w:t>
            </w:r>
          </w:p>
        </w:tc>
        <w:tc>
          <w:tcPr>
            <w:tcW w:w="1237" w:type="dxa"/>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w:t>
            </w:r>
          </w:p>
        </w:tc>
        <w:tc>
          <w:tcPr>
            <w:tcW w:w="1520"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0.0696</w:t>
            </w:r>
          </w:p>
        </w:tc>
      </w:tr>
      <w:tr w:rsidR="00302DAE">
        <w:trPr>
          <w:trHeight w:val="265"/>
          <w:jc w:val="center"/>
        </w:trPr>
        <w:tc>
          <w:tcPr>
            <w:tcW w:w="1249" w:type="dxa"/>
            <w:tcBorders>
              <w:left w:val="single" w:sz="4" w:space="0" w:color="auto"/>
              <w:right w:val="single" w:sz="4" w:space="0" w:color="auto"/>
            </w:tcBorders>
            <w:vAlign w:val="center"/>
          </w:tcPr>
          <w:p w:rsidR="00302DAE" w:rsidRDefault="00B54123">
            <w:pPr>
              <w:widowControl/>
              <w:jc w:val="center"/>
              <w:rPr>
                <w:szCs w:val="21"/>
              </w:rPr>
            </w:pPr>
            <w:r>
              <w:rPr>
                <w:rFonts w:hint="eastAsia"/>
                <w:b/>
                <w:szCs w:val="21"/>
              </w:rPr>
              <w:t>种类</w:t>
            </w:r>
          </w:p>
        </w:tc>
        <w:tc>
          <w:tcPr>
            <w:tcW w:w="1753" w:type="dxa"/>
            <w:gridSpan w:val="2"/>
            <w:tcBorders>
              <w:left w:val="single" w:sz="4" w:space="0" w:color="auto"/>
              <w:right w:val="single" w:sz="4" w:space="0" w:color="auto"/>
            </w:tcBorders>
            <w:vAlign w:val="center"/>
          </w:tcPr>
          <w:p w:rsidR="00302DAE" w:rsidRDefault="00B54123">
            <w:pPr>
              <w:ind w:leftChars="-20" w:left="-42" w:rightChars="-20" w:right="-42"/>
              <w:jc w:val="center"/>
              <w:rPr>
                <w:b/>
                <w:szCs w:val="21"/>
              </w:rPr>
            </w:pPr>
            <w:r>
              <w:rPr>
                <w:rFonts w:hint="eastAsia"/>
                <w:b/>
                <w:szCs w:val="21"/>
              </w:rPr>
              <w:t>排放源及水量</w:t>
            </w:r>
          </w:p>
        </w:tc>
        <w:tc>
          <w:tcPr>
            <w:tcW w:w="1418"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b/>
                <w:szCs w:val="21"/>
              </w:rPr>
              <w:t>污染物名称</w:t>
            </w:r>
          </w:p>
        </w:tc>
        <w:tc>
          <w:tcPr>
            <w:tcW w:w="1251" w:type="dxa"/>
            <w:gridSpan w:val="2"/>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b/>
                <w:szCs w:val="21"/>
              </w:rPr>
              <w:t>产生浓度（</w:t>
            </w:r>
            <w:r>
              <w:rPr>
                <w:rFonts w:hint="eastAsia"/>
                <w:b/>
                <w:szCs w:val="21"/>
              </w:rPr>
              <w:t>mg</w:t>
            </w:r>
            <w:r>
              <w:rPr>
                <w:b/>
                <w:szCs w:val="21"/>
              </w:rPr>
              <w:t>/L</w:t>
            </w:r>
            <w:r>
              <w:rPr>
                <w:rFonts w:hint="eastAsia"/>
                <w:b/>
                <w:szCs w:val="21"/>
              </w:rPr>
              <w:t>）</w:t>
            </w:r>
          </w:p>
        </w:tc>
        <w:tc>
          <w:tcPr>
            <w:tcW w:w="1353" w:type="dxa"/>
            <w:tcBorders>
              <w:top w:val="single" w:sz="4" w:space="0" w:color="auto"/>
              <w:left w:val="single" w:sz="4" w:space="0" w:color="auto"/>
              <w:right w:val="single" w:sz="4" w:space="0" w:color="auto"/>
            </w:tcBorders>
            <w:vAlign w:val="center"/>
          </w:tcPr>
          <w:p w:rsidR="00302DAE" w:rsidRDefault="00B54123">
            <w:pPr>
              <w:ind w:left="-65" w:right="-65"/>
              <w:jc w:val="center"/>
              <w:rPr>
                <w:b/>
                <w:szCs w:val="21"/>
              </w:rPr>
            </w:pPr>
            <w:r>
              <w:rPr>
                <w:rFonts w:hint="eastAsia"/>
                <w:b/>
                <w:szCs w:val="21"/>
              </w:rPr>
              <w:t>产生量</w:t>
            </w:r>
          </w:p>
          <w:p w:rsidR="00302DAE" w:rsidRDefault="00B54123">
            <w:pPr>
              <w:ind w:left="-65" w:right="-65"/>
              <w:jc w:val="center"/>
              <w:rPr>
                <w:szCs w:val="21"/>
              </w:rPr>
            </w:pPr>
            <w:r>
              <w:rPr>
                <w:rFonts w:hint="eastAsia"/>
                <w:b/>
                <w:szCs w:val="21"/>
              </w:rPr>
              <w:t>（</w:t>
            </w:r>
            <w:r>
              <w:rPr>
                <w:rFonts w:hint="eastAsia"/>
                <w:b/>
                <w:szCs w:val="21"/>
              </w:rPr>
              <w:t>t</w:t>
            </w:r>
            <w:r>
              <w:rPr>
                <w:b/>
                <w:szCs w:val="21"/>
              </w:rPr>
              <w:t>/a</w:t>
            </w:r>
            <w:r>
              <w:rPr>
                <w:rFonts w:hint="eastAsia"/>
                <w:b/>
                <w:szCs w:val="21"/>
              </w:rPr>
              <w:t>）</w:t>
            </w:r>
          </w:p>
        </w:tc>
        <w:tc>
          <w:tcPr>
            <w:tcW w:w="1237" w:type="dxa"/>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b/>
                <w:szCs w:val="21"/>
              </w:rPr>
              <w:t>排放浓度（</w:t>
            </w:r>
            <w:r>
              <w:rPr>
                <w:rFonts w:hint="eastAsia"/>
                <w:b/>
                <w:szCs w:val="21"/>
              </w:rPr>
              <w:t>mg</w:t>
            </w:r>
            <w:r>
              <w:rPr>
                <w:b/>
                <w:szCs w:val="21"/>
              </w:rPr>
              <w:t>/L</w:t>
            </w:r>
            <w:r>
              <w:rPr>
                <w:rFonts w:hint="eastAsia"/>
                <w:b/>
                <w:szCs w:val="21"/>
              </w:rPr>
              <w:t>）</w:t>
            </w:r>
          </w:p>
        </w:tc>
        <w:tc>
          <w:tcPr>
            <w:tcW w:w="1520"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b/>
                <w:szCs w:val="21"/>
              </w:rPr>
            </w:pPr>
            <w:r>
              <w:rPr>
                <w:rFonts w:hint="eastAsia"/>
                <w:b/>
                <w:szCs w:val="21"/>
              </w:rPr>
              <w:t>排放量</w:t>
            </w:r>
          </w:p>
          <w:p w:rsidR="00302DAE" w:rsidRDefault="00B54123">
            <w:pPr>
              <w:ind w:leftChars="-20" w:left="-42" w:rightChars="-20" w:right="-42"/>
              <w:jc w:val="center"/>
              <w:rPr>
                <w:szCs w:val="21"/>
              </w:rPr>
            </w:pPr>
            <w:r>
              <w:rPr>
                <w:rFonts w:hint="eastAsia"/>
                <w:b/>
                <w:szCs w:val="21"/>
              </w:rPr>
              <w:t>（</w:t>
            </w:r>
            <w:r>
              <w:rPr>
                <w:rFonts w:hint="eastAsia"/>
                <w:b/>
                <w:szCs w:val="21"/>
              </w:rPr>
              <w:t>t</w:t>
            </w:r>
            <w:r>
              <w:rPr>
                <w:b/>
                <w:szCs w:val="21"/>
              </w:rPr>
              <w:t>/a</w:t>
            </w:r>
            <w:r>
              <w:rPr>
                <w:rFonts w:hint="eastAsia"/>
                <w:b/>
                <w:szCs w:val="21"/>
              </w:rPr>
              <w:t>）</w:t>
            </w:r>
          </w:p>
        </w:tc>
      </w:tr>
      <w:tr w:rsidR="00302DAE">
        <w:trPr>
          <w:trHeight w:val="277"/>
          <w:jc w:val="center"/>
        </w:trPr>
        <w:tc>
          <w:tcPr>
            <w:tcW w:w="1249" w:type="dxa"/>
            <w:vMerge w:val="restart"/>
            <w:tcBorders>
              <w:top w:val="single" w:sz="4" w:space="0" w:color="auto"/>
              <w:left w:val="single" w:sz="4" w:space="0" w:color="auto"/>
              <w:right w:val="single" w:sz="4" w:space="0" w:color="auto"/>
            </w:tcBorders>
            <w:vAlign w:val="center"/>
          </w:tcPr>
          <w:p w:rsidR="00302DAE" w:rsidRDefault="00B54123">
            <w:pPr>
              <w:jc w:val="center"/>
              <w:rPr>
                <w:szCs w:val="21"/>
              </w:rPr>
            </w:pPr>
            <w:r>
              <w:rPr>
                <w:szCs w:val="21"/>
              </w:rPr>
              <w:t>水</w:t>
            </w:r>
          </w:p>
          <w:p w:rsidR="00302DAE" w:rsidRDefault="00B54123">
            <w:pPr>
              <w:jc w:val="center"/>
              <w:rPr>
                <w:szCs w:val="21"/>
              </w:rPr>
            </w:pPr>
            <w:r>
              <w:rPr>
                <w:szCs w:val="21"/>
              </w:rPr>
              <w:t>污</w:t>
            </w:r>
          </w:p>
          <w:p w:rsidR="00302DAE" w:rsidRDefault="00B54123">
            <w:pPr>
              <w:jc w:val="center"/>
              <w:rPr>
                <w:szCs w:val="21"/>
              </w:rPr>
            </w:pPr>
            <w:r>
              <w:rPr>
                <w:szCs w:val="21"/>
              </w:rPr>
              <w:t>染</w:t>
            </w:r>
          </w:p>
          <w:p w:rsidR="00302DAE" w:rsidRDefault="00B54123">
            <w:pPr>
              <w:jc w:val="center"/>
              <w:rPr>
                <w:szCs w:val="21"/>
              </w:rPr>
            </w:pPr>
            <w:r>
              <w:rPr>
                <w:szCs w:val="21"/>
              </w:rPr>
              <w:t>物</w:t>
            </w:r>
          </w:p>
        </w:tc>
        <w:tc>
          <w:tcPr>
            <w:tcW w:w="1753" w:type="dxa"/>
            <w:gridSpan w:val="2"/>
            <w:vMerge w:val="restart"/>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生活污水</w:t>
            </w:r>
          </w:p>
          <w:p w:rsidR="00302DAE" w:rsidRDefault="00B54123">
            <w:pPr>
              <w:jc w:val="center"/>
              <w:rPr>
                <w:szCs w:val="21"/>
              </w:rPr>
            </w:pPr>
            <w:r>
              <w:rPr>
                <w:rFonts w:hint="eastAsia"/>
                <w:szCs w:val="21"/>
              </w:rPr>
              <w:t>1200</w:t>
            </w:r>
            <w:r>
              <w:rPr>
                <w:szCs w:val="21"/>
              </w:rPr>
              <w:t>t/a</w:t>
            </w:r>
          </w:p>
        </w:tc>
        <w:tc>
          <w:tcPr>
            <w:tcW w:w="1418"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COD</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400</w:t>
            </w:r>
          </w:p>
        </w:tc>
        <w:tc>
          <w:tcPr>
            <w:tcW w:w="135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0.48</w:t>
            </w:r>
          </w:p>
        </w:tc>
        <w:tc>
          <w:tcPr>
            <w:tcW w:w="1237"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ind w:leftChars="-50" w:left="-105" w:rightChars="-50" w:right="-105"/>
              <w:jc w:val="center"/>
              <w:rPr>
                <w:rFonts w:eastAsiaTheme="minorEastAsia"/>
                <w:szCs w:val="21"/>
              </w:rPr>
            </w:pPr>
            <w:r>
              <w:rPr>
                <w:rFonts w:eastAsiaTheme="minorEastAsia"/>
                <w:szCs w:val="21"/>
              </w:rPr>
              <w:t>320</w:t>
            </w:r>
          </w:p>
        </w:tc>
        <w:tc>
          <w:tcPr>
            <w:tcW w:w="1520"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0.384</w:t>
            </w:r>
          </w:p>
        </w:tc>
      </w:tr>
      <w:tr w:rsidR="00302DAE">
        <w:trPr>
          <w:trHeight w:val="267"/>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vMerge/>
            <w:tcBorders>
              <w:left w:val="single" w:sz="4" w:space="0" w:color="auto"/>
              <w:right w:val="single" w:sz="4" w:space="0" w:color="auto"/>
            </w:tcBorders>
            <w:vAlign w:val="center"/>
          </w:tcPr>
          <w:p w:rsidR="00302DAE" w:rsidRDefault="00302DAE">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SS</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250</w:t>
            </w:r>
          </w:p>
        </w:tc>
        <w:tc>
          <w:tcPr>
            <w:tcW w:w="135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0.3</w:t>
            </w:r>
          </w:p>
        </w:tc>
        <w:tc>
          <w:tcPr>
            <w:tcW w:w="1237"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200</w:t>
            </w:r>
          </w:p>
        </w:tc>
        <w:tc>
          <w:tcPr>
            <w:tcW w:w="1520"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0.24</w:t>
            </w:r>
          </w:p>
        </w:tc>
      </w:tr>
      <w:tr w:rsidR="00302DAE">
        <w:trPr>
          <w:trHeight w:val="271"/>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vMerge/>
            <w:tcBorders>
              <w:left w:val="single" w:sz="4" w:space="0" w:color="auto"/>
              <w:right w:val="single" w:sz="4" w:space="0" w:color="auto"/>
            </w:tcBorders>
            <w:vAlign w:val="center"/>
          </w:tcPr>
          <w:p w:rsidR="00302DAE" w:rsidRDefault="00302DAE">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ascii="宋体" w:hAnsi="宋体"/>
                <w:szCs w:val="21"/>
              </w:rPr>
            </w:pPr>
            <w:r>
              <w:rPr>
                <w:rFonts w:ascii="宋体" w:hAnsi="宋体"/>
                <w:szCs w:val="21"/>
              </w:rPr>
              <w:t>氨氮</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35</w:t>
            </w:r>
          </w:p>
        </w:tc>
        <w:tc>
          <w:tcPr>
            <w:tcW w:w="135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0.042</w:t>
            </w:r>
          </w:p>
        </w:tc>
        <w:tc>
          <w:tcPr>
            <w:tcW w:w="1237"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35</w:t>
            </w:r>
          </w:p>
        </w:tc>
        <w:tc>
          <w:tcPr>
            <w:tcW w:w="1520"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0.042</w:t>
            </w:r>
          </w:p>
        </w:tc>
      </w:tr>
      <w:tr w:rsidR="00302DAE">
        <w:trPr>
          <w:trHeight w:val="289"/>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vMerge/>
            <w:tcBorders>
              <w:left w:val="single" w:sz="4" w:space="0" w:color="auto"/>
              <w:right w:val="single" w:sz="4" w:space="0" w:color="auto"/>
            </w:tcBorders>
            <w:vAlign w:val="center"/>
          </w:tcPr>
          <w:p w:rsidR="00302DAE" w:rsidRDefault="00302DAE">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szCs w:val="21"/>
              </w:rPr>
            </w:pPr>
            <w:r>
              <w:rPr>
                <w:szCs w:val="21"/>
              </w:rPr>
              <w:t>TP</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4</w:t>
            </w:r>
          </w:p>
        </w:tc>
        <w:tc>
          <w:tcPr>
            <w:tcW w:w="135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0.0048</w:t>
            </w:r>
          </w:p>
        </w:tc>
        <w:tc>
          <w:tcPr>
            <w:tcW w:w="1237"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4</w:t>
            </w:r>
          </w:p>
        </w:tc>
        <w:tc>
          <w:tcPr>
            <w:tcW w:w="1520"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0.0048</w:t>
            </w:r>
          </w:p>
        </w:tc>
      </w:tr>
      <w:tr w:rsidR="00302DAE">
        <w:trPr>
          <w:trHeight w:val="399"/>
          <w:jc w:val="center"/>
        </w:trPr>
        <w:tc>
          <w:tcPr>
            <w:tcW w:w="1249" w:type="dxa"/>
            <w:tcBorders>
              <w:top w:val="single" w:sz="4" w:space="0" w:color="auto"/>
              <w:left w:val="single" w:sz="4" w:space="0" w:color="auto"/>
              <w:bottom w:val="single" w:sz="4" w:space="0" w:color="auto"/>
              <w:right w:val="single" w:sz="4" w:space="0" w:color="auto"/>
            </w:tcBorders>
            <w:vAlign w:val="center"/>
          </w:tcPr>
          <w:p w:rsidR="00302DAE" w:rsidRDefault="00B54123">
            <w:pPr>
              <w:rPr>
                <w:szCs w:val="21"/>
              </w:rPr>
            </w:pPr>
            <w:r>
              <w:rPr>
                <w:rFonts w:hint="eastAsia"/>
                <w:szCs w:val="21"/>
              </w:rPr>
              <w:t>电离辐射电磁辐射</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w:t>
            </w:r>
          </w:p>
        </w:tc>
        <w:tc>
          <w:tcPr>
            <w:tcW w:w="2604" w:type="dxa"/>
            <w:gridSpan w:val="3"/>
            <w:tcBorders>
              <w:top w:val="single" w:sz="4" w:space="0" w:color="auto"/>
              <w:left w:val="single" w:sz="4" w:space="0" w:color="auto"/>
              <w:bottom w:val="single" w:sz="4" w:space="0" w:color="auto"/>
              <w:right w:val="single" w:sz="4" w:space="0" w:color="auto"/>
            </w:tcBorders>
            <w:vAlign w:val="center"/>
          </w:tcPr>
          <w:p w:rsidR="00302DAE" w:rsidRDefault="00B54123">
            <w:pPr>
              <w:pStyle w:val="aff"/>
              <w:ind w:firstLine="210"/>
              <w:rPr>
                <w:rFonts w:ascii="Times New Roman" w:eastAsia="宋体" w:hAnsi="Times New Roman"/>
                <w:kern w:val="2"/>
                <w:sz w:val="21"/>
                <w:szCs w:val="21"/>
              </w:rPr>
            </w:pPr>
            <w:r>
              <w:rPr>
                <w:rFonts w:ascii="Times New Roman" w:eastAsia="宋体" w:hAnsi="Times New Roman"/>
                <w:kern w:val="2"/>
                <w:sz w:val="21"/>
                <w:szCs w:val="21"/>
              </w:rPr>
              <w:t>—</w:t>
            </w:r>
          </w:p>
        </w:tc>
        <w:tc>
          <w:tcPr>
            <w:tcW w:w="2757"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pStyle w:val="aff"/>
              <w:ind w:firstLine="210"/>
              <w:rPr>
                <w:rFonts w:ascii="Times New Roman" w:eastAsia="宋体" w:hAnsi="Times New Roman"/>
                <w:kern w:val="2"/>
                <w:sz w:val="21"/>
                <w:szCs w:val="21"/>
              </w:rPr>
            </w:pPr>
            <w:r>
              <w:rPr>
                <w:rFonts w:ascii="Times New Roman" w:eastAsia="宋体" w:hAnsi="Times New Roman"/>
                <w:kern w:val="2"/>
                <w:sz w:val="21"/>
                <w:szCs w:val="21"/>
              </w:rPr>
              <w:t>—</w:t>
            </w:r>
          </w:p>
        </w:tc>
      </w:tr>
      <w:tr w:rsidR="00302DAE">
        <w:trPr>
          <w:trHeight w:val="179"/>
          <w:jc w:val="center"/>
        </w:trPr>
        <w:tc>
          <w:tcPr>
            <w:tcW w:w="1249"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b/>
                <w:szCs w:val="21"/>
              </w:rPr>
              <w:t>种类</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b/>
                <w:szCs w:val="21"/>
              </w:rPr>
              <w:t>产生工序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b/>
                <w:szCs w:val="21"/>
              </w:rPr>
              <w:t>名称</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pStyle w:val="aff"/>
              <w:ind w:firstLine="210"/>
              <w:rPr>
                <w:rFonts w:ascii="Times New Roman" w:eastAsia="宋体" w:hAnsi="Times New Roman"/>
                <w:kern w:val="2"/>
                <w:sz w:val="21"/>
                <w:szCs w:val="21"/>
              </w:rPr>
            </w:pPr>
            <w:r>
              <w:rPr>
                <w:rFonts w:ascii="Times New Roman" w:eastAsia="宋体" w:hAnsi="Times New Roman" w:hint="eastAsia"/>
                <w:b/>
                <w:kern w:val="2"/>
                <w:sz w:val="21"/>
                <w:szCs w:val="21"/>
              </w:rPr>
              <w:t>产生量（</w:t>
            </w:r>
            <w:r>
              <w:rPr>
                <w:rFonts w:ascii="Times New Roman" w:eastAsia="宋体" w:hAnsi="Times New Roman" w:hint="eastAsia"/>
                <w:b/>
                <w:kern w:val="2"/>
                <w:sz w:val="21"/>
                <w:szCs w:val="21"/>
              </w:rPr>
              <w:t>t</w:t>
            </w:r>
            <w:r>
              <w:rPr>
                <w:rFonts w:ascii="Times New Roman" w:eastAsia="宋体" w:hAnsi="Times New Roman"/>
                <w:b/>
                <w:kern w:val="2"/>
                <w:sz w:val="21"/>
                <w:szCs w:val="21"/>
              </w:rPr>
              <w:t>/a</w:t>
            </w:r>
            <w:r>
              <w:rPr>
                <w:rFonts w:ascii="Times New Roman" w:eastAsia="宋体" w:hAnsi="Times New Roman" w:hint="eastAsia"/>
                <w:b/>
                <w:kern w:val="2"/>
                <w:sz w:val="21"/>
                <w:szCs w:val="21"/>
              </w:rPr>
              <w:t>）</w:t>
            </w:r>
          </w:p>
        </w:tc>
        <w:tc>
          <w:tcPr>
            <w:tcW w:w="2757"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pStyle w:val="aff"/>
              <w:ind w:firstLine="210"/>
              <w:rPr>
                <w:rFonts w:ascii="Times New Roman" w:eastAsia="宋体" w:hAnsi="Times New Roman"/>
                <w:kern w:val="2"/>
                <w:sz w:val="21"/>
                <w:szCs w:val="21"/>
              </w:rPr>
            </w:pPr>
            <w:r>
              <w:rPr>
                <w:rFonts w:ascii="Times New Roman" w:eastAsia="宋体" w:hAnsi="Times New Roman" w:hint="eastAsia"/>
                <w:b/>
                <w:kern w:val="2"/>
                <w:sz w:val="21"/>
                <w:szCs w:val="21"/>
              </w:rPr>
              <w:t>处置方式</w:t>
            </w:r>
          </w:p>
        </w:tc>
      </w:tr>
      <w:tr w:rsidR="00302DAE">
        <w:trPr>
          <w:trHeight w:val="325"/>
          <w:jc w:val="center"/>
        </w:trPr>
        <w:tc>
          <w:tcPr>
            <w:tcW w:w="1249" w:type="dxa"/>
            <w:vMerge w:val="restart"/>
            <w:tcBorders>
              <w:top w:val="single" w:sz="4" w:space="0" w:color="auto"/>
              <w:left w:val="single" w:sz="4" w:space="0" w:color="auto"/>
              <w:right w:val="single" w:sz="4" w:space="0" w:color="auto"/>
            </w:tcBorders>
            <w:vAlign w:val="center"/>
          </w:tcPr>
          <w:p w:rsidR="00302DAE" w:rsidRDefault="00B54123">
            <w:pPr>
              <w:widowControl/>
              <w:jc w:val="center"/>
              <w:rPr>
                <w:szCs w:val="21"/>
              </w:rPr>
            </w:pPr>
            <w:r>
              <w:rPr>
                <w:szCs w:val="21"/>
              </w:rPr>
              <w:t>固</w:t>
            </w:r>
          </w:p>
          <w:p w:rsidR="00302DAE" w:rsidRDefault="00B54123">
            <w:pPr>
              <w:widowControl/>
              <w:jc w:val="center"/>
              <w:rPr>
                <w:szCs w:val="21"/>
              </w:rPr>
            </w:pPr>
            <w:r>
              <w:rPr>
                <w:szCs w:val="21"/>
              </w:rPr>
              <w:t>体</w:t>
            </w:r>
          </w:p>
          <w:p w:rsidR="00302DAE" w:rsidRDefault="00B54123">
            <w:pPr>
              <w:widowControl/>
              <w:jc w:val="center"/>
              <w:rPr>
                <w:szCs w:val="21"/>
              </w:rPr>
            </w:pPr>
            <w:r>
              <w:rPr>
                <w:szCs w:val="21"/>
              </w:rPr>
              <w:t>废</w:t>
            </w:r>
          </w:p>
          <w:p w:rsidR="00302DAE" w:rsidRDefault="00B54123">
            <w:pPr>
              <w:widowControl/>
              <w:jc w:val="center"/>
              <w:rPr>
                <w:szCs w:val="21"/>
              </w:rPr>
            </w:pPr>
            <w:r>
              <w:rPr>
                <w:szCs w:val="21"/>
              </w:rPr>
              <w:t>物</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木加工</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废木料</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60.9</w:t>
            </w:r>
          </w:p>
        </w:tc>
        <w:tc>
          <w:tcPr>
            <w:tcW w:w="2757" w:type="dxa"/>
            <w:gridSpan w:val="2"/>
            <w:vMerge w:val="restart"/>
            <w:tcBorders>
              <w:top w:val="single" w:sz="4" w:space="0" w:color="auto"/>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rFonts w:hint="eastAsia"/>
                <w:kern w:val="0"/>
                <w:szCs w:val="21"/>
              </w:rPr>
              <w:t>外售</w:t>
            </w:r>
          </w:p>
        </w:tc>
      </w:tr>
      <w:tr w:rsidR="00302DAE">
        <w:trPr>
          <w:trHeight w:val="325"/>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除尘灰</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6.204</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325"/>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裁切</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废边角料</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1</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325"/>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封边</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废封边条</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0.1</w:t>
            </w:r>
          </w:p>
        </w:tc>
        <w:tc>
          <w:tcPr>
            <w:tcW w:w="2757" w:type="dxa"/>
            <w:gridSpan w:val="2"/>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kern w:val="0"/>
                <w:szCs w:val="21"/>
              </w:rPr>
              <w:t>环卫清运</w:t>
            </w:r>
          </w:p>
        </w:tc>
      </w:tr>
      <w:tr w:rsidR="00302DAE">
        <w:trPr>
          <w:trHeight w:val="325"/>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物料使用</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废包装材料</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0.5</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325"/>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物料使用</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废包装桶</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0.982</w:t>
            </w:r>
          </w:p>
        </w:tc>
        <w:tc>
          <w:tcPr>
            <w:tcW w:w="2757" w:type="dxa"/>
            <w:gridSpan w:val="2"/>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rFonts w:hint="eastAsia"/>
                <w:kern w:val="0"/>
                <w:szCs w:val="21"/>
              </w:rPr>
              <w:t>委托有资质单位处置</w:t>
            </w:r>
          </w:p>
        </w:tc>
      </w:tr>
      <w:tr w:rsidR="00302DAE">
        <w:trPr>
          <w:trHeight w:val="273"/>
          <w:jc w:val="center"/>
        </w:trPr>
        <w:tc>
          <w:tcPr>
            <w:tcW w:w="1249" w:type="dxa"/>
            <w:vMerge/>
            <w:tcBorders>
              <w:left w:val="single" w:sz="4" w:space="0" w:color="auto"/>
              <w:right w:val="single" w:sz="4" w:space="0" w:color="auto"/>
            </w:tcBorders>
            <w:vAlign w:val="center"/>
          </w:tcPr>
          <w:p w:rsidR="00302DAE" w:rsidRDefault="00302DAE">
            <w:pPr>
              <w:widowControl/>
              <w:jc w:val="center"/>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废活性炭</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7.46</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271"/>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漆渣</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3.73</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275"/>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废过滤棉</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0.32</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275"/>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废催化剂</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0.02</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275"/>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废灯管</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0.02</w:t>
            </w:r>
          </w:p>
        </w:tc>
        <w:tc>
          <w:tcPr>
            <w:tcW w:w="2757" w:type="dxa"/>
            <w:gridSpan w:val="2"/>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275"/>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喷胶</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胶渣</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0.5</w:t>
            </w:r>
          </w:p>
        </w:tc>
        <w:tc>
          <w:tcPr>
            <w:tcW w:w="2757" w:type="dxa"/>
            <w:gridSpan w:val="2"/>
            <w:vMerge/>
            <w:tcBorders>
              <w:left w:val="single" w:sz="4" w:space="0" w:color="auto"/>
              <w:bottom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275"/>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生产过程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kern w:val="44"/>
                <w:szCs w:val="21"/>
              </w:rPr>
            </w:pPr>
            <w:r>
              <w:rPr>
                <w:rFonts w:hint="eastAsia"/>
                <w:kern w:val="44"/>
                <w:szCs w:val="21"/>
              </w:rPr>
              <w:t>废抹布、劳保用品</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1</w:t>
            </w:r>
          </w:p>
        </w:tc>
        <w:tc>
          <w:tcPr>
            <w:tcW w:w="2757" w:type="dxa"/>
            <w:gridSpan w:val="2"/>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kern w:val="0"/>
                <w:szCs w:val="21"/>
              </w:rPr>
              <w:t>环卫清运</w:t>
            </w:r>
          </w:p>
        </w:tc>
      </w:tr>
      <w:tr w:rsidR="00302DAE">
        <w:trPr>
          <w:trHeight w:val="275"/>
          <w:jc w:val="center"/>
        </w:trPr>
        <w:tc>
          <w:tcPr>
            <w:tcW w:w="1249" w:type="dxa"/>
            <w:vMerge/>
            <w:tcBorders>
              <w:left w:val="single" w:sz="4" w:space="0" w:color="auto"/>
              <w:right w:val="single" w:sz="4" w:space="0" w:color="auto"/>
            </w:tcBorders>
            <w:vAlign w:val="center"/>
          </w:tcPr>
          <w:p w:rsidR="00302DAE" w:rsidRDefault="00302DAE">
            <w:pPr>
              <w:widowControl/>
              <w:jc w:val="left"/>
              <w:rPr>
                <w:szCs w:val="21"/>
              </w:rPr>
            </w:pP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生活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kern w:val="44"/>
                <w:szCs w:val="21"/>
              </w:rPr>
            </w:pPr>
            <w:r>
              <w:rPr>
                <w:rFonts w:hint="eastAsia"/>
                <w:kern w:val="44"/>
                <w:szCs w:val="21"/>
              </w:rPr>
              <w:t>生活垃圾</w:t>
            </w:r>
          </w:p>
        </w:tc>
        <w:tc>
          <w:tcPr>
            <w:tcW w:w="2179"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15</w:t>
            </w:r>
          </w:p>
        </w:tc>
        <w:tc>
          <w:tcPr>
            <w:tcW w:w="2757" w:type="dxa"/>
            <w:gridSpan w:val="2"/>
            <w:vMerge/>
            <w:tcBorders>
              <w:left w:val="single" w:sz="4" w:space="0" w:color="auto"/>
              <w:bottom w:val="single" w:sz="4" w:space="0" w:color="auto"/>
              <w:right w:val="single" w:sz="4" w:space="0" w:color="auto"/>
            </w:tcBorders>
            <w:vAlign w:val="center"/>
          </w:tcPr>
          <w:p w:rsidR="00302DAE" w:rsidRDefault="00302DAE">
            <w:pPr>
              <w:overflowPunct w:val="0"/>
              <w:adjustRightInd w:val="0"/>
              <w:snapToGrid w:val="0"/>
              <w:jc w:val="center"/>
              <w:textAlignment w:val="baseline"/>
              <w:rPr>
                <w:color w:val="FF0000"/>
                <w:kern w:val="0"/>
                <w:szCs w:val="21"/>
              </w:rPr>
            </w:pPr>
          </w:p>
        </w:tc>
      </w:tr>
      <w:tr w:rsidR="00302DAE">
        <w:trPr>
          <w:trHeight w:val="1080"/>
          <w:jc w:val="center"/>
        </w:trPr>
        <w:tc>
          <w:tcPr>
            <w:tcW w:w="1249"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噪</w:t>
            </w:r>
          </w:p>
          <w:p w:rsidR="00302DAE" w:rsidRDefault="00302DAE">
            <w:pPr>
              <w:jc w:val="center"/>
              <w:rPr>
                <w:szCs w:val="21"/>
              </w:rPr>
            </w:pPr>
          </w:p>
          <w:p w:rsidR="00302DAE" w:rsidRDefault="00B54123">
            <w:pPr>
              <w:jc w:val="center"/>
              <w:rPr>
                <w:szCs w:val="21"/>
              </w:rPr>
            </w:pPr>
            <w:r>
              <w:rPr>
                <w:szCs w:val="21"/>
              </w:rPr>
              <w:t>声</w:t>
            </w:r>
          </w:p>
        </w:tc>
        <w:tc>
          <w:tcPr>
            <w:tcW w:w="8532" w:type="dxa"/>
            <w:gridSpan w:val="8"/>
            <w:tcBorders>
              <w:top w:val="single" w:sz="4" w:space="0" w:color="auto"/>
              <w:left w:val="single" w:sz="4" w:space="0" w:color="auto"/>
              <w:bottom w:val="single" w:sz="4" w:space="0" w:color="auto"/>
              <w:right w:val="single" w:sz="4" w:space="0" w:color="auto"/>
            </w:tcBorders>
            <w:vAlign w:val="center"/>
          </w:tcPr>
          <w:p w:rsidR="00302DAE" w:rsidRDefault="00B54123" w:rsidP="00A76E82">
            <w:pPr>
              <w:spacing w:beforeLines="50" w:line="360" w:lineRule="auto"/>
              <w:ind w:firstLineChars="200" w:firstLine="420"/>
              <w:rPr>
                <w:szCs w:val="21"/>
              </w:rPr>
            </w:pPr>
            <w:r>
              <w:rPr>
                <w:szCs w:val="21"/>
              </w:rPr>
              <w:t>本项目高噪声设备主要为</w:t>
            </w:r>
            <w:r>
              <w:rPr>
                <w:rFonts w:hint="eastAsia"/>
                <w:szCs w:val="21"/>
              </w:rPr>
              <w:t>推台锯、排钻、铣床等木加工设备及风机等</w:t>
            </w:r>
            <w:r>
              <w:rPr>
                <w:szCs w:val="21"/>
              </w:rPr>
              <w:t>，其单台设备噪声值为</w:t>
            </w:r>
            <w:r>
              <w:rPr>
                <w:rFonts w:hint="eastAsia"/>
                <w:szCs w:val="21"/>
              </w:rPr>
              <w:t>80</w:t>
            </w:r>
            <w:r>
              <w:rPr>
                <w:szCs w:val="21"/>
              </w:rPr>
              <w:t>～</w:t>
            </w:r>
            <w:r>
              <w:rPr>
                <w:rFonts w:hint="eastAsia"/>
                <w:szCs w:val="21"/>
              </w:rPr>
              <w:t>90</w:t>
            </w:r>
            <w:r>
              <w:rPr>
                <w:szCs w:val="21"/>
              </w:rPr>
              <w:t>dB</w:t>
            </w:r>
            <w:r>
              <w:rPr>
                <w:szCs w:val="21"/>
              </w:rPr>
              <w:t>（</w:t>
            </w:r>
            <w:r>
              <w:rPr>
                <w:szCs w:val="21"/>
              </w:rPr>
              <w:t>A</w:t>
            </w:r>
            <w:r>
              <w:rPr>
                <w:szCs w:val="21"/>
              </w:rPr>
              <w:t>），各个设备噪声经隔声</w:t>
            </w:r>
            <w:r>
              <w:rPr>
                <w:rFonts w:hint="eastAsia"/>
                <w:szCs w:val="21"/>
              </w:rPr>
              <w:t>、减振、</w:t>
            </w:r>
            <w:r>
              <w:rPr>
                <w:szCs w:val="21"/>
              </w:rPr>
              <w:t>距离衰减</w:t>
            </w:r>
            <w:r>
              <w:rPr>
                <w:rFonts w:hint="eastAsia"/>
                <w:szCs w:val="21"/>
              </w:rPr>
              <w:t>、合理布局</w:t>
            </w:r>
            <w:r>
              <w:rPr>
                <w:szCs w:val="21"/>
              </w:rPr>
              <w:t>等措施后，厂界噪声影响值满足《工业企业厂界环境噪声排放标准》（</w:t>
            </w:r>
            <w:r>
              <w:rPr>
                <w:szCs w:val="21"/>
              </w:rPr>
              <w:t>GB12348-2008</w:t>
            </w:r>
            <w:r>
              <w:rPr>
                <w:szCs w:val="21"/>
              </w:rPr>
              <w:t>）</w:t>
            </w:r>
            <w:r>
              <w:rPr>
                <w:rFonts w:hint="eastAsia"/>
                <w:szCs w:val="21"/>
              </w:rPr>
              <w:t>3</w:t>
            </w:r>
            <w:r>
              <w:rPr>
                <w:szCs w:val="21"/>
              </w:rPr>
              <w:t>类标准。</w:t>
            </w:r>
          </w:p>
        </w:tc>
      </w:tr>
      <w:tr w:rsidR="00302DAE">
        <w:trPr>
          <w:trHeight w:val="417"/>
          <w:jc w:val="center"/>
        </w:trPr>
        <w:tc>
          <w:tcPr>
            <w:tcW w:w="1249"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其它</w:t>
            </w:r>
          </w:p>
        </w:tc>
        <w:tc>
          <w:tcPr>
            <w:tcW w:w="8532" w:type="dxa"/>
            <w:gridSpan w:val="8"/>
            <w:tcBorders>
              <w:top w:val="single" w:sz="4" w:space="0" w:color="auto"/>
              <w:left w:val="single" w:sz="4" w:space="0" w:color="auto"/>
              <w:bottom w:val="single" w:sz="4" w:space="0" w:color="auto"/>
              <w:right w:val="single" w:sz="4" w:space="0" w:color="auto"/>
            </w:tcBorders>
            <w:vAlign w:val="center"/>
          </w:tcPr>
          <w:p w:rsidR="00302DAE" w:rsidRDefault="00B54123">
            <w:pPr>
              <w:snapToGrid w:val="0"/>
              <w:ind w:firstLineChars="200" w:firstLine="420"/>
              <w:rPr>
                <w:szCs w:val="21"/>
              </w:rPr>
            </w:pPr>
            <w:r>
              <w:rPr>
                <w:szCs w:val="21"/>
              </w:rPr>
              <w:t>无。</w:t>
            </w:r>
          </w:p>
        </w:tc>
      </w:tr>
      <w:tr w:rsidR="00302DAE">
        <w:trPr>
          <w:trHeight w:val="699"/>
          <w:jc w:val="center"/>
        </w:trPr>
        <w:tc>
          <w:tcPr>
            <w:tcW w:w="9781" w:type="dxa"/>
            <w:gridSpan w:val="9"/>
            <w:tcBorders>
              <w:top w:val="single" w:sz="4" w:space="0" w:color="auto"/>
              <w:left w:val="single" w:sz="4" w:space="0" w:color="auto"/>
              <w:bottom w:val="single" w:sz="4" w:space="0" w:color="auto"/>
              <w:right w:val="single" w:sz="4" w:space="0" w:color="auto"/>
            </w:tcBorders>
          </w:tcPr>
          <w:p w:rsidR="00302DAE" w:rsidRDefault="00B54123" w:rsidP="00A76E82">
            <w:pPr>
              <w:snapToGrid w:val="0"/>
              <w:spacing w:beforeLines="50" w:line="360" w:lineRule="auto"/>
              <w:rPr>
                <w:b/>
                <w:szCs w:val="21"/>
              </w:rPr>
            </w:pPr>
            <w:r>
              <w:rPr>
                <w:b/>
                <w:szCs w:val="21"/>
              </w:rPr>
              <w:t>主要生态影响（不够可另附页）：</w:t>
            </w:r>
          </w:p>
          <w:p w:rsidR="00302DAE" w:rsidRDefault="00B54123">
            <w:pPr>
              <w:snapToGrid w:val="0"/>
              <w:ind w:firstLineChars="200" w:firstLine="420"/>
              <w:rPr>
                <w:color w:val="FF0000"/>
                <w:szCs w:val="21"/>
              </w:rPr>
            </w:pPr>
            <w:r>
              <w:rPr>
                <w:szCs w:val="21"/>
              </w:rPr>
              <w:t>无。</w:t>
            </w:r>
          </w:p>
          <w:p w:rsidR="00302DAE" w:rsidRDefault="00302DAE">
            <w:pPr>
              <w:snapToGrid w:val="0"/>
              <w:ind w:firstLineChars="200" w:firstLine="420"/>
              <w:rPr>
                <w:color w:val="FF0000"/>
                <w:szCs w:val="21"/>
              </w:rPr>
            </w:pPr>
          </w:p>
          <w:p w:rsidR="00302DAE" w:rsidRDefault="00302DAE">
            <w:pPr>
              <w:snapToGrid w:val="0"/>
              <w:ind w:firstLineChars="200" w:firstLine="420"/>
              <w:rPr>
                <w:color w:val="FF0000"/>
                <w:szCs w:val="21"/>
              </w:rPr>
            </w:pPr>
          </w:p>
          <w:p w:rsidR="00302DAE" w:rsidRDefault="00302DAE">
            <w:pPr>
              <w:snapToGrid w:val="0"/>
              <w:ind w:firstLineChars="200" w:firstLine="420"/>
              <w:rPr>
                <w:color w:val="FF0000"/>
                <w:szCs w:val="21"/>
              </w:rPr>
            </w:pPr>
          </w:p>
          <w:p w:rsidR="00302DAE" w:rsidRDefault="00302DAE">
            <w:pPr>
              <w:snapToGrid w:val="0"/>
              <w:rPr>
                <w:color w:val="FF0000"/>
                <w:szCs w:val="21"/>
              </w:rPr>
            </w:pPr>
          </w:p>
        </w:tc>
      </w:tr>
    </w:tbl>
    <w:p w:rsidR="00302DAE" w:rsidRDefault="00302DAE">
      <w:pPr>
        <w:rPr>
          <w:b/>
          <w:bCs/>
          <w:color w:val="FF0000"/>
          <w:kern w:val="0"/>
          <w:sz w:val="24"/>
        </w:rPr>
        <w:sectPr w:rsidR="00302DAE">
          <w:pgSz w:w="11907" w:h="16840"/>
          <w:pgMar w:top="1440" w:right="1797" w:bottom="1440" w:left="1797" w:header="851" w:footer="992" w:gutter="0"/>
          <w:cols w:space="720"/>
          <w:titlePg/>
          <w:docGrid w:linePitch="312"/>
        </w:sectPr>
      </w:pPr>
    </w:p>
    <w:p w:rsidR="00302DAE" w:rsidRDefault="00B54123">
      <w:pPr>
        <w:outlineLvl w:val="0"/>
        <w:rPr>
          <w:b/>
          <w:sz w:val="32"/>
          <w:szCs w:val="32"/>
        </w:rPr>
      </w:pPr>
      <w:r>
        <w:rPr>
          <w:b/>
          <w:sz w:val="32"/>
          <w:szCs w:val="32"/>
        </w:rPr>
        <w:lastRenderedPageBreak/>
        <w:t>七、环境影响分析</w:t>
      </w:r>
    </w:p>
    <w:tbl>
      <w:tblPr>
        <w:tblW w:w="10393"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4A0"/>
      </w:tblPr>
      <w:tblGrid>
        <w:gridCol w:w="10393"/>
      </w:tblGrid>
      <w:tr w:rsidR="00302DAE">
        <w:trPr>
          <w:trHeight w:val="11756"/>
          <w:jc w:val="center"/>
        </w:trPr>
        <w:tc>
          <w:tcPr>
            <w:tcW w:w="10393" w:type="dxa"/>
          </w:tcPr>
          <w:p w:rsidR="00302DAE" w:rsidRDefault="00B54123">
            <w:pPr>
              <w:spacing w:line="440" w:lineRule="exact"/>
              <w:rPr>
                <w:b/>
                <w:sz w:val="24"/>
              </w:rPr>
            </w:pPr>
            <w:r>
              <w:rPr>
                <w:b/>
                <w:sz w:val="24"/>
              </w:rPr>
              <w:t>施工期环境影响分析：</w:t>
            </w:r>
          </w:p>
          <w:p w:rsidR="00302DAE" w:rsidRDefault="00B54123">
            <w:pPr>
              <w:spacing w:line="440" w:lineRule="exact"/>
              <w:ind w:firstLineChars="200" w:firstLine="480"/>
              <w:rPr>
                <w:color w:val="FF0000"/>
                <w:sz w:val="24"/>
              </w:rPr>
            </w:pPr>
            <w:r>
              <w:rPr>
                <w:rFonts w:hint="eastAsia"/>
                <w:sz w:val="24"/>
              </w:rPr>
              <w:t>本项目租赁</w:t>
            </w:r>
            <w:r>
              <w:rPr>
                <w:sz w:val="24"/>
              </w:rPr>
              <w:t>盛海源木业海安有限公司</w:t>
            </w:r>
            <w:r>
              <w:rPr>
                <w:rFonts w:hint="eastAsia"/>
                <w:sz w:val="24"/>
              </w:rPr>
              <w:t>现有厂房，建设内容主要为设备安装与调试，除部分噪声，对周围环境影响不大，故不作影响分析。</w:t>
            </w:r>
          </w:p>
          <w:p w:rsidR="00302DAE" w:rsidRDefault="00B54123">
            <w:pPr>
              <w:spacing w:line="440" w:lineRule="exact"/>
              <w:rPr>
                <w:b/>
                <w:sz w:val="24"/>
              </w:rPr>
            </w:pPr>
            <w:r>
              <w:rPr>
                <w:b/>
                <w:sz w:val="24"/>
              </w:rPr>
              <w:t>营运期环境影响分析：</w:t>
            </w:r>
          </w:p>
          <w:p w:rsidR="00302DAE" w:rsidRDefault="00BC7218">
            <w:pPr>
              <w:spacing w:line="440" w:lineRule="exact"/>
              <w:ind w:firstLineChars="200" w:firstLine="482"/>
              <w:rPr>
                <w:b/>
                <w:sz w:val="24"/>
              </w:rPr>
            </w:pPr>
            <w:r>
              <w:rPr>
                <w:rFonts w:hint="eastAsia"/>
                <w:b/>
                <w:sz w:val="24"/>
              </w:rPr>
              <w:t>1</w:t>
            </w:r>
            <w:r w:rsidR="00B54123">
              <w:rPr>
                <w:b/>
                <w:sz w:val="24"/>
              </w:rPr>
              <w:t>、大气环境影响分析</w:t>
            </w:r>
          </w:p>
          <w:p w:rsidR="00302DAE" w:rsidRDefault="00B54123">
            <w:pPr>
              <w:spacing w:line="440" w:lineRule="exact"/>
              <w:ind w:firstLineChars="200" w:firstLine="480"/>
              <w:rPr>
                <w:sz w:val="24"/>
              </w:rPr>
            </w:pPr>
            <w:r>
              <w:rPr>
                <w:rFonts w:hint="eastAsia"/>
                <w:sz w:val="24"/>
              </w:rPr>
              <w:t>（</w:t>
            </w:r>
            <w:r>
              <w:rPr>
                <w:rFonts w:hint="eastAsia"/>
                <w:sz w:val="24"/>
              </w:rPr>
              <w:t>1</w:t>
            </w:r>
            <w:r>
              <w:rPr>
                <w:rFonts w:hint="eastAsia"/>
                <w:sz w:val="24"/>
              </w:rPr>
              <w:t>）废气防治措施分析</w:t>
            </w:r>
          </w:p>
          <w:p w:rsidR="00302DAE" w:rsidRDefault="00B54123">
            <w:pPr>
              <w:spacing w:line="440" w:lineRule="exact"/>
              <w:ind w:firstLineChars="200" w:firstLine="480"/>
              <w:rPr>
                <w:color w:val="FF0000"/>
                <w:sz w:val="24"/>
              </w:rPr>
            </w:pPr>
            <w:r>
              <w:rPr>
                <w:rFonts w:hint="eastAsia"/>
                <w:sz w:val="24"/>
              </w:rPr>
              <w:t>木加工粉尘：项目木材原料在开料、精加工、打磨等过程中均会产生粉尘，</w:t>
            </w:r>
            <w:r>
              <w:rPr>
                <w:rFonts w:hint="eastAsia"/>
                <w:bCs/>
                <w:sz w:val="24"/>
              </w:rPr>
              <w:t>车间一</w:t>
            </w:r>
            <w:r>
              <w:rPr>
                <w:rFonts w:hint="eastAsia"/>
                <w:sz w:val="24"/>
              </w:rPr>
              <w:t>木加工产生的粉尘经一套中央集尘系统收集（收集率以</w:t>
            </w:r>
            <w:r>
              <w:rPr>
                <w:sz w:val="24"/>
              </w:rPr>
              <w:t>90</w:t>
            </w:r>
            <w:r>
              <w:rPr>
                <w:rFonts w:hint="eastAsia"/>
                <w:sz w:val="24"/>
              </w:rPr>
              <w:t>%</w:t>
            </w:r>
            <w:r>
              <w:rPr>
                <w:rFonts w:hint="eastAsia"/>
                <w:sz w:val="24"/>
              </w:rPr>
              <w:t>计），各个粉尘产污工序的木粉尘经软管收集后汇入排气总管后经布袋除尘器（去除效率以</w:t>
            </w:r>
            <w:r>
              <w:rPr>
                <w:rFonts w:hint="eastAsia"/>
                <w:sz w:val="24"/>
              </w:rPr>
              <w:t>9</w:t>
            </w:r>
            <w:r>
              <w:rPr>
                <w:sz w:val="24"/>
              </w:rPr>
              <w:t>5</w:t>
            </w:r>
            <w:r>
              <w:rPr>
                <w:rFonts w:hint="eastAsia"/>
                <w:sz w:val="24"/>
              </w:rPr>
              <w:t>%</w:t>
            </w:r>
            <w:r>
              <w:rPr>
                <w:rFonts w:hint="eastAsia"/>
                <w:sz w:val="24"/>
              </w:rPr>
              <w:t>计）处理后通过</w:t>
            </w:r>
            <w:r>
              <w:rPr>
                <w:rFonts w:hint="eastAsia"/>
                <w:sz w:val="24"/>
              </w:rPr>
              <w:t>15m</w:t>
            </w:r>
            <w:r>
              <w:rPr>
                <w:rFonts w:hint="eastAsia"/>
                <w:sz w:val="24"/>
              </w:rPr>
              <w:t>高排气筒（</w:t>
            </w:r>
            <w:r>
              <w:rPr>
                <w:rFonts w:hint="eastAsia"/>
                <w:sz w:val="24"/>
              </w:rPr>
              <w:t>1#</w:t>
            </w:r>
            <w:r>
              <w:rPr>
                <w:rFonts w:hint="eastAsia"/>
                <w:sz w:val="24"/>
              </w:rPr>
              <w:t>）排放；</w:t>
            </w:r>
            <w:r>
              <w:rPr>
                <w:rFonts w:hint="eastAsia"/>
                <w:bCs/>
                <w:sz w:val="24"/>
              </w:rPr>
              <w:t>车间二</w:t>
            </w:r>
            <w:r>
              <w:rPr>
                <w:rFonts w:hint="eastAsia"/>
                <w:sz w:val="24"/>
              </w:rPr>
              <w:t>木加工产生的粉尘经一套中央集尘系统收集（收集率以</w:t>
            </w:r>
            <w:r>
              <w:rPr>
                <w:sz w:val="24"/>
              </w:rPr>
              <w:t>90</w:t>
            </w:r>
            <w:r>
              <w:rPr>
                <w:rFonts w:hint="eastAsia"/>
                <w:sz w:val="24"/>
              </w:rPr>
              <w:t>%</w:t>
            </w:r>
            <w:r>
              <w:rPr>
                <w:rFonts w:hint="eastAsia"/>
                <w:sz w:val="24"/>
              </w:rPr>
              <w:t>计），对白坯打磨工序设置干式打磨柜对粉尘进行吸收，各个粉尘产污工序的木粉尘经软管收集后汇入排气总管后经布袋除尘器（去除效率以</w:t>
            </w:r>
            <w:r>
              <w:rPr>
                <w:rFonts w:hint="eastAsia"/>
                <w:sz w:val="24"/>
              </w:rPr>
              <w:t>9</w:t>
            </w:r>
            <w:r>
              <w:rPr>
                <w:sz w:val="24"/>
              </w:rPr>
              <w:t>5</w:t>
            </w:r>
            <w:r>
              <w:rPr>
                <w:rFonts w:hint="eastAsia"/>
                <w:sz w:val="24"/>
              </w:rPr>
              <w:t>%</w:t>
            </w:r>
            <w:r>
              <w:rPr>
                <w:rFonts w:hint="eastAsia"/>
                <w:sz w:val="24"/>
              </w:rPr>
              <w:t>计）处理后通过</w:t>
            </w:r>
            <w:r>
              <w:rPr>
                <w:rFonts w:hint="eastAsia"/>
                <w:sz w:val="24"/>
              </w:rPr>
              <w:t>15m</w:t>
            </w:r>
            <w:r>
              <w:rPr>
                <w:rFonts w:hint="eastAsia"/>
                <w:sz w:val="24"/>
              </w:rPr>
              <w:t>高排气筒（</w:t>
            </w:r>
            <w:r>
              <w:rPr>
                <w:rFonts w:hint="eastAsia"/>
                <w:sz w:val="24"/>
              </w:rPr>
              <w:t>2#</w:t>
            </w:r>
            <w:r>
              <w:rPr>
                <w:rFonts w:hint="eastAsia"/>
                <w:sz w:val="24"/>
              </w:rPr>
              <w:t>）排放，木粉尘排放浓度满足</w:t>
            </w:r>
            <w:r>
              <w:rPr>
                <w:sz w:val="24"/>
              </w:rPr>
              <w:t>《大气污染物综合排放标准》（</w:t>
            </w:r>
            <w:r>
              <w:rPr>
                <w:sz w:val="24"/>
              </w:rPr>
              <w:t>GB16297-1996</w:t>
            </w:r>
            <w:r>
              <w:rPr>
                <w:sz w:val="24"/>
              </w:rPr>
              <w:t>）表</w:t>
            </w:r>
            <w:r>
              <w:rPr>
                <w:sz w:val="24"/>
              </w:rPr>
              <w:t>2</w:t>
            </w:r>
            <w:r>
              <w:rPr>
                <w:sz w:val="24"/>
              </w:rPr>
              <w:t>中二级</w:t>
            </w:r>
            <w:r>
              <w:rPr>
                <w:rFonts w:hint="eastAsia"/>
                <w:sz w:val="24"/>
              </w:rPr>
              <w:t>标准。</w:t>
            </w:r>
          </w:p>
          <w:p w:rsidR="00302DAE" w:rsidRDefault="00B54123">
            <w:pPr>
              <w:spacing w:line="440" w:lineRule="exact"/>
              <w:ind w:firstLineChars="200" w:firstLine="482"/>
              <w:rPr>
                <w:sz w:val="24"/>
              </w:rPr>
            </w:pPr>
            <w:r>
              <w:rPr>
                <w:rFonts w:hint="eastAsia"/>
                <w:b/>
                <w:sz w:val="24"/>
              </w:rPr>
              <w:t>中央除尘系统可行性分析：</w:t>
            </w:r>
            <w:r>
              <w:rPr>
                <w:rFonts w:hint="eastAsia"/>
                <w:sz w:val="24"/>
              </w:rPr>
              <w:t>中央除尘器由吸尘器主机、管道系统，风机系统，过滤系统组成，吸尘主机置于室外，管道连接木工机械和过滤系统，风机工作使管道产生负压吸尘，含有木屑颗粒的气流经过风机输送至末端的布袋过滤器的导流仓中，气流在导流板的作用下流速降低，较重的木屑颗粒在重力的作用下落入灰仓里，其它较轻细的粉尘随气流向上吸附在滤袋的外表面上，经过布袋的过滤后的气体通过排气筒排放。随着过滤工况的持续，积聚在滤袋外表面上的粉尘会越来越多，相应的就会增加系统的运行阻力，降低系统的除尘效率，为此，本系统配置了自动脉冲清灰装置，此套装置由脉冲控制仪、脉冲阀、速联、汽包及喷气管等组成。根据木屑颗粒的特性，可在脉冲控制仪上设定脉冲幅度和脉冲频率。脉冲幅度和频率设定完成后，在工作过程中，系统会自动完成过滤布袋的清灰，从而大大增加形同的过滤效率并延长过滤布袋的使用寿命。本项目中央集尘装置工艺参数见表</w:t>
            </w:r>
            <w:r>
              <w:rPr>
                <w:rFonts w:hint="eastAsia"/>
                <w:sz w:val="24"/>
              </w:rPr>
              <w:t>7-1</w:t>
            </w:r>
            <w:r>
              <w:rPr>
                <w:rFonts w:hint="eastAsia"/>
                <w:sz w:val="24"/>
              </w:rPr>
              <w:t>和表</w:t>
            </w:r>
            <w:r>
              <w:rPr>
                <w:rFonts w:hint="eastAsia"/>
                <w:sz w:val="24"/>
              </w:rPr>
              <w:t>7-2</w:t>
            </w:r>
            <w:r w:rsidR="00840A7D">
              <w:rPr>
                <w:rFonts w:hint="eastAsia"/>
                <w:sz w:val="24"/>
              </w:rPr>
              <w:t>:</w:t>
            </w:r>
            <w:r w:rsidR="00840A7D">
              <w:rPr>
                <w:rFonts w:hint="eastAsia"/>
                <w:sz w:val="24"/>
              </w:rPr>
              <w:t>：</w:t>
            </w: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rPr>
                <w:b/>
                <w:color w:val="FF0000"/>
                <w:sz w:val="24"/>
              </w:rPr>
            </w:pPr>
          </w:p>
          <w:p w:rsidR="00302DAE" w:rsidRDefault="00B54123" w:rsidP="00A76E82">
            <w:pPr>
              <w:spacing w:beforeLines="50"/>
              <w:jc w:val="center"/>
              <w:rPr>
                <w:b/>
                <w:sz w:val="24"/>
              </w:rPr>
            </w:pPr>
            <w:r>
              <w:rPr>
                <w:b/>
                <w:sz w:val="24"/>
              </w:rPr>
              <w:lastRenderedPageBreak/>
              <w:t>表</w:t>
            </w:r>
            <w:r>
              <w:rPr>
                <w:rFonts w:hint="eastAsia"/>
                <w:b/>
                <w:sz w:val="24"/>
              </w:rPr>
              <w:t>7</w:t>
            </w:r>
            <w:r>
              <w:rPr>
                <w:b/>
                <w:sz w:val="24"/>
              </w:rPr>
              <w:t>-</w:t>
            </w:r>
            <w:r>
              <w:rPr>
                <w:rFonts w:hint="eastAsia"/>
                <w:b/>
                <w:sz w:val="24"/>
              </w:rPr>
              <w:t xml:space="preserve">1  </w:t>
            </w:r>
            <w:r>
              <w:rPr>
                <w:rFonts w:hint="eastAsia"/>
                <w:b/>
                <w:sz w:val="24"/>
              </w:rPr>
              <w:t>车间一中央除尘设备及产尘设备参数表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50"/>
              <w:gridCol w:w="1419"/>
              <w:gridCol w:w="1134"/>
              <w:gridCol w:w="1985"/>
              <w:gridCol w:w="1276"/>
              <w:gridCol w:w="1134"/>
              <w:gridCol w:w="2579"/>
            </w:tblGrid>
            <w:tr w:rsidR="00302DAE">
              <w:trPr>
                <w:trHeight w:val="20"/>
                <w:jc w:val="center"/>
              </w:trPr>
              <w:tc>
                <w:tcPr>
                  <w:tcW w:w="650" w:type="dxa"/>
                  <w:vAlign w:val="center"/>
                </w:tcPr>
                <w:p w:rsidR="00302DAE" w:rsidRDefault="00B54123">
                  <w:pPr>
                    <w:jc w:val="center"/>
                    <w:rPr>
                      <w:b/>
                      <w:szCs w:val="21"/>
                    </w:rPr>
                  </w:pPr>
                  <w:r>
                    <w:rPr>
                      <w:b/>
                      <w:szCs w:val="21"/>
                    </w:rPr>
                    <w:t>序号</w:t>
                  </w:r>
                </w:p>
              </w:tc>
              <w:tc>
                <w:tcPr>
                  <w:tcW w:w="1419" w:type="dxa"/>
                  <w:vAlign w:val="center"/>
                </w:tcPr>
                <w:p w:rsidR="00302DAE" w:rsidRDefault="00B54123">
                  <w:pPr>
                    <w:jc w:val="center"/>
                    <w:rPr>
                      <w:b/>
                      <w:szCs w:val="21"/>
                    </w:rPr>
                  </w:pPr>
                  <w:r>
                    <w:rPr>
                      <w:b/>
                      <w:szCs w:val="21"/>
                    </w:rPr>
                    <w:t>设备名称</w:t>
                  </w:r>
                </w:p>
              </w:tc>
              <w:tc>
                <w:tcPr>
                  <w:tcW w:w="1134" w:type="dxa"/>
                  <w:vAlign w:val="center"/>
                </w:tcPr>
                <w:p w:rsidR="00302DAE" w:rsidRDefault="00B54123">
                  <w:pPr>
                    <w:jc w:val="center"/>
                    <w:rPr>
                      <w:b/>
                      <w:szCs w:val="21"/>
                    </w:rPr>
                  </w:pPr>
                  <w:r>
                    <w:rPr>
                      <w:rFonts w:hint="eastAsia"/>
                      <w:b/>
                      <w:szCs w:val="21"/>
                    </w:rPr>
                    <w:t>设备数量</w:t>
                  </w:r>
                </w:p>
              </w:tc>
              <w:tc>
                <w:tcPr>
                  <w:tcW w:w="1985" w:type="dxa"/>
                  <w:vAlign w:val="center"/>
                </w:tcPr>
                <w:p w:rsidR="00302DAE" w:rsidRDefault="00B54123">
                  <w:pPr>
                    <w:jc w:val="center"/>
                    <w:rPr>
                      <w:b/>
                      <w:szCs w:val="21"/>
                    </w:rPr>
                  </w:pPr>
                  <w:r>
                    <w:rPr>
                      <w:rFonts w:hint="eastAsia"/>
                      <w:b/>
                      <w:szCs w:val="21"/>
                    </w:rPr>
                    <w:t>单设备吸尘管口径</w:t>
                  </w:r>
                </w:p>
              </w:tc>
              <w:tc>
                <w:tcPr>
                  <w:tcW w:w="1276" w:type="dxa"/>
                  <w:vAlign w:val="center"/>
                </w:tcPr>
                <w:p w:rsidR="00302DAE" w:rsidRDefault="00B54123">
                  <w:pPr>
                    <w:jc w:val="center"/>
                    <w:rPr>
                      <w:b/>
                      <w:szCs w:val="21"/>
                    </w:rPr>
                  </w:pPr>
                  <w:r>
                    <w:rPr>
                      <w:rFonts w:hint="eastAsia"/>
                      <w:b/>
                      <w:szCs w:val="21"/>
                    </w:rPr>
                    <w:t>吸尘管</w:t>
                  </w:r>
                  <w:r>
                    <w:rPr>
                      <w:b/>
                      <w:szCs w:val="21"/>
                    </w:rPr>
                    <w:t>数量</w:t>
                  </w:r>
                </w:p>
              </w:tc>
              <w:tc>
                <w:tcPr>
                  <w:tcW w:w="1134" w:type="dxa"/>
                  <w:vAlign w:val="center"/>
                </w:tcPr>
                <w:p w:rsidR="00302DAE" w:rsidRDefault="00B54123">
                  <w:pPr>
                    <w:jc w:val="center"/>
                    <w:rPr>
                      <w:b/>
                      <w:szCs w:val="21"/>
                    </w:rPr>
                  </w:pPr>
                  <w:r>
                    <w:rPr>
                      <w:rFonts w:hint="eastAsia"/>
                      <w:b/>
                      <w:szCs w:val="21"/>
                    </w:rPr>
                    <w:t>管道风速</w:t>
                  </w:r>
                </w:p>
              </w:tc>
              <w:tc>
                <w:tcPr>
                  <w:tcW w:w="2579" w:type="dxa"/>
                </w:tcPr>
                <w:p w:rsidR="00302DAE" w:rsidRDefault="00B54123">
                  <w:pPr>
                    <w:jc w:val="center"/>
                    <w:rPr>
                      <w:b/>
                      <w:szCs w:val="21"/>
                    </w:rPr>
                  </w:pPr>
                  <w:r>
                    <w:rPr>
                      <w:rFonts w:hint="eastAsia"/>
                      <w:b/>
                      <w:szCs w:val="21"/>
                    </w:rPr>
                    <w:t>风量（</w:t>
                  </w:r>
                  <w:r>
                    <w:rPr>
                      <w:rFonts w:hint="eastAsia"/>
                      <w:b/>
                      <w:szCs w:val="21"/>
                    </w:rPr>
                    <w:t>m</w:t>
                  </w:r>
                  <w:r>
                    <w:rPr>
                      <w:rFonts w:hint="eastAsia"/>
                      <w:b/>
                      <w:szCs w:val="21"/>
                      <w:vertAlign w:val="superscript"/>
                    </w:rPr>
                    <w:t>3</w:t>
                  </w:r>
                  <w:r>
                    <w:rPr>
                      <w:rFonts w:hint="eastAsia"/>
                      <w:b/>
                      <w:szCs w:val="21"/>
                    </w:rPr>
                    <w:t>/h</w:t>
                  </w:r>
                  <w:r>
                    <w:rPr>
                      <w:rFonts w:hint="eastAsia"/>
                      <w:b/>
                      <w:szCs w:val="21"/>
                    </w:rPr>
                    <w:t>）</w:t>
                  </w:r>
                </w:p>
              </w:tc>
            </w:tr>
            <w:tr w:rsidR="00302DAE">
              <w:trPr>
                <w:trHeight w:val="153"/>
                <w:jc w:val="center"/>
              </w:trPr>
              <w:tc>
                <w:tcPr>
                  <w:tcW w:w="650" w:type="dxa"/>
                  <w:vAlign w:val="center"/>
                </w:tcPr>
                <w:p w:rsidR="00302DAE" w:rsidRDefault="00B54123">
                  <w:pPr>
                    <w:jc w:val="center"/>
                    <w:rPr>
                      <w:szCs w:val="21"/>
                    </w:rPr>
                  </w:pPr>
                  <w:r>
                    <w:rPr>
                      <w:rFonts w:hint="eastAsia"/>
                      <w:szCs w:val="21"/>
                    </w:rPr>
                    <w:t>1</w:t>
                  </w:r>
                </w:p>
              </w:tc>
              <w:tc>
                <w:tcPr>
                  <w:tcW w:w="1419" w:type="dxa"/>
                  <w:vAlign w:val="center"/>
                </w:tcPr>
                <w:p w:rsidR="00302DAE" w:rsidRDefault="00B54123">
                  <w:pPr>
                    <w:jc w:val="center"/>
                    <w:rPr>
                      <w:rFonts w:ascii="宋体" w:hAnsi="宋体" w:cs="宋体"/>
                      <w:szCs w:val="21"/>
                    </w:rPr>
                  </w:pPr>
                  <w:r>
                    <w:rPr>
                      <w:rFonts w:hint="eastAsia"/>
                      <w:szCs w:val="21"/>
                    </w:rPr>
                    <w:t>推台锯</w:t>
                  </w:r>
                </w:p>
              </w:tc>
              <w:tc>
                <w:tcPr>
                  <w:tcW w:w="1134" w:type="dxa"/>
                  <w:vAlign w:val="center"/>
                </w:tcPr>
                <w:p w:rsidR="00302DAE" w:rsidRDefault="00B54123">
                  <w:pPr>
                    <w:jc w:val="center"/>
                    <w:rPr>
                      <w:rFonts w:ascii="宋体" w:hAnsi="宋体" w:cs="宋体"/>
                      <w:szCs w:val="21"/>
                    </w:rPr>
                  </w:pPr>
                  <w:r>
                    <w:rPr>
                      <w:rFonts w:hint="eastAsia"/>
                      <w:szCs w:val="21"/>
                    </w:rPr>
                    <w:t>5</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5</w:t>
                  </w:r>
                </w:p>
              </w:tc>
              <w:tc>
                <w:tcPr>
                  <w:tcW w:w="1134" w:type="dxa"/>
                  <w:vAlign w:val="center"/>
                </w:tcPr>
                <w:p w:rsidR="00302DAE" w:rsidRDefault="00B54123">
                  <w:pPr>
                    <w:jc w:val="center"/>
                    <w:rPr>
                      <w:szCs w:val="21"/>
                    </w:rPr>
                  </w:pPr>
                  <w:r>
                    <w:rPr>
                      <w:rFonts w:hint="eastAsia"/>
                      <w:szCs w:val="21"/>
                    </w:rPr>
                    <w:t>28</w:t>
                  </w:r>
                  <w:r>
                    <w:rPr>
                      <w:szCs w:val="21"/>
                    </w:rPr>
                    <w:t>m/s</w:t>
                  </w:r>
                </w:p>
              </w:tc>
              <w:tc>
                <w:tcPr>
                  <w:tcW w:w="2579" w:type="dxa"/>
                  <w:vAlign w:val="center"/>
                </w:tcPr>
                <w:p w:rsidR="00302DAE" w:rsidRDefault="00B54123">
                  <w:pPr>
                    <w:jc w:val="center"/>
                    <w:rPr>
                      <w:szCs w:val="21"/>
                    </w:rPr>
                  </w:pPr>
                  <w:r>
                    <w:rPr>
                      <w:rFonts w:hint="eastAsia"/>
                      <w:szCs w:val="21"/>
                    </w:rPr>
                    <w:t>3955</w:t>
                  </w:r>
                </w:p>
              </w:tc>
            </w:tr>
            <w:tr w:rsidR="00302DAE">
              <w:trPr>
                <w:trHeight w:val="143"/>
                <w:jc w:val="center"/>
              </w:trPr>
              <w:tc>
                <w:tcPr>
                  <w:tcW w:w="650" w:type="dxa"/>
                  <w:vAlign w:val="center"/>
                </w:tcPr>
                <w:p w:rsidR="00302DAE" w:rsidRDefault="00B54123">
                  <w:pPr>
                    <w:jc w:val="center"/>
                    <w:rPr>
                      <w:szCs w:val="21"/>
                    </w:rPr>
                  </w:pPr>
                  <w:r>
                    <w:rPr>
                      <w:rFonts w:hint="eastAsia"/>
                      <w:szCs w:val="21"/>
                    </w:rPr>
                    <w:t>2</w:t>
                  </w:r>
                </w:p>
              </w:tc>
              <w:tc>
                <w:tcPr>
                  <w:tcW w:w="1419" w:type="dxa"/>
                  <w:vAlign w:val="center"/>
                </w:tcPr>
                <w:p w:rsidR="00302DAE" w:rsidRDefault="00B54123">
                  <w:pPr>
                    <w:jc w:val="center"/>
                    <w:rPr>
                      <w:rFonts w:ascii="宋体" w:hAnsi="宋体" w:cs="宋体"/>
                      <w:szCs w:val="21"/>
                    </w:rPr>
                  </w:pPr>
                  <w:r>
                    <w:rPr>
                      <w:rFonts w:hint="eastAsia"/>
                      <w:szCs w:val="21"/>
                    </w:rPr>
                    <w:t>排钻机</w:t>
                  </w:r>
                </w:p>
              </w:tc>
              <w:tc>
                <w:tcPr>
                  <w:tcW w:w="1134" w:type="dxa"/>
                  <w:vAlign w:val="center"/>
                </w:tcPr>
                <w:p w:rsidR="00302DAE" w:rsidRDefault="00B54123">
                  <w:pPr>
                    <w:jc w:val="center"/>
                    <w:rPr>
                      <w:rFonts w:ascii="宋体" w:hAnsi="宋体" w:cs="宋体"/>
                      <w:szCs w:val="21"/>
                    </w:rPr>
                  </w:pPr>
                  <w:r>
                    <w:rPr>
                      <w:rFonts w:hint="eastAsia"/>
                      <w:szCs w:val="21"/>
                    </w:rPr>
                    <w:t>2</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2</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1582</w:t>
                  </w:r>
                </w:p>
              </w:tc>
            </w:tr>
            <w:tr w:rsidR="00302DAE">
              <w:trPr>
                <w:trHeight w:val="143"/>
                <w:jc w:val="center"/>
              </w:trPr>
              <w:tc>
                <w:tcPr>
                  <w:tcW w:w="650" w:type="dxa"/>
                  <w:vAlign w:val="center"/>
                </w:tcPr>
                <w:p w:rsidR="00302DAE" w:rsidRDefault="00B54123">
                  <w:pPr>
                    <w:jc w:val="center"/>
                    <w:rPr>
                      <w:szCs w:val="21"/>
                    </w:rPr>
                  </w:pPr>
                  <w:r>
                    <w:rPr>
                      <w:rFonts w:hint="eastAsia"/>
                      <w:szCs w:val="21"/>
                    </w:rPr>
                    <w:t>3</w:t>
                  </w:r>
                </w:p>
              </w:tc>
              <w:tc>
                <w:tcPr>
                  <w:tcW w:w="1419" w:type="dxa"/>
                  <w:vAlign w:val="center"/>
                </w:tcPr>
                <w:p w:rsidR="00302DAE" w:rsidRDefault="00B54123">
                  <w:pPr>
                    <w:jc w:val="center"/>
                    <w:rPr>
                      <w:szCs w:val="21"/>
                    </w:rPr>
                  </w:pPr>
                  <w:r>
                    <w:rPr>
                      <w:rFonts w:hint="eastAsia"/>
                      <w:szCs w:val="21"/>
                    </w:rPr>
                    <w:t>精密锯</w:t>
                  </w:r>
                </w:p>
              </w:tc>
              <w:tc>
                <w:tcPr>
                  <w:tcW w:w="1134" w:type="dxa"/>
                  <w:vAlign w:val="center"/>
                </w:tcPr>
                <w:p w:rsidR="00302DAE" w:rsidRDefault="00B54123">
                  <w:pPr>
                    <w:jc w:val="center"/>
                    <w:rPr>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szCs w:val="21"/>
                    </w:rPr>
                  </w:pPr>
                  <w:r>
                    <w:rPr>
                      <w:rFonts w:hint="eastAsia"/>
                      <w:szCs w:val="21"/>
                    </w:rPr>
                    <w:t>1</w:t>
                  </w:r>
                </w:p>
              </w:tc>
              <w:tc>
                <w:tcPr>
                  <w:tcW w:w="1134" w:type="dxa"/>
                  <w:vAlign w:val="center"/>
                </w:tcPr>
                <w:p w:rsidR="00302DAE" w:rsidRDefault="00B54123">
                  <w:pPr>
                    <w:jc w:val="center"/>
                    <w:rPr>
                      <w:szCs w:val="21"/>
                    </w:rP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791</w:t>
                  </w:r>
                </w:p>
              </w:tc>
            </w:tr>
            <w:tr w:rsidR="00302DAE">
              <w:trPr>
                <w:trHeight w:val="147"/>
                <w:jc w:val="center"/>
              </w:trPr>
              <w:tc>
                <w:tcPr>
                  <w:tcW w:w="650" w:type="dxa"/>
                  <w:vAlign w:val="center"/>
                </w:tcPr>
                <w:p w:rsidR="00302DAE" w:rsidRDefault="00B54123">
                  <w:pPr>
                    <w:jc w:val="center"/>
                    <w:rPr>
                      <w:szCs w:val="21"/>
                    </w:rPr>
                  </w:pPr>
                  <w:r>
                    <w:rPr>
                      <w:rFonts w:hint="eastAsia"/>
                      <w:szCs w:val="21"/>
                    </w:rPr>
                    <w:t>4</w:t>
                  </w:r>
                </w:p>
              </w:tc>
              <w:tc>
                <w:tcPr>
                  <w:tcW w:w="1419" w:type="dxa"/>
                  <w:vAlign w:val="center"/>
                </w:tcPr>
                <w:p w:rsidR="00302DAE" w:rsidRDefault="00B54123">
                  <w:pPr>
                    <w:jc w:val="center"/>
                    <w:rPr>
                      <w:rFonts w:ascii="宋体" w:hAnsi="宋体" w:cs="宋体"/>
                      <w:szCs w:val="21"/>
                    </w:rPr>
                  </w:pPr>
                  <w:r>
                    <w:rPr>
                      <w:rFonts w:hint="eastAsia"/>
                      <w:szCs w:val="21"/>
                    </w:rPr>
                    <w:t>砂光机</w:t>
                  </w:r>
                </w:p>
              </w:tc>
              <w:tc>
                <w:tcPr>
                  <w:tcW w:w="1134" w:type="dxa"/>
                  <w:vAlign w:val="center"/>
                </w:tcPr>
                <w:p w:rsidR="00302DAE" w:rsidRDefault="00B54123">
                  <w:pPr>
                    <w:jc w:val="center"/>
                    <w:rPr>
                      <w:rFonts w:ascii="宋体" w:hAnsi="宋体" w:cs="宋体"/>
                      <w:szCs w:val="21"/>
                    </w:rPr>
                  </w:pPr>
                  <w:r>
                    <w:rPr>
                      <w:rFonts w:hint="eastAsia"/>
                      <w:szCs w:val="21"/>
                    </w:rPr>
                    <w:t>2</w:t>
                  </w:r>
                </w:p>
              </w:tc>
              <w:tc>
                <w:tcPr>
                  <w:tcW w:w="1985" w:type="dxa"/>
                  <w:vAlign w:val="center"/>
                </w:tcPr>
                <w:p w:rsidR="00302DAE" w:rsidRDefault="00B54123">
                  <w:pPr>
                    <w:jc w:val="center"/>
                    <w:rPr>
                      <w:szCs w:val="21"/>
                    </w:rPr>
                  </w:pPr>
                  <w:r>
                    <w:rPr>
                      <w:szCs w:val="21"/>
                    </w:rPr>
                    <w:t>Φ</w:t>
                  </w:r>
                  <w:r>
                    <w:rPr>
                      <w:rFonts w:hint="eastAsia"/>
                      <w:szCs w:val="21"/>
                    </w:rPr>
                    <w:t>150</w:t>
                  </w:r>
                  <w:r>
                    <w:rPr>
                      <w:szCs w:val="21"/>
                    </w:rPr>
                    <w:t>mm</w:t>
                  </w:r>
                  <w:r>
                    <w:rPr>
                      <w:rFonts w:hint="eastAsia"/>
                      <w:szCs w:val="21"/>
                    </w:rPr>
                    <w:t>*2</w:t>
                  </w:r>
                </w:p>
              </w:tc>
              <w:tc>
                <w:tcPr>
                  <w:tcW w:w="1276" w:type="dxa"/>
                  <w:vAlign w:val="center"/>
                </w:tcPr>
                <w:p w:rsidR="00302DAE" w:rsidRDefault="00B54123">
                  <w:pPr>
                    <w:jc w:val="center"/>
                    <w:rPr>
                      <w:rFonts w:ascii="宋体" w:hAnsi="宋体" w:cs="宋体"/>
                      <w:szCs w:val="21"/>
                    </w:rPr>
                  </w:pPr>
                  <w:r>
                    <w:rPr>
                      <w:rFonts w:hint="eastAsia"/>
                      <w:szCs w:val="21"/>
                    </w:rPr>
                    <w:t>4</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7120</w:t>
                  </w:r>
                </w:p>
              </w:tc>
            </w:tr>
            <w:tr w:rsidR="00302DAE">
              <w:trPr>
                <w:trHeight w:val="60"/>
                <w:jc w:val="center"/>
              </w:trPr>
              <w:tc>
                <w:tcPr>
                  <w:tcW w:w="650" w:type="dxa"/>
                  <w:vAlign w:val="center"/>
                </w:tcPr>
                <w:p w:rsidR="00302DAE" w:rsidRDefault="00B54123">
                  <w:pPr>
                    <w:jc w:val="center"/>
                    <w:rPr>
                      <w:szCs w:val="21"/>
                    </w:rPr>
                  </w:pPr>
                  <w:r>
                    <w:rPr>
                      <w:rFonts w:hint="eastAsia"/>
                      <w:szCs w:val="21"/>
                    </w:rPr>
                    <w:t>5</w:t>
                  </w:r>
                </w:p>
              </w:tc>
              <w:tc>
                <w:tcPr>
                  <w:tcW w:w="1419" w:type="dxa"/>
                  <w:vAlign w:val="center"/>
                </w:tcPr>
                <w:p w:rsidR="00302DAE" w:rsidRDefault="00B54123">
                  <w:pPr>
                    <w:jc w:val="center"/>
                    <w:rPr>
                      <w:rFonts w:ascii="宋体" w:hAnsi="宋体" w:cs="宋体"/>
                      <w:szCs w:val="21"/>
                    </w:rPr>
                  </w:pPr>
                  <w:r>
                    <w:rPr>
                      <w:rFonts w:hint="eastAsia"/>
                      <w:szCs w:val="21"/>
                    </w:rPr>
                    <w:t>立铣</w:t>
                  </w:r>
                </w:p>
              </w:tc>
              <w:tc>
                <w:tcPr>
                  <w:tcW w:w="1134" w:type="dxa"/>
                  <w:vAlign w:val="center"/>
                </w:tcPr>
                <w:p w:rsidR="00302DAE" w:rsidRDefault="00B54123">
                  <w:pPr>
                    <w:jc w:val="center"/>
                    <w:rPr>
                      <w:rFonts w:ascii="宋体" w:hAnsi="宋体" w:cs="宋体"/>
                      <w:szCs w:val="21"/>
                    </w:rPr>
                  </w:pPr>
                  <w:r>
                    <w:rPr>
                      <w:rFonts w:hint="eastAsia"/>
                      <w:szCs w:val="21"/>
                    </w:rPr>
                    <w:t>4</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4</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3164</w:t>
                  </w:r>
                </w:p>
              </w:tc>
            </w:tr>
            <w:tr w:rsidR="00302DAE">
              <w:trPr>
                <w:trHeight w:val="155"/>
                <w:jc w:val="center"/>
              </w:trPr>
              <w:tc>
                <w:tcPr>
                  <w:tcW w:w="650" w:type="dxa"/>
                  <w:vAlign w:val="center"/>
                </w:tcPr>
                <w:p w:rsidR="00302DAE" w:rsidRDefault="00B54123">
                  <w:pPr>
                    <w:jc w:val="center"/>
                    <w:rPr>
                      <w:szCs w:val="21"/>
                    </w:rPr>
                  </w:pPr>
                  <w:r>
                    <w:rPr>
                      <w:rFonts w:hint="eastAsia"/>
                      <w:szCs w:val="21"/>
                    </w:rPr>
                    <w:t>6</w:t>
                  </w:r>
                </w:p>
              </w:tc>
              <w:tc>
                <w:tcPr>
                  <w:tcW w:w="1419" w:type="dxa"/>
                  <w:vAlign w:val="center"/>
                </w:tcPr>
                <w:p w:rsidR="00302DAE" w:rsidRDefault="00B54123">
                  <w:pPr>
                    <w:jc w:val="center"/>
                    <w:rPr>
                      <w:rFonts w:ascii="宋体" w:hAnsi="宋体" w:cs="宋体"/>
                      <w:szCs w:val="21"/>
                    </w:rPr>
                  </w:pPr>
                  <w:r>
                    <w:rPr>
                      <w:rFonts w:hint="eastAsia"/>
                      <w:szCs w:val="21"/>
                    </w:rPr>
                    <w:t>平刨</w:t>
                  </w:r>
                </w:p>
              </w:tc>
              <w:tc>
                <w:tcPr>
                  <w:tcW w:w="1134" w:type="dxa"/>
                  <w:vAlign w:val="center"/>
                </w:tcPr>
                <w:p w:rsidR="00302DAE" w:rsidRDefault="00B54123">
                  <w:pPr>
                    <w:jc w:val="center"/>
                    <w:rPr>
                      <w:rFonts w:ascii="宋体" w:hAnsi="宋体" w:cs="宋体"/>
                      <w:szCs w:val="21"/>
                    </w:rPr>
                  </w:pPr>
                  <w:r>
                    <w:rPr>
                      <w:rFonts w:hint="eastAsia"/>
                      <w:szCs w:val="21"/>
                    </w:rPr>
                    <w:t>4</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4</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3164</w:t>
                  </w:r>
                </w:p>
              </w:tc>
            </w:tr>
            <w:tr w:rsidR="00302DAE">
              <w:trPr>
                <w:trHeight w:val="145"/>
                <w:jc w:val="center"/>
              </w:trPr>
              <w:tc>
                <w:tcPr>
                  <w:tcW w:w="650" w:type="dxa"/>
                  <w:vAlign w:val="center"/>
                </w:tcPr>
                <w:p w:rsidR="00302DAE" w:rsidRDefault="00B54123">
                  <w:pPr>
                    <w:jc w:val="center"/>
                    <w:rPr>
                      <w:szCs w:val="21"/>
                    </w:rPr>
                  </w:pPr>
                  <w:r>
                    <w:rPr>
                      <w:rFonts w:hint="eastAsia"/>
                      <w:szCs w:val="21"/>
                    </w:rPr>
                    <w:t>7</w:t>
                  </w:r>
                </w:p>
              </w:tc>
              <w:tc>
                <w:tcPr>
                  <w:tcW w:w="1419" w:type="dxa"/>
                  <w:vAlign w:val="center"/>
                </w:tcPr>
                <w:p w:rsidR="00302DAE" w:rsidRDefault="00B54123">
                  <w:pPr>
                    <w:jc w:val="center"/>
                    <w:rPr>
                      <w:rFonts w:ascii="宋体" w:hAnsi="宋体" w:cs="宋体"/>
                      <w:szCs w:val="21"/>
                    </w:rPr>
                  </w:pPr>
                  <w:r>
                    <w:rPr>
                      <w:rFonts w:hint="eastAsia"/>
                      <w:szCs w:val="21"/>
                    </w:rPr>
                    <w:t>指接机</w:t>
                  </w:r>
                </w:p>
              </w:tc>
              <w:tc>
                <w:tcPr>
                  <w:tcW w:w="1134" w:type="dxa"/>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1</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1140</w:t>
                  </w:r>
                </w:p>
              </w:tc>
            </w:tr>
            <w:tr w:rsidR="00302DAE">
              <w:trPr>
                <w:trHeight w:val="163"/>
                <w:jc w:val="center"/>
              </w:trPr>
              <w:tc>
                <w:tcPr>
                  <w:tcW w:w="650" w:type="dxa"/>
                  <w:vAlign w:val="center"/>
                </w:tcPr>
                <w:p w:rsidR="00302DAE" w:rsidRDefault="00B54123">
                  <w:pPr>
                    <w:jc w:val="center"/>
                    <w:rPr>
                      <w:szCs w:val="21"/>
                    </w:rPr>
                  </w:pPr>
                  <w:r>
                    <w:rPr>
                      <w:rFonts w:hint="eastAsia"/>
                      <w:szCs w:val="21"/>
                    </w:rPr>
                    <w:t>8</w:t>
                  </w:r>
                </w:p>
              </w:tc>
              <w:tc>
                <w:tcPr>
                  <w:tcW w:w="1419" w:type="dxa"/>
                  <w:vAlign w:val="center"/>
                </w:tcPr>
                <w:p w:rsidR="00302DAE" w:rsidRDefault="00B54123">
                  <w:pPr>
                    <w:jc w:val="center"/>
                    <w:rPr>
                      <w:rFonts w:ascii="宋体" w:hAnsi="宋体" w:cs="宋体"/>
                      <w:szCs w:val="21"/>
                    </w:rPr>
                  </w:pPr>
                  <w:r>
                    <w:rPr>
                      <w:rFonts w:hint="eastAsia"/>
                      <w:szCs w:val="21"/>
                    </w:rPr>
                    <w:t>封边机</w:t>
                  </w:r>
                </w:p>
              </w:tc>
              <w:tc>
                <w:tcPr>
                  <w:tcW w:w="1134" w:type="dxa"/>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*2</w:t>
                  </w:r>
                </w:p>
              </w:tc>
              <w:tc>
                <w:tcPr>
                  <w:tcW w:w="1276" w:type="dxa"/>
                  <w:vAlign w:val="center"/>
                </w:tcPr>
                <w:p w:rsidR="00302DAE" w:rsidRDefault="00B54123">
                  <w:pPr>
                    <w:jc w:val="center"/>
                    <w:rPr>
                      <w:rFonts w:ascii="宋体" w:hAnsi="宋体" w:cs="宋体"/>
                      <w:szCs w:val="21"/>
                    </w:rPr>
                  </w:pPr>
                  <w:r>
                    <w:rPr>
                      <w:rFonts w:hint="eastAsia"/>
                      <w:szCs w:val="21"/>
                    </w:rPr>
                    <w:t>2</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1582</w:t>
                  </w:r>
                </w:p>
              </w:tc>
            </w:tr>
            <w:tr w:rsidR="00302DAE">
              <w:trPr>
                <w:trHeight w:val="163"/>
                <w:jc w:val="center"/>
              </w:trPr>
              <w:tc>
                <w:tcPr>
                  <w:tcW w:w="650" w:type="dxa"/>
                  <w:vAlign w:val="center"/>
                </w:tcPr>
                <w:p w:rsidR="00302DAE" w:rsidRDefault="00B54123">
                  <w:pPr>
                    <w:jc w:val="center"/>
                    <w:rPr>
                      <w:szCs w:val="21"/>
                    </w:rPr>
                  </w:pPr>
                  <w:r>
                    <w:rPr>
                      <w:rFonts w:hint="eastAsia"/>
                      <w:szCs w:val="21"/>
                    </w:rPr>
                    <w:t>9</w:t>
                  </w:r>
                </w:p>
              </w:tc>
              <w:tc>
                <w:tcPr>
                  <w:tcW w:w="1419" w:type="dxa"/>
                  <w:vAlign w:val="center"/>
                </w:tcPr>
                <w:p w:rsidR="00302DAE" w:rsidRDefault="00B54123">
                  <w:pPr>
                    <w:jc w:val="center"/>
                    <w:rPr>
                      <w:szCs w:val="21"/>
                    </w:rPr>
                  </w:pPr>
                  <w:r>
                    <w:rPr>
                      <w:szCs w:val="21"/>
                    </w:rPr>
                    <w:t>榫头机</w:t>
                  </w:r>
                </w:p>
              </w:tc>
              <w:tc>
                <w:tcPr>
                  <w:tcW w:w="1134" w:type="dxa"/>
                  <w:vAlign w:val="center"/>
                </w:tcPr>
                <w:p w:rsidR="00302DAE" w:rsidRDefault="00B54123">
                  <w:pPr>
                    <w:jc w:val="center"/>
                    <w:rPr>
                      <w:szCs w:val="21"/>
                    </w:rPr>
                  </w:pPr>
                  <w:r>
                    <w:rPr>
                      <w:rFonts w:hint="eastAsia"/>
                      <w:szCs w:val="21"/>
                    </w:rPr>
                    <w:t>3</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szCs w:val="21"/>
                    </w:rPr>
                  </w:pPr>
                  <w:r>
                    <w:rPr>
                      <w:rFonts w:hint="eastAsia"/>
                      <w:szCs w:val="21"/>
                    </w:rPr>
                    <w:t>3</w:t>
                  </w:r>
                </w:p>
              </w:tc>
              <w:tc>
                <w:tcPr>
                  <w:tcW w:w="1134" w:type="dxa"/>
                  <w:vAlign w:val="center"/>
                </w:tcPr>
                <w:p w:rsidR="00302DAE" w:rsidRDefault="00B54123">
                  <w:pPr>
                    <w:jc w:val="center"/>
                    <w:rPr>
                      <w:szCs w:val="21"/>
                    </w:rP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2373</w:t>
                  </w:r>
                </w:p>
              </w:tc>
            </w:tr>
            <w:tr w:rsidR="00302DAE">
              <w:trPr>
                <w:trHeight w:val="163"/>
                <w:jc w:val="center"/>
              </w:trPr>
              <w:tc>
                <w:tcPr>
                  <w:tcW w:w="650" w:type="dxa"/>
                  <w:vAlign w:val="center"/>
                </w:tcPr>
                <w:p w:rsidR="00302DAE" w:rsidRDefault="00B54123">
                  <w:pPr>
                    <w:jc w:val="center"/>
                    <w:rPr>
                      <w:szCs w:val="21"/>
                    </w:rPr>
                  </w:pPr>
                  <w:r>
                    <w:rPr>
                      <w:rFonts w:hint="eastAsia"/>
                      <w:szCs w:val="21"/>
                    </w:rPr>
                    <w:t>10</w:t>
                  </w:r>
                </w:p>
              </w:tc>
              <w:tc>
                <w:tcPr>
                  <w:tcW w:w="1419" w:type="dxa"/>
                  <w:vAlign w:val="center"/>
                </w:tcPr>
                <w:p w:rsidR="00302DAE" w:rsidRDefault="00B54123">
                  <w:pPr>
                    <w:jc w:val="center"/>
                    <w:rPr>
                      <w:szCs w:val="21"/>
                    </w:rPr>
                  </w:pPr>
                  <w:r>
                    <w:rPr>
                      <w:rFonts w:hint="eastAsia"/>
                      <w:szCs w:val="21"/>
                    </w:rPr>
                    <w:t>木工工作台</w:t>
                  </w:r>
                </w:p>
              </w:tc>
              <w:tc>
                <w:tcPr>
                  <w:tcW w:w="1134" w:type="dxa"/>
                  <w:vAlign w:val="center"/>
                </w:tcPr>
                <w:p w:rsidR="00302DAE" w:rsidRDefault="00B54123">
                  <w:pPr>
                    <w:jc w:val="center"/>
                    <w:rPr>
                      <w:szCs w:val="21"/>
                    </w:rPr>
                  </w:pPr>
                  <w:r>
                    <w:rPr>
                      <w:rFonts w:hint="eastAsia"/>
                      <w:szCs w:val="21"/>
                    </w:rPr>
                    <w:t>4</w:t>
                  </w: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r>
                    <w:rPr>
                      <w:rFonts w:hint="eastAsia"/>
                      <w:szCs w:val="21"/>
                    </w:rPr>
                    <w:t>*1</w:t>
                  </w:r>
                </w:p>
              </w:tc>
              <w:tc>
                <w:tcPr>
                  <w:tcW w:w="1276" w:type="dxa"/>
                  <w:vAlign w:val="center"/>
                </w:tcPr>
                <w:p w:rsidR="00302DAE" w:rsidRDefault="00B54123">
                  <w:pPr>
                    <w:jc w:val="center"/>
                    <w:rPr>
                      <w:szCs w:val="21"/>
                    </w:rPr>
                  </w:pPr>
                  <w:r>
                    <w:rPr>
                      <w:rFonts w:hint="eastAsia"/>
                      <w:szCs w:val="21"/>
                    </w:rPr>
                    <w:t>4</w:t>
                  </w:r>
                </w:p>
              </w:tc>
              <w:tc>
                <w:tcPr>
                  <w:tcW w:w="1134" w:type="dxa"/>
                  <w:vAlign w:val="center"/>
                </w:tcPr>
                <w:p w:rsidR="00302DAE" w:rsidRDefault="00B54123">
                  <w:pPr>
                    <w:jc w:val="center"/>
                    <w:rPr>
                      <w:szCs w:val="21"/>
                    </w:rP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4560</w:t>
                  </w:r>
                </w:p>
              </w:tc>
            </w:tr>
            <w:tr w:rsidR="00302DAE">
              <w:trPr>
                <w:trHeight w:val="223"/>
                <w:jc w:val="center"/>
              </w:trPr>
              <w:tc>
                <w:tcPr>
                  <w:tcW w:w="650" w:type="dxa"/>
                  <w:vMerge w:val="restart"/>
                  <w:vAlign w:val="center"/>
                </w:tcPr>
                <w:p w:rsidR="00302DAE" w:rsidRDefault="00B54123">
                  <w:pPr>
                    <w:jc w:val="center"/>
                    <w:rPr>
                      <w:szCs w:val="21"/>
                    </w:rPr>
                  </w:pPr>
                  <w:r>
                    <w:rPr>
                      <w:rFonts w:hint="eastAsia"/>
                      <w:szCs w:val="21"/>
                    </w:rPr>
                    <w:t>11</w:t>
                  </w:r>
                </w:p>
              </w:tc>
              <w:tc>
                <w:tcPr>
                  <w:tcW w:w="2553" w:type="dxa"/>
                  <w:gridSpan w:val="2"/>
                  <w:vMerge w:val="restart"/>
                  <w:vAlign w:val="center"/>
                </w:tcPr>
                <w:p w:rsidR="00302DAE" w:rsidRDefault="00B54123">
                  <w:pPr>
                    <w:jc w:val="center"/>
                    <w:rPr>
                      <w:szCs w:val="21"/>
                    </w:rPr>
                  </w:pPr>
                  <w:r>
                    <w:rPr>
                      <w:rFonts w:hint="eastAsia"/>
                      <w:szCs w:val="21"/>
                    </w:rPr>
                    <w:t>合计</w:t>
                  </w:r>
                </w:p>
              </w:tc>
              <w:tc>
                <w:tcPr>
                  <w:tcW w:w="1985" w:type="dxa"/>
                  <w:vAlign w:val="center"/>
                </w:tcPr>
                <w:p w:rsidR="00302DAE" w:rsidRDefault="00B54123">
                  <w:pPr>
                    <w:jc w:val="center"/>
                    <w:rPr>
                      <w:szCs w:val="21"/>
                    </w:rPr>
                  </w:pPr>
                  <w:r>
                    <w:rPr>
                      <w:szCs w:val="21"/>
                    </w:rPr>
                    <w:t>Φ100mm</w:t>
                  </w:r>
                </w:p>
              </w:tc>
              <w:tc>
                <w:tcPr>
                  <w:tcW w:w="1276" w:type="dxa"/>
                  <w:vAlign w:val="center"/>
                </w:tcPr>
                <w:p w:rsidR="00302DAE" w:rsidRDefault="00B54123">
                  <w:pPr>
                    <w:jc w:val="center"/>
                    <w:rPr>
                      <w:szCs w:val="21"/>
                    </w:rPr>
                  </w:pPr>
                  <w:r>
                    <w:rPr>
                      <w:rFonts w:hint="eastAsia"/>
                      <w:szCs w:val="21"/>
                    </w:rPr>
                    <w:t>18</w:t>
                  </w:r>
                </w:p>
              </w:tc>
              <w:tc>
                <w:tcPr>
                  <w:tcW w:w="1134" w:type="dxa"/>
                  <w:vMerge w:val="restart"/>
                  <w:vAlign w:val="center"/>
                </w:tcPr>
                <w:p w:rsidR="00302DAE" w:rsidRDefault="00B54123">
                  <w:pPr>
                    <w:jc w:val="center"/>
                  </w:pPr>
                  <w:r>
                    <w:rPr>
                      <w:szCs w:val="21"/>
                    </w:rPr>
                    <w:t>2</w:t>
                  </w:r>
                  <w:r>
                    <w:rPr>
                      <w:rFonts w:hint="eastAsia"/>
                      <w:szCs w:val="21"/>
                    </w:rPr>
                    <w:t>8</w:t>
                  </w:r>
                  <w:r>
                    <w:rPr>
                      <w:szCs w:val="21"/>
                    </w:rPr>
                    <w:t>m/s</w:t>
                  </w:r>
                </w:p>
              </w:tc>
              <w:tc>
                <w:tcPr>
                  <w:tcW w:w="2579" w:type="dxa"/>
                  <w:vMerge w:val="restart"/>
                  <w:vAlign w:val="center"/>
                </w:tcPr>
                <w:p w:rsidR="00302DAE" w:rsidRDefault="00B54123">
                  <w:pPr>
                    <w:jc w:val="center"/>
                    <w:rPr>
                      <w:szCs w:val="21"/>
                    </w:rPr>
                  </w:pPr>
                  <w:r>
                    <w:rPr>
                      <w:rFonts w:hint="eastAsia"/>
                      <w:szCs w:val="21"/>
                    </w:rPr>
                    <w:t>29431</w:t>
                  </w:r>
                </w:p>
              </w:tc>
            </w:tr>
            <w:tr w:rsidR="00302DAE">
              <w:trPr>
                <w:trHeight w:val="223"/>
                <w:jc w:val="center"/>
              </w:trPr>
              <w:tc>
                <w:tcPr>
                  <w:tcW w:w="650" w:type="dxa"/>
                  <w:vMerge/>
                  <w:vAlign w:val="center"/>
                </w:tcPr>
                <w:p w:rsidR="00302DAE" w:rsidRDefault="00302DAE">
                  <w:pPr>
                    <w:jc w:val="center"/>
                    <w:rPr>
                      <w:szCs w:val="21"/>
                    </w:rPr>
                  </w:pPr>
                </w:p>
              </w:tc>
              <w:tc>
                <w:tcPr>
                  <w:tcW w:w="2553" w:type="dxa"/>
                  <w:gridSpan w:val="2"/>
                  <w:vMerge/>
                  <w:vAlign w:val="center"/>
                </w:tcPr>
                <w:p w:rsidR="00302DAE" w:rsidRDefault="00302DAE">
                  <w:pPr>
                    <w:jc w:val="center"/>
                    <w:rPr>
                      <w:szCs w:val="21"/>
                    </w:rPr>
                  </w:pP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p>
              </w:tc>
              <w:tc>
                <w:tcPr>
                  <w:tcW w:w="1276" w:type="dxa"/>
                  <w:vAlign w:val="center"/>
                </w:tcPr>
                <w:p w:rsidR="00302DAE" w:rsidRDefault="00B54123">
                  <w:pPr>
                    <w:jc w:val="center"/>
                    <w:rPr>
                      <w:szCs w:val="21"/>
                    </w:rPr>
                  </w:pPr>
                  <w:r>
                    <w:rPr>
                      <w:rFonts w:hint="eastAsia"/>
                      <w:szCs w:val="21"/>
                    </w:rPr>
                    <w:t>5</w:t>
                  </w:r>
                </w:p>
              </w:tc>
              <w:tc>
                <w:tcPr>
                  <w:tcW w:w="1134" w:type="dxa"/>
                  <w:vMerge/>
                  <w:vAlign w:val="center"/>
                </w:tcPr>
                <w:p w:rsidR="00302DAE" w:rsidRDefault="00302DAE">
                  <w:pPr>
                    <w:jc w:val="center"/>
                    <w:rPr>
                      <w:szCs w:val="21"/>
                    </w:rPr>
                  </w:pPr>
                </w:p>
              </w:tc>
              <w:tc>
                <w:tcPr>
                  <w:tcW w:w="2579" w:type="dxa"/>
                  <w:vMerge/>
                  <w:vAlign w:val="center"/>
                </w:tcPr>
                <w:p w:rsidR="00302DAE" w:rsidRDefault="00302DAE">
                  <w:pPr>
                    <w:jc w:val="center"/>
                    <w:rPr>
                      <w:szCs w:val="21"/>
                    </w:rPr>
                  </w:pPr>
                </w:p>
              </w:tc>
            </w:tr>
            <w:tr w:rsidR="00302DAE">
              <w:trPr>
                <w:trHeight w:val="223"/>
                <w:jc w:val="center"/>
              </w:trPr>
              <w:tc>
                <w:tcPr>
                  <w:tcW w:w="650" w:type="dxa"/>
                  <w:vMerge/>
                  <w:vAlign w:val="center"/>
                </w:tcPr>
                <w:p w:rsidR="00302DAE" w:rsidRDefault="00302DAE">
                  <w:pPr>
                    <w:jc w:val="center"/>
                    <w:rPr>
                      <w:szCs w:val="21"/>
                    </w:rPr>
                  </w:pPr>
                </w:p>
              </w:tc>
              <w:tc>
                <w:tcPr>
                  <w:tcW w:w="2553" w:type="dxa"/>
                  <w:gridSpan w:val="2"/>
                  <w:vMerge/>
                  <w:vAlign w:val="center"/>
                </w:tcPr>
                <w:p w:rsidR="00302DAE" w:rsidRDefault="00302DAE">
                  <w:pPr>
                    <w:jc w:val="center"/>
                    <w:rPr>
                      <w:szCs w:val="21"/>
                    </w:rPr>
                  </w:pPr>
                </w:p>
              </w:tc>
              <w:tc>
                <w:tcPr>
                  <w:tcW w:w="1985" w:type="dxa"/>
                  <w:vAlign w:val="center"/>
                </w:tcPr>
                <w:p w:rsidR="00302DAE" w:rsidRDefault="00B54123">
                  <w:pPr>
                    <w:jc w:val="center"/>
                    <w:rPr>
                      <w:szCs w:val="21"/>
                    </w:rPr>
                  </w:pPr>
                  <w:r>
                    <w:rPr>
                      <w:szCs w:val="21"/>
                    </w:rPr>
                    <w:t>Φ</w:t>
                  </w:r>
                  <w:r>
                    <w:rPr>
                      <w:rFonts w:hint="eastAsia"/>
                      <w:szCs w:val="21"/>
                    </w:rPr>
                    <w:t>150</w:t>
                  </w:r>
                  <w:r>
                    <w:rPr>
                      <w:szCs w:val="21"/>
                    </w:rPr>
                    <w:t>mm</w:t>
                  </w:r>
                </w:p>
              </w:tc>
              <w:tc>
                <w:tcPr>
                  <w:tcW w:w="1276" w:type="dxa"/>
                  <w:vAlign w:val="center"/>
                </w:tcPr>
                <w:p w:rsidR="00302DAE" w:rsidRDefault="00B54123">
                  <w:pPr>
                    <w:jc w:val="center"/>
                    <w:rPr>
                      <w:szCs w:val="21"/>
                    </w:rPr>
                  </w:pPr>
                  <w:r>
                    <w:rPr>
                      <w:rFonts w:hint="eastAsia"/>
                      <w:szCs w:val="21"/>
                    </w:rPr>
                    <w:t>4</w:t>
                  </w:r>
                </w:p>
              </w:tc>
              <w:tc>
                <w:tcPr>
                  <w:tcW w:w="1134" w:type="dxa"/>
                  <w:vMerge/>
                  <w:vAlign w:val="center"/>
                </w:tcPr>
                <w:p w:rsidR="00302DAE" w:rsidRDefault="00302DAE">
                  <w:pPr>
                    <w:jc w:val="center"/>
                    <w:rPr>
                      <w:szCs w:val="21"/>
                    </w:rPr>
                  </w:pPr>
                </w:p>
              </w:tc>
              <w:tc>
                <w:tcPr>
                  <w:tcW w:w="2579" w:type="dxa"/>
                  <w:vMerge/>
                  <w:vAlign w:val="center"/>
                </w:tcPr>
                <w:p w:rsidR="00302DAE" w:rsidRDefault="00302DAE">
                  <w:pPr>
                    <w:jc w:val="center"/>
                    <w:rPr>
                      <w:szCs w:val="21"/>
                    </w:rPr>
                  </w:pPr>
                </w:p>
              </w:tc>
            </w:tr>
            <w:tr w:rsidR="00302DAE">
              <w:trPr>
                <w:trHeight w:val="323"/>
                <w:jc w:val="center"/>
              </w:trPr>
              <w:tc>
                <w:tcPr>
                  <w:tcW w:w="650" w:type="dxa"/>
                  <w:vAlign w:val="center"/>
                </w:tcPr>
                <w:p w:rsidR="00302DAE" w:rsidRDefault="00B54123">
                  <w:pPr>
                    <w:jc w:val="center"/>
                    <w:rPr>
                      <w:szCs w:val="21"/>
                    </w:rPr>
                  </w:pPr>
                  <w:r>
                    <w:rPr>
                      <w:rFonts w:hint="eastAsia"/>
                      <w:szCs w:val="21"/>
                    </w:rPr>
                    <w:t>12</w:t>
                  </w:r>
                </w:p>
              </w:tc>
              <w:tc>
                <w:tcPr>
                  <w:tcW w:w="2553" w:type="dxa"/>
                  <w:gridSpan w:val="2"/>
                  <w:vAlign w:val="center"/>
                </w:tcPr>
                <w:p w:rsidR="00302DAE" w:rsidRDefault="00B54123">
                  <w:pPr>
                    <w:jc w:val="center"/>
                    <w:rPr>
                      <w:szCs w:val="21"/>
                    </w:rPr>
                  </w:pPr>
                  <w:r>
                    <w:rPr>
                      <w:rFonts w:hint="eastAsia"/>
                      <w:szCs w:val="21"/>
                    </w:rPr>
                    <w:t>中央除尘设备</w:t>
                  </w:r>
                </w:p>
              </w:tc>
              <w:tc>
                <w:tcPr>
                  <w:tcW w:w="1985" w:type="dxa"/>
                  <w:vAlign w:val="center"/>
                </w:tcPr>
                <w:p w:rsidR="00302DAE" w:rsidRDefault="00B54123">
                  <w:pPr>
                    <w:jc w:val="center"/>
                  </w:pPr>
                  <w:r>
                    <w:rPr>
                      <w:szCs w:val="21"/>
                    </w:rPr>
                    <w:t>Φ</w:t>
                  </w:r>
                  <w:r>
                    <w:rPr>
                      <w:rFonts w:hint="eastAsia"/>
                      <w:szCs w:val="21"/>
                    </w:rPr>
                    <w:t>700</w:t>
                  </w:r>
                  <w:r>
                    <w:rPr>
                      <w:szCs w:val="21"/>
                    </w:rPr>
                    <w:t>mm</w:t>
                  </w:r>
                  <w:r>
                    <w:rPr>
                      <w:rFonts w:hint="eastAsia"/>
                      <w:szCs w:val="21"/>
                    </w:rPr>
                    <w:t>（总管）</w:t>
                  </w:r>
                </w:p>
              </w:tc>
              <w:tc>
                <w:tcPr>
                  <w:tcW w:w="1276" w:type="dxa"/>
                  <w:vAlign w:val="center"/>
                </w:tcPr>
                <w:p w:rsidR="00302DAE" w:rsidRDefault="00B54123">
                  <w:pPr>
                    <w:jc w:val="center"/>
                    <w:rPr>
                      <w:szCs w:val="21"/>
                    </w:rPr>
                  </w:pPr>
                  <w:r>
                    <w:rPr>
                      <w:rFonts w:hint="eastAsia"/>
                      <w:szCs w:val="21"/>
                    </w:rPr>
                    <w:t>1</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38772.7</w:t>
                  </w:r>
                  <w:r>
                    <w:rPr>
                      <w:rFonts w:hint="eastAsia"/>
                      <w:szCs w:val="21"/>
                    </w:rPr>
                    <w:t>（装机功率</w:t>
                  </w:r>
                  <w:r>
                    <w:rPr>
                      <w:rFonts w:hint="eastAsia"/>
                      <w:szCs w:val="21"/>
                    </w:rPr>
                    <w:t>45KW</w:t>
                  </w:r>
                  <w:r>
                    <w:rPr>
                      <w:rFonts w:hint="eastAsia"/>
                      <w:szCs w:val="21"/>
                    </w:rPr>
                    <w:t>）</w:t>
                  </w:r>
                </w:p>
              </w:tc>
            </w:tr>
          </w:tbl>
          <w:p w:rsidR="00302DAE" w:rsidRDefault="00B54123">
            <w:pPr>
              <w:spacing w:line="440" w:lineRule="exact"/>
              <w:ind w:firstLineChars="200" w:firstLine="480"/>
              <w:rPr>
                <w:sz w:val="24"/>
              </w:rPr>
            </w:pPr>
            <w:r>
              <w:rPr>
                <w:rFonts w:hint="eastAsia"/>
                <w:sz w:val="24"/>
              </w:rPr>
              <w:t>主风管：</w:t>
            </w:r>
          </w:p>
          <w:p w:rsidR="00302DAE" w:rsidRDefault="00B54123">
            <w:pPr>
              <w:spacing w:line="440" w:lineRule="exact"/>
              <w:ind w:firstLineChars="200" w:firstLine="480"/>
              <w:rPr>
                <w:sz w:val="24"/>
              </w:rPr>
            </w:pPr>
            <w:r>
              <w:rPr>
                <w:sz w:val="24"/>
              </w:rPr>
              <w:t>数量：</w:t>
            </w:r>
            <w:r>
              <w:rPr>
                <w:sz w:val="24"/>
              </w:rPr>
              <w:t xml:space="preserve">1 </w:t>
            </w:r>
            <w:r>
              <w:rPr>
                <w:sz w:val="24"/>
              </w:rPr>
              <w:t>式、尺寸：</w:t>
            </w:r>
            <w:r>
              <w:rPr>
                <w:sz w:val="24"/>
              </w:rPr>
              <w:t>Φ</w:t>
            </w:r>
            <w:r>
              <w:rPr>
                <w:rFonts w:hint="eastAsia"/>
                <w:sz w:val="24"/>
              </w:rPr>
              <w:t>700</w:t>
            </w:r>
            <w:r>
              <w:rPr>
                <w:sz w:val="24"/>
              </w:rPr>
              <w:t>mm 2.0mm</w:t>
            </w:r>
            <w:r>
              <w:rPr>
                <w:sz w:val="24"/>
              </w:rPr>
              <w:t>、型式：圆管、焊接、材质：</w:t>
            </w:r>
            <w:r>
              <w:rPr>
                <w:sz w:val="24"/>
              </w:rPr>
              <w:t>Q235B</w:t>
            </w:r>
            <w:r>
              <w:rPr>
                <w:sz w:val="24"/>
              </w:rPr>
              <w:t>、被动式隔爆阀：</w:t>
            </w:r>
            <w:r>
              <w:rPr>
                <w:sz w:val="24"/>
              </w:rPr>
              <w:t>Φ</w:t>
            </w:r>
            <w:r>
              <w:rPr>
                <w:rFonts w:hint="eastAsia"/>
                <w:sz w:val="24"/>
              </w:rPr>
              <w:t>700</w:t>
            </w:r>
            <w:r>
              <w:rPr>
                <w:sz w:val="24"/>
              </w:rPr>
              <w:t>mm 2.0mm</w:t>
            </w:r>
            <w:r>
              <w:rPr>
                <w:sz w:val="24"/>
              </w:rPr>
              <w:t>、主管道配置：火花探测器、喷淋熄火、隔爆阀、清灰口、泄爆口等</w:t>
            </w:r>
            <w:r>
              <w:rPr>
                <w:rFonts w:hint="eastAsia"/>
                <w:sz w:val="24"/>
              </w:rPr>
              <w:t>。</w:t>
            </w:r>
          </w:p>
          <w:p w:rsidR="00302DAE" w:rsidRDefault="00B54123">
            <w:pPr>
              <w:spacing w:line="440" w:lineRule="exact"/>
              <w:ind w:firstLineChars="200" w:firstLine="480"/>
              <w:rPr>
                <w:sz w:val="24"/>
              </w:rPr>
            </w:pPr>
            <w:r>
              <w:rPr>
                <w:rFonts w:hint="eastAsia"/>
                <w:sz w:val="24"/>
              </w:rPr>
              <w:t>管道进入除尘器风管连接为焊接不漏气，强度大于除尘器本体，除尘器进风管不直通建筑物内部，进风管设置在与进入建筑物内部的外墙保持</w:t>
            </w:r>
            <w:r>
              <w:rPr>
                <w:rFonts w:hint="eastAsia"/>
                <w:sz w:val="24"/>
              </w:rPr>
              <w:t>90</w:t>
            </w:r>
            <w:r>
              <w:rPr>
                <w:rFonts w:hint="eastAsia"/>
                <w:sz w:val="24"/>
              </w:rPr>
              <w:t>°夹角的除尘器侧面，设置在与建筑物的外墙面夹角呈</w:t>
            </w:r>
            <w:r>
              <w:rPr>
                <w:rFonts w:hint="eastAsia"/>
                <w:sz w:val="24"/>
              </w:rPr>
              <w:t>180</w:t>
            </w:r>
            <w:r>
              <w:rPr>
                <w:rFonts w:hint="eastAsia"/>
                <w:sz w:val="24"/>
              </w:rPr>
              <w:t>°的除尘器的正面位置。在除尘器进风管弯管处设置泄爆装置，泄爆口不朝向厂房建筑物内部、设备、人员方向，木材加工系统的除尘器进风管，设计风速按照风管内的粉尘浓度不大于爆炸下限的</w:t>
            </w:r>
            <w:r>
              <w:rPr>
                <w:rFonts w:hint="eastAsia"/>
                <w:sz w:val="24"/>
              </w:rPr>
              <w:t xml:space="preserve"> 50%</w:t>
            </w:r>
            <w:r>
              <w:rPr>
                <w:rFonts w:hint="eastAsia"/>
                <w:sz w:val="24"/>
              </w:rPr>
              <w:t>（</w:t>
            </w:r>
            <w:r>
              <w:rPr>
                <w:rFonts w:hint="eastAsia"/>
                <w:sz w:val="24"/>
              </w:rPr>
              <w:t>20g/m</w:t>
            </w:r>
            <w:r>
              <w:rPr>
                <w:rFonts w:hint="eastAsia"/>
                <w:sz w:val="24"/>
                <w:vertAlign w:val="superscript"/>
              </w:rPr>
              <w:t>3</w:t>
            </w:r>
            <w:r>
              <w:rPr>
                <w:rFonts w:hint="eastAsia"/>
                <w:sz w:val="24"/>
              </w:rPr>
              <w:t>）计算，且不小于</w:t>
            </w:r>
            <w:r>
              <w:rPr>
                <w:rFonts w:hint="eastAsia"/>
                <w:sz w:val="24"/>
              </w:rPr>
              <w:t>20m/s</w:t>
            </w:r>
            <w:r>
              <w:rPr>
                <w:rFonts w:hint="eastAsia"/>
                <w:sz w:val="24"/>
              </w:rPr>
              <w:t>。在水平风管每间隔</w:t>
            </w:r>
            <w:r>
              <w:rPr>
                <w:rFonts w:hint="eastAsia"/>
                <w:sz w:val="24"/>
              </w:rPr>
              <w:t>6m</w:t>
            </w:r>
            <w:r>
              <w:rPr>
                <w:rFonts w:hint="eastAsia"/>
                <w:sz w:val="24"/>
              </w:rPr>
              <w:t>处，以及风管弯管夹角大于</w:t>
            </w:r>
            <w:r>
              <w:rPr>
                <w:rFonts w:hint="eastAsia"/>
                <w:sz w:val="24"/>
              </w:rPr>
              <w:t>45</w:t>
            </w:r>
            <w:r>
              <w:rPr>
                <w:rFonts w:hint="eastAsia"/>
                <w:sz w:val="24"/>
              </w:rPr>
              <w:t>°的部位设置清灰口，风管非清理状态时清灰口应封闭，其设计强度大于风管的设计强度。工位吸尘罩或吸尘柜连接除尘器进风主风管的支风管长度小于</w:t>
            </w:r>
            <w:r>
              <w:rPr>
                <w:rFonts w:hint="eastAsia"/>
                <w:sz w:val="24"/>
              </w:rPr>
              <w:t>3m</w:t>
            </w:r>
            <w:r>
              <w:rPr>
                <w:rFonts w:hint="eastAsia"/>
                <w:sz w:val="24"/>
              </w:rPr>
              <w:t>可采用软管连接。</w:t>
            </w:r>
          </w:p>
          <w:p w:rsidR="00302DAE" w:rsidRDefault="00B54123">
            <w:pPr>
              <w:spacing w:line="440" w:lineRule="exact"/>
              <w:ind w:firstLineChars="200" w:firstLine="480"/>
              <w:rPr>
                <w:sz w:val="24"/>
              </w:rPr>
            </w:pPr>
            <w:r>
              <w:rPr>
                <w:rFonts w:hint="eastAsia"/>
                <w:sz w:val="24"/>
              </w:rPr>
              <w:t>参考车间吸风口数量设计总管径</w:t>
            </w:r>
            <w:r>
              <w:rPr>
                <w:rFonts w:hint="eastAsia"/>
                <w:sz w:val="24"/>
              </w:rPr>
              <w:t xml:space="preserve"> D700mm</w:t>
            </w:r>
            <w:r>
              <w:rPr>
                <w:rFonts w:hint="eastAsia"/>
                <w:sz w:val="24"/>
              </w:rPr>
              <w:t>；</w:t>
            </w:r>
          </w:p>
          <w:p w:rsidR="00302DAE" w:rsidRDefault="00B54123">
            <w:pPr>
              <w:spacing w:line="440" w:lineRule="exact"/>
              <w:ind w:firstLineChars="200" w:firstLine="480"/>
              <w:rPr>
                <w:sz w:val="24"/>
              </w:rPr>
            </w:pPr>
            <w:r>
              <w:rPr>
                <w:rFonts w:hint="eastAsia"/>
                <w:sz w:val="24"/>
              </w:rPr>
              <w:t>抽风风管截面积（</w:t>
            </w:r>
            <w:r>
              <w:rPr>
                <w:rFonts w:hint="eastAsia"/>
                <w:sz w:val="24"/>
              </w:rPr>
              <w:t>A</w:t>
            </w:r>
            <w:r>
              <w:rPr>
                <w:rFonts w:hint="eastAsia"/>
                <w:sz w:val="24"/>
              </w:rPr>
              <w:t>）</w:t>
            </w:r>
            <w:r>
              <w:rPr>
                <w:rFonts w:hint="eastAsia"/>
                <w:sz w:val="24"/>
              </w:rPr>
              <w:t>=3.14*(D/2)</w:t>
            </w:r>
            <w:r>
              <w:rPr>
                <w:sz w:val="24"/>
                <w:vertAlign w:val="superscript"/>
              </w:rPr>
              <w:t>2</w:t>
            </w:r>
            <w:r>
              <w:rPr>
                <w:sz w:val="24"/>
              </w:rPr>
              <w:t>=0.</w:t>
            </w:r>
            <w:r>
              <w:rPr>
                <w:rFonts w:hint="eastAsia"/>
                <w:sz w:val="24"/>
              </w:rPr>
              <w:t>38465</w:t>
            </w:r>
            <w:r>
              <w:rPr>
                <w:sz w:val="24"/>
              </w:rPr>
              <w:t>m</w:t>
            </w:r>
            <w:r>
              <w:rPr>
                <w:sz w:val="24"/>
                <w:vertAlign w:val="superscript"/>
              </w:rPr>
              <w:t>2</w:t>
            </w:r>
            <w:r>
              <w:rPr>
                <w:rFonts w:hint="eastAsia"/>
                <w:sz w:val="24"/>
              </w:rPr>
              <w:t>；</w:t>
            </w:r>
          </w:p>
          <w:p w:rsidR="00302DAE" w:rsidRDefault="00B54123">
            <w:pPr>
              <w:spacing w:line="440" w:lineRule="exact"/>
              <w:ind w:firstLineChars="200" w:firstLine="480"/>
              <w:rPr>
                <w:sz w:val="24"/>
              </w:rPr>
            </w:pPr>
            <w:r>
              <w:rPr>
                <w:rFonts w:hint="eastAsia"/>
                <w:sz w:val="24"/>
              </w:rPr>
              <w:t>流速（</w:t>
            </w:r>
            <w:r>
              <w:rPr>
                <w:rFonts w:hint="eastAsia"/>
                <w:sz w:val="24"/>
              </w:rPr>
              <w:t>V</w:t>
            </w:r>
            <w:r>
              <w:rPr>
                <w:rFonts w:hint="eastAsia"/>
                <w:sz w:val="24"/>
              </w:rPr>
              <w:t>）</w:t>
            </w:r>
            <w:r>
              <w:rPr>
                <w:rFonts w:hint="eastAsia"/>
                <w:sz w:val="24"/>
              </w:rPr>
              <w:t>=28m/sec</w:t>
            </w:r>
            <w:r>
              <w:rPr>
                <w:rFonts w:hint="eastAsia"/>
                <w:sz w:val="24"/>
              </w:rPr>
              <w:t>；</w:t>
            </w:r>
          </w:p>
          <w:p w:rsidR="00302DAE" w:rsidRDefault="00B54123">
            <w:pPr>
              <w:spacing w:line="440" w:lineRule="exact"/>
              <w:ind w:firstLineChars="200" w:firstLine="480"/>
              <w:rPr>
                <w:sz w:val="24"/>
              </w:rPr>
            </w:pPr>
            <w:r>
              <w:rPr>
                <w:rFonts w:hint="eastAsia"/>
                <w:sz w:val="24"/>
              </w:rPr>
              <w:t>风量计算：</w:t>
            </w:r>
            <w:r>
              <w:rPr>
                <w:rFonts w:hint="eastAsia"/>
                <w:sz w:val="24"/>
              </w:rPr>
              <w:t>D</w:t>
            </w:r>
            <w:r>
              <w:rPr>
                <w:sz w:val="24"/>
              </w:rPr>
              <w:t>×</w:t>
            </w:r>
            <w:r>
              <w:rPr>
                <w:rFonts w:hint="eastAsia"/>
                <w:sz w:val="24"/>
              </w:rPr>
              <w:t>D</w:t>
            </w:r>
            <w:r>
              <w:rPr>
                <w:sz w:val="24"/>
              </w:rPr>
              <w:t>×</w:t>
            </w:r>
            <w:r>
              <w:rPr>
                <w:rFonts w:hint="eastAsia"/>
                <w:sz w:val="24"/>
              </w:rPr>
              <w:t>3.14</w:t>
            </w:r>
            <w:r>
              <w:rPr>
                <w:rFonts w:hint="eastAsia"/>
                <w:sz w:val="24"/>
              </w:rPr>
              <w:t>÷</w:t>
            </w:r>
            <w:r>
              <w:rPr>
                <w:rFonts w:hint="eastAsia"/>
                <w:sz w:val="24"/>
              </w:rPr>
              <w:t>4</w:t>
            </w:r>
            <w:r>
              <w:rPr>
                <w:sz w:val="24"/>
              </w:rPr>
              <w:t>×</w:t>
            </w:r>
            <w:r>
              <w:rPr>
                <w:rFonts w:hint="eastAsia"/>
                <w:sz w:val="24"/>
              </w:rPr>
              <w:t>30</w:t>
            </w:r>
            <w:r>
              <w:rPr>
                <w:sz w:val="24"/>
              </w:rPr>
              <w:t>×</w:t>
            </w:r>
            <w:r>
              <w:rPr>
                <w:rFonts w:hint="eastAsia"/>
                <w:sz w:val="24"/>
              </w:rPr>
              <w:t>3600</w:t>
            </w:r>
            <w:r>
              <w:rPr>
                <w:rFonts w:hint="eastAsia"/>
                <w:sz w:val="24"/>
              </w:rPr>
              <w:t>（</w:t>
            </w:r>
            <w:r>
              <w:rPr>
                <w:rFonts w:hint="eastAsia"/>
                <w:sz w:val="24"/>
              </w:rPr>
              <w:t>Q=VA</w:t>
            </w:r>
            <w:r>
              <w:rPr>
                <w:rFonts w:hint="eastAsia"/>
                <w:sz w:val="24"/>
              </w:rPr>
              <w:t>）；</w:t>
            </w:r>
          </w:p>
          <w:p w:rsidR="00302DAE" w:rsidRDefault="00B54123">
            <w:pPr>
              <w:spacing w:line="440" w:lineRule="exact"/>
              <w:ind w:firstLineChars="200" w:firstLine="480"/>
              <w:rPr>
                <w:sz w:val="24"/>
              </w:rPr>
            </w:pPr>
            <w:r>
              <w:rPr>
                <w:sz w:val="24"/>
              </w:rPr>
              <w:t>0.</w:t>
            </w:r>
            <w:r>
              <w:rPr>
                <w:rFonts w:hint="eastAsia"/>
                <w:sz w:val="24"/>
              </w:rPr>
              <w:t>38465</w:t>
            </w:r>
            <w:r>
              <w:rPr>
                <w:sz w:val="24"/>
              </w:rPr>
              <w:t>m</w:t>
            </w:r>
            <w:r>
              <w:rPr>
                <w:sz w:val="24"/>
                <w:vertAlign w:val="superscript"/>
              </w:rPr>
              <w:t>2</w:t>
            </w:r>
            <w:r>
              <w:rPr>
                <w:sz w:val="24"/>
              </w:rPr>
              <w:t>×</w:t>
            </w:r>
            <w:r>
              <w:rPr>
                <w:rFonts w:hint="eastAsia"/>
                <w:sz w:val="24"/>
              </w:rPr>
              <w:t>28</w:t>
            </w:r>
            <w:r>
              <w:rPr>
                <w:sz w:val="24"/>
              </w:rPr>
              <w:t>m/sec×60/min =</w:t>
            </w:r>
            <w:r>
              <w:rPr>
                <w:rFonts w:hint="eastAsia"/>
                <w:sz w:val="24"/>
              </w:rPr>
              <w:t>646.212</w:t>
            </w:r>
            <w:r>
              <w:rPr>
                <w:sz w:val="24"/>
              </w:rPr>
              <w:t>m</w:t>
            </w:r>
            <w:r>
              <w:rPr>
                <w:sz w:val="24"/>
                <w:vertAlign w:val="superscript"/>
              </w:rPr>
              <w:t>3</w:t>
            </w:r>
            <w:r>
              <w:rPr>
                <w:sz w:val="24"/>
              </w:rPr>
              <w:t>/min</w:t>
            </w:r>
            <w:r>
              <w:rPr>
                <w:rFonts w:hint="eastAsia"/>
                <w:sz w:val="24"/>
              </w:rPr>
              <w:t>；</w:t>
            </w:r>
          </w:p>
          <w:p w:rsidR="00302DAE" w:rsidRDefault="00B54123">
            <w:pPr>
              <w:spacing w:line="440" w:lineRule="exact"/>
              <w:ind w:firstLineChars="200" w:firstLine="480"/>
              <w:rPr>
                <w:sz w:val="24"/>
              </w:rPr>
            </w:pPr>
            <w:r>
              <w:rPr>
                <w:rFonts w:hint="eastAsia"/>
                <w:sz w:val="24"/>
              </w:rPr>
              <w:t>设计处理量采用</w:t>
            </w:r>
            <w:r>
              <w:rPr>
                <w:rFonts w:hint="eastAsia"/>
                <w:sz w:val="24"/>
              </w:rPr>
              <w:t>646.212m</w:t>
            </w:r>
            <w:r>
              <w:rPr>
                <w:rFonts w:hint="eastAsia"/>
                <w:sz w:val="24"/>
                <w:vertAlign w:val="superscript"/>
              </w:rPr>
              <w:t>3</w:t>
            </w:r>
            <w:r>
              <w:rPr>
                <w:sz w:val="24"/>
              </w:rPr>
              <w:t>/min*60min=</w:t>
            </w:r>
            <w:r>
              <w:rPr>
                <w:rFonts w:hint="eastAsia"/>
                <w:sz w:val="24"/>
              </w:rPr>
              <w:t>38772.7</w:t>
            </w:r>
            <w:r>
              <w:rPr>
                <w:sz w:val="24"/>
              </w:rPr>
              <w:t>m</w:t>
            </w:r>
            <w:r>
              <w:rPr>
                <w:sz w:val="24"/>
                <w:vertAlign w:val="superscript"/>
              </w:rPr>
              <w:t>3</w:t>
            </w:r>
            <w:r>
              <w:rPr>
                <w:sz w:val="24"/>
              </w:rPr>
              <w:t>/h</w:t>
            </w:r>
            <w:r>
              <w:rPr>
                <w:rFonts w:hint="eastAsia"/>
                <w:sz w:val="24"/>
              </w:rPr>
              <w:t>；</w:t>
            </w:r>
          </w:p>
          <w:p w:rsidR="00302DAE" w:rsidRDefault="00B54123">
            <w:pPr>
              <w:spacing w:line="440" w:lineRule="exact"/>
              <w:ind w:firstLineChars="200" w:firstLine="480"/>
              <w:rPr>
                <w:sz w:val="24"/>
              </w:rPr>
            </w:pPr>
            <w:r>
              <w:rPr>
                <w:rFonts w:hint="eastAsia"/>
                <w:sz w:val="24"/>
              </w:rPr>
              <w:t>考虑设备余量：</w:t>
            </w:r>
            <w:r>
              <w:rPr>
                <w:rFonts w:hint="eastAsia"/>
                <w:sz w:val="24"/>
              </w:rPr>
              <w:t>38772.7m</w:t>
            </w:r>
            <w:r>
              <w:rPr>
                <w:sz w:val="24"/>
                <w:vertAlign w:val="superscript"/>
              </w:rPr>
              <w:t>3</w:t>
            </w:r>
            <w:r>
              <w:rPr>
                <w:sz w:val="24"/>
              </w:rPr>
              <w:t>/</w:t>
            </w:r>
            <w:r>
              <w:rPr>
                <w:rFonts w:hint="eastAsia"/>
                <w:sz w:val="24"/>
              </w:rPr>
              <w:t>h</w:t>
            </w:r>
            <w:r>
              <w:rPr>
                <w:rFonts w:hint="eastAsia"/>
                <w:sz w:val="24"/>
              </w:rPr>
              <w:t>≈</w:t>
            </w:r>
            <w:r>
              <w:rPr>
                <w:rFonts w:hint="eastAsia"/>
                <w:sz w:val="24"/>
              </w:rPr>
              <w:t>42000m</w:t>
            </w:r>
            <w:r>
              <w:rPr>
                <w:sz w:val="24"/>
                <w:vertAlign w:val="superscript"/>
              </w:rPr>
              <w:t>3</w:t>
            </w:r>
            <w:r>
              <w:rPr>
                <w:sz w:val="24"/>
              </w:rPr>
              <w:t>/</w:t>
            </w:r>
            <w:r>
              <w:rPr>
                <w:rFonts w:hint="eastAsia"/>
                <w:sz w:val="24"/>
              </w:rPr>
              <w:t>h</w:t>
            </w:r>
            <w:r>
              <w:rPr>
                <w:rFonts w:hint="eastAsia"/>
                <w:sz w:val="24"/>
              </w:rPr>
              <w:t>；</w:t>
            </w:r>
          </w:p>
          <w:p w:rsidR="00302DAE" w:rsidRDefault="00B54123" w:rsidP="00A76E82">
            <w:pPr>
              <w:spacing w:beforeLines="50"/>
              <w:ind w:firstLineChars="200" w:firstLine="480"/>
              <w:rPr>
                <w:b/>
                <w:color w:val="FF0000"/>
                <w:sz w:val="24"/>
              </w:rPr>
            </w:pPr>
            <w:r>
              <w:rPr>
                <w:rFonts w:hint="eastAsia"/>
                <w:sz w:val="24"/>
              </w:rPr>
              <w:t>故车间一选用</w:t>
            </w:r>
            <w:r>
              <w:rPr>
                <w:rFonts w:hint="eastAsia"/>
                <w:sz w:val="24"/>
              </w:rPr>
              <w:t>45KW</w:t>
            </w:r>
            <w:r>
              <w:rPr>
                <w:rFonts w:hint="eastAsia"/>
                <w:sz w:val="24"/>
              </w:rPr>
              <w:t>除尘设备一套风量为</w:t>
            </w:r>
            <w:r>
              <w:rPr>
                <w:rFonts w:hint="eastAsia"/>
                <w:sz w:val="24"/>
              </w:rPr>
              <w:t>42000m</w:t>
            </w:r>
            <w:r>
              <w:rPr>
                <w:sz w:val="24"/>
                <w:vertAlign w:val="superscript"/>
              </w:rPr>
              <w:t>3</w:t>
            </w:r>
            <w:r>
              <w:rPr>
                <w:sz w:val="24"/>
              </w:rPr>
              <w:t>/</w:t>
            </w:r>
            <w:r>
              <w:rPr>
                <w:rFonts w:hint="eastAsia"/>
                <w:sz w:val="24"/>
              </w:rPr>
              <w:t>h</w:t>
            </w:r>
            <w:r>
              <w:rPr>
                <w:rFonts w:hint="eastAsia"/>
                <w:sz w:val="24"/>
              </w:rPr>
              <w:t>。</w:t>
            </w: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302DAE" w:rsidP="00A76E82">
            <w:pPr>
              <w:spacing w:beforeLines="50"/>
              <w:jc w:val="center"/>
              <w:rPr>
                <w:b/>
                <w:color w:val="FF0000"/>
                <w:sz w:val="24"/>
              </w:rPr>
            </w:pPr>
          </w:p>
          <w:p w:rsidR="00302DAE" w:rsidRDefault="00B54123" w:rsidP="00A76E82">
            <w:pPr>
              <w:spacing w:beforeLines="50"/>
              <w:jc w:val="center"/>
              <w:rPr>
                <w:b/>
                <w:sz w:val="24"/>
              </w:rPr>
            </w:pPr>
            <w:r>
              <w:rPr>
                <w:b/>
                <w:sz w:val="24"/>
              </w:rPr>
              <w:lastRenderedPageBreak/>
              <w:t>表</w:t>
            </w:r>
            <w:r>
              <w:rPr>
                <w:rFonts w:hint="eastAsia"/>
                <w:b/>
                <w:sz w:val="24"/>
              </w:rPr>
              <w:t>7</w:t>
            </w:r>
            <w:r>
              <w:rPr>
                <w:b/>
                <w:sz w:val="24"/>
              </w:rPr>
              <w:t>-</w:t>
            </w:r>
            <w:r>
              <w:rPr>
                <w:rFonts w:hint="eastAsia"/>
                <w:b/>
                <w:sz w:val="24"/>
              </w:rPr>
              <w:t xml:space="preserve">2  </w:t>
            </w:r>
            <w:r>
              <w:rPr>
                <w:rFonts w:hint="eastAsia"/>
                <w:b/>
                <w:sz w:val="24"/>
              </w:rPr>
              <w:t>车间二中央除尘设备及产尘设备参数表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50"/>
              <w:gridCol w:w="1419"/>
              <w:gridCol w:w="1134"/>
              <w:gridCol w:w="1985"/>
              <w:gridCol w:w="1276"/>
              <w:gridCol w:w="1134"/>
              <w:gridCol w:w="2579"/>
            </w:tblGrid>
            <w:tr w:rsidR="00302DAE">
              <w:trPr>
                <w:trHeight w:val="20"/>
                <w:jc w:val="center"/>
              </w:trPr>
              <w:tc>
                <w:tcPr>
                  <w:tcW w:w="650" w:type="dxa"/>
                  <w:vAlign w:val="center"/>
                </w:tcPr>
                <w:p w:rsidR="00302DAE" w:rsidRDefault="00B54123">
                  <w:pPr>
                    <w:jc w:val="center"/>
                    <w:rPr>
                      <w:b/>
                      <w:szCs w:val="21"/>
                    </w:rPr>
                  </w:pPr>
                  <w:r>
                    <w:rPr>
                      <w:b/>
                      <w:szCs w:val="21"/>
                    </w:rPr>
                    <w:t>序号</w:t>
                  </w:r>
                </w:p>
              </w:tc>
              <w:tc>
                <w:tcPr>
                  <w:tcW w:w="1419" w:type="dxa"/>
                  <w:vAlign w:val="center"/>
                </w:tcPr>
                <w:p w:rsidR="00302DAE" w:rsidRDefault="00B54123">
                  <w:pPr>
                    <w:jc w:val="center"/>
                    <w:rPr>
                      <w:b/>
                      <w:szCs w:val="21"/>
                    </w:rPr>
                  </w:pPr>
                  <w:r>
                    <w:rPr>
                      <w:b/>
                      <w:szCs w:val="21"/>
                    </w:rPr>
                    <w:t>设备名称</w:t>
                  </w:r>
                </w:p>
              </w:tc>
              <w:tc>
                <w:tcPr>
                  <w:tcW w:w="1134" w:type="dxa"/>
                  <w:vAlign w:val="center"/>
                </w:tcPr>
                <w:p w:rsidR="00302DAE" w:rsidRDefault="00B54123">
                  <w:pPr>
                    <w:jc w:val="center"/>
                    <w:rPr>
                      <w:b/>
                      <w:szCs w:val="21"/>
                    </w:rPr>
                  </w:pPr>
                  <w:r>
                    <w:rPr>
                      <w:rFonts w:hint="eastAsia"/>
                      <w:b/>
                      <w:szCs w:val="21"/>
                    </w:rPr>
                    <w:t>设备数量</w:t>
                  </w:r>
                </w:p>
              </w:tc>
              <w:tc>
                <w:tcPr>
                  <w:tcW w:w="1985" w:type="dxa"/>
                  <w:vAlign w:val="center"/>
                </w:tcPr>
                <w:p w:rsidR="00302DAE" w:rsidRDefault="00B54123">
                  <w:pPr>
                    <w:jc w:val="center"/>
                    <w:rPr>
                      <w:b/>
                      <w:szCs w:val="21"/>
                    </w:rPr>
                  </w:pPr>
                  <w:r>
                    <w:rPr>
                      <w:rFonts w:hint="eastAsia"/>
                      <w:b/>
                      <w:szCs w:val="21"/>
                    </w:rPr>
                    <w:t>单设备吸尘管口径</w:t>
                  </w:r>
                </w:p>
              </w:tc>
              <w:tc>
                <w:tcPr>
                  <w:tcW w:w="1276" w:type="dxa"/>
                  <w:vAlign w:val="center"/>
                </w:tcPr>
                <w:p w:rsidR="00302DAE" w:rsidRDefault="00B54123">
                  <w:pPr>
                    <w:jc w:val="center"/>
                    <w:rPr>
                      <w:b/>
                      <w:szCs w:val="21"/>
                    </w:rPr>
                  </w:pPr>
                  <w:r>
                    <w:rPr>
                      <w:rFonts w:hint="eastAsia"/>
                      <w:b/>
                      <w:szCs w:val="21"/>
                    </w:rPr>
                    <w:t>吸尘管</w:t>
                  </w:r>
                  <w:r>
                    <w:rPr>
                      <w:b/>
                      <w:szCs w:val="21"/>
                    </w:rPr>
                    <w:t>数量</w:t>
                  </w:r>
                </w:p>
              </w:tc>
              <w:tc>
                <w:tcPr>
                  <w:tcW w:w="1134" w:type="dxa"/>
                  <w:vAlign w:val="center"/>
                </w:tcPr>
                <w:p w:rsidR="00302DAE" w:rsidRDefault="00B54123">
                  <w:pPr>
                    <w:jc w:val="center"/>
                    <w:rPr>
                      <w:b/>
                      <w:szCs w:val="21"/>
                    </w:rPr>
                  </w:pPr>
                  <w:r>
                    <w:rPr>
                      <w:rFonts w:hint="eastAsia"/>
                      <w:b/>
                      <w:szCs w:val="21"/>
                    </w:rPr>
                    <w:t>管道风速</w:t>
                  </w:r>
                </w:p>
              </w:tc>
              <w:tc>
                <w:tcPr>
                  <w:tcW w:w="2579" w:type="dxa"/>
                </w:tcPr>
                <w:p w:rsidR="00302DAE" w:rsidRDefault="00B54123">
                  <w:pPr>
                    <w:jc w:val="center"/>
                    <w:rPr>
                      <w:b/>
                      <w:szCs w:val="21"/>
                    </w:rPr>
                  </w:pPr>
                  <w:r>
                    <w:rPr>
                      <w:rFonts w:hint="eastAsia"/>
                      <w:b/>
                      <w:szCs w:val="21"/>
                    </w:rPr>
                    <w:t>风量（</w:t>
                  </w:r>
                  <w:r>
                    <w:rPr>
                      <w:rFonts w:hint="eastAsia"/>
                      <w:b/>
                      <w:szCs w:val="21"/>
                    </w:rPr>
                    <w:t>m</w:t>
                  </w:r>
                  <w:r>
                    <w:rPr>
                      <w:rFonts w:hint="eastAsia"/>
                      <w:b/>
                      <w:szCs w:val="21"/>
                      <w:vertAlign w:val="superscript"/>
                    </w:rPr>
                    <w:t>3</w:t>
                  </w:r>
                  <w:r>
                    <w:rPr>
                      <w:rFonts w:hint="eastAsia"/>
                      <w:b/>
                      <w:szCs w:val="21"/>
                    </w:rPr>
                    <w:t>/h</w:t>
                  </w:r>
                  <w:r>
                    <w:rPr>
                      <w:rFonts w:hint="eastAsia"/>
                      <w:b/>
                      <w:szCs w:val="21"/>
                    </w:rPr>
                    <w:t>）</w:t>
                  </w:r>
                </w:p>
              </w:tc>
            </w:tr>
            <w:tr w:rsidR="00302DAE">
              <w:trPr>
                <w:trHeight w:val="153"/>
                <w:jc w:val="center"/>
              </w:trPr>
              <w:tc>
                <w:tcPr>
                  <w:tcW w:w="650" w:type="dxa"/>
                  <w:vAlign w:val="center"/>
                </w:tcPr>
                <w:p w:rsidR="00302DAE" w:rsidRDefault="00B54123">
                  <w:pPr>
                    <w:jc w:val="center"/>
                    <w:rPr>
                      <w:szCs w:val="21"/>
                    </w:rPr>
                  </w:pPr>
                  <w:r>
                    <w:rPr>
                      <w:rFonts w:hint="eastAsia"/>
                      <w:szCs w:val="21"/>
                    </w:rPr>
                    <w:t>1</w:t>
                  </w:r>
                </w:p>
              </w:tc>
              <w:tc>
                <w:tcPr>
                  <w:tcW w:w="1419" w:type="dxa"/>
                  <w:vAlign w:val="center"/>
                </w:tcPr>
                <w:p w:rsidR="00302DAE" w:rsidRDefault="00B54123">
                  <w:pPr>
                    <w:jc w:val="center"/>
                    <w:rPr>
                      <w:rFonts w:ascii="宋体" w:hAnsi="宋体" w:cs="宋体"/>
                      <w:szCs w:val="21"/>
                    </w:rPr>
                  </w:pPr>
                  <w:r>
                    <w:rPr>
                      <w:rFonts w:hint="eastAsia"/>
                      <w:szCs w:val="21"/>
                    </w:rPr>
                    <w:t>推台锯</w:t>
                  </w:r>
                </w:p>
              </w:tc>
              <w:tc>
                <w:tcPr>
                  <w:tcW w:w="1134" w:type="dxa"/>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1</w:t>
                  </w:r>
                </w:p>
              </w:tc>
              <w:tc>
                <w:tcPr>
                  <w:tcW w:w="1134" w:type="dxa"/>
                  <w:vAlign w:val="center"/>
                </w:tcPr>
                <w:p w:rsidR="00302DAE" w:rsidRDefault="00B54123">
                  <w:pPr>
                    <w:jc w:val="center"/>
                    <w:rPr>
                      <w:szCs w:val="21"/>
                    </w:rPr>
                  </w:pPr>
                  <w:r>
                    <w:rPr>
                      <w:rFonts w:hint="eastAsia"/>
                      <w:szCs w:val="21"/>
                    </w:rPr>
                    <w:t>28</w:t>
                  </w:r>
                  <w:r>
                    <w:rPr>
                      <w:szCs w:val="21"/>
                    </w:rPr>
                    <w:t>m/s</w:t>
                  </w:r>
                </w:p>
              </w:tc>
              <w:tc>
                <w:tcPr>
                  <w:tcW w:w="2579" w:type="dxa"/>
                  <w:vAlign w:val="center"/>
                </w:tcPr>
                <w:p w:rsidR="00302DAE" w:rsidRDefault="00B54123">
                  <w:pPr>
                    <w:jc w:val="center"/>
                    <w:rPr>
                      <w:szCs w:val="21"/>
                    </w:rPr>
                  </w:pPr>
                  <w:r>
                    <w:rPr>
                      <w:rFonts w:hint="eastAsia"/>
                      <w:szCs w:val="21"/>
                    </w:rPr>
                    <w:t>791</w:t>
                  </w:r>
                </w:p>
              </w:tc>
            </w:tr>
            <w:tr w:rsidR="00302DAE">
              <w:trPr>
                <w:trHeight w:val="143"/>
                <w:jc w:val="center"/>
              </w:trPr>
              <w:tc>
                <w:tcPr>
                  <w:tcW w:w="650" w:type="dxa"/>
                  <w:vAlign w:val="center"/>
                </w:tcPr>
                <w:p w:rsidR="00302DAE" w:rsidRDefault="00B54123">
                  <w:pPr>
                    <w:jc w:val="center"/>
                    <w:rPr>
                      <w:szCs w:val="21"/>
                    </w:rPr>
                  </w:pPr>
                  <w:r>
                    <w:rPr>
                      <w:rFonts w:hint="eastAsia"/>
                      <w:szCs w:val="21"/>
                    </w:rPr>
                    <w:t>2</w:t>
                  </w:r>
                </w:p>
              </w:tc>
              <w:tc>
                <w:tcPr>
                  <w:tcW w:w="1419" w:type="dxa"/>
                  <w:vAlign w:val="center"/>
                </w:tcPr>
                <w:p w:rsidR="00302DAE" w:rsidRDefault="00B54123">
                  <w:pPr>
                    <w:jc w:val="center"/>
                    <w:rPr>
                      <w:rFonts w:ascii="宋体" w:hAnsi="宋体" w:cs="宋体"/>
                      <w:szCs w:val="21"/>
                    </w:rPr>
                  </w:pPr>
                  <w:r>
                    <w:rPr>
                      <w:rFonts w:hint="eastAsia"/>
                      <w:szCs w:val="21"/>
                    </w:rPr>
                    <w:t>排钻机</w:t>
                  </w:r>
                </w:p>
              </w:tc>
              <w:tc>
                <w:tcPr>
                  <w:tcW w:w="1134" w:type="dxa"/>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1</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791</w:t>
                  </w:r>
                </w:p>
              </w:tc>
            </w:tr>
            <w:tr w:rsidR="00302DAE">
              <w:trPr>
                <w:trHeight w:val="147"/>
                <w:jc w:val="center"/>
              </w:trPr>
              <w:tc>
                <w:tcPr>
                  <w:tcW w:w="650" w:type="dxa"/>
                  <w:vMerge w:val="restart"/>
                  <w:vAlign w:val="center"/>
                </w:tcPr>
                <w:p w:rsidR="00302DAE" w:rsidRDefault="00B54123">
                  <w:pPr>
                    <w:jc w:val="center"/>
                    <w:rPr>
                      <w:szCs w:val="21"/>
                    </w:rPr>
                  </w:pPr>
                  <w:r>
                    <w:rPr>
                      <w:rFonts w:hint="eastAsia"/>
                      <w:szCs w:val="21"/>
                    </w:rPr>
                    <w:t>3</w:t>
                  </w:r>
                </w:p>
              </w:tc>
              <w:tc>
                <w:tcPr>
                  <w:tcW w:w="1419" w:type="dxa"/>
                  <w:vMerge w:val="restart"/>
                  <w:vAlign w:val="center"/>
                </w:tcPr>
                <w:p w:rsidR="00302DAE" w:rsidRDefault="00B54123">
                  <w:pPr>
                    <w:jc w:val="center"/>
                    <w:rPr>
                      <w:rFonts w:ascii="宋体" w:hAnsi="宋体" w:cs="宋体"/>
                      <w:szCs w:val="21"/>
                    </w:rPr>
                  </w:pPr>
                  <w:r>
                    <w:rPr>
                      <w:rFonts w:hint="eastAsia"/>
                      <w:szCs w:val="21"/>
                    </w:rPr>
                    <w:t>砂光机</w:t>
                  </w:r>
                </w:p>
              </w:tc>
              <w:tc>
                <w:tcPr>
                  <w:tcW w:w="1134" w:type="dxa"/>
                  <w:vMerge w:val="restart"/>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150</w:t>
                  </w:r>
                  <w:r>
                    <w:rPr>
                      <w:szCs w:val="21"/>
                    </w:rPr>
                    <w:t>mm</w:t>
                  </w:r>
                  <w:r>
                    <w:rPr>
                      <w:rFonts w:hint="eastAsia"/>
                      <w:szCs w:val="21"/>
                    </w:rPr>
                    <w:t>*2</w:t>
                  </w:r>
                </w:p>
              </w:tc>
              <w:tc>
                <w:tcPr>
                  <w:tcW w:w="1276" w:type="dxa"/>
                  <w:vAlign w:val="center"/>
                </w:tcPr>
                <w:p w:rsidR="00302DAE" w:rsidRDefault="00B54123">
                  <w:pPr>
                    <w:jc w:val="center"/>
                    <w:rPr>
                      <w:rFonts w:ascii="宋体" w:hAnsi="宋体" w:cs="宋体"/>
                      <w:szCs w:val="21"/>
                    </w:rPr>
                  </w:pPr>
                  <w:r>
                    <w:rPr>
                      <w:rFonts w:hint="eastAsia"/>
                      <w:szCs w:val="21"/>
                    </w:rPr>
                    <w:t>2</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3560</w:t>
                  </w:r>
                </w:p>
              </w:tc>
            </w:tr>
            <w:tr w:rsidR="00302DAE">
              <w:trPr>
                <w:trHeight w:val="147"/>
                <w:jc w:val="center"/>
              </w:trPr>
              <w:tc>
                <w:tcPr>
                  <w:tcW w:w="650" w:type="dxa"/>
                  <w:vMerge/>
                  <w:vAlign w:val="center"/>
                </w:tcPr>
                <w:p w:rsidR="00302DAE" w:rsidRDefault="00302DAE">
                  <w:pPr>
                    <w:jc w:val="center"/>
                    <w:rPr>
                      <w:szCs w:val="21"/>
                    </w:rPr>
                  </w:pPr>
                </w:p>
              </w:tc>
              <w:tc>
                <w:tcPr>
                  <w:tcW w:w="1419" w:type="dxa"/>
                  <w:vMerge/>
                  <w:vAlign w:val="center"/>
                </w:tcPr>
                <w:p w:rsidR="00302DAE" w:rsidRDefault="00302DAE">
                  <w:pPr>
                    <w:jc w:val="center"/>
                    <w:rPr>
                      <w:szCs w:val="21"/>
                    </w:rPr>
                  </w:pPr>
                </w:p>
              </w:tc>
              <w:tc>
                <w:tcPr>
                  <w:tcW w:w="1134" w:type="dxa"/>
                  <w:vMerge/>
                  <w:vAlign w:val="center"/>
                </w:tcPr>
                <w:p w:rsidR="00302DAE" w:rsidRDefault="00302DAE">
                  <w:pPr>
                    <w:jc w:val="center"/>
                    <w:rPr>
                      <w:szCs w:val="21"/>
                    </w:rPr>
                  </w:pP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r>
                    <w:rPr>
                      <w:rFonts w:hint="eastAsia"/>
                      <w:szCs w:val="21"/>
                    </w:rPr>
                    <w:t>*4</w:t>
                  </w:r>
                </w:p>
              </w:tc>
              <w:tc>
                <w:tcPr>
                  <w:tcW w:w="1276" w:type="dxa"/>
                  <w:vAlign w:val="center"/>
                </w:tcPr>
                <w:p w:rsidR="00302DAE" w:rsidRDefault="00B54123">
                  <w:pPr>
                    <w:jc w:val="center"/>
                    <w:rPr>
                      <w:szCs w:val="21"/>
                    </w:rPr>
                  </w:pPr>
                  <w:r>
                    <w:rPr>
                      <w:rFonts w:hint="eastAsia"/>
                      <w:szCs w:val="21"/>
                    </w:rPr>
                    <w:t>4</w:t>
                  </w:r>
                </w:p>
              </w:tc>
              <w:tc>
                <w:tcPr>
                  <w:tcW w:w="1134" w:type="dxa"/>
                  <w:vAlign w:val="center"/>
                </w:tcPr>
                <w:p w:rsidR="00302DAE" w:rsidRDefault="00B54123">
                  <w:pPr>
                    <w:jc w:val="center"/>
                    <w:rPr>
                      <w:szCs w:val="21"/>
                    </w:rP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4560</w:t>
                  </w:r>
                </w:p>
              </w:tc>
            </w:tr>
            <w:tr w:rsidR="00302DAE">
              <w:trPr>
                <w:trHeight w:val="60"/>
                <w:jc w:val="center"/>
              </w:trPr>
              <w:tc>
                <w:tcPr>
                  <w:tcW w:w="650" w:type="dxa"/>
                  <w:vAlign w:val="center"/>
                </w:tcPr>
                <w:p w:rsidR="00302DAE" w:rsidRDefault="00B54123">
                  <w:pPr>
                    <w:jc w:val="center"/>
                    <w:rPr>
                      <w:szCs w:val="21"/>
                    </w:rPr>
                  </w:pPr>
                  <w:r>
                    <w:rPr>
                      <w:rFonts w:hint="eastAsia"/>
                      <w:szCs w:val="21"/>
                    </w:rPr>
                    <w:t>4</w:t>
                  </w:r>
                </w:p>
              </w:tc>
              <w:tc>
                <w:tcPr>
                  <w:tcW w:w="1419" w:type="dxa"/>
                  <w:vAlign w:val="center"/>
                </w:tcPr>
                <w:p w:rsidR="00302DAE" w:rsidRDefault="00B54123">
                  <w:pPr>
                    <w:jc w:val="center"/>
                    <w:rPr>
                      <w:rFonts w:ascii="宋体" w:hAnsi="宋体" w:cs="宋体"/>
                      <w:szCs w:val="21"/>
                    </w:rPr>
                  </w:pPr>
                  <w:r>
                    <w:rPr>
                      <w:rFonts w:hint="eastAsia"/>
                      <w:szCs w:val="21"/>
                    </w:rPr>
                    <w:t>立铣</w:t>
                  </w:r>
                </w:p>
              </w:tc>
              <w:tc>
                <w:tcPr>
                  <w:tcW w:w="1134" w:type="dxa"/>
                  <w:vAlign w:val="center"/>
                </w:tcPr>
                <w:p w:rsidR="00302DAE" w:rsidRDefault="00B54123">
                  <w:pPr>
                    <w:jc w:val="center"/>
                    <w:rPr>
                      <w:rFonts w:ascii="宋体" w:hAnsi="宋体" w:cs="宋体"/>
                      <w:szCs w:val="21"/>
                    </w:rPr>
                  </w:pPr>
                  <w:r>
                    <w:rPr>
                      <w:rFonts w:hint="eastAsia"/>
                      <w:szCs w:val="21"/>
                    </w:rPr>
                    <w:t>2</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2</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1582</w:t>
                  </w:r>
                </w:p>
              </w:tc>
            </w:tr>
            <w:tr w:rsidR="00302DAE">
              <w:trPr>
                <w:trHeight w:val="155"/>
                <w:jc w:val="center"/>
              </w:trPr>
              <w:tc>
                <w:tcPr>
                  <w:tcW w:w="650" w:type="dxa"/>
                  <w:vAlign w:val="center"/>
                </w:tcPr>
                <w:p w:rsidR="00302DAE" w:rsidRDefault="00B54123">
                  <w:pPr>
                    <w:jc w:val="center"/>
                    <w:rPr>
                      <w:szCs w:val="21"/>
                    </w:rPr>
                  </w:pPr>
                  <w:r>
                    <w:rPr>
                      <w:rFonts w:hint="eastAsia"/>
                      <w:szCs w:val="21"/>
                    </w:rPr>
                    <w:t>5</w:t>
                  </w:r>
                </w:p>
              </w:tc>
              <w:tc>
                <w:tcPr>
                  <w:tcW w:w="1419" w:type="dxa"/>
                  <w:vAlign w:val="center"/>
                </w:tcPr>
                <w:p w:rsidR="00302DAE" w:rsidRDefault="00B54123">
                  <w:pPr>
                    <w:jc w:val="center"/>
                    <w:rPr>
                      <w:rFonts w:ascii="宋体" w:hAnsi="宋体" w:cs="宋体"/>
                      <w:szCs w:val="21"/>
                    </w:rPr>
                  </w:pPr>
                  <w:r>
                    <w:rPr>
                      <w:rFonts w:hint="eastAsia"/>
                      <w:szCs w:val="21"/>
                    </w:rPr>
                    <w:t>平刨</w:t>
                  </w:r>
                </w:p>
              </w:tc>
              <w:tc>
                <w:tcPr>
                  <w:tcW w:w="1134" w:type="dxa"/>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1</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791</w:t>
                  </w:r>
                </w:p>
              </w:tc>
            </w:tr>
            <w:tr w:rsidR="00302DAE">
              <w:trPr>
                <w:trHeight w:val="145"/>
                <w:jc w:val="center"/>
              </w:trPr>
              <w:tc>
                <w:tcPr>
                  <w:tcW w:w="650" w:type="dxa"/>
                  <w:vAlign w:val="center"/>
                </w:tcPr>
                <w:p w:rsidR="00302DAE" w:rsidRDefault="00B54123">
                  <w:pPr>
                    <w:jc w:val="center"/>
                    <w:rPr>
                      <w:szCs w:val="21"/>
                    </w:rPr>
                  </w:pPr>
                  <w:r>
                    <w:rPr>
                      <w:rFonts w:hint="eastAsia"/>
                      <w:szCs w:val="21"/>
                    </w:rPr>
                    <w:t>6</w:t>
                  </w:r>
                </w:p>
              </w:tc>
              <w:tc>
                <w:tcPr>
                  <w:tcW w:w="1419" w:type="dxa"/>
                  <w:vAlign w:val="center"/>
                </w:tcPr>
                <w:p w:rsidR="00302DAE" w:rsidRDefault="00B54123">
                  <w:pPr>
                    <w:jc w:val="center"/>
                    <w:rPr>
                      <w:rFonts w:ascii="宋体" w:hAnsi="宋体" w:cs="宋体"/>
                      <w:szCs w:val="21"/>
                    </w:rPr>
                  </w:pPr>
                  <w:r>
                    <w:rPr>
                      <w:rFonts w:hint="eastAsia"/>
                      <w:szCs w:val="21"/>
                    </w:rPr>
                    <w:t>指接机</w:t>
                  </w:r>
                </w:p>
              </w:tc>
              <w:tc>
                <w:tcPr>
                  <w:tcW w:w="1134" w:type="dxa"/>
                  <w:vAlign w:val="center"/>
                </w:tcPr>
                <w:p w:rsidR="00302DAE" w:rsidRDefault="00B54123">
                  <w:pPr>
                    <w:jc w:val="center"/>
                    <w:rPr>
                      <w:rFonts w:ascii="宋体" w:hAnsi="宋体" w:cs="宋体"/>
                      <w:szCs w:val="21"/>
                    </w:rPr>
                  </w:pPr>
                  <w:r>
                    <w:rPr>
                      <w:rFonts w:hint="eastAsia"/>
                      <w:szCs w:val="21"/>
                    </w:rPr>
                    <w:t>1</w:t>
                  </w: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r>
                    <w:rPr>
                      <w:rFonts w:hint="eastAsia"/>
                      <w:szCs w:val="21"/>
                    </w:rPr>
                    <w:t>*1</w:t>
                  </w:r>
                </w:p>
              </w:tc>
              <w:tc>
                <w:tcPr>
                  <w:tcW w:w="1276" w:type="dxa"/>
                  <w:vAlign w:val="center"/>
                </w:tcPr>
                <w:p w:rsidR="00302DAE" w:rsidRDefault="00B54123">
                  <w:pPr>
                    <w:jc w:val="center"/>
                    <w:rPr>
                      <w:rFonts w:ascii="宋体" w:hAnsi="宋体" w:cs="宋体"/>
                      <w:szCs w:val="21"/>
                    </w:rPr>
                  </w:pPr>
                  <w:r>
                    <w:rPr>
                      <w:rFonts w:hint="eastAsia"/>
                      <w:szCs w:val="21"/>
                    </w:rPr>
                    <w:t>1</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1140</w:t>
                  </w:r>
                </w:p>
              </w:tc>
            </w:tr>
            <w:tr w:rsidR="00302DAE">
              <w:trPr>
                <w:trHeight w:val="163"/>
                <w:jc w:val="center"/>
              </w:trPr>
              <w:tc>
                <w:tcPr>
                  <w:tcW w:w="650" w:type="dxa"/>
                  <w:vAlign w:val="center"/>
                </w:tcPr>
                <w:p w:rsidR="00302DAE" w:rsidRDefault="00B54123">
                  <w:pPr>
                    <w:jc w:val="center"/>
                    <w:rPr>
                      <w:szCs w:val="21"/>
                    </w:rPr>
                  </w:pPr>
                  <w:r>
                    <w:rPr>
                      <w:rFonts w:hint="eastAsia"/>
                      <w:szCs w:val="21"/>
                    </w:rPr>
                    <w:t>7</w:t>
                  </w:r>
                </w:p>
              </w:tc>
              <w:tc>
                <w:tcPr>
                  <w:tcW w:w="1419" w:type="dxa"/>
                  <w:vAlign w:val="center"/>
                </w:tcPr>
                <w:p w:rsidR="00302DAE" w:rsidRDefault="00B54123">
                  <w:pPr>
                    <w:jc w:val="center"/>
                    <w:rPr>
                      <w:szCs w:val="21"/>
                    </w:rPr>
                  </w:pPr>
                  <w:r>
                    <w:rPr>
                      <w:szCs w:val="21"/>
                    </w:rPr>
                    <w:t>榫头机</w:t>
                  </w:r>
                </w:p>
              </w:tc>
              <w:tc>
                <w:tcPr>
                  <w:tcW w:w="1134" w:type="dxa"/>
                  <w:vAlign w:val="center"/>
                </w:tcPr>
                <w:p w:rsidR="00302DAE" w:rsidRDefault="00B54123">
                  <w:pPr>
                    <w:jc w:val="center"/>
                    <w:rPr>
                      <w:szCs w:val="21"/>
                    </w:rPr>
                  </w:pPr>
                  <w:r>
                    <w:rPr>
                      <w:rFonts w:hint="eastAsia"/>
                      <w:szCs w:val="21"/>
                    </w:rPr>
                    <w:t>3</w:t>
                  </w:r>
                </w:p>
              </w:tc>
              <w:tc>
                <w:tcPr>
                  <w:tcW w:w="1985" w:type="dxa"/>
                  <w:vAlign w:val="center"/>
                </w:tcPr>
                <w:p w:rsidR="00302DAE" w:rsidRDefault="00B54123">
                  <w:pPr>
                    <w:jc w:val="center"/>
                    <w:rPr>
                      <w:szCs w:val="21"/>
                    </w:rPr>
                  </w:pPr>
                  <w:r>
                    <w:rPr>
                      <w:szCs w:val="21"/>
                    </w:rPr>
                    <w:t>Φ</w:t>
                  </w:r>
                  <w:r>
                    <w:rPr>
                      <w:rFonts w:hint="eastAsia"/>
                      <w:szCs w:val="21"/>
                    </w:rPr>
                    <w:t>100</w:t>
                  </w:r>
                  <w:r>
                    <w:rPr>
                      <w:szCs w:val="21"/>
                    </w:rPr>
                    <w:t>mm</w:t>
                  </w:r>
                  <w:r>
                    <w:rPr>
                      <w:rFonts w:hint="eastAsia"/>
                      <w:szCs w:val="21"/>
                    </w:rPr>
                    <w:t>*1</w:t>
                  </w:r>
                </w:p>
              </w:tc>
              <w:tc>
                <w:tcPr>
                  <w:tcW w:w="1276" w:type="dxa"/>
                  <w:vAlign w:val="center"/>
                </w:tcPr>
                <w:p w:rsidR="00302DAE" w:rsidRDefault="00B54123">
                  <w:pPr>
                    <w:jc w:val="center"/>
                    <w:rPr>
                      <w:szCs w:val="21"/>
                    </w:rPr>
                  </w:pPr>
                  <w:r>
                    <w:rPr>
                      <w:rFonts w:hint="eastAsia"/>
                      <w:szCs w:val="21"/>
                    </w:rPr>
                    <w:t>3</w:t>
                  </w:r>
                </w:p>
              </w:tc>
              <w:tc>
                <w:tcPr>
                  <w:tcW w:w="1134" w:type="dxa"/>
                  <w:vAlign w:val="center"/>
                </w:tcPr>
                <w:p w:rsidR="00302DAE" w:rsidRDefault="00B54123">
                  <w:pPr>
                    <w:jc w:val="center"/>
                    <w:rPr>
                      <w:szCs w:val="21"/>
                    </w:rP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2373</w:t>
                  </w:r>
                </w:p>
              </w:tc>
            </w:tr>
            <w:tr w:rsidR="00302DAE">
              <w:trPr>
                <w:trHeight w:val="163"/>
                <w:jc w:val="center"/>
              </w:trPr>
              <w:tc>
                <w:tcPr>
                  <w:tcW w:w="650" w:type="dxa"/>
                  <w:vAlign w:val="center"/>
                </w:tcPr>
                <w:p w:rsidR="00302DAE" w:rsidRDefault="00B54123">
                  <w:pPr>
                    <w:jc w:val="center"/>
                    <w:rPr>
                      <w:szCs w:val="21"/>
                    </w:rPr>
                  </w:pPr>
                  <w:r>
                    <w:rPr>
                      <w:rFonts w:hint="eastAsia"/>
                      <w:szCs w:val="21"/>
                    </w:rPr>
                    <w:t>8</w:t>
                  </w:r>
                </w:p>
              </w:tc>
              <w:tc>
                <w:tcPr>
                  <w:tcW w:w="1419" w:type="dxa"/>
                  <w:vAlign w:val="center"/>
                </w:tcPr>
                <w:p w:rsidR="00302DAE" w:rsidRDefault="00B54123">
                  <w:pPr>
                    <w:jc w:val="center"/>
                    <w:rPr>
                      <w:szCs w:val="21"/>
                    </w:rPr>
                  </w:pPr>
                  <w:r>
                    <w:rPr>
                      <w:rFonts w:hint="eastAsia"/>
                      <w:szCs w:val="21"/>
                    </w:rPr>
                    <w:t>木工工作台</w:t>
                  </w:r>
                </w:p>
              </w:tc>
              <w:tc>
                <w:tcPr>
                  <w:tcW w:w="1134" w:type="dxa"/>
                  <w:vAlign w:val="center"/>
                </w:tcPr>
                <w:p w:rsidR="00302DAE" w:rsidRDefault="00B54123">
                  <w:pPr>
                    <w:jc w:val="center"/>
                    <w:rPr>
                      <w:szCs w:val="21"/>
                    </w:rPr>
                  </w:pPr>
                  <w:r>
                    <w:rPr>
                      <w:rFonts w:hint="eastAsia"/>
                      <w:szCs w:val="21"/>
                    </w:rPr>
                    <w:t>2</w:t>
                  </w: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r>
                    <w:rPr>
                      <w:rFonts w:hint="eastAsia"/>
                      <w:szCs w:val="21"/>
                    </w:rPr>
                    <w:t>*1</w:t>
                  </w:r>
                </w:p>
              </w:tc>
              <w:tc>
                <w:tcPr>
                  <w:tcW w:w="1276" w:type="dxa"/>
                  <w:vAlign w:val="center"/>
                </w:tcPr>
                <w:p w:rsidR="00302DAE" w:rsidRDefault="00B54123">
                  <w:pPr>
                    <w:jc w:val="center"/>
                    <w:rPr>
                      <w:szCs w:val="21"/>
                    </w:rPr>
                  </w:pPr>
                  <w:r>
                    <w:rPr>
                      <w:rFonts w:hint="eastAsia"/>
                      <w:szCs w:val="21"/>
                    </w:rPr>
                    <w:t>2</w:t>
                  </w:r>
                </w:p>
              </w:tc>
              <w:tc>
                <w:tcPr>
                  <w:tcW w:w="1134" w:type="dxa"/>
                  <w:vAlign w:val="center"/>
                </w:tcPr>
                <w:p w:rsidR="00302DAE" w:rsidRDefault="00B54123">
                  <w:pPr>
                    <w:jc w:val="center"/>
                    <w:rPr>
                      <w:szCs w:val="21"/>
                    </w:rP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2280</w:t>
                  </w:r>
                </w:p>
              </w:tc>
            </w:tr>
            <w:tr w:rsidR="00302DAE">
              <w:trPr>
                <w:trHeight w:val="223"/>
                <w:jc w:val="center"/>
              </w:trPr>
              <w:tc>
                <w:tcPr>
                  <w:tcW w:w="650" w:type="dxa"/>
                  <w:vMerge w:val="restart"/>
                  <w:vAlign w:val="center"/>
                </w:tcPr>
                <w:p w:rsidR="00302DAE" w:rsidRDefault="00B54123">
                  <w:pPr>
                    <w:jc w:val="center"/>
                    <w:rPr>
                      <w:szCs w:val="21"/>
                    </w:rPr>
                  </w:pPr>
                  <w:r>
                    <w:rPr>
                      <w:rFonts w:hint="eastAsia"/>
                      <w:szCs w:val="21"/>
                    </w:rPr>
                    <w:t>9</w:t>
                  </w:r>
                </w:p>
              </w:tc>
              <w:tc>
                <w:tcPr>
                  <w:tcW w:w="2553" w:type="dxa"/>
                  <w:gridSpan w:val="2"/>
                  <w:vMerge w:val="restart"/>
                  <w:vAlign w:val="center"/>
                </w:tcPr>
                <w:p w:rsidR="00302DAE" w:rsidRDefault="00B54123">
                  <w:pPr>
                    <w:jc w:val="center"/>
                    <w:rPr>
                      <w:szCs w:val="21"/>
                    </w:rPr>
                  </w:pPr>
                  <w:r>
                    <w:rPr>
                      <w:rFonts w:hint="eastAsia"/>
                      <w:szCs w:val="21"/>
                    </w:rPr>
                    <w:t>合计</w:t>
                  </w:r>
                </w:p>
              </w:tc>
              <w:tc>
                <w:tcPr>
                  <w:tcW w:w="1985" w:type="dxa"/>
                  <w:vAlign w:val="center"/>
                </w:tcPr>
                <w:p w:rsidR="00302DAE" w:rsidRDefault="00B54123">
                  <w:pPr>
                    <w:jc w:val="center"/>
                    <w:rPr>
                      <w:szCs w:val="21"/>
                    </w:rPr>
                  </w:pPr>
                  <w:r>
                    <w:rPr>
                      <w:szCs w:val="21"/>
                    </w:rPr>
                    <w:t>Φ100mm</w:t>
                  </w:r>
                </w:p>
              </w:tc>
              <w:tc>
                <w:tcPr>
                  <w:tcW w:w="1276" w:type="dxa"/>
                  <w:vAlign w:val="center"/>
                </w:tcPr>
                <w:p w:rsidR="00302DAE" w:rsidRDefault="00B54123">
                  <w:pPr>
                    <w:jc w:val="center"/>
                    <w:rPr>
                      <w:szCs w:val="21"/>
                    </w:rPr>
                  </w:pPr>
                  <w:r>
                    <w:rPr>
                      <w:rFonts w:hint="eastAsia"/>
                      <w:szCs w:val="21"/>
                    </w:rPr>
                    <w:t>8</w:t>
                  </w:r>
                </w:p>
              </w:tc>
              <w:tc>
                <w:tcPr>
                  <w:tcW w:w="1134" w:type="dxa"/>
                  <w:vMerge w:val="restart"/>
                  <w:vAlign w:val="center"/>
                </w:tcPr>
                <w:p w:rsidR="00302DAE" w:rsidRDefault="00B54123">
                  <w:pPr>
                    <w:jc w:val="center"/>
                  </w:pPr>
                  <w:r>
                    <w:rPr>
                      <w:szCs w:val="21"/>
                    </w:rPr>
                    <w:t>2</w:t>
                  </w:r>
                  <w:r>
                    <w:rPr>
                      <w:rFonts w:hint="eastAsia"/>
                      <w:szCs w:val="21"/>
                    </w:rPr>
                    <w:t>8</w:t>
                  </w:r>
                  <w:r>
                    <w:rPr>
                      <w:szCs w:val="21"/>
                    </w:rPr>
                    <w:t>m/s</w:t>
                  </w:r>
                </w:p>
              </w:tc>
              <w:tc>
                <w:tcPr>
                  <w:tcW w:w="2579" w:type="dxa"/>
                  <w:vMerge w:val="restart"/>
                  <w:vAlign w:val="center"/>
                </w:tcPr>
                <w:p w:rsidR="00302DAE" w:rsidRDefault="00B54123">
                  <w:pPr>
                    <w:jc w:val="center"/>
                    <w:rPr>
                      <w:szCs w:val="21"/>
                    </w:rPr>
                  </w:pPr>
                  <w:r>
                    <w:rPr>
                      <w:rFonts w:hint="eastAsia"/>
                      <w:szCs w:val="21"/>
                    </w:rPr>
                    <w:t>17868</w:t>
                  </w:r>
                </w:p>
              </w:tc>
            </w:tr>
            <w:tr w:rsidR="00302DAE">
              <w:trPr>
                <w:trHeight w:val="223"/>
                <w:jc w:val="center"/>
              </w:trPr>
              <w:tc>
                <w:tcPr>
                  <w:tcW w:w="650" w:type="dxa"/>
                  <w:vMerge/>
                  <w:vAlign w:val="center"/>
                </w:tcPr>
                <w:p w:rsidR="00302DAE" w:rsidRDefault="00302DAE">
                  <w:pPr>
                    <w:jc w:val="center"/>
                    <w:rPr>
                      <w:szCs w:val="21"/>
                    </w:rPr>
                  </w:pPr>
                </w:p>
              </w:tc>
              <w:tc>
                <w:tcPr>
                  <w:tcW w:w="2553" w:type="dxa"/>
                  <w:gridSpan w:val="2"/>
                  <w:vMerge/>
                  <w:vAlign w:val="center"/>
                </w:tcPr>
                <w:p w:rsidR="00302DAE" w:rsidRDefault="00302DAE">
                  <w:pPr>
                    <w:jc w:val="center"/>
                    <w:rPr>
                      <w:szCs w:val="21"/>
                    </w:rPr>
                  </w:pPr>
                </w:p>
              </w:tc>
              <w:tc>
                <w:tcPr>
                  <w:tcW w:w="1985" w:type="dxa"/>
                  <w:vAlign w:val="center"/>
                </w:tcPr>
                <w:p w:rsidR="00302DAE" w:rsidRDefault="00B54123">
                  <w:pPr>
                    <w:jc w:val="center"/>
                    <w:rPr>
                      <w:szCs w:val="21"/>
                    </w:rPr>
                  </w:pPr>
                  <w:r>
                    <w:rPr>
                      <w:szCs w:val="21"/>
                    </w:rPr>
                    <w:t>Φ</w:t>
                  </w:r>
                  <w:r>
                    <w:rPr>
                      <w:rFonts w:hint="eastAsia"/>
                      <w:szCs w:val="21"/>
                    </w:rPr>
                    <w:t>120</w:t>
                  </w:r>
                  <w:r>
                    <w:rPr>
                      <w:szCs w:val="21"/>
                    </w:rPr>
                    <w:t>mm</w:t>
                  </w:r>
                </w:p>
              </w:tc>
              <w:tc>
                <w:tcPr>
                  <w:tcW w:w="1276" w:type="dxa"/>
                  <w:vAlign w:val="center"/>
                </w:tcPr>
                <w:p w:rsidR="00302DAE" w:rsidRDefault="00B54123">
                  <w:pPr>
                    <w:jc w:val="center"/>
                    <w:rPr>
                      <w:szCs w:val="21"/>
                    </w:rPr>
                  </w:pPr>
                  <w:r>
                    <w:rPr>
                      <w:rFonts w:hint="eastAsia"/>
                      <w:szCs w:val="21"/>
                    </w:rPr>
                    <w:t>7</w:t>
                  </w:r>
                </w:p>
              </w:tc>
              <w:tc>
                <w:tcPr>
                  <w:tcW w:w="1134" w:type="dxa"/>
                  <w:vMerge/>
                  <w:vAlign w:val="center"/>
                </w:tcPr>
                <w:p w:rsidR="00302DAE" w:rsidRDefault="00302DAE">
                  <w:pPr>
                    <w:jc w:val="center"/>
                    <w:rPr>
                      <w:szCs w:val="21"/>
                    </w:rPr>
                  </w:pPr>
                </w:p>
              </w:tc>
              <w:tc>
                <w:tcPr>
                  <w:tcW w:w="2579" w:type="dxa"/>
                  <w:vMerge/>
                  <w:vAlign w:val="center"/>
                </w:tcPr>
                <w:p w:rsidR="00302DAE" w:rsidRDefault="00302DAE">
                  <w:pPr>
                    <w:jc w:val="center"/>
                    <w:rPr>
                      <w:szCs w:val="21"/>
                    </w:rPr>
                  </w:pPr>
                </w:p>
              </w:tc>
            </w:tr>
            <w:tr w:rsidR="00302DAE">
              <w:trPr>
                <w:trHeight w:val="223"/>
                <w:jc w:val="center"/>
              </w:trPr>
              <w:tc>
                <w:tcPr>
                  <w:tcW w:w="650" w:type="dxa"/>
                  <w:vMerge/>
                  <w:vAlign w:val="center"/>
                </w:tcPr>
                <w:p w:rsidR="00302DAE" w:rsidRDefault="00302DAE">
                  <w:pPr>
                    <w:jc w:val="center"/>
                    <w:rPr>
                      <w:szCs w:val="21"/>
                    </w:rPr>
                  </w:pPr>
                </w:p>
              </w:tc>
              <w:tc>
                <w:tcPr>
                  <w:tcW w:w="2553" w:type="dxa"/>
                  <w:gridSpan w:val="2"/>
                  <w:vMerge/>
                  <w:vAlign w:val="center"/>
                </w:tcPr>
                <w:p w:rsidR="00302DAE" w:rsidRDefault="00302DAE">
                  <w:pPr>
                    <w:jc w:val="center"/>
                    <w:rPr>
                      <w:szCs w:val="21"/>
                    </w:rPr>
                  </w:pPr>
                </w:p>
              </w:tc>
              <w:tc>
                <w:tcPr>
                  <w:tcW w:w="1985" w:type="dxa"/>
                  <w:vAlign w:val="center"/>
                </w:tcPr>
                <w:p w:rsidR="00302DAE" w:rsidRDefault="00B54123">
                  <w:pPr>
                    <w:jc w:val="center"/>
                    <w:rPr>
                      <w:szCs w:val="21"/>
                    </w:rPr>
                  </w:pPr>
                  <w:r>
                    <w:rPr>
                      <w:szCs w:val="21"/>
                    </w:rPr>
                    <w:t>Φ</w:t>
                  </w:r>
                  <w:r>
                    <w:rPr>
                      <w:rFonts w:hint="eastAsia"/>
                      <w:szCs w:val="21"/>
                    </w:rPr>
                    <w:t>150</w:t>
                  </w:r>
                  <w:r>
                    <w:rPr>
                      <w:szCs w:val="21"/>
                    </w:rPr>
                    <w:t>mm</w:t>
                  </w:r>
                </w:p>
              </w:tc>
              <w:tc>
                <w:tcPr>
                  <w:tcW w:w="1276" w:type="dxa"/>
                  <w:vAlign w:val="center"/>
                </w:tcPr>
                <w:p w:rsidR="00302DAE" w:rsidRDefault="00B54123">
                  <w:pPr>
                    <w:jc w:val="center"/>
                    <w:rPr>
                      <w:szCs w:val="21"/>
                    </w:rPr>
                  </w:pPr>
                  <w:r>
                    <w:rPr>
                      <w:rFonts w:hint="eastAsia"/>
                      <w:szCs w:val="21"/>
                    </w:rPr>
                    <w:t>2</w:t>
                  </w:r>
                </w:p>
              </w:tc>
              <w:tc>
                <w:tcPr>
                  <w:tcW w:w="1134" w:type="dxa"/>
                  <w:vMerge/>
                  <w:vAlign w:val="center"/>
                </w:tcPr>
                <w:p w:rsidR="00302DAE" w:rsidRDefault="00302DAE">
                  <w:pPr>
                    <w:jc w:val="center"/>
                    <w:rPr>
                      <w:szCs w:val="21"/>
                    </w:rPr>
                  </w:pPr>
                </w:p>
              </w:tc>
              <w:tc>
                <w:tcPr>
                  <w:tcW w:w="2579" w:type="dxa"/>
                  <w:vMerge/>
                  <w:vAlign w:val="center"/>
                </w:tcPr>
                <w:p w:rsidR="00302DAE" w:rsidRDefault="00302DAE">
                  <w:pPr>
                    <w:jc w:val="center"/>
                    <w:rPr>
                      <w:szCs w:val="21"/>
                    </w:rPr>
                  </w:pPr>
                </w:p>
              </w:tc>
            </w:tr>
            <w:tr w:rsidR="00302DAE">
              <w:trPr>
                <w:trHeight w:val="323"/>
                <w:jc w:val="center"/>
              </w:trPr>
              <w:tc>
                <w:tcPr>
                  <w:tcW w:w="650" w:type="dxa"/>
                  <w:vAlign w:val="center"/>
                </w:tcPr>
                <w:p w:rsidR="00302DAE" w:rsidRDefault="00B54123">
                  <w:pPr>
                    <w:jc w:val="center"/>
                    <w:rPr>
                      <w:szCs w:val="21"/>
                    </w:rPr>
                  </w:pPr>
                  <w:r>
                    <w:rPr>
                      <w:rFonts w:hint="eastAsia"/>
                      <w:szCs w:val="21"/>
                    </w:rPr>
                    <w:t>10</w:t>
                  </w:r>
                </w:p>
              </w:tc>
              <w:tc>
                <w:tcPr>
                  <w:tcW w:w="2553" w:type="dxa"/>
                  <w:gridSpan w:val="2"/>
                  <w:vAlign w:val="center"/>
                </w:tcPr>
                <w:p w:rsidR="00302DAE" w:rsidRDefault="00B54123">
                  <w:pPr>
                    <w:jc w:val="center"/>
                    <w:rPr>
                      <w:szCs w:val="21"/>
                    </w:rPr>
                  </w:pPr>
                  <w:r>
                    <w:rPr>
                      <w:rFonts w:hint="eastAsia"/>
                      <w:szCs w:val="21"/>
                    </w:rPr>
                    <w:t>中央除尘设备</w:t>
                  </w:r>
                </w:p>
              </w:tc>
              <w:tc>
                <w:tcPr>
                  <w:tcW w:w="1985" w:type="dxa"/>
                  <w:vAlign w:val="center"/>
                </w:tcPr>
                <w:p w:rsidR="00302DAE" w:rsidRDefault="00B54123">
                  <w:pPr>
                    <w:jc w:val="center"/>
                  </w:pPr>
                  <w:r>
                    <w:rPr>
                      <w:szCs w:val="21"/>
                    </w:rPr>
                    <w:t>Φ</w:t>
                  </w:r>
                  <w:r>
                    <w:rPr>
                      <w:rFonts w:hint="eastAsia"/>
                      <w:szCs w:val="21"/>
                    </w:rPr>
                    <w:t>500</w:t>
                  </w:r>
                  <w:r>
                    <w:rPr>
                      <w:szCs w:val="21"/>
                    </w:rPr>
                    <w:t>mm</w:t>
                  </w:r>
                  <w:r>
                    <w:rPr>
                      <w:rFonts w:hint="eastAsia"/>
                      <w:szCs w:val="21"/>
                    </w:rPr>
                    <w:t>（总管）</w:t>
                  </w:r>
                </w:p>
              </w:tc>
              <w:tc>
                <w:tcPr>
                  <w:tcW w:w="1276" w:type="dxa"/>
                  <w:vAlign w:val="center"/>
                </w:tcPr>
                <w:p w:rsidR="00302DAE" w:rsidRDefault="00B54123">
                  <w:pPr>
                    <w:jc w:val="center"/>
                    <w:rPr>
                      <w:szCs w:val="21"/>
                    </w:rPr>
                  </w:pPr>
                  <w:r>
                    <w:rPr>
                      <w:rFonts w:hint="eastAsia"/>
                      <w:szCs w:val="21"/>
                    </w:rPr>
                    <w:t>1</w:t>
                  </w:r>
                </w:p>
              </w:tc>
              <w:tc>
                <w:tcPr>
                  <w:tcW w:w="1134" w:type="dxa"/>
                  <w:vAlign w:val="center"/>
                </w:tcPr>
                <w:p w:rsidR="00302DAE" w:rsidRDefault="00B54123">
                  <w:pPr>
                    <w:jc w:val="center"/>
                  </w:pPr>
                  <w:r>
                    <w:rPr>
                      <w:szCs w:val="21"/>
                    </w:rPr>
                    <w:t>2</w:t>
                  </w:r>
                  <w:r>
                    <w:rPr>
                      <w:rFonts w:hint="eastAsia"/>
                      <w:szCs w:val="21"/>
                    </w:rPr>
                    <w:t>8</w:t>
                  </w:r>
                  <w:r>
                    <w:rPr>
                      <w:szCs w:val="21"/>
                    </w:rPr>
                    <w:t>m/s</w:t>
                  </w:r>
                </w:p>
              </w:tc>
              <w:tc>
                <w:tcPr>
                  <w:tcW w:w="2579" w:type="dxa"/>
                  <w:vAlign w:val="center"/>
                </w:tcPr>
                <w:p w:rsidR="00302DAE" w:rsidRDefault="00B54123">
                  <w:pPr>
                    <w:jc w:val="center"/>
                    <w:rPr>
                      <w:szCs w:val="21"/>
                    </w:rPr>
                  </w:pPr>
                  <w:r>
                    <w:rPr>
                      <w:rFonts w:hint="eastAsia"/>
                      <w:szCs w:val="21"/>
                    </w:rPr>
                    <w:t>19782</w:t>
                  </w:r>
                  <w:r>
                    <w:rPr>
                      <w:rFonts w:hint="eastAsia"/>
                      <w:szCs w:val="21"/>
                    </w:rPr>
                    <w:t>（装机功率</w:t>
                  </w:r>
                  <w:r>
                    <w:rPr>
                      <w:rFonts w:hint="eastAsia"/>
                      <w:szCs w:val="21"/>
                    </w:rPr>
                    <w:t>22KW</w:t>
                  </w:r>
                  <w:r>
                    <w:rPr>
                      <w:rFonts w:hint="eastAsia"/>
                      <w:szCs w:val="21"/>
                    </w:rPr>
                    <w:t>）</w:t>
                  </w:r>
                </w:p>
              </w:tc>
            </w:tr>
          </w:tbl>
          <w:p w:rsidR="00302DAE" w:rsidRDefault="00B54123">
            <w:pPr>
              <w:spacing w:line="440" w:lineRule="exact"/>
              <w:ind w:firstLineChars="200" w:firstLine="480"/>
              <w:rPr>
                <w:sz w:val="24"/>
              </w:rPr>
            </w:pPr>
            <w:r>
              <w:rPr>
                <w:rFonts w:hint="eastAsia"/>
                <w:sz w:val="24"/>
              </w:rPr>
              <w:t>主风管：</w:t>
            </w:r>
          </w:p>
          <w:p w:rsidR="00302DAE" w:rsidRDefault="00B54123">
            <w:pPr>
              <w:spacing w:line="440" w:lineRule="exact"/>
              <w:ind w:firstLineChars="200" w:firstLine="480"/>
              <w:rPr>
                <w:sz w:val="24"/>
              </w:rPr>
            </w:pPr>
            <w:r>
              <w:rPr>
                <w:sz w:val="24"/>
              </w:rPr>
              <w:t>数量：</w:t>
            </w:r>
            <w:r>
              <w:rPr>
                <w:sz w:val="24"/>
              </w:rPr>
              <w:t xml:space="preserve">1 </w:t>
            </w:r>
            <w:r>
              <w:rPr>
                <w:sz w:val="24"/>
              </w:rPr>
              <w:t>式、尺寸：</w:t>
            </w:r>
            <w:r>
              <w:rPr>
                <w:sz w:val="24"/>
              </w:rPr>
              <w:t>Φ</w:t>
            </w:r>
            <w:r>
              <w:rPr>
                <w:rFonts w:hint="eastAsia"/>
                <w:sz w:val="24"/>
              </w:rPr>
              <w:t>500</w:t>
            </w:r>
            <w:r>
              <w:rPr>
                <w:sz w:val="24"/>
              </w:rPr>
              <w:t>mm 2.0mm</w:t>
            </w:r>
            <w:r>
              <w:rPr>
                <w:sz w:val="24"/>
              </w:rPr>
              <w:t>、型式：圆管、焊接、材质：</w:t>
            </w:r>
            <w:r>
              <w:rPr>
                <w:sz w:val="24"/>
              </w:rPr>
              <w:t>Q235B</w:t>
            </w:r>
            <w:r>
              <w:rPr>
                <w:sz w:val="24"/>
              </w:rPr>
              <w:t>、被动式隔爆阀：</w:t>
            </w:r>
            <w:r>
              <w:rPr>
                <w:sz w:val="24"/>
              </w:rPr>
              <w:t>Φ</w:t>
            </w:r>
            <w:r>
              <w:rPr>
                <w:rFonts w:hint="eastAsia"/>
                <w:sz w:val="24"/>
              </w:rPr>
              <w:t>500</w:t>
            </w:r>
            <w:r>
              <w:rPr>
                <w:sz w:val="24"/>
              </w:rPr>
              <w:t>mm 2.0mm</w:t>
            </w:r>
            <w:r>
              <w:rPr>
                <w:sz w:val="24"/>
              </w:rPr>
              <w:t>、主管道配置：火花探测器、喷淋熄火、隔爆阀、清灰口、泄爆口等</w:t>
            </w:r>
            <w:r>
              <w:rPr>
                <w:rFonts w:hint="eastAsia"/>
                <w:sz w:val="24"/>
              </w:rPr>
              <w:t>。</w:t>
            </w:r>
          </w:p>
          <w:p w:rsidR="00302DAE" w:rsidRDefault="00B54123">
            <w:pPr>
              <w:spacing w:line="440" w:lineRule="exact"/>
              <w:ind w:firstLineChars="200" w:firstLine="480"/>
              <w:rPr>
                <w:color w:val="FF0000"/>
                <w:sz w:val="24"/>
              </w:rPr>
            </w:pPr>
            <w:r>
              <w:rPr>
                <w:rFonts w:hint="eastAsia"/>
                <w:sz w:val="24"/>
              </w:rPr>
              <w:t>管道进入除尘器风管连接为焊接不漏气，强度大于除尘器本体，除尘器进风管不直通建筑物内部，进风管设置在与入建筑物内部的外墙保持</w:t>
            </w:r>
            <w:r>
              <w:rPr>
                <w:rFonts w:hint="eastAsia"/>
                <w:sz w:val="24"/>
              </w:rPr>
              <w:t>90</w:t>
            </w:r>
            <w:r>
              <w:rPr>
                <w:rFonts w:hint="eastAsia"/>
                <w:sz w:val="24"/>
              </w:rPr>
              <w:t>°夹角的除尘器侧面，设置在与建筑物的外墙面夹角呈</w:t>
            </w:r>
            <w:r>
              <w:rPr>
                <w:rFonts w:hint="eastAsia"/>
                <w:sz w:val="24"/>
              </w:rPr>
              <w:t>180</w:t>
            </w:r>
            <w:r>
              <w:rPr>
                <w:rFonts w:hint="eastAsia"/>
                <w:sz w:val="24"/>
              </w:rPr>
              <w:t>°的除尘器的正面位置。在除尘器进风管弯管处设置泄爆装置，泄爆口不朝向厂房建筑物内部、设备、人员方向，木材加工系统的除尘器进风管，设计风速按照风管内的粉尘浓度不大于爆炸下限的</w:t>
            </w:r>
            <w:r>
              <w:rPr>
                <w:rFonts w:hint="eastAsia"/>
                <w:sz w:val="24"/>
              </w:rPr>
              <w:t xml:space="preserve"> 50%</w:t>
            </w:r>
            <w:r>
              <w:rPr>
                <w:rFonts w:hint="eastAsia"/>
                <w:sz w:val="24"/>
              </w:rPr>
              <w:t>（</w:t>
            </w:r>
            <w:r>
              <w:rPr>
                <w:rFonts w:hint="eastAsia"/>
                <w:sz w:val="24"/>
              </w:rPr>
              <w:t>20g/m</w:t>
            </w:r>
            <w:r>
              <w:rPr>
                <w:rFonts w:hint="eastAsia"/>
                <w:sz w:val="24"/>
                <w:vertAlign w:val="superscript"/>
              </w:rPr>
              <w:t>3</w:t>
            </w:r>
            <w:r>
              <w:rPr>
                <w:rFonts w:hint="eastAsia"/>
                <w:sz w:val="24"/>
              </w:rPr>
              <w:t>）计算，且不小于</w:t>
            </w:r>
            <w:r>
              <w:rPr>
                <w:rFonts w:hint="eastAsia"/>
                <w:sz w:val="24"/>
              </w:rPr>
              <w:t>20m/s</w:t>
            </w:r>
            <w:r>
              <w:rPr>
                <w:rFonts w:hint="eastAsia"/>
                <w:sz w:val="24"/>
              </w:rPr>
              <w:t>。在水平风管每间隔</w:t>
            </w:r>
            <w:r>
              <w:rPr>
                <w:rFonts w:hint="eastAsia"/>
                <w:sz w:val="24"/>
              </w:rPr>
              <w:t>6m</w:t>
            </w:r>
            <w:r>
              <w:rPr>
                <w:rFonts w:hint="eastAsia"/>
                <w:sz w:val="24"/>
              </w:rPr>
              <w:t>处，以及风管弯管夹角大于</w:t>
            </w:r>
            <w:r>
              <w:rPr>
                <w:rFonts w:hint="eastAsia"/>
                <w:sz w:val="24"/>
              </w:rPr>
              <w:t>45</w:t>
            </w:r>
            <w:r>
              <w:rPr>
                <w:rFonts w:hint="eastAsia"/>
                <w:sz w:val="24"/>
              </w:rPr>
              <w:t>°的部位设置清灰口，风管非清理状态时清灰口应封闭，其设计强度大于风管的设计强度。工位吸尘罩或吸尘柜连接除尘器进风主风管的支风管长度小于</w:t>
            </w:r>
            <w:r>
              <w:rPr>
                <w:rFonts w:hint="eastAsia"/>
                <w:sz w:val="24"/>
              </w:rPr>
              <w:t>3m</w:t>
            </w:r>
            <w:r>
              <w:rPr>
                <w:rFonts w:hint="eastAsia"/>
                <w:sz w:val="24"/>
              </w:rPr>
              <w:t>可采用软管连接。</w:t>
            </w:r>
          </w:p>
          <w:p w:rsidR="00302DAE" w:rsidRDefault="00B54123">
            <w:pPr>
              <w:spacing w:line="440" w:lineRule="exact"/>
              <w:ind w:firstLineChars="200" w:firstLine="480"/>
              <w:rPr>
                <w:sz w:val="24"/>
              </w:rPr>
            </w:pPr>
            <w:r>
              <w:rPr>
                <w:rFonts w:hint="eastAsia"/>
                <w:sz w:val="24"/>
              </w:rPr>
              <w:t>参考车间吸风口数量设计总管径</w:t>
            </w:r>
            <w:r>
              <w:rPr>
                <w:rFonts w:hint="eastAsia"/>
                <w:sz w:val="24"/>
              </w:rPr>
              <w:t xml:space="preserve"> D500mm</w:t>
            </w:r>
            <w:r>
              <w:rPr>
                <w:rFonts w:hint="eastAsia"/>
                <w:sz w:val="24"/>
              </w:rPr>
              <w:t>；</w:t>
            </w:r>
          </w:p>
          <w:p w:rsidR="00302DAE" w:rsidRDefault="00B54123">
            <w:pPr>
              <w:spacing w:line="440" w:lineRule="exact"/>
              <w:ind w:firstLineChars="200" w:firstLine="480"/>
              <w:rPr>
                <w:sz w:val="24"/>
              </w:rPr>
            </w:pPr>
            <w:r>
              <w:rPr>
                <w:rFonts w:hint="eastAsia"/>
                <w:sz w:val="24"/>
              </w:rPr>
              <w:t>抽风风管截面积（</w:t>
            </w:r>
            <w:r>
              <w:rPr>
                <w:rFonts w:hint="eastAsia"/>
                <w:sz w:val="24"/>
              </w:rPr>
              <w:t>A</w:t>
            </w:r>
            <w:r>
              <w:rPr>
                <w:rFonts w:hint="eastAsia"/>
                <w:sz w:val="24"/>
              </w:rPr>
              <w:t>）</w:t>
            </w:r>
            <w:r>
              <w:rPr>
                <w:rFonts w:hint="eastAsia"/>
                <w:sz w:val="24"/>
              </w:rPr>
              <w:t>=3.14*(D/2)</w:t>
            </w:r>
            <w:r>
              <w:rPr>
                <w:sz w:val="24"/>
                <w:vertAlign w:val="superscript"/>
              </w:rPr>
              <w:t>2</w:t>
            </w:r>
            <w:r>
              <w:rPr>
                <w:sz w:val="24"/>
              </w:rPr>
              <w:t>=0.</w:t>
            </w:r>
            <w:r>
              <w:rPr>
                <w:rFonts w:hint="eastAsia"/>
                <w:sz w:val="24"/>
              </w:rPr>
              <w:t>19625</w:t>
            </w:r>
            <w:r>
              <w:rPr>
                <w:sz w:val="24"/>
              </w:rPr>
              <w:t>m</w:t>
            </w:r>
            <w:r>
              <w:rPr>
                <w:sz w:val="24"/>
                <w:vertAlign w:val="superscript"/>
              </w:rPr>
              <w:t>2</w:t>
            </w:r>
            <w:r>
              <w:rPr>
                <w:rFonts w:hint="eastAsia"/>
                <w:sz w:val="24"/>
              </w:rPr>
              <w:t>；</w:t>
            </w:r>
          </w:p>
          <w:p w:rsidR="00302DAE" w:rsidRDefault="00B54123">
            <w:pPr>
              <w:spacing w:line="440" w:lineRule="exact"/>
              <w:ind w:firstLineChars="200" w:firstLine="480"/>
              <w:rPr>
                <w:sz w:val="24"/>
              </w:rPr>
            </w:pPr>
            <w:r>
              <w:rPr>
                <w:rFonts w:hint="eastAsia"/>
                <w:sz w:val="24"/>
              </w:rPr>
              <w:t>流速（</w:t>
            </w:r>
            <w:r>
              <w:rPr>
                <w:rFonts w:hint="eastAsia"/>
                <w:sz w:val="24"/>
              </w:rPr>
              <w:t>V</w:t>
            </w:r>
            <w:r>
              <w:rPr>
                <w:rFonts w:hint="eastAsia"/>
                <w:sz w:val="24"/>
              </w:rPr>
              <w:t>）</w:t>
            </w:r>
            <w:r>
              <w:rPr>
                <w:rFonts w:hint="eastAsia"/>
                <w:sz w:val="24"/>
              </w:rPr>
              <w:t>=28m/sec</w:t>
            </w:r>
            <w:r>
              <w:rPr>
                <w:rFonts w:hint="eastAsia"/>
                <w:sz w:val="24"/>
              </w:rPr>
              <w:t>；</w:t>
            </w:r>
          </w:p>
          <w:p w:rsidR="00302DAE" w:rsidRDefault="00B54123">
            <w:pPr>
              <w:spacing w:line="440" w:lineRule="exact"/>
              <w:ind w:firstLineChars="200" w:firstLine="480"/>
              <w:rPr>
                <w:sz w:val="24"/>
              </w:rPr>
            </w:pPr>
            <w:r>
              <w:rPr>
                <w:rFonts w:hint="eastAsia"/>
                <w:sz w:val="24"/>
              </w:rPr>
              <w:t>风量计算：</w:t>
            </w:r>
            <w:r>
              <w:rPr>
                <w:rFonts w:hint="eastAsia"/>
                <w:sz w:val="24"/>
              </w:rPr>
              <w:t>D</w:t>
            </w:r>
            <w:r>
              <w:rPr>
                <w:sz w:val="24"/>
              </w:rPr>
              <w:t>×</w:t>
            </w:r>
            <w:r>
              <w:rPr>
                <w:rFonts w:hint="eastAsia"/>
                <w:sz w:val="24"/>
              </w:rPr>
              <w:t>D</w:t>
            </w:r>
            <w:r>
              <w:rPr>
                <w:sz w:val="24"/>
              </w:rPr>
              <w:t>×</w:t>
            </w:r>
            <w:r>
              <w:rPr>
                <w:rFonts w:hint="eastAsia"/>
                <w:sz w:val="24"/>
              </w:rPr>
              <w:t>3.14</w:t>
            </w:r>
            <w:r>
              <w:rPr>
                <w:rFonts w:hint="eastAsia"/>
                <w:sz w:val="24"/>
              </w:rPr>
              <w:t>÷</w:t>
            </w:r>
            <w:r>
              <w:rPr>
                <w:rFonts w:hint="eastAsia"/>
                <w:sz w:val="24"/>
              </w:rPr>
              <w:t>4</w:t>
            </w:r>
            <w:r>
              <w:rPr>
                <w:sz w:val="24"/>
              </w:rPr>
              <w:t>×</w:t>
            </w:r>
            <w:r>
              <w:rPr>
                <w:rFonts w:hint="eastAsia"/>
                <w:sz w:val="24"/>
              </w:rPr>
              <w:t>30</w:t>
            </w:r>
            <w:r>
              <w:rPr>
                <w:sz w:val="24"/>
              </w:rPr>
              <w:t>×</w:t>
            </w:r>
            <w:r>
              <w:rPr>
                <w:rFonts w:hint="eastAsia"/>
                <w:sz w:val="24"/>
              </w:rPr>
              <w:t>3600</w:t>
            </w:r>
            <w:r>
              <w:rPr>
                <w:rFonts w:hint="eastAsia"/>
                <w:sz w:val="24"/>
              </w:rPr>
              <w:t>（</w:t>
            </w:r>
            <w:r>
              <w:rPr>
                <w:rFonts w:hint="eastAsia"/>
                <w:sz w:val="24"/>
              </w:rPr>
              <w:t>Q=VA</w:t>
            </w:r>
            <w:r>
              <w:rPr>
                <w:rFonts w:hint="eastAsia"/>
                <w:sz w:val="24"/>
              </w:rPr>
              <w:t>）；</w:t>
            </w:r>
          </w:p>
          <w:p w:rsidR="00302DAE" w:rsidRDefault="00B54123">
            <w:pPr>
              <w:spacing w:line="440" w:lineRule="exact"/>
              <w:ind w:firstLineChars="200" w:firstLine="480"/>
              <w:rPr>
                <w:sz w:val="24"/>
              </w:rPr>
            </w:pPr>
            <w:r>
              <w:rPr>
                <w:sz w:val="24"/>
              </w:rPr>
              <w:t>0.</w:t>
            </w:r>
            <w:r>
              <w:rPr>
                <w:rFonts w:hint="eastAsia"/>
                <w:sz w:val="24"/>
              </w:rPr>
              <w:t>19625</w:t>
            </w:r>
            <w:r>
              <w:rPr>
                <w:sz w:val="24"/>
              </w:rPr>
              <w:t>m</w:t>
            </w:r>
            <w:r>
              <w:rPr>
                <w:sz w:val="24"/>
                <w:vertAlign w:val="superscript"/>
              </w:rPr>
              <w:t>2</w:t>
            </w:r>
            <w:r>
              <w:rPr>
                <w:sz w:val="24"/>
              </w:rPr>
              <w:t>×</w:t>
            </w:r>
            <w:r>
              <w:rPr>
                <w:rFonts w:hint="eastAsia"/>
                <w:sz w:val="24"/>
              </w:rPr>
              <w:t>28</w:t>
            </w:r>
            <w:r>
              <w:rPr>
                <w:sz w:val="24"/>
              </w:rPr>
              <w:t>m/sec×60/min =</w:t>
            </w:r>
            <w:r>
              <w:rPr>
                <w:rFonts w:hint="eastAsia"/>
                <w:sz w:val="24"/>
              </w:rPr>
              <w:t>329.7</w:t>
            </w:r>
            <w:r>
              <w:rPr>
                <w:sz w:val="24"/>
              </w:rPr>
              <w:t>m</w:t>
            </w:r>
            <w:r>
              <w:rPr>
                <w:sz w:val="24"/>
                <w:vertAlign w:val="superscript"/>
              </w:rPr>
              <w:t>3</w:t>
            </w:r>
            <w:r>
              <w:rPr>
                <w:sz w:val="24"/>
              </w:rPr>
              <w:t>/min</w:t>
            </w:r>
            <w:r>
              <w:rPr>
                <w:rFonts w:hint="eastAsia"/>
                <w:sz w:val="24"/>
              </w:rPr>
              <w:t>；</w:t>
            </w:r>
          </w:p>
          <w:p w:rsidR="00302DAE" w:rsidRDefault="00B54123">
            <w:pPr>
              <w:spacing w:line="440" w:lineRule="exact"/>
              <w:ind w:firstLineChars="200" w:firstLine="480"/>
              <w:rPr>
                <w:sz w:val="24"/>
              </w:rPr>
            </w:pPr>
            <w:r>
              <w:rPr>
                <w:rFonts w:hint="eastAsia"/>
                <w:sz w:val="24"/>
              </w:rPr>
              <w:t>设计处理量采用</w:t>
            </w:r>
            <w:r>
              <w:rPr>
                <w:rFonts w:hint="eastAsia"/>
                <w:sz w:val="24"/>
              </w:rPr>
              <w:t>329.7m</w:t>
            </w:r>
            <w:r>
              <w:rPr>
                <w:rFonts w:hint="eastAsia"/>
                <w:sz w:val="24"/>
                <w:vertAlign w:val="superscript"/>
              </w:rPr>
              <w:t>3</w:t>
            </w:r>
            <w:r>
              <w:rPr>
                <w:sz w:val="24"/>
              </w:rPr>
              <w:t>/min*60min=</w:t>
            </w:r>
            <w:r>
              <w:rPr>
                <w:rFonts w:hint="eastAsia"/>
                <w:sz w:val="24"/>
              </w:rPr>
              <w:t>19782</w:t>
            </w:r>
            <w:r>
              <w:rPr>
                <w:sz w:val="24"/>
              </w:rPr>
              <w:t>m</w:t>
            </w:r>
            <w:r>
              <w:rPr>
                <w:sz w:val="24"/>
                <w:vertAlign w:val="superscript"/>
              </w:rPr>
              <w:t>3</w:t>
            </w:r>
            <w:r>
              <w:rPr>
                <w:sz w:val="24"/>
              </w:rPr>
              <w:t>/h</w:t>
            </w:r>
            <w:r>
              <w:rPr>
                <w:rFonts w:hint="eastAsia"/>
                <w:sz w:val="24"/>
              </w:rPr>
              <w:t>；</w:t>
            </w:r>
          </w:p>
          <w:p w:rsidR="00302DAE" w:rsidRDefault="00B54123">
            <w:pPr>
              <w:spacing w:line="440" w:lineRule="exact"/>
              <w:ind w:firstLineChars="200" w:firstLine="480"/>
              <w:rPr>
                <w:sz w:val="24"/>
              </w:rPr>
            </w:pPr>
            <w:r>
              <w:rPr>
                <w:rFonts w:hint="eastAsia"/>
                <w:sz w:val="24"/>
              </w:rPr>
              <w:t>考虑设备余量：</w:t>
            </w:r>
            <w:r>
              <w:rPr>
                <w:rFonts w:hint="eastAsia"/>
                <w:sz w:val="24"/>
              </w:rPr>
              <w:t>19782m</w:t>
            </w:r>
            <w:r>
              <w:rPr>
                <w:sz w:val="24"/>
                <w:vertAlign w:val="superscript"/>
              </w:rPr>
              <w:t>3</w:t>
            </w:r>
            <w:r>
              <w:rPr>
                <w:sz w:val="24"/>
              </w:rPr>
              <w:t>/</w:t>
            </w:r>
            <w:r>
              <w:rPr>
                <w:rFonts w:hint="eastAsia"/>
                <w:sz w:val="24"/>
              </w:rPr>
              <w:t>h</w:t>
            </w:r>
            <w:r>
              <w:rPr>
                <w:rFonts w:hint="eastAsia"/>
                <w:sz w:val="24"/>
              </w:rPr>
              <w:t>≈</w:t>
            </w:r>
            <w:r>
              <w:rPr>
                <w:rFonts w:hint="eastAsia"/>
                <w:sz w:val="24"/>
              </w:rPr>
              <w:t>22000m</w:t>
            </w:r>
            <w:r>
              <w:rPr>
                <w:sz w:val="24"/>
                <w:vertAlign w:val="superscript"/>
              </w:rPr>
              <w:t>3</w:t>
            </w:r>
            <w:r>
              <w:rPr>
                <w:sz w:val="24"/>
              </w:rPr>
              <w:t>/</w:t>
            </w:r>
            <w:r>
              <w:rPr>
                <w:rFonts w:hint="eastAsia"/>
                <w:sz w:val="24"/>
              </w:rPr>
              <w:t>h</w:t>
            </w:r>
            <w:r>
              <w:rPr>
                <w:rFonts w:hint="eastAsia"/>
                <w:sz w:val="24"/>
              </w:rPr>
              <w:t>；</w:t>
            </w:r>
          </w:p>
          <w:p w:rsidR="00302DAE" w:rsidRDefault="00B54123">
            <w:pPr>
              <w:spacing w:line="440" w:lineRule="exact"/>
              <w:ind w:firstLineChars="200" w:firstLine="480"/>
              <w:rPr>
                <w:sz w:val="24"/>
              </w:rPr>
            </w:pPr>
            <w:r>
              <w:rPr>
                <w:rFonts w:hint="eastAsia"/>
                <w:sz w:val="24"/>
              </w:rPr>
              <w:t>故车间二选用</w:t>
            </w:r>
            <w:r>
              <w:rPr>
                <w:rFonts w:hint="eastAsia"/>
                <w:sz w:val="24"/>
              </w:rPr>
              <w:t>22KW</w:t>
            </w:r>
            <w:r>
              <w:rPr>
                <w:rFonts w:hint="eastAsia"/>
                <w:sz w:val="24"/>
              </w:rPr>
              <w:t>除尘设备一套风量为</w:t>
            </w:r>
            <w:r>
              <w:rPr>
                <w:rFonts w:hint="eastAsia"/>
                <w:sz w:val="24"/>
              </w:rPr>
              <w:t>22000m</w:t>
            </w:r>
            <w:r>
              <w:rPr>
                <w:sz w:val="24"/>
                <w:vertAlign w:val="superscript"/>
              </w:rPr>
              <w:t>3</w:t>
            </w:r>
            <w:r>
              <w:rPr>
                <w:sz w:val="24"/>
              </w:rPr>
              <w:t>/</w:t>
            </w:r>
            <w:r>
              <w:rPr>
                <w:rFonts w:hint="eastAsia"/>
                <w:sz w:val="24"/>
              </w:rPr>
              <w:t>h</w:t>
            </w:r>
            <w:r>
              <w:rPr>
                <w:rFonts w:hint="eastAsia"/>
                <w:sz w:val="24"/>
              </w:rPr>
              <w:t>。</w:t>
            </w:r>
          </w:p>
          <w:p w:rsidR="00302DAE" w:rsidRDefault="00B54123">
            <w:pPr>
              <w:spacing w:line="440" w:lineRule="exact"/>
              <w:ind w:firstLineChars="200" w:firstLine="480"/>
              <w:rPr>
                <w:sz w:val="24"/>
              </w:rPr>
            </w:pPr>
            <w:r>
              <w:rPr>
                <w:rFonts w:hint="eastAsia"/>
                <w:sz w:val="24"/>
              </w:rPr>
              <w:t>中央除尘系统设置合理性分析：</w:t>
            </w:r>
          </w:p>
          <w:p w:rsidR="00302DAE" w:rsidRDefault="00B54123">
            <w:pPr>
              <w:spacing w:line="440" w:lineRule="exact"/>
              <w:ind w:firstLineChars="200" w:firstLine="480"/>
              <w:rPr>
                <w:color w:val="FF0000"/>
                <w:sz w:val="24"/>
              </w:rPr>
            </w:pPr>
            <w:r>
              <w:rPr>
                <w:rFonts w:hint="eastAsia"/>
                <w:sz w:val="24"/>
              </w:rPr>
              <w:t>木工粉尘采用中央除尘系统收集，根据生产设备特点和木工粉尘产生特点，配备相应规格大小的集尘管道，抽尘支管直径在</w:t>
            </w:r>
            <w:r>
              <w:rPr>
                <w:rFonts w:hint="eastAsia"/>
                <w:sz w:val="24"/>
              </w:rPr>
              <w:t xml:space="preserve">100mm~150mm </w:t>
            </w:r>
            <w:r>
              <w:rPr>
                <w:rFonts w:hint="eastAsia"/>
                <w:sz w:val="24"/>
              </w:rPr>
              <w:t>之间，风速在</w:t>
            </w:r>
            <w:r>
              <w:rPr>
                <w:rFonts w:hint="eastAsia"/>
                <w:sz w:val="24"/>
              </w:rPr>
              <w:t>28m/s</w:t>
            </w:r>
            <w:r>
              <w:rPr>
                <w:rFonts w:hint="eastAsia"/>
                <w:sz w:val="24"/>
              </w:rPr>
              <w:t>左右，高于规范要求</w:t>
            </w:r>
            <w:r>
              <w:rPr>
                <w:rFonts w:hint="eastAsia"/>
                <w:sz w:val="24"/>
              </w:rPr>
              <w:t>20m/s</w:t>
            </w:r>
            <w:r>
              <w:rPr>
                <w:rFonts w:hint="eastAsia"/>
                <w:sz w:val="24"/>
              </w:rPr>
              <w:t>，</w:t>
            </w:r>
            <w:r>
              <w:rPr>
                <w:rFonts w:hint="eastAsia"/>
                <w:sz w:val="24"/>
              </w:rPr>
              <w:lastRenderedPageBreak/>
              <w:t>可保障粉尘不在支管内停留沉降；主风管风速在</w:t>
            </w:r>
            <w:r>
              <w:rPr>
                <w:rFonts w:hint="eastAsia"/>
                <w:sz w:val="24"/>
              </w:rPr>
              <w:t>28m/s</w:t>
            </w:r>
            <w:r>
              <w:rPr>
                <w:rFonts w:hint="eastAsia"/>
                <w:sz w:val="24"/>
              </w:rPr>
              <w:t>左右，高于规范要求</w:t>
            </w:r>
            <w:r>
              <w:rPr>
                <w:rFonts w:hint="eastAsia"/>
                <w:sz w:val="24"/>
              </w:rPr>
              <w:t>20m/s</w:t>
            </w:r>
            <w:r>
              <w:rPr>
                <w:rFonts w:hint="eastAsia"/>
                <w:sz w:val="24"/>
              </w:rPr>
              <w:t>，可保障粉尘不停留沉降。综上所述，本项目中央除尘系统设置合理。</w:t>
            </w:r>
          </w:p>
          <w:p w:rsidR="00302DAE" w:rsidRDefault="00B54123">
            <w:pPr>
              <w:spacing w:line="440" w:lineRule="exact"/>
              <w:ind w:firstLineChars="200" w:firstLine="480"/>
              <w:rPr>
                <w:sz w:val="24"/>
              </w:rPr>
            </w:pPr>
            <w:r>
              <w:rPr>
                <w:rFonts w:hint="eastAsia"/>
                <w:sz w:val="24"/>
              </w:rPr>
              <w:t>②漆雾废气</w:t>
            </w:r>
          </w:p>
          <w:p w:rsidR="00302DAE" w:rsidRDefault="00B54123">
            <w:pPr>
              <w:spacing w:line="440" w:lineRule="exact"/>
              <w:ind w:firstLineChars="200" w:firstLine="480"/>
              <w:rPr>
                <w:color w:val="FF0000"/>
                <w:sz w:val="24"/>
              </w:rPr>
            </w:pPr>
            <w:r>
              <w:rPr>
                <w:sz w:val="24"/>
              </w:rPr>
              <w:t>在喷涂过程中会产生漆雾颗粒，</w:t>
            </w:r>
            <w:r>
              <w:rPr>
                <w:rFonts w:hint="eastAsia"/>
                <w:sz w:val="24"/>
              </w:rPr>
              <w:t>喷漆房为密闭设置，采用上送风、下抽风的收集方式，保持微正压，收集率以</w:t>
            </w:r>
            <w:r>
              <w:rPr>
                <w:rFonts w:hint="eastAsia"/>
                <w:sz w:val="24"/>
              </w:rPr>
              <w:t>98%</w:t>
            </w:r>
            <w:r>
              <w:rPr>
                <w:rFonts w:hint="eastAsia"/>
                <w:sz w:val="24"/>
              </w:rPr>
              <w:t>计。收集的漆雾颗粒经“水帘</w:t>
            </w:r>
            <w:r>
              <w:rPr>
                <w:rFonts w:hint="eastAsia"/>
                <w:sz w:val="24"/>
              </w:rPr>
              <w:t>+</w:t>
            </w:r>
            <w:r>
              <w:rPr>
                <w:rFonts w:hint="eastAsia"/>
                <w:sz w:val="24"/>
              </w:rPr>
              <w:t>水喷淋塔”（处理效率以</w:t>
            </w:r>
            <w:r>
              <w:rPr>
                <w:rFonts w:hint="eastAsia"/>
                <w:sz w:val="24"/>
              </w:rPr>
              <w:t>90%</w:t>
            </w:r>
            <w:r>
              <w:rPr>
                <w:rFonts w:hint="eastAsia"/>
                <w:sz w:val="24"/>
              </w:rPr>
              <w:t>计）处理后由</w:t>
            </w:r>
            <w:r>
              <w:rPr>
                <w:rFonts w:hint="eastAsia"/>
                <w:sz w:val="24"/>
              </w:rPr>
              <w:t>15m</w:t>
            </w:r>
            <w:r>
              <w:rPr>
                <w:rFonts w:hint="eastAsia"/>
                <w:sz w:val="24"/>
              </w:rPr>
              <w:t>高排气筒（</w:t>
            </w:r>
            <w:r>
              <w:rPr>
                <w:rFonts w:hint="eastAsia"/>
                <w:sz w:val="24"/>
              </w:rPr>
              <w:t>3#</w:t>
            </w:r>
            <w:r>
              <w:rPr>
                <w:rFonts w:hint="eastAsia"/>
                <w:sz w:val="24"/>
              </w:rPr>
              <w:t>）排放，漆雾排放浓度满足《大气污染物综合排放标准》（</w:t>
            </w:r>
            <w:r>
              <w:rPr>
                <w:rFonts w:hint="eastAsia"/>
                <w:sz w:val="24"/>
              </w:rPr>
              <w:t>GB16297-1996</w:t>
            </w:r>
            <w:r>
              <w:rPr>
                <w:rFonts w:hint="eastAsia"/>
                <w:sz w:val="24"/>
              </w:rPr>
              <w:t>）表</w:t>
            </w:r>
            <w:r>
              <w:rPr>
                <w:rFonts w:hint="eastAsia"/>
                <w:sz w:val="24"/>
              </w:rPr>
              <w:t>2</w:t>
            </w:r>
            <w:r>
              <w:rPr>
                <w:rFonts w:hint="eastAsia"/>
                <w:sz w:val="24"/>
              </w:rPr>
              <w:t>二级标准中染料尘对应标准。</w:t>
            </w:r>
          </w:p>
          <w:p w:rsidR="00302DAE" w:rsidRDefault="00B54123">
            <w:pPr>
              <w:spacing w:line="440" w:lineRule="exact"/>
              <w:ind w:firstLineChars="200" w:firstLine="482"/>
              <w:rPr>
                <w:sz w:val="24"/>
              </w:rPr>
            </w:pPr>
            <w:r>
              <w:rPr>
                <w:rFonts w:hint="eastAsia"/>
                <w:b/>
                <w:sz w:val="24"/>
              </w:rPr>
              <w:t>水帘、水喷淋塔可行性分析</w:t>
            </w:r>
            <w:r>
              <w:rPr>
                <w:rFonts w:hint="eastAsia"/>
                <w:sz w:val="24"/>
              </w:rPr>
              <w:t>：本项目对喷漆过程中产生的漆雾废气（染料尘）采用“水帘</w:t>
            </w:r>
            <w:r>
              <w:rPr>
                <w:rFonts w:hint="eastAsia"/>
                <w:sz w:val="24"/>
              </w:rPr>
              <w:t>+</w:t>
            </w:r>
            <w:r>
              <w:rPr>
                <w:rFonts w:hint="eastAsia"/>
                <w:sz w:val="24"/>
              </w:rPr>
              <w:t>水喷淋塔”的二级吸收处理。水帘柜系统包括集水槽、不锈钢水帘板、水循环系统、水气分离装置、除渣系统及抽风过滤系统。</w:t>
            </w:r>
            <w:r>
              <w:rPr>
                <w:sz w:val="24"/>
              </w:rPr>
              <w:t>室外的空气经过喷漆室顶部的过滤材料净化后进入喷漆室内，由上而下流经工件和操作工人周围，然后因室外排风机的抽风作用将工作中产生的</w:t>
            </w:r>
            <w:r>
              <w:rPr>
                <w:rFonts w:hint="eastAsia"/>
                <w:sz w:val="24"/>
              </w:rPr>
              <w:t>漆雾</w:t>
            </w:r>
            <w:r>
              <w:rPr>
                <w:sz w:val="24"/>
              </w:rPr>
              <w:t>废气</w:t>
            </w:r>
            <w:r>
              <w:rPr>
                <w:rFonts w:hint="eastAsia"/>
                <w:sz w:val="24"/>
              </w:rPr>
              <w:t>吸引至水帘</w:t>
            </w:r>
            <w:r>
              <w:rPr>
                <w:sz w:val="24"/>
              </w:rPr>
              <w:t>，含有颗粒物的空气在与水帘撞击后，穿过水帘进入气水通道，与通道里的水产生强烈的混合，当进入集气箱后，流速突然降低，气水分离；而被分离的水在集气箱汇集后流入溢水槽，从溢水槽溢流到泛水板上形成水帘，流回水箱循环使用。喷淋塔：废气在风机动力的推动下，进入水喷淋装置，与喷淋装置喷出的水相互碰撞，除去废气中的漆雾。而吸收液回到下部贮水箱，在贮水箱内再由喷淋泵循环使用。喷淋过程中消耗的水则由专门的浮球阀式自动补水装置进行自动补给。定期需要更换喷淋液。漆渣沉入水底经收集后由有资质单位处置。</w:t>
            </w:r>
            <w:r>
              <w:rPr>
                <w:rFonts w:hint="eastAsia"/>
                <w:sz w:val="24"/>
              </w:rPr>
              <w:t>水帘柜</w:t>
            </w:r>
            <w:r>
              <w:rPr>
                <w:rFonts w:hint="eastAsia"/>
                <w:sz w:val="24"/>
              </w:rPr>
              <w:t>+</w:t>
            </w:r>
            <w:r>
              <w:rPr>
                <w:rFonts w:hint="eastAsia"/>
                <w:sz w:val="24"/>
              </w:rPr>
              <w:t>水喷淋塔对漆雾废气的综合吸收效率可达</w:t>
            </w:r>
            <w:r>
              <w:rPr>
                <w:rFonts w:hint="eastAsia"/>
                <w:sz w:val="24"/>
              </w:rPr>
              <w:t>90%</w:t>
            </w:r>
            <w:r>
              <w:rPr>
                <w:rFonts w:hint="eastAsia"/>
                <w:sz w:val="24"/>
              </w:rPr>
              <w:t>以上。</w:t>
            </w:r>
          </w:p>
          <w:p w:rsidR="00302DAE" w:rsidRDefault="00B54123">
            <w:pPr>
              <w:spacing w:line="440" w:lineRule="exact"/>
              <w:ind w:firstLineChars="200" w:firstLine="480"/>
              <w:rPr>
                <w:sz w:val="24"/>
              </w:rPr>
            </w:pPr>
            <w:r>
              <w:rPr>
                <w:rFonts w:hint="eastAsia"/>
                <w:sz w:val="24"/>
              </w:rPr>
              <w:t>③有机废气</w:t>
            </w:r>
          </w:p>
          <w:p w:rsidR="00302DAE" w:rsidRDefault="00B54123">
            <w:pPr>
              <w:spacing w:line="440" w:lineRule="exact"/>
              <w:ind w:firstLineChars="200" w:firstLine="480"/>
              <w:rPr>
                <w:color w:val="FF0000"/>
                <w:sz w:val="24"/>
              </w:rPr>
            </w:pPr>
            <w:r>
              <w:rPr>
                <w:rFonts w:hint="eastAsia"/>
                <w:sz w:val="24"/>
              </w:rPr>
              <w:t>本项目喷漆、晾干过程中，涂料中的有机成分会挥发出来形成有机废气，按最不利情况考虑，涂料中挥发份全部挥发形成有机废气。喷漆房、晾干房为密闭设置，废气收集率以</w:t>
            </w:r>
            <w:r>
              <w:rPr>
                <w:rFonts w:hint="eastAsia"/>
                <w:sz w:val="24"/>
              </w:rPr>
              <w:t>98%</w:t>
            </w:r>
            <w:r>
              <w:rPr>
                <w:rFonts w:hint="eastAsia"/>
                <w:sz w:val="24"/>
              </w:rPr>
              <w:t>计。收集的有机废气经“</w:t>
            </w:r>
            <w:r>
              <w:rPr>
                <w:rFonts w:hint="eastAsia"/>
                <w:bCs/>
                <w:sz w:val="24"/>
              </w:rPr>
              <w:t>光氧催化</w:t>
            </w:r>
            <w:r>
              <w:rPr>
                <w:rFonts w:hint="eastAsia"/>
                <w:bCs/>
                <w:sz w:val="24"/>
              </w:rPr>
              <w:t>+</w:t>
            </w:r>
            <w:r>
              <w:rPr>
                <w:rFonts w:hint="eastAsia"/>
                <w:bCs/>
                <w:sz w:val="24"/>
              </w:rPr>
              <w:t>活性炭吸附</w:t>
            </w:r>
            <w:r>
              <w:rPr>
                <w:rFonts w:hint="eastAsia"/>
                <w:sz w:val="24"/>
              </w:rPr>
              <w:t>”（处理效率以</w:t>
            </w:r>
            <w:r>
              <w:rPr>
                <w:rFonts w:hint="eastAsia"/>
                <w:sz w:val="24"/>
              </w:rPr>
              <w:t>90%</w:t>
            </w:r>
            <w:r>
              <w:rPr>
                <w:rFonts w:hint="eastAsia"/>
                <w:sz w:val="24"/>
              </w:rPr>
              <w:t>计）处理后由</w:t>
            </w:r>
            <w:r>
              <w:rPr>
                <w:rFonts w:hint="eastAsia"/>
                <w:sz w:val="24"/>
              </w:rPr>
              <w:t>15m</w:t>
            </w:r>
            <w:r>
              <w:rPr>
                <w:rFonts w:hint="eastAsia"/>
                <w:sz w:val="24"/>
              </w:rPr>
              <w:t>高排气筒（</w:t>
            </w:r>
            <w:r>
              <w:rPr>
                <w:rFonts w:hint="eastAsia"/>
                <w:sz w:val="24"/>
              </w:rPr>
              <w:t>3#</w:t>
            </w:r>
            <w:r>
              <w:rPr>
                <w:rFonts w:hint="eastAsia"/>
                <w:sz w:val="24"/>
              </w:rPr>
              <w:t>）排放。</w:t>
            </w:r>
            <w:r>
              <w:rPr>
                <w:rFonts w:hint="eastAsia"/>
                <w:sz w:val="24"/>
              </w:rPr>
              <w:t>TVOC</w:t>
            </w:r>
            <w:r>
              <w:rPr>
                <w:rFonts w:hint="eastAsia"/>
                <w:sz w:val="24"/>
              </w:rPr>
              <w:t>排放浓度满足江苏省《表面涂装（家具制造业）挥发性有机物排放标准》（</w:t>
            </w:r>
            <w:r>
              <w:rPr>
                <w:rFonts w:hint="eastAsia"/>
                <w:sz w:val="24"/>
              </w:rPr>
              <w:t>DB32/3152-2016</w:t>
            </w:r>
            <w:r>
              <w:rPr>
                <w:rFonts w:hint="eastAsia"/>
                <w:sz w:val="24"/>
              </w:rPr>
              <w:t>）中表</w:t>
            </w:r>
            <w:r>
              <w:rPr>
                <w:rFonts w:hint="eastAsia"/>
                <w:sz w:val="24"/>
              </w:rPr>
              <w:t>1</w:t>
            </w:r>
            <w:r>
              <w:rPr>
                <w:rFonts w:hint="eastAsia"/>
                <w:sz w:val="24"/>
              </w:rPr>
              <w:t>相关标准。</w:t>
            </w:r>
          </w:p>
          <w:p w:rsidR="00302DAE" w:rsidRDefault="00B54123">
            <w:pPr>
              <w:spacing w:line="440" w:lineRule="exact"/>
              <w:ind w:firstLineChars="200" w:firstLine="482"/>
              <w:rPr>
                <w:sz w:val="24"/>
              </w:rPr>
            </w:pPr>
            <w:r>
              <w:rPr>
                <w:rFonts w:hint="eastAsia"/>
                <w:b/>
                <w:sz w:val="24"/>
              </w:rPr>
              <w:t>光催化氧化</w:t>
            </w:r>
            <w:r>
              <w:rPr>
                <w:rFonts w:hint="eastAsia"/>
                <w:b/>
                <w:sz w:val="24"/>
              </w:rPr>
              <w:t>+</w:t>
            </w:r>
            <w:r>
              <w:rPr>
                <w:rFonts w:hint="eastAsia"/>
                <w:b/>
                <w:sz w:val="24"/>
              </w:rPr>
              <w:t>活性炭吸附装置可行性分析</w:t>
            </w:r>
            <w:r>
              <w:rPr>
                <w:rFonts w:hint="eastAsia"/>
                <w:sz w:val="24"/>
              </w:rPr>
              <w:t>：本项目对喷漆、晾干过程中产生的喷漆废气（</w:t>
            </w:r>
            <w:r>
              <w:rPr>
                <w:rFonts w:hint="eastAsia"/>
                <w:sz w:val="24"/>
              </w:rPr>
              <w:t>TVOC</w:t>
            </w:r>
            <w:r>
              <w:rPr>
                <w:rFonts w:hint="eastAsia"/>
                <w:sz w:val="24"/>
              </w:rPr>
              <w:t>）采用“光催化氧化</w:t>
            </w:r>
            <w:r>
              <w:rPr>
                <w:rFonts w:hint="eastAsia"/>
                <w:sz w:val="24"/>
              </w:rPr>
              <w:t>+</w:t>
            </w:r>
            <w:r>
              <w:rPr>
                <w:rFonts w:hint="eastAsia"/>
                <w:sz w:val="24"/>
              </w:rPr>
              <w:t>活性炭吸附装置”二级吸收处理。光催化氧化废气净化器利用特制的高能高臭氧</w:t>
            </w:r>
            <w:r>
              <w:rPr>
                <w:sz w:val="24"/>
              </w:rPr>
              <w:t>UV</w:t>
            </w:r>
            <w:r>
              <w:rPr>
                <w:rFonts w:hint="eastAsia"/>
                <w:sz w:val="24"/>
              </w:rPr>
              <w:t>紫外线光束照射废气，裂解工业废气如：氨、三甲胺、硫化氢、甲硫氢、甲硫醇、甲硫醚、二甲二硫、二硫化碳和苯乙烯，硫化物</w:t>
            </w:r>
            <w:r>
              <w:rPr>
                <w:sz w:val="24"/>
              </w:rPr>
              <w:t>H</w:t>
            </w:r>
            <w:r>
              <w:rPr>
                <w:sz w:val="24"/>
                <w:vertAlign w:val="subscript"/>
              </w:rPr>
              <w:t>2</w:t>
            </w:r>
            <w:r>
              <w:rPr>
                <w:sz w:val="24"/>
              </w:rPr>
              <w:t>S</w:t>
            </w:r>
            <w:r>
              <w:rPr>
                <w:sz w:val="24"/>
              </w:rPr>
              <w:t>、</w:t>
            </w:r>
            <w:r>
              <w:rPr>
                <w:sz w:val="24"/>
              </w:rPr>
              <w:t>VOC</w:t>
            </w:r>
            <w:r>
              <w:rPr>
                <w:rFonts w:hint="eastAsia"/>
                <w:sz w:val="24"/>
              </w:rPr>
              <w:t>类，苯、甲苯、二甲苯的分子键，使呈游离状态的污染物分子与臭氧氧化结合成小分子无害或低害的化合物，如</w:t>
            </w:r>
            <w:r>
              <w:rPr>
                <w:sz w:val="24"/>
              </w:rPr>
              <w:t>CO</w:t>
            </w:r>
            <w:r>
              <w:rPr>
                <w:sz w:val="24"/>
                <w:vertAlign w:val="subscript"/>
              </w:rPr>
              <w:t>2</w:t>
            </w:r>
            <w:r>
              <w:rPr>
                <w:sz w:val="24"/>
              </w:rPr>
              <w:t>、</w:t>
            </w:r>
            <w:r>
              <w:rPr>
                <w:sz w:val="24"/>
              </w:rPr>
              <w:t>H</w:t>
            </w:r>
            <w:r>
              <w:rPr>
                <w:sz w:val="24"/>
                <w:vertAlign w:val="subscript"/>
              </w:rPr>
              <w:t>2</w:t>
            </w:r>
            <w:r>
              <w:rPr>
                <w:sz w:val="24"/>
              </w:rPr>
              <w:t>O</w:t>
            </w:r>
            <w:r>
              <w:rPr>
                <w:rFonts w:hint="eastAsia"/>
                <w:sz w:val="24"/>
              </w:rPr>
              <w:t>等。利用高能高臭氧</w:t>
            </w:r>
            <w:r>
              <w:rPr>
                <w:sz w:val="24"/>
              </w:rPr>
              <w:t>UV</w:t>
            </w:r>
            <w:r>
              <w:rPr>
                <w:rFonts w:hint="eastAsia"/>
                <w:sz w:val="24"/>
              </w:rPr>
              <w:t>紫外线光束分解空气中的氧分子，产生游离氧，即活性氧。因游离氧所携正负电子不平衡所以需与氧分子结合，进而产生臭氧。</w:t>
            </w:r>
            <w:r>
              <w:rPr>
                <w:sz w:val="24"/>
              </w:rPr>
              <w:t>UV+O</w:t>
            </w:r>
            <w:r>
              <w:rPr>
                <w:sz w:val="24"/>
                <w:vertAlign w:val="subscript"/>
              </w:rPr>
              <w:t>2</w:t>
            </w:r>
            <w:r>
              <w:rPr>
                <w:sz w:val="24"/>
              </w:rPr>
              <w:t>→O-+O</w:t>
            </w:r>
            <w:r>
              <w:rPr>
                <w:rFonts w:hint="eastAsia"/>
                <w:sz w:val="24"/>
              </w:rPr>
              <w:t>*(</w:t>
            </w:r>
            <w:r>
              <w:rPr>
                <w:rFonts w:hint="eastAsia"/>
                <w:sz w:val="24"/>
              </w:rPr>
              <w:t>活性氧</w:t>
            </w:r>
            <w:r>
              <w:rPr>
                <w:rFonts w:hint="eastAsia"/>
                <w:sz w:val="24"/>
              </w:rPr>
              <w:t>)</w:t>
            </w:r>
            <w:r>
              <w:rPr>
                <w:sz w:val="24"/>
              </w:rPr>
              <w:t>O+O</w:t>
            </w:r>
            <w:r>
              <w:rPr>
                <w:sz w:val="24"/>
                <w:vertAlign w:val="subscript"/>
              </w:rPr>
              <w:t>2</w:t>
            </w:r>
            <w:r>
              <w:rPr>
                <w:sz w:val="24"/>
              </w:rPr>
              <w:t>→O</w:t>
            </w:r>
            <w:r>
              <w:rPr>
                <w:sz w:val="24"/>
                <w:vertAlign w:val="subscript"/>
              </w:rPr>
              <w:t>3</w:t>
            </w:r>
            <w:r>
              <w:rPr>
                <w:rFonts w:hint="eastAsia"/>
                <w:sz w:val="24"/>
              </w:rPr>
              <w:t>(</w:t>
            </w:r>
            <w:r>
              <w:rPr>
                <w:rFonts w:hint="eastAsia"/>
                <w:sz w:val="24"/>
              </w:rPr>
              <w:t>臭氧</w:t>
            </w:r>
            <w:r>
              <w:rPr>
                <w:rFonts w:hint="eastAsia"/>
                <w:sz w:val="24"/>
              </w:rPr>
              <w:t>)</w:t>
            </w:r>
            <w:r>
              <w:rPr>
                <w:rFonts w:hint="eastAsia"/>
                <w:sz w:val="24"/>
              </w:rPr>
              <w:t>，众所周知臭氧对</w:t>
            </w:r>
            <w:r>
              <w:rPr>
                <w:rFonts w:hint="eastAsia"/>
                <w:sz w:val="24"/>
              </w:rPr>
              <w:lastRenderedPageBreak/>
              <w:t>有机物具有极强的氧化作用，对恶臭气体及其它刺激性异味有极强的清除效果。气体利用排风设备输入到</w:t>
            </w:r>
            <w:r>
              <w:rPr>
                <w:sz w:val="24"/>
              </w:rPr>
              <w:t>UV</w:t>
            </w:r>
            <w:r>
              <w:rPr>
                <w:rFonts w:hint="eastAsia"/>
                <w:sz w:val="24"/>
              </w:rPr>
              <w:t>净化设备后，净化设备运用高能</w:t>
            </w:r>
            <w:r>
              <w:rPr>
                <w:sz w:val="24"/>
              </w:rPr>
              <w:t>UV</w:t>
            </w:r>
            <w:r>
              <w:rPr>
                <w:rFonts w:hint="eastAsia"/>
                <w:sz w:val="24"/>
              </w:rPr>
              <w:t>紫外线光束及臭氧对恶臭气体进行协同分解氧化反应，使恶臭气体物质其降解转化成低分子化合物、水和二氧化碳。</w:t>
            </w:r>
            <w:r>
              <w:rPr>
                <w:rFonts w:hint="eastAsia"/>
                <w:bCs/>
                <w:sz w:val="24"/>
              </w:rPr>
              <w:t>净化装置由初虑单元、</w:t>
            </w:r>
            <w:r>
              <w:rPr>
                <w:bCs/>
                <w:sz w:val="24"/>
              </w:rPr>
              <w:t>-C</w:t>
            </w:r>
            <w:r>
              <w:rPr>
                <w:rFonts w:hint="eastAsia"/>
                <w:bCs/>
                <w:sz w:val="24"/>
              </w:rPr>
              <w:t>波段紫外线装置、降解收集、臭氧发生器及过滤单元等部件组成。另外通过特制二氧化钛催化板（催化版采用蜂窝状金属网孔作为载体）全方位与光源接触，惰性催化剂在</w:t>
            </w:r>
            <w:r>
              <w:rPr>
                <w:bCs/>
                <w:sz w:val="24"/>
              </w:rPr>
              <w:t>338</w:t>
            </w:r>
            <w:r>
              <w:rPr>
                <w:rFonts w:hint="eastAsia"/>
                <w:bCs/>
                <w:sz w:val="24"/>
              </w:rPr>
              <w:t>纳米光源下发生催化反应，放大</w:t>
            </w:r>
            <w:r>
              <w:rPr>
                <w:bCs/>
                <w:sz w:val="24"/>
              </w:rPr>
              <w:t>10-30</w:t>
            </w:r>
            <w:r>
              <w:rPr>
                <w:rFonts w:hint="eastAsia"/>
                <w:bCs/>
                <w:sz w:val="24"/>
              </w:rPr>
              <w:t>倍光源效果，使其与废气进行充分反应，缩短废气与光源接触时间，从而提高废气净化效率。光催化氧化装置前期设备投入较高，但运行成本低，催化剂（</w:t>
            </w:r>
            <w:r>
              <w:rPr>
                <w:sz w:val="24"/>
              </w:rPr>
              <w:t>光触媒</w:t>
            </w:r>
            <w:r>
              <w:rPr>
                <w:sz w:val="24"/>
              </w:rPr>
              <w:t>TiO</w:t>
            </w:r>
            <w:r>
              <w:rPr>
                <w:sz w:val="24"/>
                <w:vertAlign w:val="subscript"/>
              </w:rPr>
              <w:t>2</w:t>
            </w:r>
            <w:r>
              <w:rPr>
                <w:rFonts w:hint="eastAsia"/>
                <w:bCs/>
                <w:sz w:val="24"/>
              </w:rPr>
              <w:t>）耗材成本较低，维护方便，性能安全可靠，使用广泛。光催化氧化装置对有机废气处理效果约</w:t>
            </w:r>
            <w:r>
              <w:rPr>
                <w:bCs/>
                <w:sz w:val="24"/>
              </w:rPr>
              <w:t>50%</w:t>
            </w:r>
            <w:r>
              <w:rPr>
                <w:rFonts w:hint="eastAsia"/>
                <w:bCs/>
                <w:sz w:val="24"/>
              </w:rPr>
              <w:t>左右，技术参数见表</w:t>
            </w:r>
            <w:r>
              <w:rPr>
                <w:bCs/>
                <w:sz w:val="24"/>
              </w:rPr>
              <w:t>7-1</w:t>
            </w:r>
            <w:r>
              <w:rPr>
                <w:rFonts w:hint="eastAsia"/>
                <w:bCs/>
                <w:sz w:val="24"/>
              </w:rPr>
              <w:t>。</w:t>
            </w:r>
            <w:r>
              <w:rPr>
                <w:rFonts w:hint="eastAsia"/>
                <w:sz w:val="24"/>
              </w:rPr>
              <w:t>活性炭吸附装置由活性炭纤维筒吸附装置、排风管和排风机、排气筒等组成。该装置在系统主风机的作用下，废气从塔体进风口处进入吸附塔体内的各吸附单元，利用高性能活性炭吸附剂固体本身的表面作用力将有机废气分子吸附质吸引附着在吸附剂表面，经吸附后的干净气体透过吸附单元进入塔体内的净气室并汇集至风口排出。随操作时间之增加，吸附剂将逐渐趋于饱和现象，所以活性炭在使用过程中性能会逐渐衰减，需定期进行更换。</w:t>
            </w:r>
            <w:r>
              <w:rPr>
                <w:sz w:val="24"/>
              </w:rPr>
              <w:t>根据《大气中</w:t>
            </w:r>
            <w:r>
              <w:rPr>
                <w:sz w:val="24"/>
              </w:rPr>
              <w:t>TVOC</w:t>
            </w:r>
            <w:r>
              <w:rPr>
                <w:sz w:val="24"/>
              </w:rPr>
              <w:t>的污染现状及治理技术研究进展》（环境科学与管理，</w:t>
            </w:r>
            <w:r>
              <w:rPr>
                <w:sz w:val="24"/>
              </w:rPr>
              <w:t xml:space="preserve">2012 </w:t>
            </w:r>
            <w:r>
              <w:rPr>
                <w:sz w:val="24"/>
              </w:rPr>
              <w:t>年第</w:t>
            </w:r>
            <w:r>
              <w:rPr>
                <w:sz w:val="24"/>
              </w:rPr>
              <w:t>37</w:t>
            </w:r>
            <w:r>
              <w:rPr>
                <w:sz w:val="24"/>
              </w:rPr>
              <w:t>卷第</w:t>
            </w:r>
            <w:r>
              <w:rPr>
                <w:sz w:val="24"/>
              </w:rPr>
              <w:t>6</w:t>
            </w:r>
            <w:r>
              <w:rPr>
                <w:sz w:val="24"/>
              </w:rPr>
              <w:t>期）中数据，活性炭对</w:t>
            </w:r>
            <w:r>
              <w:rPr>
                <w:sz w:val="24"/>
              </w:rPr>
              <w:t>TVOC</w:t>
            </w:r>
            <w:r>
              <w:rPr>
                <w:sz w:val="24"/>
              </w:rPr>
              <w:t>去除效率通常可达</w:t>
            </w:r>
            <w:r>
              <w:rPr>
                <w:sz w:val="24"/>
              </w:rPr>
              <w:t>90%</w:t>
            </w:r>
            <w:r>
              <w:rPr>
                <w:sz w:val="24"/>
              </w:rPr>
              <w:t>。</w:t>
            </w:r>
            <w:r>
              <w:rPr>
                <w:rFonts w:hint="eastAsia"/>
                <w:sz w:val="24"/>
              </w:rPr>
              <w:t>本项目使用的活性炭装置主要由稳压箱、活性炭吸附装置、离心机组成。光催化氧化装置具体参数见表</w:t>
            </w:r>
            <w:r>
              <w:rPr>
                <w:rFonts w:hint="eastAsia"/>
                <w:sz w:val="24"/>
              </w:rPr>
              <w:t>7-3</w:t>
            </w:r>
            <w:r>
              <w:rPr>
                <w:rFonts w:hint="eastAsia"/>
                <w:sz w:val="24"/>
              </w:rPr>
              <w:t>，活性炭装置具体参数见表</w:t>
            </w:r>
            <w:r>
              <w:rPr>
                <w:rFonts w:hint="eastAsia"/>
                <w:sz w:val="24"/>
              </w:rPr>
              <w:t>7-4</w:t>
            </w:r>
            <w:r w:rsidR="00840A7D">
              <w:rPr>
                <w:rFonts w:hint="eastAsia"/>
                <w:sz w:val="24"/>
              </w:rPr>
              <w:t>：</w:t>
            </w:r>
          </w:p>
          <w:p w:rsidR="00302DAE" w:rsidRDefault="00B54123" w:rsidP="00A76E82">
            <w:pPr>
              <w:snapToGrid w:val="0"/>
              <w:spacing w:beforeLines="50" w:line="360" w:lineRule="auto"/>
              <w:ind w:firstLine="482"/>
              <w:jc w:val="center"/>
              <w:rPr>
                <w:b/>
                <w:sz w:val="24"/>
              </w:rPr>
            </w:pPr>
            <w:r>
              <w:rPr>
                <w:b/>
                <w:sz w:val="24"/>
              </w:rPr>
              <w:t>表</w:t>
            </w:r>
            <w:r>
              <w:rPr>
                <w:b/>
                <w:sz w:val="24"/>
              </w:rPr>
              <w:t>7-</w:t>
            </w:r>
            <w:r>
              <w:rPr>
                <w:rFonts w:hint="eastAsia"/>
                <w:b/>
                <w:sz w:val="24"/>
              </w:rPr>
              <w:t>3</w:t>
            </w:r>
            <w:r>
              <w:rPr>
                <w:b/>
                <w:sz w:val="24"/>
              </w:rPr>
              <w:t xml:space="preserve"> </w:t>
            </w:r>
            <w:r>
              <w:rPr>
                <w:rFonts w:hint="eastAsia"/>
                <w:b/>
                <w:sz w:val="24"/>
              </w:rPr>
              <w:t xml:space="preserve">  </w:t>
            </w:r>
            <w:r>
              <w:rPr>
                <w:b/>
                <w:sz w:val="24"/>
              </w:rPr>
              <w:t>光氧催化装置技术参数一览表</w:t>
            </w:r>
          </w:p>
          <w:tbl>
            <w:tblPr>
              <w:tblW w:w="1017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44"/>
              <w:gridCol w:w="2636"/>
              <w:gridCol w:w="6597"/>
            </w:tblGrid>
            <w:tr w:rsidR="00302DAE">
              <w:trPr>
                <w:jc w:val="center"/>
              </w:trPr>
              <w:tc>
                <w:tcPr>
                  <w:tcW w:w="944" w:type="dxa"/>
                  <w:vAlign w:val="center"/>
                </w:tcPr>
                <w:p w:rsidR="00302DAE" w:rsidRDefault="00B54123">
                  <w:pPr>
                    <w:jc w:val="center"/>
                    <w:rPr>
                      <w:b/>
                      <w:szCs w:val="21"/>
                    </w:rPr>
                  </w:pPr>
                  <w:r>
                    <w:rPr>
                      <w:b/>
                      <w:szCs w:val="21"/>
                    </w:rPr>
                    <w:t>序号</w:t>
                  </w:r>
                </w:p>
              </w:tc>
              <w:tc>
                <w:tcPr>
                  <w:tcW w:w="2636" w:type="dxa"/>
                  <w:vAlign w:val="center"/>
                </w:tcPr>
                <w:p w:rsidR="00302DAE" w:rsidRDefault="00B54123">
                  <w:pPr>
                    <w:jc w:val="center"/>
                    <w:rPr>
                      <w:b/>
                      <w:szCs w:val="21"/>
                    </w:rPr>
                  </w:pPr>
                  <w:r>
                    <w:rPr>
                      <w:b/>
                      <w:szCs w:val="21"/>
                    </w:rPr>
                    <w:t>项目</w:t>
                  </w:r>
                </w:p>
              </w:tc>
              <w:tc>
                <w:tcPr>
                  <w:tcW w:w="6597" w:type="dxa"/>
                  <w:vAlign w:val="center"/>
                </w:tcPr>
                <w:p w:rsidR="00302DAE" w:rsidRDefault="00B54123">
                  <w:pPr>
                    <w:jc w:val="center"/>
                    <w:rPr>
                      <w:b/>
                      <w:szCs w:val="21"/>
                    </w:rPr>
                  </w:pPr>
                  <w:r>
                    <w:rPr>
                      <w:b/>
                      <w:szCs w:val="21"/>
                    </w:rPr>
                    <w:t>技术指标</w:t>
                  </w:r>
                </w:p>
              </w:tc>
            </w:tr>
            <w:tr w:rsidR="00302DAE">
              <w:trPr>
                <w:jc w:val="center"/>
              </w:trPr>
              <w:tc>
                <w:tcPr>
                  <w:tcW w:w="944" w:type="dxa"/>
                  <w:vAlign w:val="center"/>
                </w:tcPr>
                <w:p w:rsidR="00302DAE" w:rsidRDefault="00B54123">
                  <w:pPr>
                    <w:jc w:val="center"/>
                    <w:rPr>
                      <w:szCs w:val="21"/>
                    </w:rPr>
                  </w:pPr>
                  <w:r>
                    <w:rPr>
                      <w:szCs w:val="21"/>
                    </w:rPr>
                    <w:t>1</w:t>
                  </w:r>
                </w:p>
              </w:tc>
              <w:tc>
                <w:tcPr>
                  <w:tcW w:w="2636" w:type="dxa"/>
                  <w:vAlign w:val="center"/>
                </w:tcPr>
                <w:p w:rsidR="00302DAE" w:rsidRDefault="00B54123">
                  <w:pPr>
                    <w:jc w:val="center"/>
                    <w:rPr>
                      <w:szCs w:val="21"/>
                    </w:rPr>
                  </w:pPr>
                  <w:r>
                    <w:rPr>
                      <w:rFonts w:hint="eastAsia"/>
                      <w:szCs w:val="21"/>
                    </w:rPr>
                    <w:t>设备</w:t>
                  </w:r>
                  <w:r>
                    <w:rPr>
                      <w:szCs w:val="21"/>
                    </w:rPr>
                    <w:t>尺寸</w:t>
                  </w:r>
                </w:p>
              </w:tc>
              <w:tc>
                <w:tcPr>
                  <w:tcW w:w="6597" w:type="dxa"/>
                  <w:vAlign w:val="center"/>
                </w:tcPr>
                <w:p w:rsidR="00302DAE" w:rsidRDefault="00B54123">
                  <w:pPr>
                    <w:jc w:val="center"/>
                    <w:rPr>
                      <w:szCs w:val="21"/>
                    </w:rPr>
                  </w:pPr>
                  <w:r>
                    <w:rPr>
                      <w:szCs w:val="21"/>
                    </w:rPr>
                    <w:t>1800mm×1200mm×1000mm</w:t>
                  </w:r>
                </w:p>
              </w:tc>
            </w:tr>
            <w:tr w:rsidR="00302DAE">
              <w:trPr>
                <w:jc w:val="center"/>
              </w:trPr>
              <w:tc>
                <w:tcPr>
                  <w:tcW w:w="944" w:type="dxa"/>
                  <w:vAlign w:val="center"/>
                </w:tcPr>
                <w:p w:rsidR="00302DAE" w:rsidRDefault="00B54123">
                  <w:pPr>
                    <w:jc w:val="center"/>
                    <w:rPr>
                      <w:szCs w:val="21"/>
                    </w:rPr>
                  </w:pPr>
                  <w:r>
                    <w:rPr>
                      <w:szCs w:val="21"/>
                    </w:rPr>
                    <w:t>2</w:t>
                  </w:r>
                </w:p>
              </w:tc>
              <w:tc>
                <w:tcPr>
                  <w:tcW w:w="2636" w:type="dxa"/>
                  <w:vAlign w:val="center"/>
                </w:tcPr>
                <w:p w:rsidR="00302DAE" w:rsidRDefault="00B54123">
                  <w:pPr>
                    <w:jc w:val="center"/>
                    <w:rPr>
                      <w:szCs w:val="21"/>
                    </w:rPr>
                  </w:pPr>
                  <w:r>
                    <w:rPr>
                      <w:szCs w:val="21"/>
                    </w:rPr>
                    <w:t>停留时间</w:t>
                  </w:r>
                </w:p>
              </w:tc>
              <w:tc>
                <w:tcPr>
                  <w:tcW w:w="6597" w:type="dxa"/>
                  <w:vAlign w:val="center"/>
                </w:tcPr>
                <w:p w:rsidR="00302DAE" w:rsidRDefault="00B54123">
                  <w:pPr>
                    <w:jc w:val="center"/>
                    <w:rPr>
                      <w:szCs w:val="21"/>
                    </w:rPr>
                  </w:pPr>
                  <w:r>
                    <w:rPr>
                      <w:rFonts w:hint="eastAsia"/>
                      <w:szCs w:val="21"/>
                    </w:rPr>
                    <w:t>3</w:t>
                  </w:r>
                  <w:r>
                    <w:rPr>
                      <w:szCs w:val="21"/>
                    </w:rPr>
                    <w:t>.5S</w:t>
                  </w:r>
                </w:p>
              </w:tc>
            </w:tr>
            <w:tr w:rsidR="00302DAE">
              <w:trPr>
                <w:jc w:val="center"/>
              </w:trPr>
              <w:tc>
                <w:tcPr>
                  <w:tcW w:w="944" w:type="dxa"/>
                  <w:vAlign w:val="center"/>
                </w:tcPr>
                <w:p w:rsidR="00302DAE" w:rsidRDefault="00B54123">
                  <w:pPr>
                    <w:jc w:val="center"/>
                    <w:rPr>
                      <w:szCs w:val="21"/>
                    </w:rPr>
                  </w:pPr>
                  <w:r>
                    <w:rPr>
                      <w:szCs w:val="21"/>
                    </w:rPr>
                    <w:t>3</w:t>
                  </w:r>
                </w:p>
              </w:tc>
              <w:tc>
                <w:tcPr>
                  <w:tcW w:w="2636" w:type="dxa"/>
                  <w:vAlign w:val="center"/>
                </w:tcPr>
                <w:p w:rsidR="00302DAE" w:rsidRDefault="00B54123">
                  <w:pPr>
                    <w:jc w:val="center"/>
                    <w:rPr>
                      <w:szCs w:val="21"/>
                    </w:rPr>
                  </w:pPr>
                  <w:r>
                    <w:rPr>
                      <w:szCs w:val="21"/>
                    </w:rPr>
                    <w:t>相对湿度</w:t>
                  </w:r>
                </w:p>
              </w:tc>
              <w:tc>
                <w:tcPr>
                  <w:tcW w:w="6597" w:type="dxa"/>
                  <w:vAlign w:val="center"/>
                </w:tcPr>
                <w:p w:rsidR="00302DAE" w:rsidRDefault="00B54123">
                  <w:pPr>
                    <w:jc w:val="center"/>
                    <w:rPr>
                      <w:szCs w:val="21"/>
                    </w:rPr>
                  </w:pPr>
                  <w:r>
                    <w:rPr>
                      <w:rFonts w:hint="eastAsia"/>
                      <w:szCs w:val="21"/>
                    </w:rPr>
                    <w:t>&lt;</w:t>
                  </w:r>
                  <w:r>
                    <w:rPr>
                      <w:szCs w:val="21"/>
                    </w:rPr>
                    <w:t>80%</w:t>
                  </w:r>
                </w:p>
              </w:tc>
            </w:tr>
            <w:tr w:rsidR="00302DAE">
              <w:trPr>
                <w:jc w:val="center"/>
              </w:trPr>
              <w:tc>
                <w:tcPr>
                  <w:tcW w:w="944" w:type="dxa"/>
                  <w:vAlign w:val="center"/>
                </w:tcPr>
                <w:p w:rsidR="00302DAE" w:rsidRDefault="00B54123">
                  <w:pPr>
                    <w:jc w:val="center"/>
                    <w:rPr>
                      <w:szCs w:val="21"/>
                    </w:rPr>
                  </w:pPr>
                  <w:r>
                    <w:rPr>
                      <w:rFonts w:hint="eastAsia"/>
                      <w:szCs w:val="21"/>
                    </w:rPr>
                    <w:t>4</w:t>
                  </w:r>
                </w:p>
              </w:tc>
              <w:tc>
                <w:tcPr>
                  <w:tcW w:w="2636" w:type="dxa"/>
                  <w:vAlign w:val="center"/>
                </w:tcPr>
                <w:p w:rsidR="00302DAE" w:rsidRDefault="00B54123">
                  <w:pPr>
                    <w:jc w:val="center"/>
                    <w:rPr>
                      <w:szCs w:val="21"/>
                    </w:rPr>
                  </w:pPr>
                  <w:r>
                    <w:rPr>
                      <w:rFonts w:hint="eastAsia"/>
                      <w:szCs w:val="21"/>
                    </w:rPr>
                    <w:t>破坏裂解</w:t>
                  </w:r>
                </w:p>
              </w:tc>
              <w:tc>
                <w:tcPr>
                  <w:tcW w:w="6597" w:type="dxa"/>
                  <w:vAlign w:val="center"/>
                </w:tcPr>
                <w:p w:rsidR="00302DAE" w:rsidRDefault="00B54123">
                  <w:pPr>
                    <w:jc w:val="center"/>
                    <w:rPr>
                      <w:szCs w:val="21"/>
                    </w:rPr>
                  </w:pPr>
                  <w:r>
                    <w:rPr>
                      <w:rFonts w:hint="eastAsia"/>
                      <w:szCs w:val="21"/>
                    </w:rPr>
                    <w:t>高能</w:t>
                  </w:r>
                  <w:r>
                    <w:rPr>
                      <w:rFonts w:hint="eastAsia"/>
                      <w:szCs w:val="21"/>
                    </w:rPr>
                    <w:t>C</w:t>
                  </w:r>
                  <w:r>
                    <w:rPr>
                      <w:rFonts w:hint="eastAsia"/>
                      <w:szCs w:val="21"/>
                    </w:rPr>
                    <w:t>波段（</w:t>
                  </w:r>
                  <w:r>
                    <w:rPr>
                      <w:rFonts w:hint="eastAsia"/>
                      <w:szCs w:val="21"/>
                    </w:rPr>
                    <w:t>2</w:t>
                  </w:r>
                  <w:r>
                    <w:rPr>
                      <w:szCs w:val="21"/>
                    </w:rPr>
                    <w:t>53.7</w:t>
                  </w:r>
                  <w:r>
                    <w:rPr>
                      <w:szCs w:val="21"/>
                    </w:rPr>
                    <w:t>波段</w:t>
                  </w:r>
                  <w:r>
                    <w:rPr>
                      <w:rFonts w:hint="eastAsia"/>
                      <w:szCs w:val="21"/>
                    </w:rPr>
                    <w:t>）</w:t>
                  </w:r>
                </w:p>
              </w:tc>
            </w:tr>
            <w:tr w:rsidR="00302DAE">
              <w:trPr>
                <w:jc w:val="center"/>
              </w:trPr>
              <w:tc>
                <w:tcPr>
                  <w:tcW w:w="944" w:type="dxa"/>
                  <w:vAlign w:val="center"/>
                </w:tcPr>
                <w:p w:rsidR="00302DAE" w:rsidRDefault="00B54123">
                  <w:pPr>
                    <w:jc w:val="center"/>
                    <w:rPr>
                      <w:szCs w:val="21"/>
                    </w:rPr>
                  </w:pPr>
                  <w:r>
                    <w:rPr>
                      <w:rFonts w:hint="eastAsia"/>
                      <w:szCs w:val="21"/>
                    </w:rPr>
                    <w:t>5</w:t>
                  </w:r>
                </w:p>
              </w:tc>
              <w:tc>
                <w:tcPr>
                  <w:tcW w:w="2636" w:type="dxa"/>
                  <w:vAlign w:val="center"/>
                </w:tcPr>
                <w:p w:rsidR="00302DAE" w:rsidRDefault="00B54123">
                  <w:pPr>
                    <w:jc w:val="center"/>
                    <w:rPr>
                      <w:szCs w:val="21"/>
                    </w:rPr>
                  </w:pPr>
                  <w:r>
                    <w:rPr>
                      <w:rFonts w:hint="eastAsia"/>
                      <w:szCs w:val="21"/>
                    </w:rPr>
                    <w:t>氧化催化</w:t>
                  </w:r>
                </w:p>
              </w:tc>
              <w:tc>
                <w:tcPr>
                  <w:tcW w:w="6597" w:type="dxa"/>
                  <w:vAlign w:val="center"/>
                </w:tcPr>
                <w:p w:rsidR="00302DAE" w:rsidRDefault="00B54123">
                  <w:pPr>
                    <w:jc w:val="center"/>
                    <w:rPr>
                      <w:szCs w:val="21"/>
                    </w:rPr>
                  </w:pPr>
                  <w:r>
                    <w:rPr>
                      <w:szCs w:val="21"/>
                    </w:rPr>
                    <w:t>185nm</w:t>
                  </w:r>
                  <w:r>
                    <w:rPr>
                      <w:szCs w:val="21"/>
                    </w:rPr>
                    <w:t>波段氧化</w:t>
                  </w:r>
                  <w:r>
                    <w:rPr>
                      <w:rFonts w:hint="eastAsia"/>
                      <w:szCs w:val="21"/>
                    </w:rPr>
                    <w:t>，</w:t>
                  </w:r>
                  <w:r>
                    <w:rPr>
                      <w:szCs w:val="21"/>
                    </w:rPr>
                    <w:t>O</w:t>
                  </w:r>
                  <w:r>
                    <w:rPr>
                      <w:szCs w:val="21"/>
                      <w:vertAlign w:val="subscript"/>
                    </w:rPr>
                    <w:t>3</w:t>
                  </w:r>
                  <w:r>
                    <w:rPr>
                      <w:szCs w:val="21"/>
                    </w:rPr>
                    <w:t>，</w:t>
                  </w:r>
                  <w:r>
                    <w:rPr>
                      <w:szCs w:val="21"/>
                    </w:rPr>
                    <w:t>27</w:t>
                  </w:r>
                  <w:r>
                    <w:rPr>
                      <w:szCs w:val="21"/>
                    </w:rPr>
                    <w:t>种催化剂涂层催化</w:t>
                  </w:r>
                </w:p>
              </w:tc>
            </w:tr>
            <w:tr w:rsidR="00302DAE">
              <w:trPr>
                <w:jc w:val="center"/>
              </w:trPr>
              <w:tc>
                <w:tcPr>
                  <w:tcW w:w="944" w:type="dxa"/>
                  <w:vAlign w:val="center"/>
                </w:tcPr>
                <w:p w:rsidR="00302DAE" w:rsidRDefault="00B54123">
                  <w:pPr>
                    <w:jc w:val="center"/>
                    <w:rPr>
                      <w:szCs w:val="21"/>
                    </w:rPr>
                  </w:pPr>
                  <w:r>
                    <w:rPr>
                      <w:rFonts w:hint="eastAsia"/>
                      <w:szCs w:val="21"/>
                    </w:rPr>
                    <w:t>6</w:t>
                  </w:r>
                </w:p>
              </w:tc>
              <w:tc>
                <w:tcPr>
                  <w:tcW w:w="2636" w:type="dxa"/>
                  <w:vAlign w:val="center"/>
                </w:tcPr>
                <w:p w:rsidR="00302DAE" w:rsidRDefault="00B54123">
                  <w:pPr>
                    <w:jc w:val="center"/>
                    <w:rPr>
                      <w:szCs w:val="21"/>
                    </w:rPr>
                  </w:pPr>
                  <w:r>
                    <w:rPr>
                      <w:rFonts w:hint="eastAsia"/>
                      <w:szCs w:val="21"/>
                    </w:rPr>
                    <w:t>阻力</w:t>
                  </w:r>
                </w:p>
              </w:tc>
              <w:tc>
                <w:tcPr>
                  <w:tcW w:w="6597" w:type="dxa"/>
                  <w:vAlign w:val="center"/>
                </w:tcPr>
                <w:p w:rsidR="00302DAE" w:rsidRDefault="00B54123">
                  <w:pPr>
                    <w:jc w:val="center"/>
                    <w:rPr>
                      <w:szCs w:val="21"/>
                    </w:rPr>
                  </w:pPr>
                  <w:r>
                    <w:rPr>
                      <w:szCs w:val="21"/>
                    </w:rPr>
                    <w:t>800pa</w:t>
                  </w:r>
                </w:p>
              </w:tc>
            </w:tr>
            <w:tr w:rsidR="00302DAE">
              <w:trPr>
                <w:jc w:val="center"/>
              </w:trPr>
              <w:tc>
                <w:tcPr>
                  <w:tcW w:w="944" w:type="dxa"/>
                  <w:vAlign w:val="center"/>
                </w:tcPr>
                <w:p w:rsidR="00302DAE" w:rsidRDefault="00B54123">
                  <w:pPr>
                    <w:jc w:val="center"/>
                    <w:rPr>
                      <w:szCs w:val="21"/>
                    </w:rPr>
                  </w:pPr>
                  <w:r>
                    <w:rPr>
                      <w:rFonts w:hint="eastAsia"/>
                      <w:szCs w:val="21"/>
                    </w:rPr>
                    <w:t>7</w:t>
                  </w:r>
                </w:p>
              </w:tc>
              <w:tc>
                <w:tcPr>
                  <w:tcW w:w="2636" w:type="dxa"/>
                  <w:vAlign w:val="center"/>
                </w:tcPr>
                <w:p w:rsidR="00302DAE" w:rsidRDefault="00B54123">
                  <w:pPr>
                    <w:jc w:val="center"/>
                    <w:rPr>
                      <w:szCs w:val="21"/>
                    </w:rPr>
                  </w:pPr>
                  <w:r>
                    <w:rPr>
                      <w:rFonts w:hint="eastAsia"/>
                      <w:szCs w:val="21"/>
                    </w:rPr>
                    <w:t>功率</w:t>
                  </w:r>
                </w:p>
              </w:tc>
              <w:tc>
                <w:tcPr>
                  <w:tcW w:w="6597" w:type="dxa"/>
                  <w:vAlign w:val="center"/>
                </w:tcPr>
                <w:p w:rsidR="00302DAE" w:rsidRDefault="00B54123">
                  <w:pPr>
                    <w:jc w:val="center"/>
                    <w:rPr>
                      <w:szCs w:val="21"/>
                    </w:rPr>
                  </w:pPr>
                  <w:r>
                    <w:rPr>
                      <w:szCs w:val="21"/>
                    </w:rPr>
                    <w:t>15KW</w:t>
                  </w:r>
                </w:p>
              </w:tc>
            </w:tr>
            <w:tr w:rsidR="00302DAE">
              <w:trPr>
                <w:jc w:val="center"/>
              </w:trPr>
              <w:tc>
                <w:tcPr>
                  <w:tcW w:w="944" w:type="dxa"/>
                  <w:vAlign w:val="center"/>
                </w:tcPr>
                <w:p w:rsidR="00302DAE" w:rsidRDefault="00B54123">
                  <w:pPr>
                    <w:jc w:val="center"/>
                    <w:rPr>
                      <w:szCs w:val="21"/>
                    </w:rPr>
                  </w:pPr>
                  <w:r>
                    <w:rPr>
                      <w:rFonts w:hint="eastAsia"/>
                      <w:szCs w:val="21"/>
                    </w:rPr>
                    <w:t>8</w:t>
                  </w:r>
                </w:p>
              </w:tc>
              <w:tc>
                <w:tcPr>
                  <w:tcW w:w="2636" w:type="dxa"/>
                  <w:vAlign w:val="center"/>
                </w:tcPr>
                <w:p w:rsidR="00302DAE" w:rsidRDefault="00B54123">
                  <w:pPr>
                    <w:jc w:val="center"/>
                    <w:rPr>
                      <w:szCs w:val="21"/>
                    </w:rPr>
                  </w:pPr>
                  <w:r>
                    <w:rPr>
                      <w:rFonts w:hint="eastAsia"/>
                      <w:szCs w:val="21"/>
                    </w:rPr>
                    <w:t>净化效率</w:t>
                  </w:r>
                </w:p>
              </w:tc>
              <w:tc>
                <w:tcPr>
                  <w:tcW w:w="6597" w:type="dxa"/>
                  <w:vAlign w:val="center"/>
                </w:tcPr>
                <w:p w:rsidR="00302DAE" w:rsidRDefault="00B54123">
                  <w:pPr>
                    <w:jc w:val="center"/>
                    <w:rPr>
                      <w:szCs w:val="21"/>
                    </w:rPr>
                  </w:pPr>
                  <w:r>
                    <w:rPr>
                      <w:rFonts w:hint="eastAsia"/>
                      <w:szCs w:val="21"/>
                    </w:rPr>
                    <w:t>40</w:t>
                  </w:r>
                  <w:r>
                    <w:rPr>
                      <w:szCs w:val="21"/>
                    </w:rPr>
                    <w:t>%</w:t>
                  </w:r>
                </w:p>
              </w:tc>
            </w:tr>
          </w:tbl>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jc w:val="center"/>
              <w:rPr>
                <w:b/>
                <w:color w:val="FF0000"/>
                <w:kern w:val="0"/>
                <w:sz w:val="24"/>
              </w:rPr>
            </w:pPr>
          </w:p>
          <w:p w:rsidR="00302DAE" w:rsidRDefault="00302DAE" w:rsidP="00A76E82">
            <w:pPr>
              <w:adjustRightInd w:val="0"/>
              <w:snapToGrid w:val="0"/>
              <w:spacing w:beforeLines="50"/>
              <w:rPr>
                <w:b/>
                <w:color w:val="FF0000"/>
                <w:kern w:val="0"/>
                <w:sz w:val="24"/>
              </w:rPr>
            </w:pPr>
          </w:p>
          <w:p w:rsidR="00302DAE" w:rsidRDefault="00B54123" w:rsidP="00A76E82">
            <w:pPr>
              <w:adjustRightInd w:val="0"/>
              <w:snapToGrid w:val="0"/>
              <w:spacing w:beforeLines="50" w:line="360" w:lineRule="auto"/>
              <w:jc w:val="center"/>
              <w:rPr>
                <w:b/>
                <w:color w:val="000000" w:themeColor="text1"/>
                <w:kern w:val="0"/>
                <w:sz w:val="24"/>
              </w:rPr>
            </w:pPr>
            <w:r>
              <w:rPr>
                <w:b/>
                <w:color w:val="000000" w:themeColor="text1"/>
                <w:kern w:val="0"/>
                <w:sz w:val="24"/>
              </w:rPr>
              <w:lastRenderedPageBreak/>
              <w:t>表</w:t>
            </w:r>
            <w:r>
              <w:rPr>
                <w:b/>
                <w:color w:val="000000" w:themeColor="text1"/>
                <w:kern w:val="0"/>
                <w:sz w:val="24"/>
              </w:rPr>
              <w:t>7-</w:t>
            </w:r>
            <w:r>
              <w:rPr>
                <w:rFonts w:hint="eastAsia"/>
                <w:b/>
                <w:color w:val="000000" w:themeColor="text1"/>
                <w:kern w:val="0"/>
                <w:sz w:val="24"/>
              </w:rPr>
              <w:t xml:space="preserve">4  </w:t>
            </w:r>
            <w:r>
              <w:rPr>
                <w:rFonts w:hint="eastAsia"/>
                <w:b/>
                <w:color w:val="000000" w:themeColor="text1"/>
                <w:kern w:val="0"/>
                <w:sz w:val="24"/>
              </w:rPr>
              <w:t>本项目单套活性炭吸附装置技术参数一览表</w:t>
            </w:r>
          </w:p>
          <w:tbl>
            <w:tblPr>
              <w:tblW w:w="10175" w:type="dxa"/>
              <w:tblInd w:w="1" w:type="dxa"/>
              <w:tblBorders>
                <w:top w:val="single" w:sz="12" w:space="0" w:color="auto"/>
                <w:bottom w:val="single" w:sz="12" w:space="0" w:color="auto"/>
                <w:insideH w:val="single" w:sz="4" w:space="0" w:color="auto"/>
                <w:insideV w:val="single" w:sz="4" w:space="0" w:color="auto"/>
              </w:tblBorders>
              <w:tblLayout w:type="fixed"/>
              <w:tblLook w:val="04A0"/>
            </w:tblPr>
            <w:tblGrid>
              <w:gridCol w:w="1751"/>
              <w:gridCol w:w="2395"/>
              <w:gridCol w:w="2234"/>
              <w:gridCol w:w="3795"/>
            </w:tblGrid>
            <w:tr w:rsidR="00302DAE">
              <w:trPr>
                <w:trHeight w:val="213"/>
              </w:trPr>
              <w:tc>
                <w:tcPr>
                  <w:tcW w:w="1751" w:type="dxa"/>
                  <w:vAlign w:val="center"/>
                </w:tcPr>
                <w:p w:rsidR="00302DAE" w:rsidRDefault="00B54123">
                  <w:pPr>
                    <w:snapToGrid w:val="0"/>
                    <w:jc w:val="center"/>
                    <w:rPr>
                      <w:b/>
                      <w:bCs/>
                      <w:color w:val="000000" w:themeColor="text1"/>
                      <w:szCs w:val="21"/>
                    </w:rPr>
                  </w:pPr>
                  <w:r>
                    <w:rPr>
                      <w:rFonts w:hint="eastAsia"/>
                      <w:b/>
                      <w:bCs/>
                      <w:color w:val="000000" w:themeColor="text1"/>
                      <w:szCs w:val="21"/>
                    </w:rPr>
                    <w:t>序号</w:t>
                  </w:r>
                </w:p>
              </w:tc>
              <w:tc>
                <w:tcPr>
                  <w:tcW w:w="2395" w:type="dxa"/>
                  <w:vAlign w:val="center"/>
                </w:tcPr>
                <w:p w:rsidR="00302DAE" w:rsidRDefault="00B54123">
                  <w:pPr>
                    <w:snapToGrid w:val="0"/>
                    <w:jc w:val="center"/>
                    <w:rPr>
                      <w:b/>
                      <w:bCs/>
                      <w:color w:val="000000" w:themeColor="text1"/>
                      <w:szCs w:val="21"/>
                    </w:rPr>
                  </w:pPr>
                  <w:r>
                    <w:rPr>
                      <w:rFonts w:hint="eastAsia"/>
                      <w:b/>
                      <w:bCs/>
                      <w:color w:val="000000" w:themeColor="text1"/>
                      <w:szCs w:val="21"/>
                    </w:rPr>
                    <w:t>项目</w:t>
                  </w:r>
                </w:p>
              </w:tc>
              <w:tc>
                <w:tcPr>
                  <w:tcW w:w="2234" w:type="dxa"/>
                  <w:vAlign w:val="center"/>
                </w:tcPr>
                <w:p w:rsidR="00302DAE" w:rsidRDefault="00B54123">
                  <w:pPr>
                    <w:snapToGrid w:val="0"/>
                    <w:jc w:val="center"/>
                    <w:rPr>
                      <w:b/>
                      <w:bCs/>
                      <w:color w:val="000000" w:themeColor="text1"/>
                      <w:szCs w:val="21"/>
                    </w:rPr>
                  </w:pPr>
                  <w:r>
                    <w:rPr>
                      <w:rFonts w:hint="eastAsia"/>
                      <w:b/>
                      <w:bCs/>
                      <w:color w:val="000000" w:themeColor="text1"/>
                      <w:szCs w:val="21"/>
                    </w:rPr>
                    <w:t>单位</w:t>
                  </w:r>
                </w:p>
              </w:tc>
              <w:tc>
                <w:tcPr>
                  <w:tcW w:w="3795" w:type="dxa"/>
                  <w:vAlign w:val="center"/>
                </w:tcPr>
                <w:p w:rsidR="00302DAE" w:rsidRDefault="00B54123">
                  <w:pPr>
                    <w:snapToGrid w:val="0"/>
                    <w:jc w:val="center"/>
                    <w:rPr>
                      <w:b/>
                      <w:bCs/>
                      <w:color w:val="000000" w:themeColor="text1"/>
                      <w:szCs w:val="21"/>
                    </w:rPr>
                  </w:pPr>
                  <w:r>
                    <w:rPr>
                      <w:rFonts w:hint="eastAsia"/>
                      <w:b/>
                      <w:bCs/>
                      <w:color w:val="000000" w:themeColor="text1"/>
                      <w:szCs w:val="21"/>
                    </w:rPr>
                    <w:t>技术指标</w:t>
                  </w:r>
                </w:p>
              </w:tc>
            </w:tr>
            <w:tr w:rsidR="00302DAE">
              <w:trPr>
                <w:trHeight w:val="213"/>
              </w:trPr>
              <w:tc>
                <w:tcPr>
                  <w:tcW w:w="1751" w:type="dxa"/>
                  <w:vAlign w:val="center"/>
                </w:tcPr>
                <w:p w:rsidR="00302DAE" w:rsidRDefault="00B54123">
                  <w:pPr>
                    <w:snapToGrid w:val="0"/>
                    <w:jc w:val="center"/>
                    <w:rPr>
                      <w:bCs/>
                      <w:color w:val="000000" w:themeColor="text1"/>
                      <w:szCs w:val="21"/>
                    </w:rPr>
                  </w:pPr>
                  <w:r>
                    <w:rPr>
                      <w:rFonts w:hint="eastAsia"/>
                      <w:bCs/>
                      <w:color w:val="000000" w:themeColor="text1"/>
                      <w:szCs w:val="21"/>
                    </w:rPr>
                    <w:t>1</w:t>
                  </w:r>
                </w:p>
              </w:tc>
              <w:tc>
                <w:tcPr>
                  <w:tcW w:w="2395" w:type="dxa"/>
                  <w:vAlign w:val="center"/>
                </w:tcPr>
                <w:p w:rsidR="00302DAE" w:rsidRDefault="00B54123">
                  <w:pPr>
                    <w:snapToGrid w:val="0"/>
                    <w:jc w:val="center"/>
                    <w:rPr>
                      <w:bCs/>
                      <w:color w:val="000000" w:themeColor="text1"/>
                      <w:szCs w:val="21"/>
                    </w:rPr>
                  </w:pPr>
                  <w:r>
                    <w:rPr>
                      <w:rFonts w:hint="eastAsia"/>
                      <w:bCs/>
                      <w:color w:val="000000" w:themeColor="text1"/>
                      <w:szCs w:val="21"/>
                    </w:rPr>
                    <w:t>风量</w:t>
                  </w:r>
                </w:p>
              </w:tc>
              <w:tc>
                <w:tcPr>
                  <w:tcW w:w="2234" w:type="dxa"/>
                  <w:vAlign w:val="center"/>
                </w:tcPr>
                <w:p w:rsidR="00302DAE" w:rsidRDefault="00B54123">
                  <w:pPr>
                    <w:snapToGrid w:val="0"/>
                    <w:jc w:val="center"/>
                    <w:rPr>
                      <w:bCs/>
                      <w:color w:val="000000" w:themeColor="text1"/>
                      <w:szCs w:val="21"/>
                    </w:rPr>
                  </w:pPr>
                  <w:r>
                    <w:rPr>
                      <w:rFonts w:hint="eastAsia"/>
                      <w:bCs/>
                      <w:color w:val="000000" w:themeColor="text1"/>
                      <w:szCs w:val="21"/>
                    </w:rPr>
                    <w:t>m/h</w:t>
                  </w:r>
                  <w:r>
                    <w:rPr>
                      <w:rFonts w:hint="eastAsia"/>
                      <w:bCs/>
                      <w:color w:val="000000" w:themeColor="text1"/>
                      <w:szCs w:val="21"/>
                      <w:vertAlign w:val="superscript"/>
                    </w:rPr>
                    <w:t>3</w:t>
                  </w:r>
                </w:p>
              </w:tc>
              <w:tc>
                <w:tcPr>
                  <w:tcW w:w="3795" w:type="dxa"/>
                  <w:vAlign w:val="center"/>
                </w:tcPr>
                <w:p w:rsidR="00302DAE" w:rsidRDefault="00B54123">
                  <w:pPr>
                    <w:snapToGrid w:val="0"/>
                    <w:jc w:val="center"/>
                    <w:rPr>
                      <w:bCs/>
                      <w:color w:val="000000" w:themeColor="text1"/>
                      <w:szCs w:val="21"/>
                    </w:rPr>
                  </w:pPr>
                  <w:r>
                    <w:rPr>
                      <w:rFonts w:hint="eastAsia"/>
                      <w:bCs/>
                      <w:color w:val="000000" w:themeColor="text1"/>
                      <w:szCs w:val="21"/>
                    </w:rPr>
                    <w:t>25000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2</w:t>
                  </w:r>
                </w:p>
              </w:tc>
              <w:tc>
                <w:tcPr>
                  <w:tcW w:w="2395" w:type="dxa"/>
                  <w:vAlign w:val="center"/>
                </w:tcPr>
                <w:p w:rsidR="00302DAE" w:rsidRDefault="00B54123">
                  <w:pPr>
                    <w:jc w:val="center"/>
                    <w:rPr>
                      <w:color w:val="000000" w:themeColor="text1"/>
                      <w:szCs w:val="21"/>
                    </w:rPr>
                  </w:pPr>
                  <w:r>
                    <w:rPr>
                      <w:rFonts w:hint="eastAsia"/>
                      <w:color w:val="000000" w:themeColor="text1"/>
                      <w:szCs w:val="21"/>
                    </w:rPr>
                    <w:t>粒度</w:t>
                  </w:r>
                </w:p>
              </w:tc>
              <w:tc>
                <w:tcPr>
                  <w:tcW w:w="2234" w:type="dxa"/>
                  <w:vAlign w:val="center"/>
                </w:tcPr>
                <w:p w:rsidR="00302DAE" w:rsidRDefault="00B54123">
                  <w:pPr>
                    <w:jc w:val="center"/>
                    <w:rPr>
                      <w:color w:val="000000" w:themeColor="text1"/>
                      <w:szCs w:val="21"/>
                    </w:rPr>
                  </w:pPr>
                  <w:r>
                    <w:rPr>
                      <w:rFonts w:hint="eastAsia"/>
                      <w:color w:val="000000" w:themeColor="text1"/>
                      <w:szCs w:val="21"/>
                    </w:rPr>
                    <w:t>目</w:t>
                  </w:r>
                </w:p>
              </w:tc>
              <w:tc>
                <w:tcPr>
                  <w:tcW w:w="3795" w:type="dxa"/>
                  <w:vAlign w:val="center"/>
                </w:tcPr>
                <w:p w:rsidR="00302DAE" w:rsidRDefault="00B54123">
                  <w:pPr>
                    <w:snapToGrid w:val="0"/>
                    <w:jc w:val="center"/>
                    <w:rPr>
                      <w:color w:val="000000" w:themeColor="text1"/>
                      <w:szCs w:val="21"/>
                    </w:rPr>
                  </w:pPr>
                  <w:r>
                    <w:rPr>
                      <w:color w:val="000000" w:themeColor="text1"/>
                      <w:szCs w:val="21"/>
                    </w:rPr>
                    <w:t>12~40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3</w:t>
                  </w:r>
                </w:p>
              </w:tc>
              <w:tc>
                <w:tcPr>
                  <w:tcW w:w="2395" w:type="dxa"/>
                  <w:vAlign w:val="center"/>
                </w:tcPr>
                <w:p w:rsidR="00302DAE" w:rsidRDefault="00B54123">
                  <w:pPr>
                    <w:jc w:val="center"/>
                    <w:rPr>
                      <w:color w:val="000000" w:themeColor="text1"/>
                      <w:szCs w:val="21"/>
                    </w:rPr>
                  </w:pPr>
                  <w:r>
                    <w:rPr>
                      <w:rFonts w:hint="eastAsia"/>
                      <w:color w:val="000000" w:themeColor="text1"/>
                      <w:szCs w:val="21"/>
                    </w:rPr>
                    <w:t>比表面积</w:t>
                  </w:r>
                </w:p>
              </w:tc>
              <w:tc>
                <w:tcPr>
                  <w:tcW w:w="2234" w:type="dxa"/>
                  <w:vAlign w:val="center"/>
                </w:tcPr>
                <w:p w:rsidR="00302DAE" w:rsidRDefault="00B54123">
                  <w:pPr>
                    <w:jc w:val="center"/>
                    <w:rPr>
                      <w:color w:val="000000" w:themeColor="text1"/>
                      <w:szCs w:val="21"/>
                    </w:rPr>
                  </w:pPr>
                  <w:r>
                    <w:rPr>
                      <w:color w:val="000000" w:themeColor="text1"/>
                      <w:szCs w:val="21"/>
                    </w:rPr>
                    <w:t>m</w:t>
                  </w:r>
                  <w:r>
                    <w:rPr>
                      <w:color w:val="000000" w:themeColor="text1"/>
                      <w:szCs w:val="21"/>
                      <w:vertAlign w:val="superscript"/>
                    </w:rPr>
                    <w:t>2</w:t>
                  </w:r>
                  <w:r>
                    <w:rPr>
                      <w:color w:val="000000" w:themeColor="text1"/>
                      <w:szCs w:val="21"/>
                    </w:rPr>
                    <w:t>/</w:t>
                  </w:r>
                  <w:r>
                    <w:rPr>
                      <w:rFonts w:hint="eastAsia"/>
                      <w:color w:val="000000" w:themeColor="text1"/>
                      <w:szCs w:val="21"/>
                    </w:rPr>
                    <w:t>g</w:t>
                  </w:r>
                </w:p>
              </w:tc>
              <w:tc>
                <w:tcPr>
                  <w:tcW w:w="3795" w:type="dxa"/>
                  <w:vAlign w:val="center"/>
                </w:tcPr>
                <w:p w:rsidR="00302DAE" w:rsidRDefault="00B54123">
                  <w:pPr>
                    <w:snapToGrid w:val="0"/>
                    <w:jc w:val="center"/>
                    <w:rPr>
                      <w:color w:val="000000" w:themeColor="text1"/>
                      <w:szCs w:val="21"/>
                    </w:rPr>
                  </w:pPr>
                  <w:r>
                    <w:rPr>
                      <w:color w:val="000000" w:themeColor="text1"/>
                      <w:szCs w:val="21"/>
                    </w:rPr>
                    <w:t>900~1600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4</w:t>
                  </w:r>
                </w:p>
              </w:tc>
              <w:tc>
                <w:tcPr>
                  <w:tcW w:w="2395" w:type="dxa"/>
                  <w:vAlign w:val="center"/>
                </w:tcPr>
                <w:p w:rsidR="00302DAE" w:rsidRDefault="00B54123">
                  <w:pPr>
                    <w:jc w:val="center"/>
                    <w:rPr>
                      <w:color w:val="000000" w:themeColor="text1"/>
                      <w:szCs w:val="21"/>
                    </w:rPr>
                  </w:pPr>
                  <w:r>
                    <w:rPr>
                      <w:rFonts w:hint="eastAsia"/>
                      <w:color w:val="000000" w:themeColor="text1"/>
                      <w:szCs w:val="21"/>
                    </w:rPr>
                    <w:t>总孔容积</w:t>
                  </w:r>
                </w:p>
              </w:tc>
              <w:tc>
                <w:tcPr>
                  <w:tcW w:w="2234" w:type="dxa"/>
                  <w:vAlign w:val="center"/>
                </w:tcPr>
                <w:p w:rsidR="00302DAE" w:rsidRDefault="00B54123">
                  <w:pPr>
                    <w:jc w:val="center"/>
                    <w:rPr>
                      <w:color w:val="000000" w:themeColor="text1"/>
                      <w:szCs w:val="21"/>
                    </w:rPr>
                  </w:pPr>
                  <w:r>
                    <w:rPr>
                      <w:rFonts w:hint="eastAsia"/>
                      <w:color w:val="000000" w:themeColor="text1"/>
                      <w:szCs w:val="21"/>
                    </w:rPr>
                    <w:t>c</w:t>
                  </w:r>
                  <w:r>
                    <w:rPr>
                      <w:color w:val="000000" w:themeColor="text1"/>
                      <w:szCs w:val="21"/>
                    </w:rPr>
                    <w:t>m</w:t>
                  </w:r>
                  <w:r>
                    <w:rPr>
                      <w:color w:val="000000" w:themeColor="text1"/>
                      <w:szCs w:val="21"/>
                      <w:vertAlign w:val="superscript"/>
                    </w:rPr>
                    <w:t>3</w:t>
                  </w:r>
                  <w:r>
                    <w:rPr>
                      <w:color w:val="000000" w:themeColor="text1"/>
                      <w:szCs w:val="21"/>
                    </w:rPr>
                    <w:t>/</w:t>
                  </w:r>
                  <w:r>
                    <w:rPr>
                      <w:rFonts w:hint="eastAsia"/>
                      <w:color w:val="000000" w:themeColor="text1"/>
                      <w:szCs w:val="21"/>
                    </w:rPr>
                    <w:t>g</w:t>
                  </w:r>
                </w:p>
              </w:tc>
              <w:tc>
                <w:tcPr>
                  <w:tcW w:w="3795" w:type="dxa"/>
                  <w:vAlign w:val="center"/>
                </w:tcPr>
                <w:p w:rsidR="00302DAE" w:rsidRDefault="00B54123">
                  <w:pPr>
                    <w:snapToGrid w:val="0"/>
                    <w:jc w:val="center"/>
                    <w:rPr>
                      <w:color w:val="000000" w:themeColor="text1"/>
                      <w:szCs w:val="21"/>
                    </w:rPr>
                  </w:pPr>
                  <w:r>
                    <w:rPr>
                      <w:color w:val="000000" w:themeColor="text1"/>
                      <w:szCs w:val="21"/>
                    </w:rPr>
                    <w:t>0.81</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5</w:t>
                  </w:r>
                </w:p>
              </w:tc>
              <w:tc>
                <w:tcPr>
                  <w:tcW w:w="2395" w:type="dxa"/>
                  <w:vAlign w:val="center"/>
                </w:tcPr>
                <w:p w:rsidR="00302DAE" w:rsidRDefault="00B54123">
                  <w:pPr>
                    <w:jc w:val="center"/>
                    <w:rPr>
                      <w:color w:val="000000" w:themeColor="text1"/>
                      <w:szCs w:val="21"/>
                    </w:rPr>
                  </w:pPr>
                  <w:r>
                    <w:rPr>
                      <w:rFonts w:hint="eastAsia"/>
                      <w:color w:val="000000" w:themeColor="text1"/>
                      <w:szCs w:val="21"/>
                    </w:rPr>
                    <w:t>水分</w:t>
                  </w:r>
                </w:p>
              </w:tc>
              <w:tc>
                <w:tcPr>
                  <w:tcW w:w="2234" w:type="dxa"/>
                  <w:vAlign w:val="center"/>
                </w:tcPr>
                <w:p w:rsidR="00302DAE" w:rsidRDefault="00B54123">
                  <w:pPr>
                    <w:jc w:val="center"/>
                    <w:rPr>
                      <w:color w:val="000000" w:themeColor="text1"/>
                      <w:szCs w:val="21"/>
                    </w:rPr>
                  </w:pPr>
                  <w:r>
                    <w:rPr>
                      <w:rFonts w:hint="eastAsia"/>
                      <w:color w:val="000000" w:themeColor="text1"/>
                      <w:szCs w:val="21"/>
                    </w:rPr>
                    <w:t>%</w:t>
                  </w:r>
                </w:p>
              </w:tc>
              <w:tc>
                <w:tcPr>
                  <w:tcW w:w="3795" w:type="dxa"/>
                  <w:vAlign w:val="center"/>
                </w:tcPr>
                <w:p w:rsidR="00302DAE" w:rsidRDefault="00B54123">
                  <w:pPr>
                    <w:snapToGrid w:val="0"/>
                    <w:jc w:val="center"/>
                    <w:rPr>
                      <w:color w:val="000000" w:themeColor="text1"/>
                      <w:szCs w:val="21"/>
                    </w:rPr>
                  </w:pPr>
                  <w:r>
                    <w:rPr>
                      <w:color w:val="000000" w:themeColor="text1"/>
                      <w:szCs w:val="21"/>
                    </w:rPr>
                    <w:t>≤5</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6</w:t>
                  </w:r>
                </w:p>
              </w:tc>
              <w:tc>
                <w:tcPr>
                  <w:tcW w:w="2395" w:type="dxa"/>
                  <w:vAlign w:val="center"/>
                </w:tcPr>
                <w:p w:rsidR="00302DAE" w:rsidRDefault="00B54123">
                  <w:pPr>
                    <w:jc w:val="center"/>
                    <w:rPr>
                      <w:color w:val="000000" w:themeColor="text1"/>
                      <w:szCs w:val="21"/>
                    </w:rPr>
                  </w:pPr>
                  <w:r>
                    <w:rPr>
                      <w:rFonts w:hint="eastAsia"/>
                      <w:color w:val="000000" w:themeColor="text1"/>
                      <w:szCs w:val="21"/>
                    </w:rPr>
                    <w:t>单位面积重</w:t>
                  </w:r>
                </w:p>
              </w:tc>
              <w:tc>
                <w:tcPr>
                  <w:tcW w:w="2234" w:type="dxa"/>
                  <w:vAlign w:val="center"/>
                </w:tcPr>
                <w:p w:rsidR="00302DAE" w:rsidRDefault="00B54123">
                  <w:pPr>
                    <w:jc w:val="center"/>
                    <w:rPr>
                      <w:color w:val="000000" w:themeColor="text1"/>
                      <w:szCs w:val="21"/>
                    </w:rPr>
                  </w:pPr>
                  <w:r>
                    <w:rPr>
                      <w:rFonts w:hint="eastAsia"/>
                      <w:color w:val="000000" w:themeColor="text1"/>
                      <w:szCs w:val="21"/>
                    </w:rPr>
                    <w:t>g</w:t>
                  </w:r>
                  <w:r>
                    <w:rPr>
                      <w:color w:val="000000" w:themeColor="text1"/>
                      <w:szCs w:val="21"/>
                    </w:rPr>
                    <w:t>/</w:t>
                  </w:r>
                  <w:r>
                    <w:rPr>
                      <w:rFonts w:hint="eastAsia"/>
                      <w:color w:val="000000" w:themeColor="text1"/>
                      <w:szCs w:val="21"/>
                    </w:rPr>
                    <w:t>m</w:t>
                  </w:r>
                  <w:r>
                    <w:rPr>
                      <w:color w:val="000000" w:themeColor="text1"/>
                      <w:szCs w:val="21"/>
                      <w:vertAlign w:val="superscript"/>
                    </w:rPr>
                    <w:t>2</w:t>
                  </w:r>
                </w:p>
              </w:tc>
              <w:tc>
                <w:tcPr>
                  <w:tcW w:w="3795" w:type="dxa"/>
                  <w:vAlign w:val="center"/>
                </w:tcPr>
                <w:p w:rsidR="00302DAE" w:rsidRDefault="00B54123">
                  <w:pPr>
                    <w:snapToGrid w:val="0"/>
                    <w:jc w:val="center"/>
                    <w:rPr>
                      <w:color w:val="000000" w:themeColor="text1"/>
                      <w:szCs w:val="21"/>
                    </w:rPr>
                  </w:pPr>
                  <w:r>
                    <w:rPr>
                      <w:color w:val="000000" w:themeColor="text1"/>
                      <w:szCs w:val="21"/>
                    </w:rPr>
                    <w:t>200~250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7</w:t>
                  </w:r>
                </w:p>
              </w:tc>
              <w:tc>
                <w:tcPr>
                  <w:tcW w:w="2395" w:type="dxa"/>
                  <w:vAlign w:val="center"/>
                </w:tcPr>
                <w:p w:rsidR="00302DAE" w:rsidRDefault="00B54123">
                  <w:pPr>
                    <w:jc w:val="center"/>
                    <w:rPr>
                      <w:color w:val="000000" w:themeColor="text1"/>
                      <w:szCs w:val="21"/>
                    </w:rPr>
                  </w:pPr>
                  <w:r>
                    <w:rPr>
                      <w:rFonts w:hint="eastAsia"/>
                      <w:color w:val="000000" w:themeColor="text1"/>
                      <w:szCs w:val="21"/>
                    </w:rPr>
                    <w:t>着火点</w:t>
                  </w:r>
                </w:p>
              </w:tc>
              <w:tc>
                <w:tcPr>
                  <w:tcW w:w="2234" w:type="dxa"/>
                  <w:vAlign w:val="center"/>
                </w:tcPr>
                <w:p w:rsidR="00302DAE" w:rsidRDefault="00B54123">
                  <w:pPr>
                    <w:jc w:val="center"/>
                    <w:rPr>
                      <w:color w:val="000000" w:themeColor="text1"/>
                      <w:szCs w:val="21"/>
                    </w:rPr>
                  </w:pPr>
                  <w:r>
                    <w:rPr>
                      <w:rFonts w:ascii="宋体" w:hAnsi="宋体" w:cs="宋体" w:hint="eastAsia"/>
                      <w:color w:val="000000" w:themeColor="text1"/>
                      <w:szCs w:val="21"/>
                    </w:rPr>
                    <w:t>℃</w:t>
                  </w:r>
                </w:p>
              </w:tc>
              <w:tc>
                <w:tcPr>
                  <w:tcW w:w="3795" w:type="dxa"/>
                  <w:vAlign w:val="center"/>
                </w:tcPr>
                <w:p w:rsidR="00302DAE" w:rsidRDefault="00B54123">
                  <w:pPr>
                    <w:snapToGrid w:val="0"/>
                    <w:jc w:val="center"/>
                    <w:rPr>
                      <w:color w:val="000000" w:themeColor="text1"/>
                      <w:szCs w:val="21"/>
                    </w:rPr>
                  </w:pPr>
                  <w:r>
                    <w:rPr>
                      <w:color w:val="000000" w:themeColor="text1"/>
                      <w:szCs w:val="21"/>
                    </w:rPr>
                    <w:t>＞</w:t>
                  </w:r>
                  <w:r>
                    <w:rPr>
                      <w:color w:val="000000" w:themeColor="text1"/>
                      <w:szCs w:val="21"/>
                    </w:rPr>
                    <w:t>500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8</w:t>
                  </w:r>
                </w:p>
              </w:tc>
              <w:tc>
                <w:tcPr>
                  <w:tcW w:w="2395" w:type="dxa"/>
                  <w:vAlign w:val="center"/>
                </w:tcPr>
                <w:p w:rsidR="00302DAE" w:rsidRDefault="00B54123">
                  <w:pPr>
                    <w:jc w:val="center"/>
                    <w:rPr>
                      <w:color w:val="000000" w:themeColor="text1"/>
                      <w:szCs w:val="21"/>
                    </w:rPr>
                  </w:pPr>
                  <w:r>
                    <w:rPr>
                      <w:rFonts w:hint="eastAsia"/>
                      <w:color w:val="000000" w:themeColor="text1"/>
                      <w:szCs w:val="21"/>
                    </w:rPr>
                    <w:t>吸附阻力</w:t>
                  </w:r>
                </w:p>
              </w:tc>
              <w:tc>
                <w:tcPr>
                  <w:tcW w:w="2234" w:type="dxa"/>
                  <w:vAlign w:val="center"/>
                </w:tcPr>
                <w:p w:rsidR="00302DAE" w:rsidRDefault="00B54123">
                  <w:pPr>
                    <w:jc w:val="center"/>
                    <w:rPr>
                      <w:color w:val="000000" w:themeColor="text1"/>
                      <w:szCs w:val="21"/>
                    </w:rPr>
                  </w:pPr>
                  <w:r>
                    <w:rPr>
                      <w:rFonts w:hint="eastAsia"/>
                      <w:color w:val="000000" w:themeColor="text1"/>
                      <w:szCs w:val="21"/>
                    </w:rPr>
                    <w:t>Pa</w:t>
                  </w:r>
                </w:p>
              </w:tc>
              <w:tc>
                <w:tcPr>
                  <w:tcW w:w="3795" w:type="dxa"/>
                  <w:vAlign w:val="center"/>
                </w:tcPr>
                <w:p w:rsidR="00302DAE" w:rsidRDefault="00B54123">
                  <w:pPr>
                    <w:snapToGrid w:val="0"/>
                    <w:jc w:val="center"/>
                    <w:rPr>
                      <w:color w:val="000000" w:themeColor="text1"/>
                      <w:szCs w:val="21"/>
                    </w:rPr>
                  </w:pPr>
                  <w:r>
                    <w:rPr>
                      <w:color w:val="000000" w:themeColor="text1"/>
                      <w:szCs w:val="21"/>
                    </w:rPr>
                    <w:t>700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9</w:t>
                  </w:r>
                </w:p>
              </w:tc>
              <w:tc>
                <w:tcPr>
                  <w:tcW w:w="2395" w:type="dxa"/>
                  <w:vAlign w:val="center"/>
                </w:tcPr>
                <w:p w:rsidR="00302DAE" w:rsidRDefault="00B54123">
                  <w:pPr>
                    <w:jc w:val="center"/>
                    <w:rPr>
                      <w:color w:val="000000" w:themeColor="text1"/>
                      <w:szCs w:val="21"/>
                    </w:rPr>
                  </w:pPr>
                  <w:r>
                    <w:rPr>
                      <w:rFonts w:hint="eastAsia"/>
                      <w:color w:val="000000" w:themeColor="text1"/>
                      <w:szCs w:val="21"/>
                    </w:rPr>
                    <w:t>结构形式</w:t>
                  </w:r>
                </w:p>
              </w:tc>
              <w:tc>
                <w:tcPr>
                  <w:tcW w:w="2234" w:type="dxa"/>
                  <w:vAlign w:val="center"/>
                </w:tcPr>
                <w:p w:rsidR="00302DAE" w:rsidRDefault="00B54123">
                  <w:pPr>
                    <w:jc w:val="center"/>
                    <w:rPr>
                      <w:color w:val="000000" w:themeColor="text1"/>
                      <w:szCs w:val="21"/>
                    </w:rPr>
                  </w:pPr>
                  <w:r>
                    <w:rPr>
                      <w:rFonts w:hint="eastAsia"/>
                      <w:color w:val="000000" w:themeColor="text1"/>
                      <w:szCs w:val="21"/>
                    </w:rPr>
                    <w:t>—</w:t>
                  </w:r>
                </w:p>
              </w:tc>
              <w:tc>
                <w:tcPr>
                  <w:tcW w:w="3795" w:type="dxa"/>
                  <w:vAlign w:val="center"/>
                </w:tcPr>
                <w:p w:rsidR="00302DAE" w:rsidRDefault="00B54123">
                  <w:pPr>
                    <w:snapToGrid w:val="0"/>
                    <w:jc w:val="center"/>
                    <w:rPr>
                      <w:color w:val="000000" w:themeColor="text1"/>
                      <w:szCs w:val="21"/>
                    </w:rPr>
                  </w:pPr>
                  <w:r>
                    <w:rPr>
                      <w:color w:val="000000" w:themeColor="text1"/>
                      <w:szCs w:val="21"/>
                    </w:rPr>
                    <w:t>抽屉式</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10</w:t>
                  </w:r>
                </w:p>
              </w:tc>
              <w:tc>
                <w:tcPr>
                  <w:tcW w:w="2395" w:type="dxa"/>
                  <w:vAlign w:val="center"/>
                </w:tcPr>
                <w:p w:rsidR="00302DAE" w:rsidRDefault="00B54123">
                  <w:pPr>
                    <w:jc w:val="center"/>
                    <w:rPr>
                      <w:color w:val="000000" w:themeColor="text1"/>
                      <w:szCs w:val="21"/>
                    </w:rPr>
                  </w:pPr>
                  <w:r>
                    <w:rPr>
                      <w:rFonts w:hint="eastAsia"/>
                      <w:color w:val="000000" w:themeColor="text1"/>
                      <w:szCs w:val="21"/>
                    </w:rPr>
                    <w:t>填充量</w:t>
                  </w:r>
                </w:p>
              </w:tc>
              <w:tc>
                <w:tcPr>
                  <w:tcW w:w="2234" w:type="dxa"/>
                  <w:vAlign w:val="center"/>
                </w:tcPr>
                <w:p w:rsidR="00302DAE" w:rsidRDefault="00B54123">
                  <w:pPr>
                    <w:jc w:val="center"/>
                    <w:rPr>
                      <w:color w:val="000000" w:themeColor="text1"/>
                      <w:szCs w:val="21"/>
                    </w:rPr>
                  </w:pPr>
                  <w:r>
                    <w:rPr>
                      <w:rFonts w:hint="eastAsia"/>
                      <w:color w:val="000000" w:themeColor="text1"/>
                      <w:szCs w:val="21"/>
                    </w:rPr>
                    <w:t>t</w:t>
                  </w:r>
                  <w:r>
                    <w:rPr>
                      <w:color w:val="000000" w:themeColor="text1"/>
                      <w:szCs w:val="21"/>
                    </w:rPr>
                    <w:t>/</w:t>
                  </w:r>
                  <w:r>
                    <w:rPr>
                      <w:rFonts w:hint="eastAsia"/>
                      <w:color w:val="000000" w:themeColor="text1"/>
                      <w:szCs w:val="21"/>
                    </w:rPr>
                    <w:t>次</w:t>
                  </w:r>
                </w:p>
              </w:tc>
              <w:tc>
                <w:tcPr>
                  <w:tcW w:w="3795" w:type="dxa"/>
                  <w:vAlign w:val="center"/>
                </w:tcPr>
                <w:p w:rsidR="00302DAE" w:rsidRDefault="00B54123">
                  <w:pPr>
                    <w:snapToGrid w:val="0"/>
                    <w:jc w:val="center"/>
                    <w:rPr>
                      <w:color w:val="000000" w:themeColor="text1"/>
                      <w:szCs w:val="21"/>
                    </w:rPr>
                  </w:pPr>
                  <w:r>
                    <w:rPr>
                      <w:color w:val="000000" w:themeColor="text1"/>
                      <w:szCs w:val="21"/>
                    </w:rPr>
                    <w:t>1.</w:t>
                  </w:r>
                  <w:r>
                    <w:rPr>
                      <w:rFonts w:hint="eastAsia"/>
                      <w:color w:val="000000" w:themeColor="text1"/>
                      <w:szCs w:val="21"/>
                    </w:rPr>
                    <w:t>6</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11</w:t>
                  </w:r>
                </w:p>
              </w:tc>
              <w:tc>
                <w:tcPr>
                  <w:tcW w:w="2395" w:type="dxa"/>
                  <w:vAlign w:val="center"/>
                </w:tcPr>
                <w:p w:rsidR="00302DAE" w:rsidRDefault="00B54123">
                  <w:pPr>
                    <w:jc w:val="center"/>
                    <w:rPr>
                      <w:color w:val="000000" w:themeColor="text1"/>
                      <w:szCs w:val="21"/>
                    </w:rPr>
                  </w:pPr>
                  <w:r>
                    <w:rPr>
                      <w:rFonts w:hint="eastAsia"/>
                      <w:color w:val="000000" w:themeColor="text1"/>
                      <w:szCs w:val="21"/>
                    </w:rPr>
                    <w:t>过滤风速</w:t>
                  </w:r>
                </w:p>
              </w:tc>
              <w:tc>
                <w:tcPr>
                  <w:tcW w:w="2234" w:type="dxa"/>
                  <w:vAlign w:val="center"/>
                </w:tcPr>
                <w:p w:rsidR="00302DAE" w:rsidRDefault="00B54123">
                  <w:pPr>
                    <w:jc w:val="center"/>
                    <w:rPr>
                      <w:color w:val="000000" w:themeColor="text1"/>
                      <w:szCs w:val="21"/>
                    </w:rPr>
                  </w:pPr>
                  <w:r>
                    <w:rPr>
                      <w:rFonts w:hint="eastAsia"/>
                      <w:color w:val="000000" w:themeColor="text1"/>
                      <w:szCs w:val="21"/>
                    </w:rPr>
                    <w:t>m/s</w:t>
                  </w:r>
                </w:p>
              </w:tc>
              <w:tc>
                <w:tcPr>
                  <w:tcW w:w="3795" w:type="dxa"/>
                  <w:vAlign w:val="center"/>
                </w:tcPr>
                <w:p w:rsidR="00302DAE" w:rsidRDefault="00B54123">
                  <w:pPr>
                    <w:snapToGrid w:val="0"/>
                    <w:jc w:val="center"/>
                    <w:rPr>
                      <w:color w:val="000000" w:themeColor="text1"/>
                      <w:szCs w:val="21"/>
                    </w:rPr>
                  </w:pPr>
                  <w:r>
                    <w:rPr>
                      <w:rFonts w:hint="eastAsia"/>
                      <w:color w:val="000000" w:themeColor="text1"/>
                      <w:szCs w:val="21"/>
                    </w:rPr>
                    <w:t>1.543</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12</w:t>
                  </w:r>
                </w:p>
              </w:tc>
              <w:tc>
                <w:tcPr>
                  <w:tcW w:w="2395" w:type="dxa"/>
                  <w:vAlign w:val="center"/>
                </w:tcPr>
                <w:p w:rsidR="00302DAE" w:rsidRDefault="00B54123">
                  <w:pPr>
                    <w:jc w:val="center"/>
                    <w:rPr>
                      <w:color w:val="000000" w:themeColor="text1"/>
                      <w:szCs w:val="21"/>
                    </w:rPr>
                  </w:pPr>
                  <w:r>
                    <w:rPr>
                      <w:rFonts w:hint="eastAsia"/>
                      <w:color w:val="000000" w:themeColor="text1"/>
                      <w:szCs w:val="21"/>
                    </w:rPr>
                    <w:t>停留时间</w:t>
                  </w:r>
                </w:p>
              </w:tc>
              <w:tc>
                <w:tcPr>
                  <w:tcW w:w="2234" w:type="dxa"/>
                  <w:vAlign w:val="center"/>
                </w:tcPr>
                <w:p w:rsidR="00302DAE" w:rsidRDefault="00B54123">
                  <w:pPr>
                    <w:jc w:val="center"/>
                    <w:rPr>
                      <w:color w:val="000000" w:themeColor="text1"/>
                      <w:szCs w:val="21"/>
                    </w:rPr>
                  </w:pPr>
                  <w:r>
                    <w:rPr>
                      <w:rFonts w:hint="eastAsia"/>
                      <w:color w:val="000000" w:themeColor="text1"/>
                      <w:szCs w:val="21"/>
                    </w:rPr>
                    <w:t>s</w:t>
                  </w:r>
                </w:p>
              </w:tc>
              <w:tc>
                <w:tcPr>
                  <w:tcW w:w="3795" w:type="dxa"/>
                  <w:vAlign w:val="center"/>
                </w:tcPr>
                <w:p w:rsidR="00302DAE" w:rsidRDefault="00B54123">
                  <w:pPr>
                    <w:snapToGrid w:val="0"/>
                    <w:jc w:val="center"/>
                    <w:rPr>
                      <w:color w:val="000000" w:themeColor="text1"/>
                      <w:szCs w:val="21"/>
                    </w:rPr>
                  </w:pPr>
                  <w:r>
                    <w:rPr>
                      <w:rFonts w:hint="eastAsia"/>
                      <w:color w:val="000000" w:themeColor="text1"/>
                      <w:szCs w:val="21"/>
                    </w:rPr>
                    <w:t>1.62</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13</w:t>
                  </w:r>
                </w:p>
              </w:tc>
              <w:tc>
                <w:tcPr>
                  <w:tcW w:w="2395" w:type="dxa"/>
                  <w:vAlign w:val="center"/>
                </w:tcPr>
                <w:p w:rsidR="00302DAE" w:rsidRDefault="00B54123">
                  <w:pPr>
                    <w:jc w:val="center"/>
                    <w:rPr>
                      <w:color w:val="000000" w:themeColor="text1"/>
                      <w:szCs w:val="21"/>
                    </w:rPr>
                  </w:pPr>
                  <w:r>
                    <w:rPr>
                      <w:rFonts w:hint="eastAsia"/>
                      <w:color w:val="000000" w:themeColor="text1"/>
                      <w:szCs w:val="21"/>
                    </w:rPr>
                    <w:t>吸附效率</w:t>
                  </w:r>
                </w:p>
              </w:tc>
              <w:tc>
                <w:tcPr>
                  <w:tcW w:w="2234" w:type="dxa"/>
                  <w:vAlign w:val="center"/>
                </w:tcPr>
                <w:p w:rsidR="00302DAE" w:rsidRDefault="00B54123">
                  <w:pPr>
                    <w:jc w:val="center"/>
                    <w:rPr>
                      <w:color w:val="000000" w:themeColor="text1"/>
                      <w:szCs w:val="21"/>
                    </w:rPr>
                  </w:pPr>
                  <w:r>
                    <w:rPr>
                      <w:rFonts w:hint="eastAsia"/>
                      <w:color w:val="000000" w:themeColor="text1"/>
                      <w:szCs w:val="21"/>
                    </w:rPr>
                    <w:t>%</w:t>
                  </w:r>
                </w:p>
              </w:tc>
              <w:tc>
                <w:tcPr>
                  <w:tcW w:w="3795" w:type="dxa"/>
                  <w:vAlign w:val="center"/>
                </w:tcPr>
                <w:p w:rsidR="00302DAE" w:rsidRDefault="00B54123">
                  <w:pPr>
                    <w:snapToGrid w:val="0"/>
                    <w:jc w:val="center"/>
                    <w:rPr>
                      <w:color w:val="000000" w:themeColor="text1"/>
                      <w:szCs w:val="21"/>
                    </w:rPr>
                  </w:pPr>
                  <w:r>
                    <w:rPr>
                      <w:color w:val="000000" w:themeColor="text1"/>
                      <w:szCs w:val="21"/>
                    </w:rPr>
                    <w:t>＞</w:t>
                  </w:r>
                  <w:r>
                    <w:rPr>
                      <w:color w:val="000000" w:themeColor="text1"/>
                      <w:szCs w:val="21"/>
                    </w:rPr>
                    <w:t>70</w:t>
                  </w:r>
                </w:p>
              </w:tc>
            </w:tr>
            <w:tr w:rsidR="00302DAE">
              <w:trPr>
                <w:trHeight w:val="294"/>
              </w:trPr>
              <w:tc>
                <w:tcPr>
                  <w:tcW w:w="1751" w:type="dxa"/>
                  <w:vAlign w:val="center"/>
                </w:tcPr>
                <w:p w:rsidR="00302DAE" w:rsidRDefault="00B54123">
                  <w:pPr>
                    <w:jc w:val="center"/>
                    <w:rPr>
                      <w:color w:val="000000" w:themeColor="text1"/>
                      <w:szCs w:val="21"/>
                    </w:rPr>
                  </w:pPr>
                  <w:r>
                    <w:rPr>
                      <w:rFonts w:hint="eastAsia"/>
                      <w:color w:val="000000" w:themeColor="text1"/>
                      <w:szCs w:val="21"/>
                    </w:rPr>
                    <w:t>14</w:t>
                  </w:r>
                </w:p>
              </w:tc>
              <w:tc>
                <w:tcPr>
                  <w:tcW w:w="2395" w:type="dxa"/>
                  <w:vAlign w:val="center"/>
                </w:tcPr>
                <w:p w:rsidR="00302DAE" w:rsidRDefault="00B54123">
                  <w:pPr>
                    <w:jc w:val="center"/>
                    <w:rPr>
                      <w:color w:val="000000" w:themeColor="text1"/>
                      <w:szCs w:val="21"/>
                    </w:rPr>
                  </w:pPr>
                  <w:r>
                    <w:rPr>
                      <w:rFonts w:hint="eastAsia"/>
                      <w:color w:val="000000" w:themeColor="text1"/>
                      <w:szCs w:val="21"/>
                    </w:rPr>
                    <w:t>更换周期</w:t>
                  </w:r>
                </w:p>
              </w:tc>
              <w:tc>
                <w:tcPr>
                  <w:tcW w:w="2234" w:type="dxa"/>
                  <w:vAlign w:val="center"/>
                </w:tcPr>
                <w:p w:rsidR="00302DAE" w:rsidRDefault="00B54123">
                  <w:pPr>
                    <w:jc w:val="center"/>
                    <w:rPr>
                      <w:color w:val="000000" w:themeColor="text1"/>
                      <w:szCs w:val="21"/>
                    </w:rPr>
                  </w:pPr>
                  <w:r>
                    <w:rPr>
                      <w:rFonts w:hint="eastAsia"/>
                      <w:color w:val="000000" w:themeColor="text1"/>
                      <w:szCs w:val="21"/>
                    </w:rPr>
                    <w:t>月</w:t>
                  </w:r>
                </w:p>
              </w:tc>
              <w:tc>
                <w:tcPr>
                  <w:tcW w:w="3795" w:type="dxa"/>
                  <w:vAlign w:val="center"/>
                </w:tcPr>
                <w:p w:rsidR="00302DAE" w:rsidRDefault="00B54123">
                  <w:pPr>
                    <w:snapToGrid w:val="0"/>
                    <w:jc w:val="center"/>
                    <w:rPr>
                      <w:color w:val="000000" w:themeColor="text1"/>
                      <w:szCs w:val="21"/>
                    </w:rPr>
                  </w:pPr>
                  <w:r>
                    <w:rPr>
                      <w:rFonts w:hint="eastAsia"/>
                      <w:color w:val="000000" w:themeColor="text1"/>
                      <w:szCs w:val="21"/>
                    </w:rPr>
                    <w:t>三</w:t>
                  </w:r>
                  <w:r>
                    <w:rPr>
                      <w:color w:val="000000" w:themeColor="text1"/>
                      <w:szCs w:val="21"/>
                    </w:rPr>
                    <w:t>个月（或根据具体情况）</w:t>
                  </w:r>
                </w:p>
              </w:tc>
            </w:tr>
          </w:tbl>
          <w:p w:rsidR="00302DAE" w:rsidRDefault="00B54123">
            <w:pPr>
              <w:spacing w:line="440" w:lineRule="exact"/>
              <w:ind w:firstLineChars="200" w:firstLine="480"/>
              <w:rPr>
                <w:color w:val="FF0000"/>
                <w:sz w:val="24"/>
              </w:rPr>
            </w:pPr>
            <w:r>
              <w:rPr>
                <w:color w:val="000000" w:themeColor="text1"/>
                <w:sz w:val="24"/>
              </w:rPr>
              <w:t>本项目活性炭吸附装置由活性炭纤维筒吸附装置、排风管和排风机等组成，采用耐水蜂窝煤活性炭，比表面积大于</w:t>
            </w:r>
            <w:r>
              <w:rPr>
                <w:color w:val="000000" w:themeColor="text1"/>
                <w:sz w:val="24"/>
              </w:rPr>
              <w:t>900m</w:t>
            </w:r>
            <w:r>
              <w:rPr>
                <w:color w:val="000000" w:themeColor="text1"/>
                <w:sz w:val="24"/>
                <w:vertAlign w:val="superscript"/>
              </w:rPr>
              <w:t>2</w:t>
            </w:r>
            <w:r>
              <w:rPr>
                <w:color w:val="000000" w:themeColor="text1"/>
                <w:sz w:val="24"/>
              </w:rPr>
              <w:t>/g</w:t>
            </w:r>
            <w:r>
              <w:rPr>
                <w:color w:val="000000" w:themeColor="text1"/>
                <w:sz w:val="24"/>
              </w:rPr>
              <w:t>，密度</w:t>
            </w:r>
            <w:r>
              <w:rPr>
                <w:color w:val="000000" w:themeColor="text1"/>
                <w:sz w:val="24"/>
              </w:rPr>
              <w:t>ρ=550g/L</w:t>
            </w:r>
            <w:r>
              <w:rPr>
                <w:color w:val="000000" w:themeColor="text1"/>
                <w:sz w:val="24"/>
              </w:rPr>
              <w:t>，建议有效尺寸</w:t>
            </w:r>
            <w:r>
              <w:rPr>
                <w:color w:val="000000" w:themeColor="text1"/>
                <w:sz w:val="24"/>
              </w:rPr>
              <w:t>1.2m×1.2m×2.5m</w:t>
            </w:r>
            <w:r>
              <w:rPr>
                <w:color w:val="000000" w:themeColor="text1"/>
                <w:sz w:val="24"/>
              </w:rPr>
              <w:t>，过风速率</w:t>
            </w:r>
            <w:r>
              <w:rPr>
                <w:color w:val="000000" w:themeColor="text1"/>
                <w:sz w:val="24"/>
              </w:rPr>
              <w:t>1.543m/s</w:t>
            </w:r>
            <w:r>
              <w:rPr>
                <w:color w:val="000000" w:themeColor="text1"/>
                <w:sz w:val="24"/>
              </w:rPr>
              <w:t>，停留时间</w:t>
            </w:r>
            <w:r>
              <w:rPr>
                <w:color w:val="000000" w:themeColor="text1"/>
                <w:sz w:val="24"/>
              </w:rPr>
              <w:t>1.62s</w:t>
            </w:r>
            <w:r>
              <w:rPr>
                <w:rFonts w:hint="eastAsia"/>
                <w:bCs/>
                <w:color w:val="000000" w:themeColor="text1"/>
                <w:sz w:val="24"/>
              </w:rPr>
              <w:t>。</w:t>
            </w:r>
          </w:p>
          <w:p w:rsidR="00302DAE" w:rsidRDefault="00B54123">
            <w:pPr>
              <w:spacing w:line="440" w:lineRule="exact"/>
              <w:ind w:firstLineChars="200" w:firstLine="480"/>
              <w:rPr>
                <w:sz w:val="24"/>
              </w:rPr>
            </w:pPr>
            <w:r>
              <w:rPr>
                <w:rFonts w:hint="eastAsia"/>
                <w:sz w:val="24"/>
              </w:rPr>
              <w:t>④底漆打磨粉尘：</w:t>
            </w:r>
            <w:r>
              <w:rPr>
                <w:sz w:val="24"/>
              </w:rPr>
              <w:t>本项目喷</w:t>
            </w:r>
            <w:r>
              <w:rPr>
                <w:rFonts w:hint="eastAsia"/>
                <w:sz w:val="24"/>
              </w:rPr>
              <w:t>底</w:t>
            </w:r>
            <w:r>
              <w:rPr>
                <w:sz w:val="24"/>
              </w:rPr>
              <w:t>漆后对表面漆膜进行打磨平整，产生打磨粉尘，</w:t>
            </w:r>
            <w:r>
              <w:rPr>
                <w:rFonts w:hint="eastAsia"/>
                <w:sz w:val="24"/>
              </w:rPr>
              <w:t>本</w:t>
            </w:r>
            <w:r>
              <w:rPr>
                <w:sz w:val="24"/>
              </w:rPr>
              <w:t>项目打磨粉尘主要是人工手持电动打磨机进行操作。</w:t>
            </w:r>
            <w:r>
              <w:rPr>
                <w:rFonts w:hint="eastAsia"/>
                <w:sz w:val="24"/>
              </w:rPr>
              <w:t>本</w:t>
            </w:r>
            <w:r>
              <w:rPr>
                <w:sz w:val="24"/>
              </w:rPr>
              <w:t>项目打磨</w:t>
            </w:r>
            <w:r>
              <w:rPr>
                <w:rFonts w:hint="eastAsia"/>
                <w:sz w:val="24"/>
              </w:rPr>
              <w:t>工序在打磨房内进行，在打磨房</w:t>
            </w:r>
            <w:r>
              <w:rPr>
                <w:sz w:val="24"/>
              </w:rPr>
              <w:t>侧面安装</w:t>
            </w:r>
            <w:r>
              <w:rPr>
                <w:rFonts w:hint="eastAsia"/>
                <w:sz w:val="24"/>
              </w:rPr>
              <w:t>一组干式打磨柜对打磨粉尘进行吸收处理</w:t>
            </w:r>
            <w:r>
              <w:rPr>
                <w:sz w:val="24"/>
              </w:rPr>
              <w:t>，收集的打磨粉尘经</w:t>
            </w:r>
            <w:r>
              <w:rPr>
                <w:rFonts w:hint="eastAsia"/>
                <w:sz w:val="24"/>
              </w:rPr>
              <w:t>干式打磨柜</w:t>
            </w:r>
            <w:r>
              <w:rPr>
                <w:sz w:val="24"/>
              </w:rPr>
              <w:t>装</w:t>
            </w:r>
            <w:r>
              <w:rPr>
                <w:rFonts w:hint="eastAsia"/>
                <w:sz w:val="24"/>
              </w:rPr>
              <w:t>置处理，</w:t>
            </w:r>
            <w:r>
              <w:rPr>
                <w:sz w:val="24"/>
              </w:rPr>
              <w:t>处理效率按</w:t>
            </w:r>
            <w:r>
              <w:rPr>
                <w:rFonts w:hint="eastAsia"/>
                <w:sz w:val="24"/>
              </w:rPr>
              <w:t>95</w:t>
            </w:r>
            <w:r>
              <w:rPr>
                <w:sz w:val="24"/>
              </w:rPr>
              <w:t>%</w:t>
            </w:r>
            <w:r>
              <w:rPr>
                <w:sz w:val="24"/>
              </w:rPr>
              <w:t>计，</w:t>
            </w:r>
            <w:r>
              <w:rPr>
                <w:rFonts w:hint="eastAsia"/>
                <w:sz w:val="24"/>
              </w:rPr>
              <w:t>处理后的粉尘</w:t>
            </w:r>
            <w:r>
              <w:rPr>
                <w:sz w:val="24"/>
              </w:rPr>
              <w:t>通过</w:t>
            </w:r>
            <w:r>
              <w:rPr>
                <w:rFonts w:hint="eastAsia"/>
                <w:sz w:val="24"/>
              </w:rPr>
              <w:t>15</w:t>
            </w:r>
            <w:r>
              <w:rPr>
                <w:sz w:val="24"/>
              </w:rPr>
              <w:t>m</w:t>
            </w:r>
            <w:r>
              <w:rPr>
                <w:sz w:val="24"/>
              </w:rPr>
              <w:t>高排气筒</w:t>
            </w:r>
            <w:r>
              <w:rPr>
                <w:rFonts w:hint="eastAsia"/>
                <w:sz w:val="24"/>
              </w:rPr>
              <w:t>（</w:t>
            </w:r>
            <w:r>
              <w:rPr>
                <w:rFonts w:hint="eastAsia"/>
                <w:sz w:val="24"/>
              </w:rPr>
              <w:t>4#</w:t>
            </w:r>
            <w:r>
              <w:rPr>
                <w:rFonts w:hint="eastAsia"/>
                <w:sz w:val="24"/>
              </w:rPr>
              <w:t>）</w:t>
            </w:r>
            <w:r>
              <w:rPr>
                <w:sz w:val="24"/>
              </w:rPr>
              <w:t>排放</w:t>
            </w:r>
            <w:r>
              <w:rPr>
                <w:rFonts w:hint="eastAsia"/>
                <w:sz w:val="24"/>
              </w:rPr>
              <w:t>，粉尘排放浓度满足《大气污染物综合排放标准》（</w:t>
            </w:r>
            <w:r>
              <w:rPr>
                <w:rFonts w:hint="eastAsia"/>
                <w:sz w:val="24"/>
              </w:rPr>
              <w:t>GB16297-1996</w:t>
            </w:r>
            <w:r>
              <w:rPr>
                <w:rFonts w:hint="eastAsia"/>
                <w:sz w:val="24"/>
              </w:rPr>
              <w:t>）表</w:t>
            </w:r>
            <w:r>
              <w:rPr>
                <w:rFonts w:hint="eastAsia"/>
                <w:sz w:val="24"/>
              </w:rPr>
              <w:t>2</w:t>
            </w:r>
            <w:r>
              <w:rPr>
                <w:rFonts w:hint="eastAsia"/>
                <w:sz w:val="24"/>
              </w:rPr>
              <w:t>二级标准中染料尘对应标准。</w:t>
            </w:r>
          </w:p>
          <w:p w:rsidR="00302DAE" w:rsidRDefault="00B54123">
            <w:pPr>
              <w:spacing w:line="440" w:lineRule="exact"/>
              <w:ind w:firstLineChars="200" w:firstLine="482"/>
              <w:rPr>
                <w:sz w:val="24"/>
              </w:rPr>
            </w:pPr>
            <w:r>
              <w:rPr>
                <w:rFonts w:hint="eastAsia"/>
                <w:b/>
                <w:sz w:val="24"/>
              </w:rPr>
              <w:t>干式打磨柜除尘可行性分析：</w:t>
            </w:r>
            <w:r>
              <w:rPr>
                <w:rFonts w:hint="eastAsia"/>
                <w:sz w:val="24"/>
              </w:rPr>
              <w:t>采用下抽上排内循环的工作方式。其设计原则是在满足生产工艺要求的前提下，主要从打磨工人的工作环境，设备的运行可靠，操作维修便利等几方面考虑，改善工作区的作业环境。含尘气体由进风口进入粉尘处理器箱体内，首先经过整流板，含尘气体均匀的分散到各滤筒四周，由于滤筒的多种效应作用，被阻止在滤筒外壁。净化后的气体通过滤筒经箱体出风口排出。随着使用时间的增长，滤筒表面吸附的粉尘逐渐增多，滤筒的透气性减弱，除尘器阻力不断增大。为了保证除尘器的阻力控制在限定的范围之内，由脉冲控制仪发出信号，循序打开脉冲电磁阀，使压缩空气由喷吹管各喷口喷射到对应滤筒，造成滤筒内瞬间气体膨胀，使积聚在滤筒外壁上的粉尘抖落，进入积灰箱。积灰箱采用推拉式结构，清灰过程快捷方便。上面设有卸灰板，保证灰尘全部集中到积灰箱。</w:t>
            </w:r>
          </w:p>
          <w:p w:rsidR="00302DAE" w:rsidRDefault="00302DAE">
            <w:pPr>
              <w:spacing w:line="440" w:lineRule="exact"/>
              <w:ind w:firstLineChars="200" w:firstLine="480"/>
              <w:rPr>
                <w:color w:val="FF0000"/>
                <w:sz w:val="24"/>
              </w:rPr>
            </w:pPr>
          </w:p>
          <w:p w:rsidR="00302DAE" w:rsidRDefault="00302DAE">
            <w:pPr>
              <w:spacing w:line="440" w:lineRule="exact"/>
              <w:ind w:firstLineChars="200" w:firstLine="480"/>
              <w:rPr>
                <w:color w:val="FF0000"/>
                <w:sz w:val="24"/>
              </w:rPr>
            </w:pPr>
          </w:p>
          <w:p w:rsidR="00302DAE" w:rsidRDefault="00B54123">
            <w:pPr>
              <w:spacing w:line="440" w:lineRule="exact"/>
              <w:ind w:firstLineChars="200" w:firstLine="480"/>
              <w:rPr>
                <w:color w:val="000000" w:themeColor="text1"/>
                <w:sz w:val="24"/>
              </w:rPr>
            </w:pPr>
            <w:r>
              <w:rPr>
                <w:rFonts w:hint="eastAsia"/>
                <w:color w:val="000000" w:themeColor="text1"/>
                <w:sz w:val="24"/>
              </w:rPr>
              <w:lastRenderedPageBreak/>
              <w:t>（</w:t>
            </w:r>
            <w:r>
              <w:rPr>
                <w:rFonts w:hint="eastAsia"/>
                <w:color w:val="000000" w:themeColor="text1"/>
                <w:sz w:val="24"/>
              </w:rPr>
              <w:t>2</w:t>
            </w:r>
            <w:r>
              <w:rPr>
                <w:rFonts w:hint="eastAsia"/>
                <w:color w:val="000000" w:themeColor="text1"/>
                <w:sz w:val="24"/>
              </w:rPr>
              <w:t>）环境影响分析</w:t>
            </w:r>
          </w:p>
          <w:p w:rsidR="00302DAE" w:rsidRDefault="00B54123">
            <w:pPr>
              <w:spacing w:line="440" w:lineRule="exact"/>
              <w:ind w:firstLineChars="200" w:firstLine="480"/>
              <w:rPr>
                <w:color w:val="FF0000"/>
                <w:sz w:val="24"/>
              </w:rPr>
            </w:pPr>
            <w:r>
              <w:rPr>
                <w:rFonts w:hint="eastAsia"/>
                <w:color w:val="000000" w:themeColor="text1"/>
                <w:sz w:val="24"/>
              </w:rPr>
              <w:t>本项目有组织废气排放污染源强见表</w:t>
            </w:r>
            <w:r>
              <w:rPr>
                <w:rFonts w:hint="eastAsia"/>
                <w:color w:val="000000" w:themeColor="text1"/>
                <w:sz w:val="24"/>
              </w:rPr>
              <w:t>7-5</w:t>
            </w:r>
            <w:r>
              <w:rPr>
                <w:rFonts w:hint="eastAsia"/>
                <w:color w:val="000000" w:themeColor="text1"/>
                <w:sz w:val="24"/>
              </w:rPr>
              <w:t>，无组织废气排放污染源强见表</w:t>
            </w:r>
            <w:r>
              <w:rPr>
                <w:rFonts w:hint="eastAsia"/>
                <w:color w:val="000000" w:themeColor="text1"/>
                <w:sz w:val="24"/>
              </w:rPr>
              <w:t>7-6</w:t>
            </w:r>
            <w:r w:rsidR="00840A7D">
              <w:rPr>
                <w:rFonts w:hint="eastAsia"/>
                <w:color w:val="000000" w:themeColor="text1"/>
                <w:sz w:val="24"/>
              </w:rPr>
              <w:t>：</w:t>
            </w:r>
          </w:p>
          <w:p w:rsidR="00302DAE" w:rsidRDefault="00B54123" w:rsidP="00A76E82">
            <w:pPr>
              <w:spacing w:beforeLines="50" w:line="360" w:lineRule="auto"/>
              <w:jc w:val="center"/>
              <w:rPr>
                <w:b/>
                <w:sz w:val="24"/>
              </w:rPr>
            </w:pPr>
            <w:r>
              <w:rPr>
                <w:b/>
                <w:sz w:val="24"/>
              </w:rPr>
              <w:t>表</w:t>
            </w:r>
            <w:r>
              <w:rPr>
                <w:rFonts w:hint="eastAsia"/>
                <w:b/>
                <w:sz w:val="24"/>
              </w:rPr>
              <w:t>7</w:t>
            </w:r>
            <w:r>
              <w:rPr>
                <w:b/>
                <w:sz w:val="24"/>
              </w:rPr>
              <w:t>-</w:t>
            </w:r>
            <w:r>
              <w:rPr>
                <w:rFonts w:hint="eastAsia"/>
                <w:b/>
                <w:sz w:val="24"/>
              </w:rPr>
              <w:t xml:space="preserve">5  </w:t>
            </w:r>
            <w:r>
              <w:rPr>
                <w:rFonts w:hint="eastAsia"/>
                <w:b/>
                <w:sz w:val="24"/>
              </w:rPr>
              <w:t>有组织</w:t>
            </w:r>
            <w:r>
              <w:rPr>
                <w:b/>
                <w:sz w:val="24"/>
              </w:rPr>
              <w:t>废气</w:t>
            </w:r>
            <w:r>
              <w:rPr>
                <w:rFonts w:hint="eastAsia"/>
                <w:b/>
                <w:sz w:val="24"/>
              </w:rPr>
              <w:t>排放</w:t>
            </w:r>
            <w:r>
              <w:rPr>
                <w:b/>
                <w:sz w:val="24"/>
              </w:rPr>
              <w:t>情况表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898"/>
              <w:gridCol w:w="863"/>
              <w:gridCol w:w="1486"/>
              <w:gridCol w:w="967"/>
              <w:gridCol w:w="873"/>
              <w:gridCol w:w="1111"/>
              <w:gridCol w:w="987"/>
              <w:gridCol w:w="987"/>
              <w:gridCol w:w="987"/>
              <w:gridCol w:w="1018"/>
            </w:tblGrid>
            <w:tr w:rsidR="00302DAE">
              <w:trPr>
                <w:cantSplit/>
                <w:jc w:val="center"/>
              </w:trPr>
              <w:tc>
                <w:tcPr>
                  <w:tcW w:w="898" w:type="dxa"/>
                  <w:vMerge w:val="restart"/>
                  <w:vAlign w:val="center"/>
                </w:tcPr>
                <w:p w:rsidR="00302DAE" w:rsidRDefault="00B54123">
                  <w:pPr>
                    <w:ind w:leftChars="-20" w:left="-42" w:rightChars="-20" w:right="-42"/>
                    <w:jc w:val="center"/>
                    <w:rPr>
                      <w:b/>
                      <w:szCs w:val="21"/>
                    </w:rPr>
                  </w:pPr>
                  <w:r>
                    <w:rPr>
                      <w:b/>
                      <w:szCs w:val="21"/>
                    </w:rPr>
                    <w:t>排放源</w:t>
                  </w:r>
                </w:p>
              </w:tc>
              <w:tc>
                <w:tcPr>
                  <w:tcW w:w="863" w:type="dxa"/>
                  <w:vMerge w:val="restart"/>
                  <w:vAlign w:val="center"/>
                </w:tcPr>
                <w:p w:rsidR="00302DAE" w:rsidRDefault="00B54123">
                  <w:pPr>
                    <w:ind w:leftChars="-20" w:left="-42" w:rightChars="-20" w:right="-42"/>
                    <w:jc w:val="center"/>
                    <w:rPr>
                      <w:b/>
                      <w:szCs w:val="21"/>
                    </w:rPr>
                  </w:pPr>
                  <w:r>
                    <w:rPr>
                      <w:b/>
                      <w:szCs w:val="21"/>
                    </w:rPr>
                    <w:t>废气量</w:t>
                  </w:r>
                  <w:r>
                    <w:rPr>
                      <w:b/>
                      <w:szCs w:val="21"/>
                    </w:rPr>
                    <w:t>(m</w:t>
                  </w:r>
                  <w:r>
                    <w:rPr>
                      <w:b/>
                      <w:szCs w:val="21"/>
                      <w:vertAlign w:val="superscript"/>
                    </w:rPr>
                    <w:t>3</w:t>
                  </w:r>
                  <w:r>
                    <w:rPr>
                      <w:b/>
                      <w:szCs w:val="21"/>
                    </w:rPr>
                    <w:t>/h)</w:t>
                  </w:r>
                </w:p>
              </w:tc>
              <w:tc>
                <w:tcPr>
                  <w:tcW w:w="1486" w:type="dxa"/>
                  <w:vMerge w:val="restart"/>
                  <w:vAlign w:val="center"/>
                </w:tcPr>
                <w:p w:rsidR="00302DAE" w:rsidRDefault="00B54123">
                  <w:pPr>
                    <w:ind w:leftChars="-20" w:left="-42" w:rightChars="-20" w:right="-42"/>
                    <w:jc w:val="center"/>
                    <w:rPr>
                      <w:b/>
                      <w:szCs w:val="21"/>
                    </w:rPr>
                  </w:pPr>
                  <w:r>
                    <w:rPr>
                      <w:b/>
                      <w:szCs w:val="21"/>
                    </w:rPr>
                    <w:t>污染物</w:t>
                  </w:r>
                </w:p>
                <w:p w:rsidR="00302DAE" w:rsidRDefault="00B54123">
                  <w:pPr>
                    <w:ind w:leftChars="-20" w:left="-42" w:rightChars="-20" w:right="-42"/>
                    <w:jc w:val="center"/>
                    <w:rPr>
                      <w:b/>
                      <w:szCs w:val="21"/>
                    </w:rPr>
                  </w:pPr>
                  <w:r>
                    <w:rPr>
                      <w:b/>
                      <w:szCs w:val="21"/>
                    </w:rPr>
                    <w:t>名称</w:t>
                  </w:r>
                </w:p>
              </w:tc>
              <w:tc>
                <w:tcPr>
                  <w:tcW w:w="2951" w:type="dxa"/>
                  <w:gridSpan w:val="3"/>
                  <w:vAlign w:val="center"/>
                </w:tcPr>
                <w:p w:rsidR="00302DAE" w:rsidRDefault="00B54123">
                  <w:pPr>
                    <w:ind w:leftChars="-20" w:left="-42" w:rightChars="-20" w:right="-42"/>
                    <w:jc w:val="center"/>
                    <w:rPr>
                      <w:b/>
                      <w:szCs w:val="21"/>
                    </w:rPr>
                  </w:pPr>
                  <w:r>
                    <w:rPr>
                      <w:b/>
                      <w:szCs w:val="21"/>
                    </w:rPr>
                    <w:t>排放状况</w:t>
                  </w:r>
                </w:p>
              </w:tc>
              <w:tc>
                <w:tcPr>
                  <w:tcW w:w="3979" w:type="dxa"/>
                  <w:gridSpan w:val="4"/>
                  <w:vAlign w:val="center"/>
                </w:tcPr>
                <w:p w:rsidR="00302DAE" w:rsidRDefault="00B54123">
                  <w:pPr>
                    <w:tabs>
                      <w:tab w:val="left" w:pos="742"/>
                    </w:tabs>
                    <w:ind w:leftChars="-20" w:left="-42" w:rightChars="-20" w:right="-42"/>
                    <w:jc w:val="center"/>
                    <w:rPr>
                      <w:b/>
                      <w:szCs w:val="21"/>
                    </w:rPr>
                  </w:pPr>
                  <w:r>
                    <w:rPr>
                      <w:b/>
                      <w:szCs w:val="21"/>
                    </w:rPr>
                    <w:t>排放源参数</w:t>
                  </w:r>
                </w:p>
              </w:tc>
            </w:tr>
            <w:tr w:rsidR="00302DAE">
              <w:trPr>
                <w:cantSplit/>
                <w:jc w:val="center"/>
              </w:trPr>
              <w:tc>
                <w:tcPr>
                  <w:tcW w:w="898" w:type="dxa"/>
                  <w:vMerge/>
                  <w:vAlign w:val="center"/>
                </w:tcPr>
                <w:p w:rsidR="00302DAE" w:rsidRDefault="00302DAE">
                  <w:pPr>
                    <w:ind w:leftChars="-20" w:left="-42" w:rightChars="-20" w:right="-42"/>
                    <w:jc w:val="center"/>
                    <w:rPr>
                      <w:b/>
                      <w:szCs w:val="21"/>
                    </w:rPr>
                  </w:pPr>
                </w:p>
              </w:tc>
              <w:tc>
                <w:tcPr>
                  <w:tcW w:w="863" w:type="dxa"/>
                  <w:vMerge/>
                  <w:vAlign w:val="center"/>
                </w:tcPr>
                <w:p w:rsidR="00302DAE" w:rsidRDefault="00302DAE">
                  <w:pPr>
                    <w:ind w:leftChars="-20" w:left="-42" w:rightChars="-20" w:right="-42"/>
                    <w:jc w:val="center"/>
                    <w:rPr>
                      <w:b/>
                      <w:szCs w:val="21"/>
                    </w:rPr>
                  </w:pPr>
                </w:p>
              </w:tc>
              <w:tc>
                <w:tcPr>
                  <w:tcW w:w="1486" w:type="dxa"/>
                  <w:vMerge/>
                  <w:vAlign w:val="center"/>
                </w:tcPr>
                <w:p w:rsidR="00302DAE" w:rsidRDefault="00302DAE">
                  <w:pPr>
                    <w:ind w:leftChars="-20" w:left="-42" w:rightChars="-20" w:right="-42"/>
                    <w:jc w:val="center"/>
                    <w:rPr>
                      <w:b/>
                      <w:szCs w:val="21"/>
                    </w:rPr>
                  </w:pPr>
                </w:p>
              </w:tc>
              <w:tc>
                <w:tcPr>
                  <w:tcW w:w="967" w:type="dxa"/>
                  <w:vAlign w:val="center"/>
                </w:tcPr>
                <w:p w:rsidR="00302DAE" w:rsidRDefault="00B54123">
                  <w:pPr>
                    <w:ind w:leftChars="-20" w:left="-42" w:rightChars="-20" w:right="-42"/>
                    <w:jc w:val="center"/>
                    <w:rPr>
                      <w:b/>
                      <w:szCs w:val="21"/>
                    </w:rPr>
                  </w:pPr>
                  <w:r>
                    <w:rPr>
                      <w:b/>
                      <w:szCs w:val="21"/>
                    </w:rPr>
                    <w:t>浓度</w:t>
                  </w:r>
                  <w:r>
                    <w:rPr>
                      <w:b/>
                      <w:szCs w:val="21"/>
                    </w:rPr>
                    <w:t>(mg/m</w:t>
                  </w:r>
                  <w:r>
                    <w:rPr>
                      <w:b/>
                      <w:szCs w:val="21"/>
                      <w:vertAlign w:val="superscript"/>
                    </w:rPr>
                    <w:t>3</w:t>
                  </w:r>
                  <w:r>
                    <w:rPr>
                      <w:b/>
                      <w:szCs w:val="21"/>
                    </w:rPr>
                    <w:t>)</w:t>
                  </w:r>
                </w:p>
              </w:tc>
              <w:tc>
                <w:tcPr>
                  <w:tcW w:w="873" w:type="dxa"/>
                  <w:vAlign w:val="center"/>
                </w:tcPr>
                <w:p w:rsidR="00302DAE" w:rsidRDefault="00B54123">
                  <w:pPr>
                    <w:ind w:leftChars="-20" w:left="-42" w:rightChars="-20" w:right="-42"/>
                    <w:jc w:val="center"/>
                    <w:rPr>
                      <w:b/>
                      <w:szCs w:val="21"/>
                    </w:rPr>
                  </w:pPr>
                  <w:r>
                    <w:rPr>
                      <w:b/>
                      <w:szCs w:val="21"/>
                    </w:rPr>
                    <w:t>速率</w:t>
                  </w:r>
                  <w:r>
                    <w:rPr>
                      <w:b/>
                      <w:szCs w:val="21"/>
                    </w:rPr>
                    <w:t>(kg/h)</w:t>
                  </w:r>
                </w:p>
              </w:tc>
              <w:tc>
                <w:tcPr>
                  <w:tcW w:w="1111" w:type="dxa"/>
                  <w:vAlign w:val="center"/>
                </w:tcPr>
                <w:p w:rsidR="00302DAE" w:rsidRDefault="00B54123">
                  <w:pPr>
                    <w:ind w:leftChars="-20" w:left="-42" w:rightChars="-20" w:right="-42"/>
                    <w:jc w:val="center"/>
                    <w:rPr>
                      <w:b/>
                      <w:szCs w:val="21"/>
                    </w:rPr>
                  </w:pPr>
                  <w:r>
                    <w:rPr>
                      <w:b/>
                      <w:szCs w:val="21"/>
                    </w:rPr>
                    <w:t>排放量</w:t>
                  </w:r>
                </w:p>
                <w:p w:rsidR="00302DAE" w:rsidRDefault="00B54123">
                  <w:pPr>
                    <w:ind w:leftChars="-20" w:left="-42" w:rightChars="-20" w:right="-42"/>
                    <w:jc w:val="center"/>
                    <w:rPr>
                      <w:b/>
                      <w:szCs w:val="21"/>
                    </w:rPr>
                  </w:pPr>
                  <w:r>
                    <w:rPr>
                      <w:b/>
                      <w:szCs w:val="21"/>
                    </w:rPr>
                    <w:t>（</w:t>
                  </w:r>
                  <w:r>
                    <w:rPr>
                      <w:b/>
                      <w:szCs w:val="21"/>
                    </w:rPr>
                    <w:t>t/a</w:t>
                  </w:r>
                  <w:r>
                    <w:rPr>
                      <w:b/>
                      <w:szCs w:val="21"/>
                    </w:rPr>
                    <w:t>）</w:t>
                  </w:r>
                </w:p>
              </w:tc>
              <w:tc>
                <w:tcPr>
                  <w:tcW w:w="987" w:type="dxa"/>
                  <w:vAlign w:val="center"/>
                </w:tcPr>
                <w:p w:rsidR="00302DAE" w:rsidRDefault="00B54123">
                  <w:pPr>
                    <w:ind w:leftChars="-20" w:left="-42" w:rightChars="-20" w:right="-42"/>
                    <w:jc w:val="center"/>
                    <w:rPr>
                      <w:szCs w:val="21"/>
                    </w:rPr>
                  </w:pPr>
                  <w:r>
                    <w:rPr>
                      <w:b/>
                      <w:szCs w:val="21"/>
                    </w:rPr>
                    <w:t>高度</w:t>
                  </w:r>
                  <w:r>
                    <w:rPr>
                      <w:b/>
                      <w:szCs w:val="21"/>
                    </w:rPr>
                    <w:t>m</w:t>
                  </w:r>
                </w:p>
              </w:tc>
              <w:tc>
                <w:tcPr>
                  <w:tcW w:w="987" w:type="dxa"/>
                  <w:vAlign w:val="center"/>
                </w:tcPr>
                <w:p w:rsidR="00302DAE" w:rsidRDefault="00B54123">
                  <w:pPr>
                    <w:ind w:leftChars="-20" w:left="-42" w:rightChars="-20" w:right="-42"/>
                    <w:jc w:val="center"/>
                    <w:rPr>
                      <w:szCs w:val="21"/>
                    </w:rPr>
                  </w:pPr>
                  <w:r>
                    <w:rPr>
                      <w:b/>
                      <w:szCs w:val="21"/>
                    </w:rPr>
                    <w:t>直径</w:t>
                  </w:r>
                  <w:r>
                    <w:rPr>
                      <w:b/>
                      <w:szCs w:val="21"/>
                    </w:rPr>
                    <w:t>m</w:t>
                  </w:r>
                </w:p>
              </w:tc>
              <w:tc>
                <w:tcPr>
                  <w:tcW w:w="987" w:type="dxa"/>
                  <w:vAlign w:val="center"/>
                </w:tcPr>
                <w:p w:rsidR="00302DAE" w:rsidRDefault="00B54123">
                  <w:pPr>
                    <w:ind w:leftChars="-20" w:left="-42" w:rightChars="-20" w:right="-42"/>
                    <w:jc w:val="center"/>
                    <w:rPr>
                      <w:szCs w:val="21"/>
                    </w:rPr>
                  </w:pPr>
                  <w:r>
                    <w:rPr>
                      <w:b/>
                      <w:szCs w:val="21"/>
                    </w:rPr>
                    <w:t>温度</w:t>
                  </w:r>
                  <w:r>
                    <w:rPr>
                      <w:b/>
                      <w:szCs w:val="21"/>
                    </w:rPr>
                    <w:t>k</w:t>
                  </w:r>
                </w:p>
              </w:tc>
              <w:tc>
                <w:tcPr>
                  <w:tcW w:w="1018" w:type="dxa"/>
                  <w:vAlign w:val="center"/>
                </w:tcPr>
                <w:p w:rsidR="00302DAE" w:rsidRDefault="00B54123">
                  <w:pPr>
                    <w:ind w:leftChars="-20" w:left="-42" w:rightChars="-20" w:right="-42"/>
                    <w:jc w:val="center"/>
                    <w:rPr>
                      <w:szCs w:val="21"/>
                    </w:rPr>
                  </w:pPr>
                  <w:r>
                    <w:rPr>
                      <w:rFonts w:hint="eastAsia"/>
                      <w:b/>
                      <w:szCs w:val="21"/>
                    </w:rPr>
                    <w:t>出口速率</w:t>
                  </w:r>
                  <w:r>
                    <w:rPr>
                      <w:rFonts w:hint="eastAsia"/>
                      <w:b/>
                      <w:szCs w:val="21"/>
                    </w:rPr>
                    <w:t>m/s</w:t>
                  </w:r>
                </w:p>
              </w:tc>
            </w:tr>
            <w:tr w:rsidR="00302DAE">
              <w:trPr>
                <w:cantSplit/>
                <w:trHeight w:val="302"/>
                <w:jc w:val="center"/>
              </w:trPr>
              <w:tc>
                <w:tcPr>
                  <w:tcW w:w="898" w:type="dxa"/>
                  <w:vAlign w:val="center"/>
                </w:tcPr>
                <w:p w:rsidR="00302DAE" w:rsidRDefault="00B54123">
                  <w:pPr>
                    <w:ind w:leftChars="-20" w:left="-42" w:rightChars="-20" w:right="-42"/>
                    <w:jc w:val="center"/>
                    <w:rPr>
                      <w:szCs w:val="21"/>
                    </w:rPr>
                  </w:pPr>
                  <w:r>
                    <w:rPr>
                      <w:rFonts w:hint="eastAsia"/>
                      <w:szCs w:val="21"/>
                    </w:rPr>
                    <w:t>1#</w:t>
                  </w:r>
                  <w:r>
                    <w:rPr>
                      <w:rFonts w:hint="eastAsia"/>
                      <w:szCs w:val="21"/>
                    </w:rPr>
                    <w:t>排气筒</w:t>
                  </w:r>
                </w:p>
              </w:tc>
              <w:tc>
                <w:tcPr>
                  <w:tcW w:w="863" w:type="dxa"/>
                  <w:vAlign w:val="center"/>
                </w:tcPr>
                <w:p w:rsidR="00302DAE" w:rsidRDefault="00B54123">
                  <w:pPr>
                    <w:ind w:leftChars="-20" w:left="-42" w:rightChars="-20" w:right="-42"/>
                    <w:jc w:val="center"/>
                    <w:rPr>
                      <w:szCs w:val="21"/>
                    </w:rPr>
                  </w:pPr>
                  <w:r>
                    <w:rPr>
                      <w:rFonts w:hint="eastAsia"/>
                      <w:szCs w:val="21"/>
                    </w:rPr>
                    <w:t>42000</w:t>
                  </w:r>
                </w:p>
              </w:tc>
              <w:tc>
                <w:tcPr>
                  <w:tcW w:w="1486" w:type="dxa"/>
                  <w:vAlign w:val="center"/>
                </w:tcPr>
                <w:p w:rsidR="00302DAE" w:rsidRDefault="00B54123">
                  <w:pPr>
                    <w:ind w:leftChars="-20" w:left="-42" w:rightChars="-20" w:right="-42"/>
                    <w:jc w:val="center"/>
                    <w:rPr>
                      <w:szCs w:val="21"/>
                    </w:rPr>
                  </w:pPr>
                  <w:r>
                    <w:rPr>
                      <w:rFonts w:hint="eastAsia"/>
                      <w:szCs w:val="21"/>
                    </w:rPr>
                    <w:t>木粉尘</w:t>
                  </w:r>
                </w:p>
              </w:tc>
              <w:tc>
                <w:tcPr>
                  <w:tcW w:w="967" w:type="dxa"/>
                  <w:vAlign w:val="center"/>
                </w:tcPr>
                <w:p w:rsidR="00302DAE" w:rsidRDefault="00B54123">
                  <w:pPr>
                    <w:ind w:leftChars="-20" w:left="-42" w:rightChars="-20" w:right="-42"/>
                    <w:jc w:val="center"/>
                    <w:rPr>
                      <w:szCs w:val="21"/>
                    </w:rPr>
                  </w:pPr>
                  <w:r>
                    <w:rPr>
                      <w:rFonts w:hint="eastAsia"/>
                      <w:szCs w:val="21"/>
                    </w:rPr>
                    <w:t>2.5</w:t>
                  </w:r>
                </w:p>
              </w:tc>
              <w:tc>
                <w:tcPr>
                  <w:tcW w:w="873" w:type="dxa"/>
                  <w:vAlign w:val="center"/>
                </w:tcPr>
                <w:p w:rsidR="00302DAE" w:rsidRDefault="00B54123">
                  <w:pPr>
                    <w:ind w:leftChars="-20" w:left="-42" w:rightChars="-20" w:right="-42"/>
                    <w:jc w:val="center"/>
                    <w:rPr>
                      <w:szCs w:val="21"/>
                    </w:rPr>
                  </w:pPr>
                  <w:r>
                    <w:rPr>
                      <w:rFonts w:hint="eastAsia"/>
                      <w:szCs w:val="21"/>
                    </w:rPr>
                    <w:t>0.105</w:t>
                  </w:r>
                </w:p>
              </w:tc>
              <w:tc>
                <w:tcPr>
                  <w:tcW w:w="1111" w:type="dxa"/>
                  <w:vAlign w:val="center"/>
                </w:tcPr>
                <w:p w:rsidR="00302DAE" w:rsidRDefault="00B54123">
                  <w:pPr>
                    <w:ind w:leftChars="-20" w:left="-42" w:rightChars="-20" w:right="-42"/>
                    <w:jc w:val="center"/>
                    <w:rPr>
                      <w:szCs w:val="21"/>
                    </w:rPr>
                  </w:pPr>
                  <w:r>
                    <w:rPr>
                      <w:rFonts w:hint="eastAsia"/>
                      <w:szCs w:val="21"/>
                    </w:rPr>
                    <w:t>0.189</w:t>
                  </w:r>
                </w:p>
              </w:tc>
              <w:tc>
                <w:tcPr>
                  <w:tcW w:w="987" w:type="dxa"/>
                  <w:vAlign w:val="center"/>
                </w:tcPr>
                <w:p w:rsidR="00302DAE" w:rsidRDefault="00B54123">
                  <w:pPr>
                    <w:ind w:leftChars="-20" w:left="-42" w:rightChars="-20" w:right="-42"/>
                    <w:jc w:val="center"/>
                    <w:rPr>
                      <w:szCs w:val="21"/>
                    </w:rPr>
                  </w:pPr>
                  <w:r>
                    <w:rPr>
                      <w:rFonts w:hint="eastAsia"/>
                      <w:szCs w:val="21"/>
                    </w:rPr>
                    <w:t>15</w:t>
                  </w:r>
                </w:p>
              </w:tc>
              <w:tc>
                <w:tcPr>
                  <w:tcW w:w="987" w:type="dxa"/>
                  <w:vAlign w:val="center"/>
                </w:tcPr>
                <w:p w:rsidR="00302DAE" w:rsidRDefault="00B54123">
                  <w:pPr>
                    <w:ind w:leftChars="-20" w:left="-42" w:rightChars="-20" w:right="-42"/>
                    <w:jc w:val="center"/>
                    <w:rPr>
                      <w:szCs w:val="21"/>
                    </w:rPr>
                  </w:pPr>
                  <w:r>
                    <w:rPr>
                      <w:rFonts w:hint="eastAsia"/>
                      <w:szCs w:val="21"/>
                    </w:rPr>
                    <w:t>1.0</w:t>
                  </w:r>
                </w:p>
              </w:tc>
              <w:tc>
                <w:tcPr>
                  <w:tcW w:w="987" w:type="dxa"/>
                  <w:vAlign w:val="center"/>
                </w:tcPr>
                <w:p w:rsidR="00302DAE" w:rsidRDefault="00B54123">
                  <w:pPr>
                    <w:ind w:leftChars="-20" w:left="-42" w:rightChars="-20" w:right="-42"/>
                    <w:jc w:val="center"/>
                    <w:rPr>
                      <w:szCs w:val="21"/>
                    </w:rPr>
                  </w:pPr>
                  <w:r>
                    <w:rPr>
                      <w:rFonts w:hint="eastAsia"/>
                      <w:szCs w:val="21"/>
                    </w:rPr>
                    <w:t>293.15</w:t>
                  </w:r>
                </w:p>
              </w:tc>
              <w:tc>
                <w:tcPr>
                  <w:tcW w:w="1018" w:type="dxa"/>
                  <w:vAlign w:val="center"/>
                </w:tcPr>
                <w:p w:rsidR="00302DAE" w:rsidRDefault="00B54123">
                  <w:pPr>
                    <w:ind w:leftChars="-20" w:left="-42" w:rightChars="-20" w:right="-42"/>
                    <w:jc w:val="center"/>
                    <w:rPr>
                      <w:szCs w:val="21"/>
                    </w:rPr>
                  </w:pPr>
                  <w:r>
                    <w:rPr>
                      <w:rFonts w:hint="eastAsia"/>
                      <w:szCs w:val="21"/>
                    </w:rPr>
                    <w:t>15.94</w:t>
                  </w:r>
                </w:p>
              </w:tc>
            </w:tr>
            <w:tr w:rsidR="00302DAE">
              <w:trPr>
                <w:cantSplit/>
                <w:trHeight w:val="302"/>
                <w:jc w:val="center"/>
              </w:trPr>
              <w:tc>
                <w:tcPr>
                  <w:tcW w:w="898" w:type="dxa"/>
                  <w:vAlign w:val="center"/>
                </w:tcPr>
                <w:p w:rsidR="00302DAE" w:rsidRDefault="00B54123">
                  <w:pPr>
                    <w:ind w:leftChars="-20" w:left="-42" w:rightChars="-20" w:right="-42"/>
                    <w:jc w:val="center"/>
                    <w:rPr>
                      <w:szCs w:val="21"/>
                    </w:rPr>
                  </w:pPr>
                  <w:r>
                    <w:rPr>
                      <w:rFonts w:hint="eastAsia"/>
                      <w:szCs w:val="21"/>
                    </w:rPr>
                    <w:t>2#</w:t>
                  </w:r>
                  <w:r>
                    <w:rPr>
                      <w:rFonts w:hint="eastAsia"/>
                      <w:szCs w:val="21"/>
                    </w:rPr>
                    <w:t>排气筒</w:t>
                  </w:r>
                </w:p>
              </w:tc>
              <w:tc>
                <w:tcPr>
                  <w:tcW w:w="863" w:type="dxa"/>
                  <w:vAlign w:val="center"/>
                </w:tcPr>
                <w:p w:rsidR="00302DAE" w:rsidRDefault="00B54123">
                  <w:pPr>
                    <w:ind w:leftChars="-20" w:left="-42" w:rightChars="-20" w:right="-42"/>
                    <w:jc w:val="center"/>
                    <w:rPr>
                      <w:szCs w:val="21"/>
                    </w:rPr>
                  </w:pPr>
                  <w:r>
                    <w:rPr>
                      <w:rFonts w:hint="eastAsia"/>
                      <w:szCs w:val="21"/>
                    </w:rPr>
                    <w:t>22000</w:t>
                  </w:r>
                </w:p>
              </w:tc>
              <w:tc>
                <w:tcPr>
                  <w:tcW w:w="1486" w:type="dxa"/>
                  <w:vAlign w:val="center"/>
                </w:tcPr>
                <w:p w:rsidR="00302DAE" w:rsidRDefault="00B54123">
                  <w:pPr>
                    <w:ind w:leftChars="-20" w:left="-42" w:rightChars="-20" w:right="-42"/>
                    <w:jc w:val="center"/>
                    <w:rPr>
                      <w:szCs w:val="21"/>
                    </w:rPr>
                  </w:pPr>
                  <w:r>
                    <w:rPr>
                      <w:rFonts w:hint="eastAsia"/>
                      <w:szCs w:val="21"/>
                    </w:rPr>
                    <w:t>木粉尘</w:t>
                  </w:r>
                </w:p>
              </w:tc>
              <w:tc>
                <w:tcPr>
                  <w:tcW w:w="967" w:type="dxa"/>
                  <w:vAlign w:val="center"/>
                </w:tcPr>
                <w:p w:rsidR="00302DAE" w:rsidRDefault="00B54123">
                  <w:pPr>
                    <w:ind w:leftChars="-20" w:left="-42" w:rightChars="-20" w:right="-42"/>
                    <w:jc w:val="center"/>
                    <w:rPr>
                      <w:szCs w:val="21"/>
                    </w:rPr>
                  </w:pPr>
                  <w:r>
                    <w:rPr>
                      <w:rFonts w:hint="eastAsia"/>
                      <w:szCs w:val="21"/>
                    </w:rPr>
                    <w:t>2.7</w:t>
                  </w:r>
                </w:p>
              </w:tc>
              <w:tc>
                <w:tcPr>
                  <w:tcW w:w="873" w:type="dxa"/>
                  <w:vAlign w:val="center"/>
                </w:tcPr>
                <w:p w:rsidR="00302DAE" w:rsidRDefault="00B54123">
                  <w:pPr>
                    <w:ind w:leftChars="-20" w:left="-42" w:rightChars="-20" w:right="-42"/>
                    <w:jc w:val="center"/>
                    <w:rPr>
                      <w:szCs w:val="21"/>
                    </w:rPr>
                  </w:pPr>
                  <w:r>
                    <w:rPr>
                      <w:rFonts w:hint="eastAsia"/>
                      <w:szCs w:val="21"/>
                    </w:rPr>
                    <w:t>0.06</w:t>
                  </w:r>
                </w:p>
              </w:tc>
              <w:tc>
                <w:tcPr>
                  <w:tcW w:w="1111" w:type="dxa"/>
                  <w:vAlign w:val="center"/>
                </w:tcPr>
                <w:p w:rsidR="00302DAE" w:rsidRDefault="00B54123">
                  <w:pPr>
                    <w:ind w:leftChars="-20" w:left="-42" w:rightChars="-20" w:right="-42"/>
                    <w:jc w:val="center"/>
                    <w:rPr>
                      <w:szCs w:val="21"/>
                    </w:rPr>
                  </w:pPr>
                  <w:r>
                    <w:rPr>
                      <w:rFonts w:hint="eastAsia"/>
                      <w:szCs w:val="21"/>
                    </w:rPr>
                    <w:t>0.108</w:t>
                  </w:r>
                </w:p>
              </w:tc>
              <w:tc>
                <w:tcPr>
                  <w:tcW w:w="987" w:type="dxa"/>
                  <w:vAlign w:val="center"/>
                </w:tcPr>
                <w:p w:rsidR="00302DAE" w:rsidRDefault="00B54123">
                  <w:pPr>
                    <w:ind w:leftChars="-20" w:left="-42" w:rightChars="-20" w:right="-42"/>
                    <w:jc w:val="center"/>
                    <w:rPr>
                      <w:szCs w:val="21"/>
                    </w:rPr>
                  </w:pPr>
                  <w:r>
                    <w:rPr>
                      <w:rFonts w:hint="eastAsia"/>
                      <w:szCs w:val="21"/>
                    </w:rPr>
                    <w:t>15</w:t>
                  </w:r>
                </w:p>
              </w:tc>
              <w:tc>
                <w:tcPr>
                  <w:tcW w:w="987" w:type="dxa"/>
                  <w:vAlign w:val="center"/>
                </w:tcPr>
                <w:p w:rsidR="00302DAE" w:rsidRDefault="00B54123">
                  <w:pPr>
                    <w:ind w:leftChars="-20" w:left="-42" w:rightChars="-20" w:right="-42"/>
                    <w:jc w:val="center"/>
                    <w:rPr>
                      <w:szCs w:val="21"/>
                    </w:rPr>
                  </w:pPr>
                  <w:r>
                    <w:rPr>
                      <w:rFonts w:hint="eastAsia"/>
                      <w:szCs w:val="21"/>
                    </w:rPr>
                    <w:t>0.7</w:t>
                  </w:r>
                </w:p>
              </w:tc>
              <w:tc>
                <w:tcPr>
                  <w:tcW w:w="987" w:type="dxa"/>
                  <w:vAlign w:val="center"/>
                </w:tcPr>
                <w:p w:rsidR="00302DAE" w:rsidRDefault="00B54123">
                  <w:pPr>
                    <w:ind w:leftChars="-20" w:left="-42" w:rightChars="-20" w:right="-42"/>
                    <w:jc w:val="center"/>
                    <w:rPr>
                      <w:szCs w:val="21"/>
                    </w:rPr>
                  </w:pPr>
                  <w:r>
                    <w:rPr>
                      <w:rFonts w:hint="eastAsia"/>
                      <w:szCs w:val="21"/>
                    </w:rPr>
                    <w:t>293.15</w:t>
                  </w:r>
                </w:p>
              </w:tc>
              <w:tc>
                <w:tcPr>
                  <w:tcW w:w="1018" w:type="dxa"/>
                  <w:vAlign w:val="center"/>
                </w:tcPr>
                <w:p w:rsidR="00302DAE" w:rsidRDefault="00B54123">
                  <w:pPr>
                    <w:ind w:leftChars="-20" w:left="-42" w:rightChars="-20" w:right="-42"/>
                    <w:jc w:val="center"/>
                    <w:rPr>
                      <w:szCs w:val="21"/>
                    </w:rPr>
                  </w:pPr>
                  <w:r>
                    <w:rPr>
                      <w:rFonts w:hint="eastAsia"/>
                      <w:szCs w:val="21"/>
                    </w:rPr>
                    <w:t>17.04</w:t>
                  </w:r>
                </w:p>
              </w:tc>
            </w:tr>
            <w:tr w:rsidR="00302DAE">
              <w:trPr>
                <w:cantSplit/>
                <w:trHeight w:val="302"/>
                <w:jc w:val="center"/>
              </w:trPr>
              <w:tc>
                <w:tcPr>
                  <w:tcW w:w="898" w:type="dxa"/>
                  <w:vMerge w:val="restart"/>
                  <w:vAlign w:val="center"/>
                </w:tcPr>
                <w:p w:rsidR="00302DAE" w:rsidRDefault="00B54123">
                  <w:pPr>
                    <w:ind w:leftChars="-20" w:left="-42" w:rightChars="-20" w:right="-42"/>
                    <w:jc w:val="center"/>
                    <w:rPr>
                      <w:szCs w:val="21"/>
                    </w:rPr>
                  </w:pPr>
                  <w:r>
                    <w:rPr>
                      <w:rFonts w:hint="eastAsia"/>
                      <w:szCs w:val="21"/>
                    </w:rPr>
                    <w:t>3#</w:t>
                  </w:r>
                  <w:r>
                    <w:rPr>
                      <w:rFonts w:hint="eastAsia"/>
                      <w:szCs w:val="21"/>
                    </w:rPr>
                    <w:t>排气筒</w:t>
                  </w:r>
                </w:p>
              </w:tc>
              <w:tc>
                <w:tcPr>
                  <w:tcW w:w="863" w:type="dxa"/>
                  <w:vMerge w:val="restart"/>
                  <w:vAlign w:val="center"/>
                </w:tcPr>
                <w:p w:rsidR="00302DAE" w:rsidRDefault="00B54123">
                  <w:pPr>
                    <w:ind w:leftChars="-20" w:left="-42" w:rightChars="-20" w:right="-42"/>
                    <w:jc w:val="center"/>
                    <w:rPr>
                      <w:szCs w:val="21"/>
                    </w:rPr>
                  </w:pPr>
                  <w:r>
                    <w:rPr>
                      <w:rFonts w:hint="eastAsia"/>
                      <w:szCs w:val="21"/>
                    </w:rPr>
                    <w:t>25000</w:t>
                  </w:r>
                </w:p>
              </w:tc>
              <w:tc>
                <w:tcPr>
                  <w:tcW w:w="1486" w:type="dxa"/>
                  <w:vAlign w:val="center"/>
                </w:tcPr>
                <w:p w:rsidR="00302DAE" w:rsidRDefault="00B54123">
                  <w:pPr>
                    <w:ind w:leftChars="-20" w:left="-42" w:rightChars="-20" w:right="-42"/>
                    <w:jc w:val="center"/>
                    <w:rPr>
                      <w:szCs w:val="21"/>
                    </w:rPr>
                  </w:pPr>
                  <w:r>
                    <w:rPr>
                      <w:rFonts w:hint="eastAsia"/>
                      <w:szCs w:val="21"/>
                    </w:rPr>
                    <w:t>漆雾</w:t>
                  </w:r>
                </w:p>
              </w:tc>
              <w:tc>
                <w:tcPr>
                  <w:tcW w:w="967" w:type="dxa"/>
                  <w:vAlign w:val="center"/>
                </w:tcPr>
                <w:p w:rsidR="00302DAE" w:rsidRDefault="00B54123">
                  <w:pPr>
                    <w:ind w:leftChars="-20" w:left="-42" w:rightChars="-20" w:right="-42"/>
                    <w:jc w:val="center"/>
                    <w:rPr>
                      <w:szCs w:val="21"/>
                    </w:rPr>
                  </w:pPr>
                  <w:r>
                    <w:rPr>
                      <w:rFonts w:hint="eastAsia"/>
                      <w:szCs w:val="21"/>
                    </w:rPr>
                    <w:t>12.1</w:t>
                  </w:r>
                </w:p>
              </w:tc>
              <w:tc>
                <w:tcPr>
                  <w:tcW w:w="873" w:type="dxa"/>
                  <w:vAlign w:val="center"/>
                </w:tcPr>
                <w:p w:rsidR="00302DAE" w:rsidRDefault="00B54123">
                  <w:pPr>
                    <w:ind w:leftChars="-20" w:left="-42" w:rightChars="-20" w:right="-42"/>
                    <w:jc w:val="center"/>
                    <w:rPr>
                      <w:szCs w:val="21"/>
                    </w:rPr>
                  </w:pPr>
                  <w:r>
                    <w:rPr>
                      <w:rFonts w:hint="eastAsia"/>
                      <w:szCs w:val="21"/>
                    </w:rPr>
                    <w:t>0.3109</w:t>
                  </w:r>
                </w:p>
              </w:tc>
              <w:tc>
                <w:tcPr>
                  <w:tcW w:w="1111" w:type="dxa"/>
                  <w:vAlign w:val="center"/>
                </w:tcPr>
                <w:p w:rsidR="00302DAE" w:rsidRDefault="00B54123">
                  <w:pPr>
                    <w:ind w:leftChars="-20" w:left="-42" w:rightChars="-20" w:right="-42"/>
                    <w:jc w:val="center"/>
                    <w:rPr>
                      <w:szCs w:val="21"/>
                    </w:rPr>
                  </w:pPr>
                  <w:r>
                    <w:rPr>
                      <w:rFonts w:hint="eastAsia"/>
                      <w:szCs w:val="21"/>
                    </w:rPr>
                    <w:t>0.3204</w:t>
                  </w:r>
                </w:p>
              </w:tc>
              <w:tc>
                <w:tcPr>
                  <w:tcW w:w="987" w:type="dxa"/>
                  <w:vMerge w:val="restart"/>
                  <w:vAlign w:val="center"/>
                </w:tcPr>
                <w:p w:rsidR="00302DAE" w:rsidRDefault="00B54123">
                  <w:pPr>
                    <w:ind w:leftChars="-20" w:left="-42" w:rightChars="-20" w:right="-42"/>
                    <w:jc w:val="center"/>
                    <w:rPr>
                      <w:szCs w:val="21"/>
                    </w:rPr>
                  </w:pPr>
                  <w:r>
                    <w:rPr>
                      <w:rFonts w:hint="eastAsia"/>
                      <w:szCs w:val="21"/>
                    </w:rPr>
                    <w:t>15</w:t>
                  </w:r>
                </w:p>
              </w:tc>
              <w:tc>
                <w:tcPr>
                  <w:tcW w:w="987" w:type="dxa"/>
                  <w:vMerge w:val="restart"/>
                  <w:vAlign w:val="center"/>
                </w:tcPr>
                <w:p w:rsidR="00302DAE" w:rsidRDefault="00B54123">
                  <w:pPr>
                    <w:ind w:leftChars="-20" w:left="-42" w:rightChars="-20" w:right="-42"/>
                    <w:jc w:val="center"/>
                    <w:rPr>
                      <w:szCs w:val="21"/>
                    </w:rPr>
                  </w:pPr>
                  <w:r>
                    <w:rPr>
                      <w:rFonts w:hint="eastAsia"/>
                      <w:szCs w:val="21"/>
                    </w:rPr>
                    <w:t>0.8</w:t>
                  </w:r>
                </w:p>
              </w:tc>
              <w:tc>
                <w:tcPr>
                  <w:tcW w:w="987" w:type="dxa"/>
                  <w:vMerge w:val="restart"/>
                  <w:vAlign w:val="center"/>
                </w:tcPr>
                <w:p w:rsidR="00302DAE" w:rsidRDefault="00B54123">
                  <w:pPr>
                    <w:ind w:leftChars="-20" w:left="-42" w:rightChars="-20" w:right="-42"/>
                    <w:jc w:val="center"/>
                    <w:rPr>
                      <w:szCs w:val="21"/>
                    </w:rPr>
                  </w:pPr>
                  <w:r>
                    <w:rPr>
                      <w:rFonts w:hint="eastAsia"/>
                      <w:szCs w:val="21"/>
                    </w:rPr>
                    <w:t>293.15</w:t>
                  </w:r>
                </w:p>
              </w:tc>
              <w:tc>
                <w:tcPr>
                  <w:tcW w:w="1018" w:type="dxa"/>
                  <w:vMerge w:val="restart"/>
                  <w:vAlign w:val="center"/>
                </w:tcPr>
                <w:p w:rsidR="00302DAE" w:rsidRDefault="00B54123">
                  <w:pPr>
                    <w:ind w:leftChars="-20" w:left="-42" w:rightChars="-20" w:right="-42"/>
                    <w:jc w:val="center"/>
                    <w:rPr>
                      <w:szCs w:val="21"/>
                    </w:rPr>
                  </w:pPr>
                  <w:r>
                    <w:rPr>
                      <w:rFonts w:hint="eastAsia"/>
                      <w:szCs w:val="21"/>
                    </w:rPr>
                    <w:t>14.83</w:t>
                  </w:r>
                </w:p>
              </w:tc>
            </w:tr>
            <w:tr w:rsidR="00302DAE">
              <w:trPr>
                <w:cantSplit/>
                <w:trHeight w:val="302"/>
                <w:jc w:val="center"/>
              </w:trPr>
              <w:tc>
                <w:tcPr>
                  <w:tcW w:w="898" w:type="dxa"/>
                  <w:vMerge/>
                  <w:vAlign w:val="center"/>
                </w:tcPr>
                <w:p w:rsidR="00302DAE" w:rsidRDefault="00302DAE">
                  <w:pPr>
                    <w:ind w:leftChars="-20" w:left="-42" w:rightChars="-20" w:right="-42"/>
                    <w:jc w:val="center"/>
                    <w:rPr>
                      <w:szCs w:val="21"/>
                    </w:rPr>
                  </w:pPr>
                </w:p>
              </w:tc>
              <w:tc>
                <w:tcPr>
                  <w:tcW w:w="863" w:type="dxa"/>
                  <w:vMerge/>
                  <w:vAlign w:val="center"/>
                </w:tcPr>
                <w:p w:rsidR="00302DAE" w:rsidRDefault="00302DAE">
                  <w:pPr>
                    <w:ind w:leftChars="-20" w:left="-42" w:rightChars="-20" w:right="-42"/>
                    <w:jc w:val="center"/>
                    <w:rPr>
                      <w:szCs w:val="21"/>
                    </w:rPr>
                  </w:pPr>
                </w:p>
              </w:tc>
              <w:tc>
                <w:tcPr>
                  <w:tcW w:w="1486" w:type="dxa"/>
                  <w:vAlign w:val="center"/>
                </w:tcPr>
                <w:p w:rsidR="00302DAE" w:rsidRDefault="00B54123">
                  <w:pPr>
                    <w:ind w:leftChars="-20" w:left="-42" w:rightChars="-20" w:right="-42"/>
                    <w:jc w:val="center"/>
                    <w:rPr>
                      <w:szCs w:val="21"/>
                    </w:rPr>
                  </w:pPr>
                  <w:r>
                    <w:rPr>
                      <w:rFonts w:hint="eastAsia"/>
                      <w:szCs w:val="21"/>
                    </w:rPr>
                    <w:t>TVOC</w:t>
                  </w:r>
                </w:p>
              </w:tc>
              <w:tc>
                <w:tcPr>
                  <w:tcW w:w="967" w:type="dxa"/>
                  <w:vAlign w:val="center"/>
                </w:tcPr>
                <w:p w:rsidR="00302DAE" w:rsidRDefault="00B54123">
                  <w:pPr>
                    <w:ind w:leftChars="-20" w:left="-42" w:rightChars="-20" w:right="-42"/>
                    <w:jc w:val="center"/>
                    <w:rPr>
                      <w:szCs w:val="21"/>
                    </w:rPr>
                  </w:pPr>
                  <w:r>
                    <w:rPr>
                      <w:rFonts w:hint="eastAsia"/>
                      <w:szCs w:val="21"/>
                    </w:rPr>
                    <w:t>6.48</w:t>
                  </w:r>
                </w:p>
              </w:tc>
              <w:tc>
                <w:tcPr>
                  <w:tcW w:w="873" w:type="dxa"/>
                  <w:vAlign w:val="center"/>
                </w:tcPr>
                <w:p w:rsidR="00302DAE" w:rsidRDefault="00B54123">
                  <w:pPr>
                    <w:ind w:leftChars="-20" w:left="-42" w:rightChars="-20" w:right="-42"/>
                    <w:jc w:val="center"/>
                    <w:rPr>
                      <w:szCs w:val="21"/>
                    </w:rPr>
                  </w:pPr>
                  <w:r>
                    <w:rPr>
                      <w:rFonts w:hint="eastAsia"/>
                      <w:szCs w:val="21"/>
                    </w:rPr>
                    <w:t>0.162</w:t>
                  </w:r>
                </w:p>
              </w:tc>
              <w:tc>
                <w:tcPr>
                  <w:tcW w:w="1111" w:type="dxa"/>
                  <w:vAlign w:val="center"/>
                </w:tcPr>
                <w:p w:rsidR="00302DAE" w:rsidRDefault="00B54123">
                  <w:pPr>
                    <w:ind w:leftChars="-20" w:left="-42" w:rightChars="-20" w:right="-42"/>
                    <w:jc w:val="center"/>
                    <w:rPr>
                      <w:szCs w:val="21"/>
                    </w:rPr>
                  </w:pPr>
                  <w:r>
                    <w:rPr>
                      <w:szCs w:val="21"/>
                    </w:rPr>
                    <w:t>0.</w:t>
                  </w:r>
                  <w:r>
                    <w:rPr>
                      <w:rFonts w:hint="eastAsia"/>
                      <w:szCs w:val="21"/>
                    </w:rPr>
                    <w:t>1962</w:t>
                  </w:r>
                </w:p>
              </w:tc>
              <w:tc>
                <w:tcPr>
                  <w:tcW w:w="987" w:type="dxa"/>
                  <w:vMerge/>
                  <w:vAlign w:val="center"/>
                </w:tcPr>
                <w:p w:rsidR="00302DAE" w:rsidRDefault="00302DAE">
                  <w:pPr>
                    <w:ind w:leftChars="-20" w:left="-42" w:rightChars="-20" w:right="-42"/>
                    <w:jc w:val="center"/>
                    <w:rPr>
                      <w:szCs w:val="21"/>
                    </w:rPr>
                  </w:pPr>
                </w:p>
              </w:tc>
              <w:tc>
                <w:tcPr>
                  <w:tcW w:w="987" w:type="dxa"/>
                  <w:vMerge/>
                  <w:vAlign w:val="center"/>
                </w:tcPr>
                <w:p w:rsidR="00302DAE" w:rsidRDefault="00302DAE">
                  <w:pPr>
                    <w:ind w:leftChars="-20" w:left="-42" w:rightChars="-20" w:right="-42"/>
                    <w:jc w:val="center"/>
                    <w:rPr>
                      <w:szCs w:val="21"/>
                    </w:rPr>
                  </w:pPr>
                </w:p>
              </w:tc>
              <w:tc>
                <w:tcPr>
                  <w:tcW w:w="987" w:type="dxa"/>
                  <w:vMerge/>
                  <w:vAlign w:val="center"/>
                </w:tcPr>
                <w:p w:rsidR="00302DAE" w:rsidRDefault="00302DAE">
                  <w:pPr>
                    <w:ind w:leftChars="-20" w:left="-42" w:rightChars="-20" w:right="-42"/>
                    <w:jc w:val="center"/>
                    <w:rPr>
                      <w:szCs w:val="21"/>
                    </w:rPr>
                  </w:pPr>
                </w:p>
              </w:tc>
              <w:tc>
                <w:tcPr>
                  <w:tcW w:w="1018" w:type="dxa"/>
                  <w:vMerge/>
                  <w:vAlign w:val="center"/>
                </w:tcPr>
                <w:p w:rsidR="00302DAE" w:rsidRDefault="00302DAE">
                  <w:pPr>
                    <w:ind w:leftChars="-20" w:left="-42" w:rightChars="-20" w:right="-42"/>
                    <w:jc w:val="center"/>
                    <w:rPr>
                      <w:szCs w:val="21"/>
                    </w:rPr>
                  </w:pPr>
                </w:p>
              </w:tc>
            </w:tr>
            <w:tr w:rsidR="00302DAE">
              <w:trPr>
                <w:cantSplit/>
                <w:trHeight w:val="302"/>
                <w:jc w:val="center"/>
              </w:trPr>
              <w:tc>
                <w:tcPr>
                  <w:tcW w:w="898" w:type="dxa"/>
                  <w:vAlign w:val="center"/>
                </w:tcPr>
                <w:p w:rsidR="00302DAE" w:rsidRDefault="00B54123">
                  <w:pPr>
                    <w:ind w:leftChars="-20" w:left="-42" w:rightChars="-20" w:right="-42"/>
                    <w:jc w:val="center"/>
                    <w:rPr>
                      <w:szCs w:val="21"/>
                    </w:rPr>
                  </w:pPr>
                  <w:r>
                    <w:rPr>
                      <w:rFonts w:hint="eastAsia"/>
                      <w:szCs w:val="21"/>
                    </w:rPr>
                    <w:t>4#</w:t>
                  </w:r>
                  <w:r>
                    <w:rPr>
                      <w:rFonts w:hint="eastAsia"/>
                      <w:szCs w:val="21"/>
                    </w:rPr>
                    <w:t>排气筒</w:t>
                  </w:r>
                </w:p>
              </w:tc>
              <w:tc>
                <w:tcPr>
                  <w:tcW w:w="863" w:type="dxa"/>
                  <w:vAlign w:val="center"/>
                </w:tcPr>
                <w:p w:rsidR="00302DAE" w:rsidRDefault="00B54123">
                  <w:pPr>
                    <w:ind w:leftChars="-20" w:left="-42" w:rightChars="-20" w:right="-42"/>
                    <w:jc w:val="center"/>
                    <w:rPr>
                      <w:szCs w:val="21"/>
                    </w:rPr>
                  </w:pPr>
                  <w:r>
                    <w:rPr>
                      <w:rFonts w:hint="eastAsia"/>
                      <w:szCs w:val="21"/>
                    </w:rPr>
                    <w:t>8000</w:t>
                  </w:r>
                </w:p>
              </w:tc>
              <w:tc>
                <w:tcPr>
                  <w:tcW w:w="1486" w:type="dxa"/>
                  <w:vAlign w:val="center"/>
                </w:tcPr>
                <w:p w:rsidR="00302DAE" w:rsidRDefault="00B54123">
                  <w:pPr>
                    <w:ind w:leftChars="-20" w:left="-42" w:rightChars="-20" w:right="-42"/>
                    <w:jc w:val="center"/>
                    <w:rPr>
                      <w:szCs w:val="21"/>
                    </w:rPr>
                  </w:pPr>
                  <w:r>
                    <w:rPr>
                      <w:rFonts w:hint="eastAsia"/>
                      <w:szCs w:val="21"/>
                    </w:rPr>
                    <w:t>染料尘</w:t>
                  </w:r>
                </w:p>
              </w:tc>
              <w:tc>
                <w:tcPr>
                  <w:tcW w:w="967" w:type="dxa"/>
                  <w:vAlign w:val="center"/>
                </w:tcPr>
                <w:p w:rsidR="00302DAE" w:rsidRDefault="00B54123">
                  <w:pPr>
                    <w:ind w:leftChars="-20" w:left="-42" w:rightChars="-20" w:right="-42"/>
                    <w:jc w:val="center"/>
                    <w:rPr>
                      <w:szCs w:val="21"/>
                    </w:rPr>
                  </w:pPr>
                  <w:r>
                    <w:rPr>
                      <w:rFonts w:hint="eastAsia"/>
                      <w:szCs w:val="21"/>
                    </w:rPr>
                    <w:t>3.75</w:t>
                  </w:r>
                </w:p>
              </w:tc>
              <w:tc>
                <w:tcPr>
                  <w:tcW w:w="873" w:type="dxa"/>
                  <w:vAlign w:val="center"/>
                </w:tcPr>
                <w:p w:rsidR="00302DAE" w:rsidRDefault="00B54123">
                  <w:pPr>
                    <w:ind w:leftChars="-20" w:left="-42" w:rightChars="-20" w:right="-42"/>
                    <w:jc w:val="center"/>
                    <w:rPr>
                      <w:szCs w:val="21"/>
                    </w:rPr>
                  </w:pPr>
                  <w:r>
                    <w:rPr>
                      <w:rFonts w:hint="eastAsia"/>
                      <w:szCs w:val="21"/>
                    </w:rPr>
                    <w:t>0.03</w:t>
                  </w:r>
                </w:p>
              </w:tc>
              <w:tc>
                <w:tcPr>
                  <w:tcW w:w="1111" w:type="dxa"/>
                  <w:vAlign w:val="center"/>
                </w:tcPr>
                <w:p w:rsidR="00302DAE" w:rsidRDefault="00B54123">
                  <w:pPr>
                    <w:ind w:leftChars="-20" w:left="-42" w:rightChars="-20" w:right="-42"/>
                    <w:jc w:val="center"/>
                    <w:rPr>
                      <w:szCs w:val="21"/>
                    </w:rPr>
                  </w:pPr>
                  <w:r>
                    <w:rPr>
                      <w:rFonts w:hint="eastAsia"/>
                      <w:szCs w:val="21"/>
                    </w:rPr>
                    <w:t>0.006</w:t>
                  </w:r>
                </w:p>
              </w:tc>
              <w:tc>
                <w:tcPr>
                  <w:tcW w:w="987" w:type="dxa"/>
                  <w:vAlign w:val="center"/>
                </w:tcPr>
                <w:p w:rsidR="00302DAE" w:rsidRDefault="00B54123">
                  <w:pPr>
                    <w:ind w:leftChars="-20" w:left="-42" w:rightChars="-20" w:right="-42"/>
                    <w:jc w:val="center"/>
                    <w:rPr>
                      <w:szCs w:val="21"/>
                    </w:rPr>
                  </w:pPr>
                  <w:r>
                    <w:rPr>
                      <w:rFonts w:hint="eastAsia"/>
                      <w:szCs w:val="21"/>
                    </w:rPr>
                    <w:t>15</w:t>
                  </w:r>
                </w:p>
              </w:tc>
              <w:tc>
                <w:tcPr>
                  <w:tcW w:w="987" w:type="dxa"/>
                  <w:vAlign w:val="center"/>
                </w:tcPr>
                <w:p w:rsidR="00302DAE" w:rsidRDefault="00B54123">
                  <w:pPr>
                    <w:ind w:leftChars="-20" w:left="-42" w:rightChars="-20" w:right="-42"/>
                    <w:jc w:val="center"/>
                    <w:rPr>
                      <w:szCs w:val="21"/>
                    </w:rPr>
                  </w:pPr>
                  <w:r>
                    <w:rPr>
                      <w:rFonts w:hint="eastAsia"/>
                      <w:szCs w:val="21"/>
                    </w:rPr>
                    <w:t>0.4</w:t>
                  </w:r>
                </w:p>
              </w:tc>
              <w:tc>
                <w:tcPr>
                  <w:tcW w:w="987" w:type="dxa"/>
                  <w:vAlign w:val="center"/>
                </w:tcPr>
                <w:p w:rsidR="00302DAE" w:rsidRDefault="00B54123">
                  <w:pPr>
                    <w:ind w:leftChars="-20" w:left="-42" w:rightChars="-20" w:right="-42"/>
                    <w:jc w:val="center"/>
                    <w:rPr>
                      <w:szCs w:val="21"/>
                    </w:rPr>
                  </w:pPr>
                  <w:r>
                    <w:rPr>
                      <w:rFonts w:hint="eastAsia"/>
                      <w:szCs w:val="21"/>
                    </w:rPr>
                    <w:t>293.15</w:t>
                  </w:r>
                </w:p>
              </w:tc>
              <w:tc>
                <w:tcPr>
                  <w:tcW w:w="1018" w:type="dxa"/>
                  <w:vAlign w:val="center"/>
                </w:tcPr>
                <w:p w:rsidR="00302DAE" w:rsidRDefault="00B54123">
                  <w:pPr>
                    <w:ind w:leftChars="-20" w:left="-42" w:rightChars="-20" w:right="-42"/>
                    <w:jc w:val="center"/>
                    <w:rPr>
                      <w:szCs w:val="21"/>
                    </w:rPr>
                  </w:pPr>
                  <w:r>
                    <w:rPr>
                      <w:rFonts w:hint="eastAsia"/>
                      <w:szCs w:val="21"/>
                    </w:rPr>
                    <w:t>18.98</w:t>
                  </w:r>
                </w:p>
              </w:tc>
            </w:tr>
          </w:tbl>
          <w:p w:rsidR="00302DAE" w:rsidRDefault="00B54123" w:rsidP="00A76E82">
            <w:pPr>
              <w:spacing w:beforeLines="50" w:line="360" w:lineRule="auto"/>
              <w:ind w:firstLineChars="200" w:firstLine="482"/>
              <w:rPr>
                <w:b/>
                <w:sz w:val="24"/>
              </w:rPr>
            </w:pPr>
            <w:r>
              <w:rPr>
                <w:rFonts w:hint="eastAsia"/>
                <w:b/>
                <w:sz w:val="24"/>
              </w:rPr>
              <w:t>排气筒设置合理性分析：</w:t>
            </w:r>
          </w:p>
          <w:p w:rsidR="00302DAE" w:rsidRDefault="00B54123">
            <w:pPr>
              <w:spacing w:line="360" w:lineRule="auto"/>
              <w:ind w:firstLineChars="200" w:firstLine="480"/>
              <w:rPr>
                <w:b/>
                <w:color w:val="FF0000"/>
                <w:sz w:val="24"/>
              </w:rPr>
            </w:pPr>
            <w:r>
              <w:rPr>
                <w:rFonts w:hint="eastAsia"/>
                <w:sz w:val="24"/>
              </w:rPr>
              <w:t>本项目排气筒高度设置为</w:t>
            </w:r>
            <w:r>
              <w:rPr>
                <w:rFonts w:hint="eastAsia"/>
                <w:sz w:val="24"/>
              </w:rPr>
              <w:t>15</w:t>
            </w:r>
            <w:r>
              <w:rPr>
                <w:rFonts w:hint="eastAsia"/>
                <w:sz w:val="24"/>
              </w:rPr>
              <w:t>米，排放高度满足《大气污染物综合排放标准》（</w:t>
            </w:r>
            <w:r>
              <w:rPr>
                <w:rFonts w:hint="eastAsia"/>
                <w:sz w:val="24"/>
              </w:rPr>
              <w:t>GB16297-1996</w:t>
            </w:r>
            <w:r>
              <w:rPr>
                <w:rFonts w:hint="eastAsia"/>
                <w:sz w:val="24"/>
              </w:rPr>
              <w:t>）中的有组织排放相关要求。本项目</w:t>
            </w:r>
            <w:r>
              <w:rPr>
                <w:rFonts w:hint="eastAsia"/>
                <w:sz w:val="24"/>
              </w:rPr>
              <w:t xml:space="preserve"> 1#</w:t>
            </w:r>
            <w:r>
              <w:rPr>
                <w:rFonts w:hint="eastAsia"/>
                <w:sz w:val="24"/>
              </w:rPr>
              <w:t>排气筒直径为</w:t>
            </w:r>
            <w:r>
              <w:rPr>
                <w:rFonts w:hint="eastAsia"/>
                <w:sz w:val="24"/>
              </w:rPr>
              <w:t>1.0m</w:t>
            </w:r>
            <w:r>
              <w:rPr>
                <w:rFonts w:hint="eastAsia"/>
                <w:sz w:val="24"/>
              </w:rPr>
              <w:t>，风速为</w:t>
            </w:r>
            <w:r>
              <w:rPr>
                <w:rFonts w:hint="eastAsia"/>
                <w:sz w:val="24"/>
              </w:rPr>
              <w:t>15.94m/s</w:t>
            </w:r>
            <w:r>
              <w:rPr>
                <w:rFonts w:hint="eastAsia"/>
                <w:sz w:val="24"/>
              </w:rPr>
              <w:t>；</w:t>
            </w:r>
            <w:r>
              <w:rPr>
                <w:rFonts w:hint="eastAsia"/>
                <w:sz w:val="24"/>
              </w:rPr>
              <w:t>2#</w:t>
            </w:r>
            <w:r>
              <w:rPr>
                <w:rFonts w:hint="eastAsia"/>
                <w:sz w:val="24"/>
              </w:rPr>
              <w:t>排气筒直径为</w:t>
            </w:r>
            <w:r>
              <w:rPr>
                <w:rFonts w:hint="eastAsia"/>
                <w:sz w:val="24"/>
              </w:rPr>
              <w:t>0.7m</w:t>
            </w:r>
            <w:r>
              <w:rPr>
                <w:rFonts w:hint="eastAsia"/>
                <w:sz w:val="24"/>
              </w:rPr>
              <w:t>，风速为</w:t>
            </w:r>
            <w:r>
              <w:rPr>
                <w:rFonts w:hint="eastAsia"/>
                <w:sz w:val="24"/>
              </w:rPr>
              <w:t>17.04m/s</w:t>
            </w:r>
            <w:r>
              <w:rPr>
                <w:rFonts w:hint="eastAsia"/>
                <w:sz w:val="24"/>
              </w:rPr>
              <w:t>；</w:t>
            </w:r>
            <w:r>
              <w:rPr>
                <w:rFonts w:hint="eastAsia"/>
                <w:sz w:val="24"/>
              </w:rPr>
              <w:t>3#</w:t>
            </w:r>
            <w:r>
              <w:rPr>
                <w:rFonts w:hint="eastAsia"/>
                <w:sz w:val="24"/>
              </w:rPr>
              <w:t>排气筒直径为</w:t>
            </w:r>
            <w:r>
              <w:rPr>
                <w:rFonts w:hint="eastAsia"/>
                <w:sz w:val="24"/>
              </w:rPr>
              <w:t>0.8m</w:t>
            </w:r>
            <w:r>
              <w:rPr>
                <w:rFonts w:hint="eastAsia"/>
                <w:sz w:val="24"/>
              </w:rPr>
              <w:t>，风速为</w:t>
            </w:r>
            <w:r>
              <w:rPr>
                <w:rFonts w:hint="eastAsia"/>
                <w:sz w:val="24"/>
              </w:rPr>
              <w:t>14.83m/s</w:t>
            </w:r>
            <w:r>
              <w:rPr>
                <w:rFonts w:hint="eastAsia"/>
                <w:sz w:val="24"/>
              </w:rPr>
              <w:t>；</w:t>
            </w:r>
            <w:r>
              <w:rPr>
                <w:rFonts w:hint="eastAsia"/>
                <w:sz w:val="24"/>
              </w:rPr>
              <w:t>4#</w:t>
            </w:r>
            <w:r>
              <w:rPr>
                <w:rFonts w:hint="eastAsia"/>
                <w:sz w:val="24"/>
              </w:rPr>
              <w:t>排气筒直径为</w:t>
            </w:r>
            <w:r>
              <w:rPr>
                <w:rFonts w:hint="eastAsia"/>
                <w:sz w:val="24"/>
              </w:rPr>
              <w:t>0.4m</w:t>
            </w:r>
            <w:r>
              <w:rPr>
                <w:rFonts w:hint="eastAsia"/>
                <w:sz w:val="24"/>
              </w:rPr>
              <w:t>，风速为</w:t>
            </w:r>
            <w:r>
              <w:rPr>
                <w:rFonts w:hint="eastAsia"/>
                <w:sz w:val="24"/>
              </w:rPr>
              <w:t>18.98m/s</w:t>
            </w:r>
            <w:r>
              <w:rPr>
                <w:rFonts w:hint="eastAsia"/>
                <w:sz w:val="24"/>
              </w:rPr>
              <w:t>；排气筒风速符合《大气污染治理工程技术导则》（</w:t>
            </w:r>
            <w:r>
              <w:rPr>
                <w:rFonts w:hint="eastAsia"/>
                <w:sz w:val="24"/>
              </w:rPr>
              <w:t>HJ2000-2010</w:t>
            </w:r>
            <w:r>
              <w:rPr>
                <w:rFonts w:hint="eastAsia"/>
                <w:sz w:val="24"/>
              </w:rPr>
              <w:t>）中流速宜取</w:t>
            </w:r>
            <w:r>
              <w:rPr>
                <w:rFonts w:hint="eastAsia"/>
                <w:sz w:val="24"/>
              </w:rPr>
              <w:t>15m/s</w:t>
            </w:r>
            <w:r>
              <w:rPr>
                <w:rFonts w:hint="eastAsia"/>
                <w:sz w:val="24"/>
              </w:rPr>
              <w:t>左右的要求。因此，本项目排气筒的设置是合理的。</w:t>
            </w:r>
          </w:p>
          <w:p w:rsidR="00302DAE" w:rsidRDefault="00B54123" w:rsidP="00840A7D">
            <w:pPr>
              <w:spacing w:line="360" w:lineRule="auto"/>
              <w:jc w:val="center"/>
              <w:rPr>
                <w:b/>
                <w:color w:val="000000" w:themeColor="text1"/>
                <w:sz w:val="24"/>
              </w:rPr>
            </w:pPr>
            <w:r>
              <w:rPr>
                <w:b/>
                <w:color w:val="000000" w:themeColor="text1"/>
                <w:sz w:val="24"/>
              </w:rPr>
              <w:t>表</w:t>
            </w:r>
            <w:r>
              <w:rPr>
                <w:b/>
                <w:color w:val="000000" w:themeColor="text1"/>
                <w:sz w:val="24"/>
              </w:rPr>
              <w:t>7-</w:t>
            </w:r>
            <w:r>
              <w:rPr>
                <w:rFonts w:hint="eastAsia"/>
                <w:b/>
                <w:color w:val="000000" w:themeColor="text1"/>
                <w:sz w:val="24"/>
              </w:rPr>
              <w:t xml:space="preserve">6 </w:t>
            </w:r>
            <w:r>
              <w:rPr>
                <w:rFonts w:hint="eastAsia"/>
                <w:b/>
                <w:color w:val="000000" w:themeColor="text1"/>
                <w:sz w:val="24"/>
              </w:rPr>
              <w:t>无组织废气产生源强</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86"/>
              <w:gridCol w:w="1993"/>
              <w:gridCol w:w="1993"/>
              <w:gridCol w:w="1555"/>
              <w:gridCol w:w="1492"/>
              <w:gridCol w:w="1358"/>
            </w:tblGrid>
            <w:tr w:rsidR="00302DAE">
              <w:trPr>
                <w:cantSplit/>
                <w:trHeight w:val="23"/>
                <w:jc w:val="center"/>
              </w:trPr>
              <w:tc>
                <w:tcPr>
                  <w:tcW w:w="1786" w:type="dxa"/>
                  <w:vAlign w:val="center"/>
                </w:tcPr>
                <w:p w:rsidR="00302DAE" w:rsidRDefault="00B54123">
                  <w:pPr>
                    <w:jc w:val="center"/>
                    <w:rPr>
                      <w:b/>
                      <w:color w:val="000000" w:themeColor="text1"/>
                      <w:szCs w:val="21"/>
                    </w:rPr>
                  </w:pPr>
                  <w:r>
                    <w:rPr>
                      <w:b/>
                      <w:color w:val="000000" w:themeColor="text1"/>
                      <w:szCs w:val="21"/>
                    </w:rPr>
                    <w:t>污染源位置</w:t>
                  </w:r>
                </w:p>
              </w:tc>
              <w:tc>
                <w:tcPr>
                  <w:tcW w:w="1993" w:type="dxa"/>
                  <w:vAlign w:val="center"/>
                </w:tcPr>
                <w:p w:rsidR="00302DAE" w:rsidRDefault="00B54123">
                  <w:pPr>
                    <w:jc w:val="center"/>
                    <w:rPr>
                      <w:b/>
                      <w:color w:val="000000" w:themeColor="text1"/>
                      <w:szCs w:val="21"/>
                    </w:rPr>
                  </w:pPr>
                  <w:r>
                    <w:rPr>
                      <w:b/>
                      <w:color w:val="000000" w:themeColor="text1"/>
                      <w:szCs w:val="21"/>
                    </w:rPr>
                    <w:t>污染物名称</w:t>
                  </w:r>
                </w:p>
              </w:tc>
              <w:tc>
                <w:tcPr>
                  <w:tcW w:w="1993" w:type="dxa"/>
                  <w:vAlign w:val="center"/>
                </w:tcPr>
                <w:p w:rsidR="00302DAE" w:rsidRDefault="00B54123">
                  <w:pPr>
                    <w:jc w:val="center"/>
                    <w:rPr>
                      <w:b/>
                      <w:color w:val="000000" w:themeColor="text1"/>
                      <w:szCs w:val="21"/>
                    </w:rPr>
                  </w:pPr>
                  <w:r>
                    <w:rPr>
                      <w:b/>
                      <w:color w:val="000000" w:themeColor="text1"/>
                      <w:szCs w:val="21"/>
                    </w:rPr>
                    <w:t>污染物排放量（</w:t>
                  </w:r>
                  <w:r>
                    <w:rPr>
                      <w:b/>
                      <w:color w:val="000000" w:themeColor="text1"/>
                      <w:szCs w:val="21"/>
                    </w:rPr>
                    <w:t>t/a</w:t>
                  </w:r>
                  <w:r>
                    <w:rPr>
                      <w:b/>
                      <w:color w:val="000000" w:themeColor="text1"/>
                      <w:szCs w:val="21"/>
                    </w:rPr>
                    <w:t>）</w:t>
                  </w:r>
                </w:p>
              </w:tc>
              <w:tc>
                <w:tcPr>
                  <w:tcW w:w="1555" w:type="dxa"/>
                  <w:vAlign w:val="center"/>
                </w:tcPr>
                <w:p w:rsidR="00302DAE" w:rsidRDefault="00B54123">
                  <w:pPr>
                    <w:jc w:val="center"/>
                    <w:rPr>
                      <w:b/>
                      <w:color w:val="000000" w:themeColor="text1"/>
                      <w:szCs w:val="21"/>
                    </w:rPr>
                  </w:pPr>
                  <w:r>
                    <w:rPr>
                      <w:b/>
                      <w:color w:val="000000" w:themeColor="text1"/>
                      <w:szCs w:val="21"/>
                    </w:rPr>
                    <w:t>排放速率</w:t>
                  </w:r>
                  <w:r>
                    <w:rPr>
                      <w:rFonts w:hint="eastAsia"/>
                      <w:b/>
                      <w:color w:val="000000" w:themeColor="text1"/>
                      <w:szCs w:val="21"/>
                    </w:rPr>
                    <w:t>（</w:t>
                  </w:r>
                  <w:r>
                    <w:rPr>
                      <w:b/>
                      <w:color w:val="000000" w:themeColor="text1"/>
                      <w:szCs w:val="21"/>
                    </w:rPr>
                    <w:t>kg/h</w:t>
                  </w:r>
                  <w:r>
                    <w:rPr>
                      <w:rFonts w:hint="eastAsia"/>
                      <w:b/>
                      <w:color w:val="000000" w:themeColor="text1"/>
                      <w:szCs w:val="21"/>
                    </w:rPr>
                    <w:t>）</w:t>
                  </w:r>
                </w:p>
              </w:tc>
              <w:tc>
                <w:tcPr>
                  <w:tcW w:w="1492" w:type="dxa"/>
                  <w:vAlign w:val="center"/>
                </w:tcPr>
                <w:p w:rsidR="00302DAE" w:rsidRDefault="00B54123">
                  <w:pPr>
                    <w:jc w:val="center"/>
                    <w:rPr>
                      <w:b/>
                      <w:color w:val="000000" w:themeColor="text1"/>
                      <w:szCs w:val="21"/>
                    </w:rPr>
                  </w:pPr>
                  <w:r>
                    <w:rPr>
                      <w:b/>
                      <w:color w:val="000000" w:themeColor="text1"/>
                      <w:szCs w:val="21"/>
                    </w:rPr>
                    <w:t>面源面积（</w:t>
                  </w:r>
                  <w:r>
                    <w:rPr>
                      <w:b/>
                      <w:color w:val="000000" w:themeColor="text1"/>
                      <w:szCs w:val="21"/>
                    </w:rPr>
                    <w:t>m</w:t>
                  </w:r>
                  <w:r>
                    <w:rPr>
                      <w:b/>
                      <w:color w:val="000000" w:themeColor="text1"/>
                      <w:szCs w:val="21"/>
                      <w:vertAlign w:val="superscript"/>
                    </w:rPr>
                    <w:t>2</w:t>
                  </w:r>
                  <w:r>
                    <w:rPr>
                      <w:b/>
                      <w:color w:val="000000" w:themeColor="text1"/>
                      <w:szCs w:val="21"/>
                    </w:rPr>
                    <w:t>）</w:t>
                  </w:r>
                </w:p>
              </w:tc>
              <w:tc>
                <w:tcPr>
                  <w:tcW w:w="1358" w:type="dxa"/>
                  <w:vAlign w:val="center"/>
                </w:tcPr>
                <w:p w:rsidR="00302DAE" w:rsidRDefault="00B54123">
                  <w:pPr>
                    <w:jc w:val="center"/>
                    <w:rPr>
                      <w:b/>
                      <w:color w:val="000000" w:themeColor="text1"/>
                      <w:szCs w:val="21"/>
                    </w:rPr>
                  </w:pPr>
                  <w:r>
                    <w:rPr>
                      <w:b/>
                      <w:color w:val="000000" w:themeColor="text1"/>
                      <w:szCs w:val="21"/>
                    </w:rPr>
                    <w:t>面源高度（</w:t>
                  </w:r>
                  <w:r>
                    <w:rPr>
                      <w:b/>
                      <w:color w:val="000000" w:themeColor="text1"/>
                      <w:szCs w:val="21"/>
                    </w:rPr>
                    <w:t>m</w:t>
                  </w:r>
                  <w:r>
                    <w:rPr>
                      <w:b/>
                      <w:color w:val="000000" w:themeColor="text1"/>
                      <w:szCs w:val="21"/>
                    </w:rPr>
                    <w:t>）</w:t>
                  </w:r>
                </w:p>
              </w:tc>
            </w:tr>
            <w:tr w:rsidR="00302DAE">
              <w:trPr>
                <w:cantSplit/>
                <w:trHeight w:val="255"/>
                <w:jc w:val="center"/>
              </w:trPr>
              <w:tc>
                <w:tcPr>
                  <w:tcW w:w="1786" w:type="dxa"/>
                  <w:vMerge w:val="restart"/>
                  <w:vAlign w:val="center"/>
                </w:tcPr>
                <w:p w:rsidR="00302DAE" w:rsidRDefault="00B54123">
                  <w:pPr>
                    <w:jc w:val="center"/>
                    <w:rPr>
                      <w:color w:val="000000" w:themeColor="text1"/>
                      <w:szCs w:val="21"/>
                    </w:rPr>
                  </w:pPr>
                  <w:r>
                    <w:rPr>
                      <w:rFonts w:hint="eastAsia"/>
                      <w:color w:val="000000" w:themeColor="text1"/>
                      <w:szCs w:val="21"/>
                    </w:rPr>
                    <w:t>车间一</w:t>
                  </w:r>
                </w:p>
              </w:tc>
              <w:tc>
                <w:tcPr>
                  <w:tcW w:w="1993" w:type="dxa"/>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颗粒物</w:t>
                  </w:r>
                </w:p>
              </w:tc>
              <w:tc>
                <w:tcPr>
                  <w:tcW w:w="1993" w:type="dxa"/>
                  <w:vAlign w:val="center"/>
                </w:tcPr>
                <w:p w:rsidR="00302DAE" w:rsidRDefault="00B54123">
                  <w:pPr>
                    <w:jc w:val="center"/>
                    <w:rPr>
                      <w:color w:val="000000" w:themeColor="text1"/>
                      <w:szCs w:val="21"/>
                    </w:rPr>
                  </w:pPr>
                  <w:r>
                    <w:rPr>
                      <w:rFonts w:hint="eastAsia"/>
                      <w:color w:val="000000" w:themeColor="text1"/>
                      <w:szCs w:val="21"/>
                    </w:rPr>
                    <w:t>0.113</w:t>
                  </w:r>
                </w:p>
              </w:tc>
              <w:tc>
                <w:tcPr>
                  <w:tcW w:w="1555" w:type="dxa"/>
                  <w:vAlign w:val="center"/>
                </w:tcPr>
                <w:p w:rsidR="00302DAE" w:rsidRDefault="00B54123">
                  <w:pPr>
                    <w:jc w:val="center"/>
                    <w:rPr>
                      <w:color w:val="000000" w:themeColor="text1"/>
                      <w:szCs w:val="21"/>
                    </w:rPr>
                  </w:pPr>
                  <w:r>
                    <w:rPr>
                      <w:rFonts w:hint="eastAsia"/>
                      <w:color w:val="000000" w:themeColor="text1"/>
                      <w:szCs w:val="21"/>
                    </w:rPr>
                    <w:t>0.068</w:t>
                  </w:r>
                </w:p>
              </w:tc>
              <w:tc>
                <w:tcPr>
                  <w:tcW w:w="1492" w:type="dxa"/>
                  <w:vMerge w:val="restart"/>
                  <w:vAlign w:val="center"/>
                </w:tcPr>
                <w:p w:rsidR="00302DAE" w:rsidRDefault="00B54123">
                  <w:pPr>
                    <w:jc w:val="center"/>
                    <w:rPr>
                      <w:color w:val="000000" w:themeColor="text1"/>
                      <w:szCs w:val="21"/>
                    </w:rPr>
                  </w:pPr>
                  <w:r>
                    <w:rPr>
                      <w:rFonts w:hint="eastAsia"/>
                      <w:color w:val="000000" w:themeColor="text1"/>
                      <w:szCs w:val="21"/>
                    </w:rPr>
                    <w:t>80.05*43.5</w:t>
                  </w:r>
                </w:p>
              </w:tc>
              <w:tc>
                <w:tcPr>
                  <w:tcW w:w="1358" w:type="dxa"/>
                  <w:vMerge w:val="restart"/>
                  <w:vAlign w:val="center"/>
                </w:tcPr>
                <w:p w:rsidR="00302DAE" w:rsidRDefault="00B54123">
                  <w:pPr>
                    <w:jc w:val="center"/>
                    <w:rPr>
                      <w:color w:val="000000" w:themeColor="text1"/>
                      <w:szCs w:val="21"/>
                    </w:rPr>
                  </w:pPr>
                  <w:r>
                    <w:rPr>
                      <w:rFonts w:hint="eastAsia"/>
                      <w:color w:val="000000" w:themeColor="text1"/>
                      <w:szCs w:val="21"/>
                    </w:rPr>
                    <w:t>10</w:t>
                  </w:r>
                </w:p>
              </w:tc>
            </w:tr>
            <w:tr w:rsidR="00302DAE">
              <w:trPr>
                <w:cantSplit/>
                <w:trHeight w:val="255"/>
                <w:jc w:val="center"/>
              </w:trPr>
              <w:tc>
                <w:tcPr>
                  <w:tcW w:w="1786" w:type="dxa"/>
                  <w:vMerge/>
                  <w:vAlign w:val="center"/>
                </w:tcPr>
                <w:p w:rsidR="00302DAE" w:rsidRDefault="00302DAE">
                  <w:pPr>
                    <w:jc w:val="center"/>
                    <w:rPr>
                      <w:color w:val="000000" w:themeColor="text1"/>
                      <w:szCs w:val="21"/>
                    </w:rPr>
                  </w:pPr>
                </w:p>
              </w:tc>
              <w:tc>
                <w:tcPr>
                  <w:tcW w:w="1993" w:type="dxa"/>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TVOC</w:t>
                  </w:r>
                </w:p>
              </w:tc>
              <w:tc>
                <w:tcPr>
                  <w:tcW w:w="1993" w:type="dxa"/>
                  <w:vAlign w:val="center"/>
                </w:tcPr>
                <w:p w:rsidR="00302DAE" w:rsidRDefault="00B54123">
                  <w:pPr>
                    <w:jc w:val="center"/>
                    <w:rPr>
                      <w:color w:val="000000" w:themeColor="text1"/>
                      <w:szCs w:val="21"/>
                    </w:rPr>
                  </w:pPr>
                  <w:r>
                    <w:rPr>
                      <w:rFonts w:hint="eastAsia"/>
                      <w:color w:val="000000" w:themeColor="text1"/>
                      <w:szCs w:val="21"/>
                    </w:rPr>
                    <w:t>0.1474</w:t>
                  </w:r>
                </w:p>
              </w:tc>
              <w:tc>
                <w:tcPr>
                  <w:tcW w:w="1555" w:type="dxa"/>
                  <w:vAlign w:val="center"/>
                </w:tcPr>
                <w:p w:rsidR="00302DAE" w:rsidRDefault="00B54123">
                  <w:pPr>
                    <w:jc w:val="center"/>
                    <w:rPr>
                      <w:color w:val="000000" w:themeColor="text1"/>
                      <w:szCs w:val="21"/>
                    </w:rPr>
                  </w:pPr>
                  <w:r>
                    <w:rPr>
                      <w:rFonts w:hint="eastAsia"/>
                      <w:color w:val="000000" w:themeColor="text1"/>
                      <w:szCs w:val="21"/>
                    </w:rPr>
                    <w:t>0.1223</w:t>
                  </w:r>
                </w:p>
              </w:tc>
              <w:tc>
                <w:tcPr>
                  <w:tcW w:w="1492" w:type="dxa"/>
                  <w:vMerge/>
                  <w:vAlign w:val="center"/>
                </w:tcPr>
                <w:p w:rsidR="00302DAE" w:rsidRDefault="00302DAE">
                  <w:pPr>
                    <w:jc w:val="center"/>
                    <w:rPr>
                      <w:color w:val="000000" w:themeColor="text1"/>
                      <w:szCs w:val="21"/>
                    </w:rPr>
                  </w:pPr>
                </w:p>
              </w:tc>
              <w:tc>
                <w:tcPr>
                  <w:tcW w:w="1358" w:type="dxa"/>
                  <w:vMerge/>
                  <w:vAlign w:val="center"/>
                </w:tcPr>
                <w:p w:rsidR="00302DAE" w:rsidRDefault="00302DAE">
                  <w:pPr>
                    <w:jc w:val="center"/>
                    <w:rPr>
                      <w:color w:val="000000" w:themeColor="text1"/>
                      <w:szCs w:val="21"/>
                    </w:rPr>
                  </w:pPr>
                </w:p>
              </w:tc>
            </w:tr>
            <w:tr w:rsidR="00302DAE">
              <w:trPr>
                <w:cantSplit/>
                <w:trHeight w:val="255"/>
                <w:jc w:val="center"/>
              </w:trPr>
              <w:tc>
                <w:tcPr>
                  <w:tcW w:w="1786" w:type="dxa"/>
                  <w:vMerge w:val="restart"/>
                  <w:vAlign w:val="center"/>
                </w:tcPr>
                <w:p w:rsidR="00302DAE" w:rsidRDefault="00B54123">
                  <w:pPr>
                    <w:jc w:val="center"/>
                    <w:rPr>
                      <w:color w:val="000000" w:themeColor="text1"/>
                      <w:szCs w:val="21"/>
                    </w:rPr>
                  </w:pPr>
                  <w:r>
                    <w:rPr>
                      <w:rFonts w:hint="eastAsia"/>
                      <w:color w:val="000000" w:themeColor="text1"/>
                      <w:szCs w:val="21"/>
                    </w:rPr>
                    <w:t>车间二</w:t>
                  </w:r>
                </w:p>
              </w:tc>
              <w:tc>
                <w:tcPr>
                  <w:tcW w:w="1993" w:type="dxa"/>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颗粒物</w:t>
                  </w:r>
                </w:p>
              </w:tc>
              <w:tc>
                <w:tcPr>
                  <w:tcW w:w="1993" w:type="dxa"/>
                  <w:vAlign w:val="center"/>
                </w:tcPr>
                <w:p w:rsidR="00302DAE" w:rsidRDefault="00B54123">
                  <w:pPr>
                    <w:jc w:val="center"/>
                    <w:rPr>
                      <w:color w:val="000000" w:themeColor="text1"/>
                      <w:szCs w:val="21"/>
                    </w:rPr>
                  </w:pPr>
                  <w:r>
                    <w:rPr>
                      <w:rFonts w:hint="eastAsia"/>
                      <w:color w:val="000000" w:themeColor="text1"/>
                      <w:szCs w:val="21"/>
                    </w:rPr>
                    <w:t>0.1153</w:t>
                  </w:r>
                </w:p>
              </w:tc>
              <w:tc>
                <w:tcPr>
                  <w:tcW w:w="1555" w:type="dxa"/>
                  <w:vAlign w:val="center"/>
                </w:tcPr>
                <w:p w:rsidR="00302DAE" w:rsidRDefault="00B54123">
                  <w:pPr>
                    <w:jc w:val="center"/>
                    <w:rPr>
                      <w:color w:val="000000" w:themeColor="text1"/>
                      <w:szCs w:val="21"/>
                    </w:rPr>
                  </w:pPr>
                  <w:r>
                    <w:rPr>
                      <w:rFonts w:hint="eastAsia"/>
                      <w:color w:val="000000" w:themeColor="text1"/>
                      <w:szCs w:val="21"/>
                    </w:rPr>
                    <w:t>0.079</w:t>
                  </w:r>
                </w:p>
              </w:tc>
              <w:tc>
                <w:tcPr>
                  <w:tcW w:w="1492" w:type="dxa"/>
                  <w:vMerge w:val="restart"/>
                  <w:vAlign w:val="center"/>
                </w:tcPr>
                <w:p w:rsidR="00302DAE" w:rsidRDefault="00B54123">
                  <w:pPr>
                    <w:jc w:val="center"/>
                    <w:rPr>
                      <w:color w:val="000000" w:themeColor="text1"/>
                      <w:szCs w:val="21"/>
                    </w:rPr>
                  </w:pPr>
                  <w:r>
                    <w:rPr>
                      <w:rFonts w:hint="eastAsia"/>
                      <w:color w:val="000000" w:themeColor="text1"/>
                      <w:szCs w:val="21"/>
                    </w:rPr>
                    <w:t>80.05*43.5</w:t>
                  </w:r>
                </w:p>
              </w:tc>
              <w:tc>
                <w:tcPr>
                  <w:tcW w:w="1358" w:type="dxa"/>
                  <w:vMerge w:val="restart"/>
                  <w:vAlign w:val="center"/>
                </w:tcPr>
                <w:p w:rsidR="00302DAE" w:rsidRDefault="00B54123">
                  <w:pPr>
                    <w:jc w:val="center"/>
                    <w:rPr>
                      <w:color w:val="000000" w:themeColor="text1"/>
                      <w:szCs w:val="21"/>
                    </w:rPr>
                  </w:pPr>
                  <w:r>
                    <w:rPr>
                      <w:rFonts w:hint="eastAsia"/>
                      <w:color w:val="000000" w:themeColor="text1"/>
                      <w:szCs w:val="21"/>
                    </w:rPr>
                    <w:t>10</w:t>
                  </w:r>
                </w:p>
              </w:tc>
            </w:tr>
            <w:tr w:rsidR="00302DAE">
              <w:trPr>
                <w:cantSplit/>
                <w:trHeight w:val="255"/>
                <w:jc w:val="center"/>
              </w:trPr>
              <w:tc>
                <w:tcPr>
                  <w:tcW w:w="1786" w:type="dxa"/>
                  <w:vMerge/>
                  <w:vAlign w:val="center"/>
                </w:tcPr>
                <w:p w:rsidR="00302DAE" w:rsidRDefault="00302DAE">
                  <w:pPr>
                    <w:jc w:val="center"/>
                    <w:rPr>
                      <w:color w:val="000000" w:themeColor="text1"/>
                      <w:szCs w:val="21"/>
                    </w:rPr>
                  </w:pPr>
                </w:p>
              </w:tc>
              <w:tc>
                <w:tcPr>
                  <w:tcW w:w="1993" w:type="dxa"/>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TVOC</w:t>
                  </w:r>
                </w:p>
              </w:tc>
              <w:tc>
                <w:tcPr>
                  <w:tcW w:w="1993" w:type="dxa"/>
                  <w:vAlign w:val="center"/>
                </w:tcPr>
                <w:p w:rsidR="00302DAE" w:rsidRDefault="00B54123">
                  <w:pPr>
                    <w:jc w:val="center"/>
                    <w:rPr>
                      <w:color w:val="000000" w:themeColor="text1"/>
                      <w:szCs w:val="21"/>
                    </w:rPr>
                  </w:pPr>
                  <w:r>
                    <w:rPr>
                      <w:rFonts w:hint="eastAsia"/>
                      <w:color w:val="000000" w:themeColor="text1"/>
                      <w:szCs w:val="21"/>
                    </w:rPr>
                    <w:t>0.0692</w:t>
                  </w:r>
                </w:p>
              </w:tc>
              <w:tc>
                <w:tcPr>
                  <w:tcW w:w="1555" w:type="dxa"/>
                  <w:vAlign w:val="center"/>
                </w:tcPr>
                <w:p w:rsidR="00302DAE" w:rsidRDefault="00B54123">
                  <w:pPr>
                    <w:jc w:val="center"/>
                    <w:rPr>
                      <w:color w:val="000000" w:themeColor="text1"/>
                      <w:szCs w:val="21"/>
                    </w:rPr>
                  </w:pPr>
                  <w:r>
                    <w:rPr>
                      <w:rFonts w:hint="eastAsia"/>
                      <w:color w:val="000000" w:themeColor="text1"/>
                      <w:szCs w:val="21"/>
                    </w:rPr>
                    <w:t>0.056</w:t>
                  </w:r>
                </w:p>
              </w:tc>
              <w:tc>
                <w:tcPr>
                  <w:tcW w:w="1492" w:type="dxa"/>
                  <w:vMerge/>
                  <w:vAlign w:val="center"/>
                </w:tcPr>
                <w:p w:rsidR="00302DAE" w:rsidRDefault="00302DAE">
                  <w:pPr>
                    <w:jc w:val="center"/>
                    <w:rPr>
                      <w:color w:val="000000" w:themeColor="text1"/>
                      <w:szCs w:val="21"/>
                    </w:rPr>
                  </w:pPr>
                </w:p>
              </w:tc>
              <w:tc>
                <w:tcPr>
                  <w:tcW w:w="1358" w:type="dxa"/>
                  <w:vMerge/>
                  <w:vAlign w:val="center"/>
                </w:tcPr>
                <w:p w:rsidR="00302DAE" w:rsidRDefault="00302DAE">
                  <w:pPr>
                    <w:jc w:val="center"/>
                    <w:rPr>
                      <w:color w:val="000000" w:themeColor="text1"/>
                      <w:szCs w:val="21"/>
                    </w:rPr>
                  </w:pPr>
                </w:p>
              </w:tc>
            </w:tr>
          </w:tbl>
          <w:p w:rsidR="00302DAE" w:rsidRDefault="00B54123">
            <w:pPr>
              <w:spacing w:line="440" w:lineRule="exact"/>
              <w:ind w:firstLineChars="200" w:firstLine="480"/>
              <w:rPr>
                <w:color w:val="000000" w:themeColor="text1"/>
                <w:sz w:val="24"/>
              </w:rPr>
            </w:pPr>
            <w:r>
              <w:rPr>
                <w:rFonts w:hint="eastAsia"/>
                <w:color w:val="000000" w:themeColor="text1"/>
                <w:sz w:val="24"/>
              </w:rPr>
              <w:t>根据《环境影响评价技术导则</w:t>
            </w:r>
            <w:r>
              <w:rPr>
                <w:color w:val="000000" w:themeColor="text1"/>
                <w:sz w:val="24"/>
              </w:rPr>
              <w:t xml:space="preserve"> </w:t>
            </w:r>
            <w:r>
              <w:rPr>
                <w:rFonts w:hint="eastAsia"/>
                <w:color w:val="000000" w:themeColor="text1"/>
                <w:sz w:val="24"/>
              </w:rPr>
              <w:t>大气环境》（</w:t>
            </w:r>
            <w:r>
              <w:rPr>
                <w:color w:val="000000" w:themeColor="text1"/>
                <w:sz w:val="24"/>
              </w:rPr>
              <w:t>HJ2.2-2018</w:t>
            </w:r>
            <w:r>
              <w:rPr>
                <w:rFonts w:hint="eastAsia"/>
                <w:color w:val="000000" w:themeColor="text1"/>
                <w:sz w:val="24"/>
              </w:rPr>
              <w:t>）要求，选择附录</w:t>
            </w:r>
            <w:r>
              <w:rPr>
                <w:rFonts w:hint="eastAsia"/>
                <w:color w:val="000000" w:themeColor="text1"/>
                <w:sz w:val="24"/>
              </w:rPr>
              <w:t>A</w:t>
            </w:r>
            <w:r>
              <w:rPr>
                <w:rFonts w:hint="eastAsia"/>
                <w:color w:val="000000" w:themeColor="text1"/>
                <w:sz w:val="24"/>
              </w:rPr>
              <w:t>中推荐模式中估算模型进行计算污染源的最大环境影响，再按评价工作分级进行分级。采用</w:t>
            </w:r>
            <w:r>
              <w:rPr>
                <w:rFonts w:hint="eastAsia"/>
                <w:color w:val="000000" w:themeColor="text1"/>
                <w:sz w:val="24"/>
              </w:rPr>
              <w:t>A</w:t>
            </w:r>
            <w:r>
              <w:rPr>
                <w:color w:val="000000" w:themeColor="text1"/>
                <w:sz w:val="24"/>
              </w:rPr>
              <w:t>ERSCREEN</w:t>
            </w:r>
            <w:r>
              <w:rPr>
                <w:rFonts w:hint="eastAsia"/>
                <w:color w:val="000000" w:themeColor="text1"/>
                <w:sz w:val="24"/>
              </w:rPr>
              <w:t>估算模式进行估算。点源参数见表</w:t>
            </w:r>
            <w:r>
              <w:rPr>
                <w:color w:val="000000" w:themeColor="text1"/>
                <w:sz w:val="24"/>
              </w:rPr>
              <w:t>7-</w:t>
            </w:r>
            <w:r>
              <w:rPr>
                <w:rFonts w:hint="eastAsia"/>
                <w:color w:val="000000" w:themeColor="text1"/>
                <w:sz w:val="24"/>
              </w:rPr>
              <w:t>7</w:t>
            </w:r>
            <w:r>
              <w:rPr>
                <w:rFonts w:hint="eastAsia"/>
                <w:color w:val="000000" w:themeColor="text1"/>
                <w:sz w:val="24"/>
              </w:rPr>
              <w:t>，面源参数见表</w:t>
            </w:r>
            <w:r>
              <w:rPr>
                <w:color w:val="000000" w:themeColor="text1"/>
                <w:sz w:val="24"/>
              </w:rPr>
              <w:t>7-</w:t>
            </w:r>
            <w:r>
              <w:rPr>
                <w:rFonts w:hint="eastAsia"/>
                <w:color w:val="000000" w:themeColor="text1"/>
                <w:sz w:val="24"/>
              </w:rPr>
              <w:t>8</w:t>
            </w:r>
            <w:r w:rsidR="00840A7D">
              <w:rPr>
                <w:rFonts w:hint="eastAsia"/>
                <w:color w:val="000000" w:themeColor="text1"/>
                <w:sz w:val="24"/>
              </w:rPr>
              <w:t>：</w:t>
            </w: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302DAE">
            <w:pPr>
              <w:widowControl/>
              <w:spacing w:before="60"/>
              <w:jc w:val="center"/>
              <w:rPr>
                <w:b/>
                <w:color w:val="FF0000"/>
                <w:sz w:val="24"/>
              </w:rPr>
            </w:pPr>
          </w:p>
          <w:p w:rsidR="00302DAE" w:rsidRDefault="00B54123" w:rsidP="00840A7D">
            <w:pPr>
              <w:widowControl/>
              <w:spacing w:before="60" w:line="360" w:lineRule="auto"/>
              <w:jc w:val="center"/>
              <w:rPr>
                <w:b/>
                <w:color w:val="000000" w:themeColor="text1"/>
                <w:sz w:val="24"/>
              </w:rPr>
            </w:pPr>
            <w:r>
              <w:rPr>
                <w:rFonts w:hint="eastAsia"/>
                <w:b/>
                <w:color w:val="000000" w:themeColor="text1"/>
                <w:sz w:val="24"/>
              </w:rPr>
              <w:lastRenderedPageBreak/>
              <w:t>表</w:t>
            </w:r>
            <w:r>
              <w:rPr>
                <w:b/>
                <w:color w:val="000000" w:themeColor="text1"/>
                <w:sz w:val="24"/>
              </w:rPr>
              <w:t>7-</w:t>
            </w:r>
            <w:r>
              <w:rPr>
                <w:rFonts w:hint="eastAsia"/>
                <w:b/>
                <w:color w:val="000000" w:themeColor="text1"/>
                <w:sz w:val="24"/>
              </w:rPr>
              <w:t xml:space="preserve">7  </w:t>
            </w:r>
            <w:r>
              <w:rPr>
                <w:rFonts w:hint="eastAsia"/>
                <w:b/>
                <w:color w:val="000000" w:themeColor="text1"/>
                <w:sz w:val="24"/>
              </w:rPr>
              <w:t>点源参数表</w:t>
            </w:r>
          </w:p>
          <w:tbl>
            <w:tblPr>
              <w:tblW w:w="10177" w:type="dxa"/>
              <w:jc w:val="center"/>
              <w:tblLayout w:type="fixed"/>
              <w:tblLook w:val="04A0"/>
            </w:tblPr>
            <w:tblGrid>
              <w:gridCol w:w="721"/>
              <w:gridCol w:w="942"/>
              <w:gridCol w:w="1329"/>
              <w:gridCol w:w="1384"/>
              <w:gridCol w:w="1095"/>
              <w:gridCol w:w="843"/>
              <w:gridCol w:w="1323"/>
              <w:gridCol w:w="708"/>
              <w:gridCol w:w="1832"/>
            </w:tblGrid>
            <w:tr w:rsidR="00302DAE">
              <w:trPr>
                <w:trHeight w:val="482"/>
                <w:jc w:val="center"/>
              </w:trPr>
              <w:tc>
                <w:tcPr>
                  <w:tcW w:w="721" w:type="dxa"/>
                  <w:vMerge w:val="restart"/>
                  <w:tcBorders>
                    <w:top w:val="single" w:sz="12" w:space="0" w:color="auto"/>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编号</w:t>
                  </w:r>
                </w:p>
              </w:tc>
              <w:tc>
                <w:tcPr>
                  <w:tcW w:w="942"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名称</w:t>
                  </w:r>
                </w:p>
              </w:tc>
              <w:tc>
                <w:tcPr>
                  <w:tcW w:w="2713" w:type="dxa"/>
                  <w:gridSpan w:val="2"/>
                  <w:tcBorders>
                    <w:top w:val="single" w:sz="12" w:space="0" w:color="auto"/>
                    <w:left w:val="nil"/>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排气筒底部中心坐标</w:t>
                  </w:r>
                  <w:r>
                    <w:rPr>
                      <w:rFonts w:hAnsi="宋体" w:hint="eastAsia"/>
                      <w:b/>
                      <w:color w:val="000000" w:themeColor="text1"/>
                      <w:kern w:val="0"/>
                      <w:szCs w:val="21"/>
                    </w:rPr>
                    <w:t>（</w:t>
                  </w:r>
                  <w:r>
                    <w:rPr>
                      <w:rFonts w:hAnsi="宋体" w:hint="eastAsia"/>
                      <w:b/>
                      <w:color w:val="000000" w:themeColor="text1"/>
                      <w:kern w:val="0"/>
                      <w:szCs w:val="21"/>
                    </w:rPr>
                    <w:t>m</w:t>
                  </w:r>
                  <w:r>
                    <w:rPr>
                      <w:rFonts w:hAnsi="宋体" w:hint="eastAsia"/>
                      <w:b/>
                      <w:color w:val="000000" w:themeColor="text1"/>
                      <w:kern w:val="0"/>
                      <w:szCs w:val="21"/>
                    </w:rPr>
                    <w:t>）</w:t>
                  </w:r>
                </w:p>
              </w:tc>
              <w:tc>
                <w:tcPr>
                  <w:tcW w:w="1095"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排气筒底部海拔高度</w:t>
                  </w:r>
                  <w:r>
                    <w:rPr>
                      <w:b/>
                      <w:color w:val="000000" w:themeColor="text1"/>
                      <w:kern w:val="0"/>
                      <w:szCs w:val="21"/>
                    </w:rPr>
                    <w:t>/m</w:t>
                  </w:r>
                </w:p>
              </w:tc>
              <w:tc>
                <w:tcPr>
                  <w:tcW w:w="84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排气筒高度</w:t>
                  </w:r>
                  <w:r>
                    <w:rPr>
                      <w:b/>
                      <w:color w:val="000000" w:themeColor="text1"/>
                      <w:kern w:val="0"/>
                      <w:szCs w:val="21"/>
                    </w:rPr>
                    <w:t>/m</w:t>
                  </w:r>
                </w:p>
              </w:tc>
              <w:tc>
                <w:tcPr>
                  <w:tcW w:w="132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烟气流速</w:t>
                  </w:r>
                  <w:r>
                    <w:rPr>
                      <w:b/>
                      <w:color w:val="000000" w:themeColor="text1"/>
                      <w:kern w:val="0"/>
                      <w:szCs w:val="21"/>
                    </w:rPr>
                    <w:t>/</w:t>
                  </w:r>
                  <w:r>
                    <w:rPr>
                      <w:rFonts w:hAnsi="宋体"/>
                      <w:b/>
                      <w:color w:val="000000" w:themeColor="text1"/>
                      <w:kern w:val="0"/>
                      <w:szCs w:val="21"/>
                    </w:rPr>
                    <w:t>（</w:t>
                  </w:r>
                  <w:r>
                    <w:rPr>
                      <w:b/>
                      <w:color w:val="000000" w:themeColor="text1"/>
                      <w:kern w:val="0"/>
                      <w:szCs w:val="21"/>
                    </w:rPr>
                    <w:t>m/s</w:t>
                  </w:r>
                  <w:r>
                    <w:rPr>
                      <w:rFonts w:hAnsi="宋体"/>
                      <w:b/>
                      <w:color w:val="000000" w:themeColor="text1"/>
                      <w:kern w:val="0"/>
                      <w:szCs w:val="21"/>
                    </w:rPr>
                    <w:t>）</w:t>
                  </w:r>
                </w:p>
              </w:tc>
              <w:tc>
                <w:tcPr>
                  <w:tcW w:w="70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烟气温度</w:t>
                  </w:r>
                  <w:r>
                    <w:rPr>
                      <w:b/>
                      <w:color w:val="000000" w:themeColor="text1"/>
                      <w:kern w:val="0"/>
                      <w:szCs w:val="21"/>
                    </w:rPr>
                    <w:t>/</w:t>
                  </w:r>
                  <w:r>
                    <w:rPr>
                      <w:rFonts w:hAnsi="宋体"/>
                      <w:b/>
                      <w:color w:val="000000" w:themeColor="text1"/>
                      <w:kern w:val="0"/>
                      <w:szCs w:val="21"/>
                    </w:rPr>
                    <w:t>℃</w:t>
                  </w:r>
                </w:p>
              </w:tc>
              <w:tc>
                <w:tcPr>
                  <w:tcW w:w="1832" w:type="dxa"/>
                  <w:vMerge w:val="restart"/>
                  <w:tcBorders>
                    <w:top w:val="single" w:sz="12" w:space="0" w:color="auto"/>
                    <w:left w:val="nil"/>
                  </w:tcBorders>
                  <w:shd w:val="clear" w:color="auto" w:fill="auto"/>
                  <w:vAlign w:val="center"/>
                </w:tcPr>
                <w:p w:rsidR="00302DAE" w:rsidRDefault="00B54123">
                  <w:pPr>
                    <w:widowControl/>
                    <w:jc w:val="center"/>
                    <w:rPr>
                      <w:b/>
                      <w:color w:val="000000" w:themeColor="text1"/>
                      <w:kern w:val="0"/>
                      <w:szCs w:val="21"/>
                    </w:rPr>
                  </w:pPr>
                  <w:r>
                    <w:rPr>
                      <w:rFonts w:hAnsi="宋体"/>
                      <w:b/>
                      <w:color w:val="000000" w:themeColor="text1"/>
                      <w:kern w:val="0"/>
                      <w:szCs w:val="21"/>
                    </w:rPr>
                    <w:t>污染物排放速率</w:t>
                  </w:r>
                  <w:r>
                    <w:rPr>
                      <w:b/>
                      <w:color w:val="000000" w:themeColor="text1"/>
                      <w:kern w:val="0"/>
                      <w:szCs w:val="21"/>
                    </w:rPr>
                    <w:t>/(kg/h</w:t>
                  </w:r>
                  <w:r>
                    <w:rPr>
                      <w:rFonts w:hAnsi="宋体"/>
                      <w:b/>
                      <w:color w:val="000000" w:themeColor="text1"/>
                      <w:kern w:val="0"/>
                      <w:szCs w:val="21"/>
                    </w:rPr>
                    <w:t>）</w:t>
                  </w:r>
                </w:p>
              </w:tc>
            </w:tr>
            <w:tr w:rsidR="00302DAE">
              <w:trPr>
                <w:trHeight w:val="397"/>
                <w:jc w:val="center"/>
              </w:trPr>
              <w:tc>
                <w:tcPr>
                  <w:tcW w:w="721" w:type="dxa"/>
                  <w:vMerge/>
                  <w:tcBorders>
                    <w:top w:val="single" w:sz="8" w:space="0" w:color="auto"/>
                    <w:bottom w:val="single" w:sz="8" w:space="0" w:color="auto"/>
                    <w:right w:val="single" w:sz="8" w:space="0" w:color="auto"/>
                  </w:tcBorders>
                  <w:vAlign w:val="center"/>
                </w:tcPr>
                <w:p w:rsidR="00302DAE" w:rsidRDefault="00302DAE">
                  <w:pPr>
                    <w:widowControl/>
                    <w:jc w:val="left"/>
                    <w:rPr>
                      <w:b/>
                      <w:color w:val="000000" w:themeColor="text1"/>
                      <w:kern w:val="0"/>
                      <w:szCs w:val="21"/>
                    </w:rPr>
                  </w:pPr>
                </w:p>
              </w:tc>
              <w:tc>
                <w:tcPr>
                  <w:tcW w:w="942"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b/>
                      <w:color w:val="000000" w:themeColor="text1"/>
                      <w:kern w:val="0"/>
                      <w:szCs w:val="21"/>
                    </w:rPr>
                  </w:pPr>
                </w:p>
              </w:tc>
              <w:tc>
                <w:tcPr>
                  <w:tcW w:w="1329"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b/>
                      <w:color w:val="000000" w:themeColor="text1"/>
                      <w:kern w:val="0"/>
                      <w:szCs w:val="21"/>
                    </w:rPr>
                    <w:t>X</w:t>
                  </w:r>
                </w:p>
              </w:tc>
              <w:tc>
                <w:tcPr>
                  <w:tcW w:w="1384" w:type="dxa"/>
                  <w:tcBorders>
                    <w:top w:val="nil"/>
                    <w:left w:val="nil"/>
                    <w:bottom w:val="single" w:sz="8" w:space="0" w:color="auto"/>
                    <w:right w:val="single" w:sz="8" w:space="0" w:color="auto"/>
                  </w:tcBorders>
                  <w:shd w:val="clear" w:color="auto" w:fill="auto"/>
                  <w:vAlign w:val="center"/>
                </w:tcPr>
                <w:p w:rsidR="00302DAE" w:rsidRDefault="00B54123">
                  <w:pPr>
                    <w:widowControl/>
                    <w:jc w:val="center"/>
                    <w:rPr>
                      <w:b/>
                      <w:color w:val="000000" w:themeColor="text1"/>
                      <w:kern w:val="0"/>
                      <w:szCs w:val="21"/>
                    </w:rPr>
                  </w:pPr>
                  <w:r>
                    <w:rPr>
                      <w:b/>
                      <w:color w:val="000000" w:themeColor="text1"/>
                      <w:kern w:val="0"/>
                      <w:szCs w:val="21"/>
                    </w:rPr>
                    <w:t>Y</w:t>
                  </w:r>
                </w:p>
              </w:tc>
              <w:tc>
                <w:tcPr>
                  <w:tcW w:w="1095"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b/>
                      <w:color w:val="000000" w:themeColor="text1"/>
                      <w:kern w:val="0"/>
                      <w:szCs w:val="21"/>
                    </w:rPr>
                  </w:pPr>
                </w:p>
              </w:tc>
              <w:tc>
                <w:tcPr>
                  <w:tcW w:w="843"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b/>
                      <w:color w:val="000000" w:themeColor="text1"/>
                      <w:kern w:val="0"/>
                      <w:szCs w:val="21"/>
                    </w:rPr>
                  </w:pPr>
                </w:p>
              </w:tc>
              <w:tc>
                <w:tcPr>
                  <w:tcW w:w="1323"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b/>
                      <w:color w:val="000000" w:themeColor="text1"/>
                      <w:kern w:val="0"/>
                      <w:szCs w:val="21"/>
                    </w:rPr>
                  </w:pPr>
                </w:p>
              </w:tc>
              <w:tc>
                <w:tcPr>
                  <w:tcW w:w="708" w:type="dxa"/>
                  <w:vMerge/>
                  <w:tcBorders>
                    <w:top w:val="single" w:sz="8" w:space="0" w:color="auto"/>
                    <w:left w:val="single" w:sz="8" w:space="0" w:color="auto"/>
                    <w:bottom w:val="single" w:sz="8" w:space="0" w:color="auto"/>
                    <w:right w:val="single" w:sz="8" w:space="0" w:color="auto"/>
                  </w:tcBorders>
                  <w:vAlign w:val="center"/>
                </w:tcPr>
                <w:p w:rsidR="00302DAE" w:rsidRDefault="00302DAE">
                  <w:pPr>
                    <w:widowControl/>
                    <w:jc w:val="left"/>
                    <w:rPr>
                      <w:b/>
                      <w:color w:val="000000" w:themeColor="text1"/>
                      <w:kern w:val="0"/>
                      <w:szCs w:val="21"/>
                    </w:rPr>
                  </w:pPr>
                </w:p>
              </w:tc>
              <w:tc>
                <w:tcPr>
                  <w:tcW w:w="1832" w:type="dxa"/>
                  <w:vMerge/>
                  <w:tcBorders>
                    <w:left w:val="nil"/>
                    <w:bottom w:val="single" w:sz="8" w:space="0" w:color="auto"/>
                  </w:tcBorders>
                  <w:shd w:val="clear" w:color="auto" w:fill="auto"/>
                  <w:vAlign w:val="center"/>
                </w:tcPr>
                <w:p w:rsidR="00302DAE" w:rsidRDefault="00302DAE">
                  <w:pPr>
                    <w:widowControl/>
                    <w:jc w:val="center"/>
                    <w:rPr>
                      <w:b/>
                      <w:color w:val="000000" w:themeColor="text1"/>
                      <w:kern w:val="0"/>
                      <w:szCs w:val="21"/>
                    </w:rPr>
                  </w:pPr>
                </w:p>
              </w:tc>
            </w:tr>
            <w:tr w:rsidR="00302DAE">
              <w:trPr>
                <w:trHeight w:val="241"/>
                <w:jc w:val="center"/>
              </w:trPr>
              <w:tc>
                <w:tcPr>
                  <w:tcW w:w="721" w:type="dxa"/>
                  <w:tcBorders>
                    <w:top w:val="single" w:sz="8" w:space="0" w:color="auto"/>
                    <w:right w:val="single" w:sz="8" w:space="0" w:color="auto"/>
                  </w:tcBorders>
                  <w:shd w:val="clear" w:color="auto" w:fill="auto"/>
                  <w:vAlign w:val="center"/>
                </w:tcPr>
                <w:p w:rsidR="00302DAE" w:rsidRDefault="00B54123">
                  <w:pPr>
                    <w:widowControl/>
                    <w:jc w:val="center"/>
                    <w:rPr>
                      <w:color w:val="000000" w:themeColor="text1"/>
                      <w:kern w:val="0"/>
                      <w:szCs w:val="21"/>
                    </w:rPr>
                  </w:pPr>
                  <w:r>
                    <w:rPr>
                      <w:color w:val="000000" w:themeColor="text1"/>
                      <w:kern w:val="0"/>
                      <w:szCs w:val="21"/>
                    </w:rPr>
                    <w:t>1#</w:t>
                  </w:r>
                  <w:r>
                    <w:rPr>
                      <w:color w:val="000000" w:themeColor="text1"/>
                      <w:kern w:val="0"/>
                      <w:szCs w:val="21"/>
                    </w:rPr>
                    <w:t xml:space="preserve">排气筒　</w:t>
                  </w:r>
                </w:p>
              </w:tc>
              <w:tc>
                <w:tcPr>
                  <w:tcW w:w="942" w:type="dxa"/>
                  <w:tcBorders>
                    <w:top w:val="single" w:sz="8" w:space="0" w:color="auto"/>
                    <w:left w:val="nil"/>
                    <w:bottom w:val="single" w:sz="8" w:space="0" w:color="auto"/>
                    <w:right w:val="single" w:sz="8" w:space="0" w:color="auto"/>
                  </w:tcBorders>
                  <w:shd w:val="clear" w:color="auto" w:fill="auto"/>
                  <w:vAlign w:val="center"/>
                </w:tcPr>
                <w:p w:rsidR="00302DAE" w:rsidRDefault="00B54123">
                  <w:pPr>
                    <w:adjustRightInd w:val="0"/>
                    <w:snapToGrid w:val="0"/>
                    <w:jc w:val="center"/>
                    <w:rPr>
                      <w:snapToGrid w:val="0"/>
                      <w:color w:val="000000" w:themeColor="text1"/>
                      <w:spacing w:val="-4"/>
                      <w:kern w:val="0"/>
                      <w:szCs w:val="21"/>
                    </w:rPr>
                  </w:pPr>
                  <w:r>
                    <w:rPr>
                      <w:rFonts w:hint="eastAsia"/>
                      <w:snapToGrid w:val="0"/>
                      <w:color w:val="000000" w:themeColor="text1"/>
                      <w:spacing w:val="-4"/>
                      <w:kern w:val="0"/>
                      <w:szCs w:val="21"/>
                    </w:rPr>
                    <w:t>颗粒物</w:t>
                  </w:r>
                </w:p>
              </w:tc>
              <w:tc>
                <w:tcPr>
                  <w:tcW w:w="1329"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269411</w:t>
                  </w:r>
                </w:p>
              </w:tc>
              <w:tc>
                <w:tcPr>
                  <w:tcW w:w="1384"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3604345</w:t>
                  </w:r>
                </w:p>
              </w:tc>
              <w:tc>
                <w:tcPr>
                  <w:tcW w:w="1095"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5.0</w:t>
                  </w:r>
                </w:p>
              </w:tc>
              <w:tc>
                <w:tcPr>
                  <w:tcW w:w="843"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rFonts w:hint="eastAsia"/>
                      <w:color w:val="000000" w:themeColor="text1"/>
                      <w:szCs w:val="21"/>
                    </w:rPr>
                    <w:t>15.0</w:t>
                  </w:r>
                </w:p>
              </w:tc>
              <w:tc>
                <w:tcPr>
                  <w:tcW w:w="1323" w:type="dxa"/>
                  <w:tcBorders>
                    <w:top w:val="single" w:sz="8" w:space="0" w:color="auto"/>
                    <w:left w:val="nil"/>
                    <w:right w:val="single" w:sz="8" w:space="0" w:color="auto"/>
                  </w:tcBorders>
                  <w:shd w:val="clear" w:color="auto" w:fill="auto"/>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15.94</w:t>
                  </w:r>
                </w:p>
              </w:tc>
              <w:tc>
                <w:tcPr>
                  <w:tcW w:w="708" w:type="dxa"/>
                  <w:tcBorders>
                    <w:top w:val="single" w:sz="8" w:space="0" w:color="auto"/>
                    <w:left w:val="nil"/>
                    <w:right w:val="single" w:sz="8" w:space="0" w:color="auto"/>
                  </w:tcBorders>
                  <w:shd w:val="clear" w:color="auto" w:fill="auto"/>
                  <w:vAlign w:val="center"/>
                </w:tcPr>
                <w:p w:rsidR="00302DAE" w:rsidRDefault="00B54123">
                  <w:pPr>
                    <w:widowControl/>
                    <w:jc w:val="center"/>
                    <w:rPr>
                      <w:color w:val="000000" w:themeColor="text1"/>
                      <w:kern w:val="0"/>
                      <w:szCs w:val="21"/>
                    </w:rPr>
                  </w:pPr>
                  <w:r>
                    <w:rPr>
                      <w:color w:val="000000" w:themeColor="text1"/>
                      <w:kern w:val="0"/>
                      <w:szCs w:val="21"/>
                    </w:rPr>
                    <w:t>20</w:t>
                  </w:r>
                  <w:r>
                    <w:rPr>
                      <w:color w:val="000000" w:themeColor="text1"/>
                      <w:kern w:val="0"/>
                      <w:szCs w:val="21"/>
                    </w:rPr>
                    <w:t xml:space="preserve">　</w:t>
                  </w:r>
                </w:p>
              </w:tc>
              <w:tc>
                <w:tcPr>
                  <w:tcW w:w="1832"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0.105</w:t>
                  </w:r>
                </w:p>
              </w:tc>
            </w:tr>
            <w:tr w:rsidR="00302DAE">
              <w:trPr>
                <w:trHeight w:val="241"/>
                <w:jc w:val="center"/>
              </w:trPr>
              <w:tc>
                <w:tcPr>
                  <w:tcW w:w="721" w:type="dxa"/>
                  <w:tcBorders>
                    <w:top w:val="single" w:sz="8" w:space="0" w:color="auto"/>
                    <w:right w:val="single" w:sz="8" w:space="0" w:color="auto"/>
                  </w:tcBorders>
                  <w:shd w:val="clear" w:color="auto" w:fill="auto"/>
                  <w:vAlign w:val="center"/>
                </w:tcPr>
                <w:p w:rsidR="00302DAE" w:rsidRDefault="00B54123">
                  <w:pPr>
                    <w:widowControl/>
                    <w:jc w:val="center"/>
                    <w:rPr>
                      <w:color w:val="000000" w:themeColor="text1"/>
                      <w:kern w:val="0"/>
                      <w:szCs w:val="21"/>
                    </w:rPr>
                  </w:pPr>
                  <w:r>
                    <w:rPr>
                      <w:rFonts w:hint="eastAsia"/>
                      <w:color w:val="000000" w:themeColor="text1"/>
                      <w:kern w:val="0"/>
                      <w:szCs w:val="21"/>
                    </w:rPr>
                    <w:t>2</w:t>
                  </w:r>
                  <w:r>
                    <w:rPr>
                      <w:color w:val="000000" w:themeColor="text1"/>
                      <w:kern w:val="0"/>
                      <w:szCs w:val="21"/>
                    </w:rPr>
                    <w:t>#</w:t>
                  </w:r>
                  <w:r>
                    <w:rPr>
                      <w:color w:val="000000" w:themeColor="text1"/>
                      <w:kern w:val="0"/>
                      <w:szCs w:val="21"/>
                    </w:rPr>
                    <w:t xml:space="preserve">排气筒　</w:t>
                  </w:r>
                </w:p>
              </w:tc>
              <w:tc>
                <w:tcPr>
                  <w:tcW w:w="942" w:type="dxa"/>
                  <w:tcBorders>
                    <w:top w:val="single" w:sz="8" w:space="0" w:color="auto"/>
                    <w:left w:val="nil"/>
                    <w:bottom w:val="single" w:sz="8" w:space="0" w:color="auto"/>
                    <w:right w:val="single" w:sz="8" w:space="0" w:color="auto"/>
                  </w:tcBorders>
                  <w:shd w:val="clear" w:color="auto" w:fill="auto"/>
                  <w:vAlign w:val="center"/>
                </w:tcPr>
                <w:p w:rsidR="00302DAE" w:rsidRDefault="00B54123">
                  <w:pPr>
                    <w:adjustRightInd w:val="0"/>
                    <w:snapToGrid w:val="0"/>
                    <w:jc w:val="center"/>
                    <w:rPr>
                      <w:snapToGrid w:val="0"/>
                      <w:color w:val="000000" w:themeColor="text1"/>
                      <w:spacing w:val="-4"/>
                      <w:kern w:val="0"/>
                      <w:szCs w:val="21"/>
                    </w:rPr>
                  </w:pPr>
                  <w:r>
                    <w:rPr>
                      <w:rFonts w:hint="eastAsia"/>
                      <w:snapToGrid w:val="0"/>
                      <w:color w:val="000000" w:themeColor="text1"/>
                      <w:spacing w:val="-4"/>
                      <w:kern w:val="0"/>
                      <w:szCs w:val="21"/>
                    </w:rPr>
                    <w:t>颗粒物</w:t>
                  </w:r>
                </w:p>
              </w:tc>
              <w:tc>
                <w:tcPr>
                  <w:tcW w:w="1329"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269412</w:t>
                  </w:r>
                </w:p>
              </w:tc>
              <w:tc>
                <w:tcPr>
                  <w:tcW w:w="1384"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3604246</w:t>
                  </w:r>
                </w:p>
              </w:tc>
              <w:tc>
                <w:tcPr>
                  <w:tcW w:w="1095"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5.0</w:t>
                  </w:r>
                </w:p>
              </w:tc>
              <w:tc>
                <w:tcPr>
                  <w:tcW w:w="843" w:type="dxa"/>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rFonts w:hint="eastAsia"/>
                      <w:color w:val="000000" w:themeColor="text1"/>
                      <w:szCs w:val="21"/>
                    </w:rPr>
                    <w:t>15.0</w:t>
                  </w:r>
                </w:p>
              </w:tc>
              <w:tc>
                <w:tcPr>
                  <w:tcW w:w="1323" w:type="dxa"/>
                  <w:tcBorders>
                    <w:top w:val="single" w:sz="8" w:space="0" w:color="auto"/>
                    <w:left w:val="nil"/>
                    <w:right w:val="single" w:sz="8" w:space="0" w:color="auto"/>
                  </w:tcBorders>
                  <w:shd w:val="clear" w:color="auto" w:fill="auto"/>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17.04</w:t>
                  </w:r>
                </w:p>
              </w:tc>
              <w:tc>
                <w:tcPr>
                  <w:tcW w:w="708" w:type="dxa"/>
                  <w:tcBorders>
                    <w:top w:val="single" w:sz="8" w:space="0" w:color="auto"/>
                    <w:left w:val="nil"/>
                    <w:right w:val="single" w:sz="8" w:space="0" w:color="auto"/>
                  </w:tcBorders>
                  <w:shd w:val="clear" w:color="auto" w:fill="auto"/>
                  <w:vAlign w:val="center"/>
                </w:tcPr>
                <w:p w:rsidR="00302DAE" w:rsidRDefault="00B54123">
                  <w:pPr>
                    <w:widowControl/>
                    <w:jc w:val="center"/>
                    <w:rPr>
                      <w:color w:val="000000" w:themeColor="text1"/>
                      <w:kern w:val="0"/>
                      <w:szCs w:val="21"/>
                    </w:rPr>
                  </w:pPr>
                  <w:r>
                    <w:rPr>
                      <w:color w:val="000000" w:themeColor="text1"/>
                      <w:kern w:val="0"/>
                      <w:szCs w:val="21"/>
                    </w:rPr>
                    <w:t>20</w:t>
                  </w:r>
                  <w:r>
                    <w:rPr>
                      <w:color w:val="000000" w:themeColor="text1"/>
                      <w:kern w:val="0"/>
                      <w:szCs w:val="21"/>
                    </w:rPr>
                    <w:t xml:space="preserve">　</w:t>
                  </w:r>
                </w:p>
              </w:tc>
              <w:tc>
                <w:tcPr>
                  <w:tcW w:w="1832"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0.06</w:t>
                  </w:r>
                </w:p>
              </w:tc>
            </w:tr>
            <w:tr w:rsidR="00302DAE">
              <w:trPr>
                <w:trHeight w:val="241"/>
                <w:jc w:val="center"/>
              </w:trPr>
              <w:tc>
                <w:tcPr>
                  <w:tcW w:w="721" w:type="dxa"/>
                  <w:vMerge w:val="restart"/>
                  <w:tcBorders>
                    <w:top w:val="single" w:sz="8" w:space="0" w:color="auto"/>
                    <w:bottom w:val="single" w:sz="8" w:space="0" w:color="auto"/>
                    <w:right w:val="single" w:sz="8" w:space="0" w:color="auto"/>
                  </w:tcBorders>
                  <w:shd w:val="clear" w:color="auto" w:fill="auto"/>
                  <w:vAlign w:val="center"/>
                </w:tcPr>
                <w:p w:rsidR="00302DAE" w:rsidRDefault="00B54123">
                  <w:pPr>
                    <w:widowControl/>
                    <w:jc w:val="center"/>
                    <w:rPr>
                      <w:color w:val="000000" w:themeColor="text1"/>
                      <w:kern w:val="0"/>
                      <w:szCs w:val="21"/>
                    </w:rPr>
                  </w:pPr>
                  <w:r>
                    <w:rPr>
                      <w:rFonts w:hint="eastAsia"/>
                      <w:color w:val="000000" w:themeColor="text1"/>
                      <w:kern w:val="0"/>
                      <w:szCs w:val="21"/>
                    </w:rPr>
                    <w:t>3</w:t>
                  </w:r>
                  <w:r>
                    <w:rPr>
                      <w:color w:val="000000" w:themeColor="text1"/>
                      <w:kern w:val="0"/>
                      <w:szCs w:val="21"/>
                    </w:rPr>
                    <w:t>#</w:t>
                  </w:r>
                  <w:r>
                    <w:rPr>
                      <w:color w:val="000000" w:themeColor="text1"/>
                      <w:kern w:val="0"/>
                      <w:szCs w:val="21"/>
                    </w:rPr>
                    <w:t>排气筒</w:t>
                  </w:r>
                </w:p>
              </w:tc>
              <w:tc>
                <w:tcPr>
                  <w:tcW w:w="942" w:type="dxa"/>
                  <w:tcBorders>
                    <w:top w:val="single" w:sz="8" w:space="0" w:color="auto"/>
                    <w:left w:val="nil"/>
                    <w:bottom w:val="single" w:sz="8" w:space="0" w:color="auto"/>
                    <w:right w:val="single" w:sz="8" w:space="0" w:color="auto"/>
                  </w:tcBorders>
                  <w:shd w:val="clear" w:color="auto" w:fill="auto"/>
                  <w:vAlign w:val="center"/>
                </w:tcPr>
                <w:p w:rsidR="00302DAE" w:rsidRDefault="00B54123">
                  <w:pPr>
                    <w:adjustRightInd w:val="0"/>
                    <w:snapToGrid w:val="0"/>
                    <w:jc w:val="center"/>
                    <w:rPr>
                      <w:snapToGrid w:val="0"/>
                      <w:color w:val="000000" w:themeColor="text1"/>
                      <w:spacing w:val="-4"/>
                      <w:kern w:val="0"/>
                      <w:szCs w:val="21"/>
                    </w:rPr>
                  </w:pPr>
                  <w:r>
                    <w:rPr>
                      <w:rFonts w:hint="eastAsia"/>
                      <w:snapToGrid w:val="0"/>
                      <w:color w:val="000000" w:themeColor="text1"/>
                      <w:spacing w:val="-4"/>
                      <w:kern w:val="0"/>
                      <w:szCs w:val="21"/>
                    </w:rPr>
                    <w:t>颗粒物</w:t>
                  </w:r>
                </w:p>
              </w:tc>
              <w:tc>
                <w:tcPr>
                  <w:tcW w:w="1329" w:type="dxa"/>
                  <w:vMerge w:val="restart"/>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269442</w:t>
                  </w:r>
                </w:p>
              </w:tc>
              <w:tc>
                <w:tcPr>
                  <w:tcW w:w="1384" w:type="dxa"/>
                  <w:vMerge w:val="restart"/>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3604248</w:t>
                  </w:r>
                </w:p>
              </w:tc>
              <w:tc>
                <w:tcPr>
                  <w:tcW w:w="1095" w:type="dxa"/>
                  <w:vMerge w:val="restart"/>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color w:val="000000" w:themeColor="text1"/>
                    </w:rPr>
                    <w:t>5.0</w:t>
                  </w:r>
                </w:p>
              </w:tc>
              <w:tc>
                <w:tcPr>
                  <w:tcW w:w="843" w:type="dxa"/>
                  <w:vMerge w:val="restart"/>
                  <w:tcBorders>
                    <w:top w:val="single" w:sz="8" w:space="0" w:color="auto"/>
                    <w:left w:val="nil"/>
                    <w:right w:val="single" w:sz="8" w:space="0" w:color="auto"/>
                  </w:tcBorders>
                  <w:shd w:val="clear" w:color="auto" w:fill="auto"/>
                  <w:vAlign w:val="center"/>
                </w:tcPr>
                <w:p w:rsidR="00302DAE" w:rsidRDefault="00B54123">
                  <w:pPr>
                    <w:jc w:val="center"/>
                    <w:rPr>
                      <w:color w:val="000000" w:themeColor="text1"/>
                    </w:rPr>
                  </w:pPr>
                  <w:r>
                    <w:rPr>
                      <w:rFonts w:hint="eastAsia"/>
                      <w:color w:val="000000" w:themeColor="text1"/>
                      <w:szCs w:val="21"/>
                    </w:rPr>
                    <w:t>15.0</w:t>
                  </w:r>
                </w:p>
              </w:tc>
              <w:tc>
                <w:tcPr>
                  <w:tcW w:w="1323" w:type="dxa"/>
                  <w:vMerge w:val="restart"/>
                  <w:tcBorders>
                    <w:top w:val="single" w:sz="8" w:space="0" w:color="auto"/>
                    <w:left w:val="nil"/>
                    <w:right w:val="single" w:sz="8" w:space="0" w:color="auto"/>
                  </w:tcBorders>
                  <w:shd w:val="clear" w:color="auto" w:fill="auto"/>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14.83</w:t>
                  </w:r>
                </w:p>
              </w:tc>
              <w:tc>
                <w:tcPr>
                  <w:tcW w:w="708" w:type="dxa"/>
                  <w:vMerge w:val="restart"/>
                  <w:tcBorders>
                    <w:top w:val="single" w:sz="8" w:space="0" w:color="auto"/>
                    <w:left w:val="nil"/>
                    <w:right w:val="single" w:sz="8" w:space="0" w:color="auto"/>
                  </w:tcBorders>
                  <w:shd w:val="clear" w:color="auto" w:fill="auto"/>
                  <w:vAlign w:val="center"/>
                </w:tcPr>
                <w:p w:rsidR="00302DAE" w:rsidRDefault="00B54123">
                  <w:pPr>
                    <w:widowControl/>
                    <w:jc w:val="center"/>
                    <w:rPr>
                      <w:color w:val="000000" w:themeColor="text1"/>
                      <w:kern w:val="0"/>
                      <w:szCs w:val="21"/>
                    </w:rPr>
                  </w:pPr>
                  <w:r>
                    <w:rPr>
                      <w:color w:val="000000" w:themeColor="text1"/>
                      <w:kern w:val="0"/>
                      <w:szCs w:val="21"/>
                    </w:rPr>
                    <w:t>20</w:t>
                  </w:r>
                </w:p>
              </w:tc>
              <w:tc>
                <w:tcPr>
                  <w:tcW w:w="1832"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0.3109</w:t>
                  </w:r>
                </w:p>
              </w:tc>
            </w:tr>
            <w:tr w:rsidR="00302DAE">
              <w:trPr>
                <w:trHeight w:val="241"/>
                <w:jc w:val="center"/>
              </w:trPr>
              <w:tc>
                <w:tcPr>
                  <w:tcW w:w="721" w:type="dxa"/>
                  <w:vMerge/>
                  <w:tcBorders>
                    <w:top w:val="single" w:sz="8" w:space="0" w:color="auto"/>
                    <w:bottom w:val="single" w:sz="8" w:space="0" w:color="auto"/>
                    <w:right w:val="single" w:sz="8" w:space="0" w:color="auto"/>
                  </w:tcBorders>
                  <w:shd w:val="clear" w:color="auto" w:fill="auto"/>
                  <w:vAlign w:val="center"/>
                </w:tcPr>
                <w:p w:rsidR="00302DAE" w:rsidRDefault="00302DAE">
                  <w:pPr>
                    <w:widowControl/>
                    <w:jc w:val="center"/>
                    <w:rPr>
                      <w:color w:val="000000" w:themeColor="text1"/>
                      <w:kern w:val="0"/>
                      <w:szCs w:val="21"/>
                    </w:rPr>
                  </w:pPr>
                </w:p>
              </w:tc>
              <w:tc>
                <w:tcPr>
                  <w:tcW w:w="942" w:type="dxa"/>
                  <w:tcBorders>
                    <w:top w:val="single" w:sz="8" w:space="0" w:color="auto"/>
                    <w:left w:val="nil"/>
                    <w:bottom w:val="single" w:sz="8" w:space="0" w:color="auto"/>
                    <w:right w:val="single" w:sz="8" w:space="0" w:color="auto"/>
                  </w:tcBorders>
                  <w:shd w:val="clear" w:color="auto" w:fill="auto"/>
                  <w:vAlign w:val="center"/>
                </w:tcPr>
                <w:p w:rsidR="00302DAE" w:rsidRDefault="00B54123">
                  <w:pPr>
                    <w:adjustRightInd w:val="0"/>
                    <w:snapToGrid w:val="0"/>
                    <w:jc w:val="center"/>
                    <w:rPr>
                      <w:snapToGrid w:val="0"/>
                      <w:color w:val="000000" w:themeColor="text1"/>
                      <w:spacing w:val="-4"/>
                      <w:kern w:val="0"/>
                      <w:szCs w:val="21"/>
                    </w:rPr>
                  </w:pPr>
                  <w:r>
                    <w:rPr>
                      <w:rFonts w:hint="eastAsia"/>
                      <w:snapToGrid w:val="0"/>
                      <w:color w:val="000000" w:themeColor="text1"/>
                      <w:spacing w:val="-4"/>
                      <w:kern w:val="0"/>
                      <w:szCs w:val="21"/>
                    </w:rPr>
                    <w:t>TVOC</w:t>
                  </w:r>
                </w:p>
              </w:tc>
              <w:tc>
                <w:tcPr>
                  <w:tcW w:w="1329" w:type="dxa"/>
                  <w:vMerge/>
                  <w:tcBorders>
                    <w:left w:val="nil"/>
                    <w:bottom w:val="single" w:sz="8" w:space="0" w:color="auto"/>
                    <w:right w:val="single" w:sz="8" w:space="0" w:color="auto"/>
                  </w:tcBorders>
                  <w:shd w:val="clear" w:color="auto" w:fill="auto"/>
                  <w:vAlign w:val="center"/>
                </w:tcPr>
                <w:p w:rsidR="00302DAE" w:rsidRDefault="00302DAE">
                  <w:pPr>
                    <w:spacing w:line="360" w:lineRule="auto"/>
                    <w:jc w:val="center"/>
                    <w:rPr>
                      <w:color w:val="FF0000"/>
                      <w:szCs w:val="21"/>
                    </w:rPr>
                  </w:pPr>
                </w:p>
              </w:tc>
              <w:tc>
                <w:tcPr>
                  <w:tcW w:w="1384" w:type="dxa"/>
                  <w:vMerge/>
                  <w:tcBorders>
                    <w:left w:val="nil"/>
                    <w:bottom w:val="single" w:sz="8" w:space="0" w:color="auto"/>
                    <w:right w:val="single" w:sz="8" w:space="0" w:color="auto"/>
                  </w:tcBorders>
                  <w:shd w:val="clear" w:color="auto" w:fill="auto"/>
                  <w:vAlign w:val="center"/>
                </w:tcPr>
                <w:p w:rsidR="00302DAE" w:rsidRDefault="00302DAE">
                  <w:pPr>
                    <w:spacing w:line="360" w:lineRule="auto"/>
                    <w:jc w:val="center"/>
                    <w:rPr>
                      <w:color w:val="FF0000"/>
                      <w:szCs w:val="21"/>
                    </w:rPr>
                  </w:pPr>
                </w:p>
              </w:tc>
              <w:tc>
                <w:tcPr>
                  <w:tcW w:w="1095" w:type="dxa"/>
                  <w:vMerge/>
                  <w:tcBorders>
                    <w:left w:val="nil"/>
                    <w:bottom w:val="single" w:sz="8" w:space="0" w:color="auto"/>
                    <w:right w:val="single" w:sz="8" w:space="0" w:color="auto"/>
                  </w:tcBorders>
                  <w:shd w:val="clear" w:color="auto" w:fill="auto"/>
                  <w:vAlign w:val="center"/>
                </w:tcPr>
                <w:p w:rsidR="00302DAE" w:rsidRDefault="00302DAE">
                  <w:pPr>
                    <w:spacing w:line="360" w:lineRule="auto"/>
                    <w:jc w:val="center"/>
                    <w:rPr>
                      <w:color w:val="FF0000"/>
                      <w:szCs w:val="21"/>
                    </w:rPr>
                  </w:pPr>
                </w:p>
              </w:tc>
              <w:tc>
                <w:tcPr>
                  <w:tcW w:w="843" w:type="dxa"/>
                  <w:vMerge/>
                  <w:tcBorders>
                    <w:left w:val="nil"/>
                    <w:bottom w:val="single" w:sz="8" w:space="0" w:color="auto"/>
                    <w:right w:val="single" w:sz="8" w:space="0" w:color="auto"/>
                  </w:tcBorders>
                  <w:shd w:val="clear" w:color="auto" w:fill="auto"/>
                  <w:vAlign w:val="center"/>
                </w:tcPr>
                <w:p w:rsidR="00302DAE" w:rsidRDefault="00302DAE">
                  <w:pPr>
                    <w:spacing w:line="360" w:lineRule="auto"/>
                    <w:jc w:val="center"/>
                    <w:rPr>
                      <w:color w:val="000000" w:themeColor="text1"/>
                      <w:szCs w:val="21"/>
                    </w:rPr>
                  </w:pPr>
                </w:p>
              </w:tc>
              <w:tc>
                <w:tcPr>
                  <w:tcW w:w="1323" w:type="dxa"/>
                  <w:vMerge/>
                  <w:tcBorders>
                    <w:left w:val="nil"/>
                    <w:bottom w:val="single" w:sz="8" w:space="0" w:color="auto"/>
                    <w:right w:val="single" w:sz="8" w:space="0" w:color="auto"/>
                  </w:tcBorders>
                  <w:shd w:val="clear" w:color="auto" w:fill="auto"/>
                  <w:vAlign w:val="center"/>
                </w:tcPr>
                <w:p w:rsidR="00302DAE" w:rsidRDefault="00302DAE">
                  <w:pPr>
                    <w:widowControl/>
                    <w:jc w:val="center"/>
                    <w:rPr>
                      <w:color w:val="000000" w:themeColor="text1"/>
                      <w:kern w:val="0"/>
                      <w:szCs w:val="21"/>
                    </w:rPr>
                  </w:pPr>
                </w:p>
              </w:tc>
              <w:tc>
                <w:tcPr>
                  <w:tcW w:w="708" w:type="dxa"/>
                  <w:vMerge/>
                  <w:tcBorders>
                    <w:left w:val="nil"/>
                    <w:bottom w:val="single" w:sz="8" w:space="0" w:color="auto"/>
                    <w:right w:val="single" w:sz="8" w:space="0" w:color="auto"/>
                  </w:tcBorders>
                  <w:shd w:val="clear" w:color="auto" w:fill="auto"/>
                  <w:vAlign w:val="center"/>
                </w:tcPr>
                <w:p w:rsidR="00302DAE" w:rsidRDefault="00302DAE">
                  <w:pPr>
                    <w:widowControl/>
                    <w:jc w:val="center"/>
                    <w:rPr>
                      <w:color w:val="000000" w:themeColor="text1"/>
                      <w:kern w:val="0"/>
                      <w:szCs w:val="21"/>
                    </w:rPr>
                  </w:pPr>
                </w:p>
              </w:tc>
              <w:tc>
                <w:tcPr>
                  <w:tcW w:w="1832" w:type="dxa"/>
                  <w:tcBorders>
                    <w:top w:val="single" w:sz="8" w:space="0" w:color="auto"/>
                    <w:left w:val="nil"/>
                    <w:bottom w:val="single" w:sz="8"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0.162</w:t>
                  </w:r>
                </w:p>
              </w:tc>
            </w:tr>
            <w:tr w:rsidR="00302DAE">
              <w:trPr>
                <w:trHeight w:val="241"/>
                <w:jc w:val="center"/>
              </w:trPr>
              <w:tc>
                <w:tcPr>
                  <w:tcW w:w="721" w:type="dxa"/>
                  <w:tcBorders>
                    <w:top w:val="single" w:sz="8" w:space="0" w:color="auto"/>
                    <w:bottom w:val="single" w:sz="12" w:space="0" w:color="auto"/>
                    <w:right w:val="single" w:sz="8" w:space="0" w:color="auto"/>
                  </w:tcBorders>
                  <w:shd w:val="clear" w:color="auto" w:fill="auto"/>
                  <w:vAlign w:val="center"/>
                </w:tcPr>
                <w:p w:rsidR="00302DAE" w:rsidRDefault="00B54123">
                  <w:pPr>
                    <w:widowControl/>
                    <w:jc w:val="center"/>
                    <w:rPr>
                      <w:color w:val="000000" w:themeColor="text1"/>
                      <w:kern w:val="0"/>
                      <w:szCs w:val="21"/>
                    </w:rPr>
                  </w:pPr>
                  <w:r>
                    <w:rPr>
                      <w:rFonts w:hint="eastAsia"/>
                      <w:color w:val="000000" w:themeColor="text1"/>
                      <w:kern w:val="0"/>
                      <w:szCs w:val="21"/>
                    </w:rPr>
                    <w:t>4</w:t>
                  </w:r>
                  <w:r>
                    <w:rPr>
                      <w:color w:val="000000" w:themeColor="text1"/>
                      <w:kern w:val="0"/>
                      <w:szCs w:val="21"/>
                    </w:rPr>
                    <w:t>#</w:t>
                  </w:r>
                  <w:r>
                    <w:rPr>
                      <w:color w:val="000000" w:themeColor="text1"/>
                      <w:kern w:val="0"/>
                      <w:szCs w:val="21"/>
                    </w:rPr>
                    <w:t>排气筒</w:t>
                  </w:r>
                </w:p>
              </w:tc>
              <w:tc>
                <w:tcPr>
                  <w:tcW w:w="942" w:type="dxa"/>
                  <w:tcBorders>
                    <w:top w:val="single" w:sz="8" w:space="0" w:color="auto"/>
                    <w:left w:val="nil"/>
                    <w:bottom w:val="single" w:sz="12" w:space="0" w:color="auto"/>
                    <w:right w:val="single" w:sz="8" w:space="0" w:color="auto"/>
                  </w:tcBorders>
                  <w:shd w:val="clear" w:color="auto" w:fill="auto"/>
                  <w:vAlign w:val="center"/>
                </w:tcPr>
                <w:p w:rsidR="00302DAE" w:rsidRDefault="00B54123">
                  <w:pPr>
                    <w:adjustRightInd w:val="0"/>
                    <w:snapToGrid w:val="0"/>
                    <w:jc w:val="center"/>
                    <w:rPr>
                      <w:snapToGrid w:val="0"/>
                      <w:color w:val="000000" w:themeColor="text1"/>
                      <w:spacing w:val="-4"/>
                      <w:kern w:val="0"/>
                      <w:szCs w:val="21"/>
                    </w:rPr>
                  </w:pPr>
                  <w:r>
                    <w:rPr>
                      <w:rFonts w:hint="eastAsia"/>
                      <w:snapToGrid w:val="0"/>
                      <w:color w:val="000000" w:themeColor="text1"/>
                      <w:spacing w:val="-4"/>
                      <w:kern w:val="0"/>
                      <w:szCs w:val="21"/>
                    </w:rPr>
                    <w:t>颗粒物</w:t>
                  </w:r>
                </w:p>
              </w:tc>
              <w:tc>
                <w:tcPr>
                  <w:tcW w:w="1329" w:type="dxa"/>
                  <w:tcBorders>
                    <w:top w:val="single" w:sz="8" w:space="0" w:color="auto"/>
                    <w:left w:val="nil"/>
                    <w:bottom w:val="single" w:sz="12" w:space="0" w:color="auto"/>
                    <w:right w:val="single" w:sz="8" w:space="0" w:color="auto"/>
                  </w:tcBorders>
                  <w:shd w:val="clear" w:color="auto" w:fill="auto"/>
                  <w:vAlign w:val="center"/>
                </w:tcPr>
                <w:p w:rsidR="00302DAE" w:rsidRDefault="00B54123">
                  <w:pPr>
                    <w:jc w:val="center"/>
                    <w:rPr>
                      <w:color w:val="000000" w:themeColor="text1"/>
                    </w:rPr>
                  </w:pPr>
                  <w:r>
                    <w:rPr>
                      <w:color w:val="000000" w:themeColor="text1"/>
                    </w:rPr>
                    <w:t>269385</w:t>
                  </w:r>
                </w:p>
              </w:tc>
              <w:tc>
                <w:tcPr>
                  <w:tcW w:w="1384" w:type="dxa"/>
                  <w:tcBorders>
                    <w:top w:val="single" w:sz="8" w:space="0" w:color="auto"/>
                    <w:left w:val="nil"/>
                    <w:bottom w:val="single" w:sz="12" w:space="0" w:color="auto"/>
                    <w:right w:val="single" w:sz="8" w:space="0" w:color="auto"/>
                  </w:tcBorders>
                  <w:shd w:val="clear" w:color="auto" w:fill="auto"/>
                  <w:vAlign w:val="center"/>
                </w:tcPr>
                <w:p w:rsidR="00302DAE" w:rsidRDefault="00B54123">
                  <w:pPr>
                    <w:jc w:val="center"/>
                    <w:rPr>
                      <w:color w:val="000000" w:themeColor="text1"/>
                    </w:rPr>
                  </w:pPr>
                  <w:r>
                    <w:rPr>
                      <w:color w:val="000000" w:themeColor="text1"/>
                    </w:rPr>
                    <w:t>3604247</w:t>
                  </w:r>
                </w:p>
              </w:tc>
              <w:tc>
                <w:tcPr>
                  <w:tcW w:w="1095" w:type="dxa"/>
                  <w:tcBorders>
                    <w:top w:val="single" w:sz="8" w:space="0" w:color="auto"/>
                    <w:left w:val="nil"/>
                    <w:bottom w:val="single" w:sz="12" w:space="0" w:color="auto"/>
                    <w:right w:val="single" w:sz="8" w:space="0" w:color="auto"/>
                  </w:tcBorders>
                  <w:shd w:val="clear" w:color="auto" w:fill="auto"/>
                  <w:vAlign w:val="center"/>
                </w:tcPr>
                <w:p w:rsidR="00302DAE" w:rsidRDefault="00B54123">
                  <w:pPr>
                    <w:jc w:val="center"/>
                    <w:rPr>
                      <w:color w:val="000000" w:themeColor="text1"/>
                    </w:rPr>
                  </w:pPr>
                  <w:r>
                    <w:rPr>
                      <w:color w:val="000000" w:themeColor="text1"/>
                    </w:rPr>
                    <w:t>5.0</w:t>
                  </w:r>
                </w:p>
              </w:tc>
              <w:tc>
                <w:tcPr>
                  <w:tcW w:w="843" w:type="dxa"/>
                  <w:tcBorders>
                    <w:top w:val="single" w:sz="8" w:space="0" w:color="auto"/>
                    <w:left w:val="nil"/>
                    <w:bottom w:val="single" w:sz="12" w:space="0" w:color="auto"/>
                    <w:right w:val="single" w:sz="8" w:space="0" w:color="auto"/>
                  </w:tcBorders>
                  <w:shd w:val="clear" w:color="auto" w:fill="auto"/>
                  <w:vAlign w:val="center"/>
                </w:tcPr>
                <w:p w:rsidR="00302DAE" w:rsidRDefault="00B54123">
                  <w:pPr>
                    <w:jc w:val="center"/>
                    <w:rPr>
                      <w:color w:val="000000" w:themeColor="text1"/>
                    </w:rPr>
                  </w:pPr>
                  <w:r>
                    <w:rPr>
                      <w:rFonts w:hint="eastAsia"/>
                      <w:color w:val="000000" w:themeColor="text1"/>
                      <w:szCs w:val="21"/>
                    </w:rPr>
                    <w:t>15.0</w:t>
                  </w:r>
                </w:p>
              </w:tc>
              <w:tc>
                <w:tcPr>
                  <w:tcW w:w="1323" w:type="dxa"/>
                  <w:tcBorders>
                    <w:top w:val="single" w:sz="8" w:space="0" w:color="auto"/>
                    <w:left w:val="nil"/>
                    <w:bottom w:val="single" w:sz="12" w:space="0" w:color="auto"/>
                    <w:right w:val="single" w:sz="8" w:space="0" w:color="auto"/>
                  </w:tcBorders>
                  <w:shd w:val="clear" w:color="auto" w:fill="auto"/>
                  <w:vAlign w:val="center"/>
                </w:tcPr>
                <w:p w:rsidR="00302DAE" w:rsidRDefault="00B54123">
                  <w:pPr>
                    <w:ind w:leftChars="-20" w:left="-42" w:rightChars="-20" w:right="-42"/>
                    <w:jc w:val="center"/>
                    <w:rPr>
                      <w:color w:val="000000" w:themeColor="text1"/>
                      <w:szCs w:val="21"/>
                    </w:rPr>
                  </w:pPr>
                  <w:r>
                    <w:rPr>
                      <w:rFonts w:hint="eastAsia"/>
                      <w:color w:val="000000" w:themeColor="text1"/>
                      <w:szCs w:val="21"/>
                    </w:rPr>
                    <w:t>18.98</w:t>
                  </w:r>
                </w:p>
              </w:tc>
              <w:tc>
                <w:tcPr>
                  <w:tcW w:w="708" w:type="dxa"/>
                  <w:tcBorders>
                    <w:top w:val="single" w:sz="8" w:space="0" w:color="auto"/>
                    <w:left w:val="nil"/>
                    <w:bottom w:val="single" w:sz="12" w:space="0" w:color="auto"/>
                    <w:right w:val="single" w:sz="8" w:space="0" w:color="auto"/>
                  </w:tcBorders>
                  <w:shd w:val="clear" w:color="auto" w:fill="auto"/>
                  <w:vAlign w:val="center"/>
                </w:tcPr>
                <w:p w:rsidR="00302DAE" w:rsidRDefault="00B54123">
                  <w:pPr>
                    <w:widowControl/>
                    <w:jc w:val="center"/>
                    <w:rPr>
                      <w:color w:val="000000" w:themeColor="text1"/>
                      <w:kern w:val="0"/>
                      <w:szCs w:val="21"/>
                    </w:rPr>
                  </w:pPr>
                  <w:r>
                    <w:rPr>
                      <w:color w:val="000000" w:themeColor="text1"/>
                      <w:kern w:val="0"/>
                      <w:szCs w:val="21"/>
                    </w:rPr>
                    <w:t>20</w:t>
                  </w:r>
                </w:p>
              </w:tc>
              <w:tc>
                <w:tcPr>
                  <w:tcW w:w="1832" w:type="dxa"/>
                  <w:tcBorders>
                    <w:top w:val="single" w:sz="8" w:space="0" w:color="auto"/>
                    <w:left w:val="nil"/>
                    <w:bottom w:val="single" w:sz="12" w:space="0" w:color="auto"/>
                  </w:tcBorders>
                  <w:shd w:val="clear" w:color="auto" w:fill="auto"/>
                  <w:vAlign w:val="center"/>
                </w:tcPr>
                <w:p w:rsidR="00302DAE" w:rsidRDefault="00B54123">
                  <w:pPr>
                    <w:ind w:leftChars="-20" w:left="-42" w:rightChars="-20" w:right="-42"/>
                    <w:jc w:val="center"/>
                    <w:rPr>
                      <w:szCs w:val="21"/>
                    </w:rPr>
                  </w:pPr>
                  <w:r>
                    <w:rPr>
                      <w:rFonts w:hint="eastAsia"/>
                      <w:szCs w:val="21"/>
                    </w:rPr>
                    <w:t>0.03</w:t>
                  </w:r>
                </w:p>
              </w:tc>
            </w:tr>
          </w:tbl>
          <w:p w:rsidR="00302DAE" w:rsidRDefault="00B54123" w:rsidP="00A76E82">
            <w:pPr>
              <w:widowControl/>
              <w:spacing w:beforeLines="50" w:line="360" w:lineRule="auto"/>
              <w:jc w:val="center"/>
              <w:rPr>
                <w:b/>
                <w:color w:val="000000" w:themeColor="text1"/>
                <w:sz w:val="24"/>
              </w:rPr>
            </w:pPr>
            <w:r>
              <w:rPr>
                <w:rFonts w:hint="eastAsia"/>
                <w:b/>
                <w:color w:val="000000" w:themeColor="text1"/>
                <w:sz w:val="24"/>
              </w:rPr>
              <w:t>表</w:t>
            </w:r>
            <w:r>
              <w:rPr>
                <w:b/>
                <w:color w:val="000000" w:themeColor="text1"/>
                <w:sz w:val="24"/>
              </w:rPr>
              <w:t>7-</w:t>
            </w:r>
            <w:r>
              <w:rPr>
                <w:rFonts w:hint="eastAsia"/>
                <w:b/>
                <w:color w:val="000000" w:themeColor="text1"/>
                <w:sz w:val="24"/>
              </w:rPr>
              <w:t xml:space="preserve">8  </w:t>
            </w:r>
            <w:r>
              <w:rPr>
                <w:rFonts w:hint="eastAsia"/>
                <w:b/>
                <w:color w:val="000000" w:themeColor="text1"/>
                <w:sz w:val="24"/>
              </w:rPr>
              <w:t>面源参数表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69"/>
              <w:gridCol w:w="1184"/>
              <w:gridCol w:w="1134"/>
              <w:gridCol w:w="1036"/>
              <w:gridCol w:w="689"/>
              <w:gridCol w:w="607"/>
              <w:gridCol w:w="1196"/>
              <w:gridCol w:w="719"/>
              <w:gridCol w:w="1013"/>
              <w:gridCol w:w="819"/>
              <w:gridCol w:w="611"/>
            </w:tblGrid>
            <w:tr w:rsidR="00302DAE">
              <w:trPr>
                <w:trHeight w:val="243"/>
                <w:jc w:val="center"/>
              </w:trPr>
              <w:tc>
                <w:tcPr>
                  <w:tcW w:w="1169" w:type="dxa"/>
                  <w:vMerge w:val="restart"/>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污染源</w:t>
                  </w:r>
                </w:p>
                <w:p w:rsidR="00302DAE" w:rsidRDefault="00B54123">
                  <w:pPr>
                    <w:snapToGrid w:val="0"/>
                    <w:spacing w:line="240" w:lineRule="atLeast"/>
                    <w:jc w:val="center"/>
                    <w:rPr>
                      <w:b/>
                      <w:color w:val="000000" w:themeColor="text1"/>
                      <w:szCs w:val="21"/>
                    </w:rPr>
                  </w:pPr>
                  <w:r>
                    <w:rPr>
                      <w:b/>
                      <w:color w:val="000000" w:themeColor="text1"/>
                      <w:szCs w:val="21"/>
                    </w:rPr>
                    <w:t>名称</w:t>
                  </w:r>
                </w:p>
              </w:tc>
              <w:tc>
                <w:tcPr>
                  <w:tcW w:w="2318" w:type="dxa"/>
                  <w:gridSpan w:val="2"/>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坐标（</w:t>
                  </w:r>
                  <w:r>
                    <w:rPr>
                      <w:rFonts w:hint="eastAsia"/>
                      <w:b/>
                      <w:color w:val="000000" w:themeColor="text1"/>
                      <w:szCs w:val="21"/>
                    </w:rPr>
                    <w:t>m</w:t>
                  </w:r>
                  <w:r>
                    <w:rPr>
                      <w:rFonts w:hint="eastAsia"/>
                      <w:b/>
                      <w:color w:val="000000" w:themeColor="text1"/>
                      <w:szCs w:val="21"/>
                    </w:rPr>
                    <w:t>）</w:t>
                  </w:r>
                </w:p>
              </w:tc>
              <w:tc>
                <w:tcPr>
                  <w:tcW w:w="1036" w:type="dxa"/>
                  <w:vMerge w:val="restart"/>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海拔高度</w:t>
                  </w:r>
                  <w:r>
                    <w:rPr>
                      <w:rFonts w:hint="eastAsia"/>
                      <w:b/>
                      <w:color w:val="000000" w:themeColor="text1"/>
                      <w:szCs w:val="21"/>
                    </w:rPr>
                    <w:t>/m</w:t>
                  </w:r>
                </w:p>
              </w:tc>
              <w:tc>
                <w:tcPr>
                  <w:tcW w:w="3211" w:type="dxa"/>
                  <w:gridSpan w:val="4"/>
                  <w:shd w:val="clear" w:color="auto" w:fill="auto"/>
                  <w:vAlign w:val="center"/>
                </w:tcPr>
                <w:p w:rsidR="00302DAE" w:rsidRDefault="00B54123">
                  <w:pPr>
                    <w:snapToGrid w:val="0"/>
                    <w:spacing w:line="240" w:lineRule="atLeast"/>
                    <w:ind w:firstLineChars="200" w:firstLine="422"/>
                    <w:jc w:val="center"/>
                    <w:rPr>
                      <w:b/>
                      <w:color w:val="000000" w:themeColor="text1"/>
                      <w:szCs w:val="21"/>
                    </w:rPr>
                  </w:pPr>
                  <w:r>
                    <w:rPr>
                      <w:rFonts w:hint="eastAsia"/>
                      <w:b/>
                      <w:color w:val="000000" w:themeColor="text1"/>
                      <w:szCs w:val="21"/>
                    </w:rPr>
                    <w:t>矩形面源</w:t>
                  </w:r>
                </w:p>
              </w:tc>
              <w:tc>
                <w:tcPr>
                  <w:tcW w:w="1832" w:type="dxa"/>
                  <w:gridSpan w:val="2"/>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污染物排放</w:t>
                  </w:r>
                </w:p>
                <w:p w:rsidR="00302DAE" w:rsidRDefault="00B54123">
                  <w:pPr>
                    <w:snapToGrid w:val="0"/>
                    <w:spacing w:line="240" w:lineRule="atLeast"/>
                    <w:jc w:val="center"/>
                    <w:rPr>
                      <w:b/>
                      <w:color w:val="000000" w:themeColor="text1"/>
                      <w:szCs w:val="21"/>
                    </w:rPr>
                  </w:pPr>
                  <w:r>
                    <w:rPr>
                      <w:rFonts w:hint="eastAsia"/>
                      <w:b/>
                      <w:color w:val="000000" w:themeColor="text1"/>
                      <w:szCs w:val="21"/>
                    </w:rPr>
                    <w:t>速率</w:t>
                  </w:r>
                </w:p>
              </w:tc>
              <w:tc>
                <w:tcPr>
                  <w:tcW w:w="611" w:type="dxa"/>
                  <w:vMerge w:val="restart"/>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单位</w:t>
                  </w:r>
                </w:p>
              </w:tc>
            </w:tr>
            <w:tr w:rsidR="00302DAE">
              <w:trPr>
                <w:trHeight w:val="305"/>
                <w:jc w:val="center"/>
              </w:trPr>
              <w:tc>
                <w:tcPr>
                  <w:tcW w:w="1169" w:type="dxa"/>
                  <w:vMerge/>
                  <w:shd w:val="clear" w:color="auto" w:fill="auto"/>
                  <w:vAlign w:val="center"/>
                </w:tcPr>
                <w:p w:rsidR="00302DAE" w:rsidRDefault="00302DAE">
                  <w:pPr>
                    <w:snapToGrid w:val="0"/>
                    <w:spacing w:line="240" w:lineRule="atLeast"/>
                    <w:ind w:firstLineChars="200" w:firstLine="422"/>
                    <w:jc w:val="center"/>
                    <w:rPr>
                      <w:b/>
                      <w:color w:val="FF0000"/>
                      <w:szCs w:val="21"/>
                    </w:rPr>
                  </w:pPr>
                </w:p>
              </w:tc>
              <w:tc>
                <w:tcPr>
                  <w:tcW w:w="1184" w:type="dxa"/>
                  <w:shd w:val="clear" w:color="auto" w:fill="auto"/>
                  <w:vAlign w:val="center"/>
                </w:tcPr>
                <w:p w:rsidR="00302DAE" w:rsidRDefault="00B54123">
                  <w:pPr>
                    <w:jc w:val="center"/>
                    <w:rPr>
                      <w:color w:val="000000" w:themeColor="text1"/>
                      <w:szCs w:val="21"/>
                    </w:rPr>
                  </w:pPr>
                  <w:r>
                    <w:rPr>
                      <w:color w:val="000000" w:themeColor="text1"/>
                      <w:szCs w:val="21"/>
                    </w:rPr>
                    <w:t>X</w:t>
                  </w:r>
                </w:p>
              </w:tc>
              <w:tc>
                <w:tcPr>
                  <w:tcW w:w="1134" w:type="dxa"/>
                  <w:shd w:val="clear" w:color="auto" w:fill="auto"/>
                  <w:vAlign w:val="center"/>
                </w:tcPr>
                <w:p w:rsidR="00302DAE" w:rsidRDefault="00B54123">
                  <w:pPr>
                    <w:jc w:val="center"/>
                    <w:rPr>
                      <w:color w:val="000000" w:themeColor="text1"/>
                      <w:szCs w:val="21"/>
                    </w:rPr>
                  </w:pPr>
                  <w:r>
                    <w:rPr>
                      <w:color w:val="000000" w:themeColor="text1"/>
                      <w:szCs w:val="21"/>
                    </w:rPr>
                    <w:t>Y</w:t>
                  </w:r>
                </w:p>
              </w:tc>
              <w:tc>
                <w:tcPr>
                  <w:tcW w:w="1036" w:type="dxa"/>
                  <w:vMerge/>
                  <w:shd w:val="clear" w:color="auto" w:fill="auto"/>
                  <w:vAlign w:val="center"/>
                </w:tcPr>
                <w:p w:rsidR="00302DAE" w:rsidRDefault="00302DAE">
                  <w:pPr>
                    <w:snapToGrid w:val="0"/>
                    <w:spacing w:line="240" w:lineRule="atLeast"/>
                    <w:ind w:firstLineChars="200" w:firstLine="420"/>
                    <w:jc w:val="center"/>
                    <w:rPr>
                      <w:color w:val="000000" w:themeColor="text1"/>
                      <w:szCs w:val="21"/>
                    </w:rPr>
                  </w:pPr>
                </w:p>
              </w:tc>
              <w:tc>
                <w:tcPr>
                  <w:tcW w:w="689" w:type="dxa"/>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长度</w:t>
                  </w:r>
                </w:p>
              </w:tc>
              <w:tc>
                <w:tcPr>
                  <w:tcW w:w="607" w:type="dxa"/>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宽度</w:t>
                  </w:r>
                </w:p>
              </w:tc>
              <w:tc>
                <w:tcPr>
                  <w:tcW w:w="1196" w:type="dxa"/>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与正北向夹角</w:t>
                  </w:r>
                  <w:r>
                    <w:rPr>
                      <w:rFonts w:hint="eastAsia"/>
                      <w:b/>
                      <w:color w:val="000000" w:themeColor="text1"/>
                      <w:szCs w:val="21"/>
                    </w:rPr>
                    <w:t>/</w:t>
                  </w:r>
                  <w:r>
                    <w:rPr>
                      <w:rFonts w:hint="eastAsia"/>
                      <w:b/>
                      <w:color w:val="000000" w:themeColor="text1"/>
                      <w:szCs w:val="21"/>
                    </w:rPr>
                    <w:t>°</w:t>
                  </w:r>
                </w:p>
              </w:tc>
              <w:tc>
                <w:tcPr>
                  <w:tcW w:w="719" w:type="dxa"/>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有效</w:t>
                  </w:r>
                </w:p>
                <w:p w:rsidR="00302DAE" w:rsidRDefault="00B54123">
                  <w:pPr>
                    <w:snapToGrid w:val="0"/>
                    <w:spacing w:line="240" w:lineRule="atLeast"/>
                    <w:jc w:val="center"/>
                    <w:rPr>
                      <w:b/>
                      <w:color w:val="000000" w:themeColor="text1"/>
                      <w:szCs w:val="21"/>
                    </w:rPr>
                  </w:pPr>
                  <w:r>
                    <w:rPr>
                      <w:rFonts w:hint="eastAsia"/>
                      <w:b/>
                      <w:color w:val="000000" w:themeColor="text1"/>
                      <w:szCs w:val="21"/>
                    </w:rPr>
                    <w:t>高度</w:t>
                  </w:r>
                </w:p>
              </w:tc>
              <w:tc>
                <w:tcPr>
                  <w:tcW w:w="1013" w:type="dxa"/>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颗粒物</w:t>
                  </w:r>
                </w:p>
              </w:tc>
              <w:tc>
                <w:tcPr>
                  <w:tcW w:w="819" w:type="dxa"/>
                  <w:shd w:val="clear" w:color="auto" w:fill="auto"/>
                  <w:vAlign w:val="center"/>
                </w:tcPr>
                <w:p w:rsidR="00302DAE" w:rsidRDefault="00B54123">
                  <w:pPr>
                    <w:snapToGrid w:val="0"/>
                    <w:spacing w:line="240" w:lineRule="atLeast"/>
                    <w:jc w:val="center"/>
                    <w:rPr>
                      <w:b/>
                      <w:color w:val="000000" w:themeColor="text1"/>
                      <w:szCs w:val="21"/>
                    </w:rPr>
                  </w:pPr>
                  <w:r>
                    <w:rPr>
                      <w:rFonts w:hint="eastAsia"/>
                      <w:b/>
                      <w:color w:val="000000" w:themeColor="text1"/>
                      <w:szCs w:val="21"/>
                    </w:rPr>
                    <w:t>TVOC</w:t>
                  </w:r>
                </w:p>
              </w:tc>
              <w:tc>
                <w:tcPr>
                  <w:tcW w:w="611" w:type="dxa"/>
                  <w:vMerge/>
                  <w:shd w:val="clear" w:color="auto" w:fill="auto"/>
                  <w:vAlign w:val="center"/>
                </w:tcPr>
                <w:p w:rsidR="00302DAE" w:rsidRDefault="00302DAE">
                  <w:pPr>
                    <w:snapToGrid w:val="0"/>
                    <w:spacing w:line="240" w:lineRule="atLeast"/>
                    <w:ind w:firstLineChars="200" w:firstLine="420"/>
                    <w:jc w:val="center"/>
                    <w:rPr>
                      <w:color w:val="000000" w:themeColor="text1"/>
                      <w:szCs w:val="21"/>
                    </w:rPr>
                  </w:pPr>
                </w:p>
              </w:tc>
            </w:tr>
            <w:tr w:rsidR="00302DAE">
              <w:trPr>
                <w:trHeight w:val="649"/>
                <w:jc w:val="center"/>
              </w:trPr>
              <w:tc>
                <w:tcPr>
                  <w:tcW w:w="1169"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车间一</w:t>
                  </w:r>
                </w:p>
              </w:tc>
              <w:tc>
                <w:tcPr>
                  <w:tcW w:w="1184" w:type="dxa"/>
                  <w:shd w:val="clear" w:color="auto" w:fill="auto"/>
                  <w:vAlign w:val="center"/>
                </w:tcPr>
                <w:p w:rsidR="00302DAE" w:rsidRDefault="00B54123">
                  <w:pPr>
                    <w:widowControl/>
                    <w:jc w:val="center"/>
                    <w:rPr>
                      <w:rFonts w:eastAsia="仿宋_GB2312"/>
                      <w:color w:val="000000" w:themeColor="text1"/>
                      <w:kern w:val="0"/>
                      <w:szCs w:val="21"/>
                    </w:rPr>
                  </w:pPr>
                  <w:r>
                    <w:rPr>
                      <w:rFonts w:eastAsia="仿宋_GB2312"/>
                      <w:color w:val="000000" w:themeColor="text1"/>
                      <w:kern w:val="0"/>
                      <w:szCs w:val="21"/>
                    </w:rPr>
                    <w:t>269380</w:t>
                  </w:r>
                </w:p>
              </w:tc>
              <w:tc>
                <w:tcPr>
                  <w:tcW w:w="1134" w:type="dxa"/>
                  <w:shd w:val="clear" w:color="auto" w:fill="auto"/>
                  <w:vAlign w:val="center"/>
                </w:tcPr>
                <w:p w:rsidR="00302DAE" w:rsidRDefault="00B54123">
                  <w:pPr>
                    <w:widowControl/>
                    <w:jc w:val="center"/>
                    <w:rPr>
                      <w:rFonts w:eastAsia="仿宋_GB2312"/>
                      <w:color w:val="000000" w:themeColor="text1"/>
                      <w:kern w:val="0"/>
                      <w:szCs w:val="21"/>
                    </w:rPr>
                  </w:pPr>
                  <w:r>
                    <w:rPr>
                      <w:rFonts w:eastAsia="仿宋_GB2312"/>
                      <w:color w:val="000000" w:themeColor="text1"/>
                      <w:kern w:val="0"/>
                      <w:szCs w:val="21"/>
                    </w:rPr>
                    <w:t>3604344</w:t>
                  </w:r>
                </w:p>
              </w:tc>
              <w:tc>
                <w:tcPr>
                  <w:tcW w:w="1036" w:type="dxa"/>
                  <w:shd w:val="clear" w:color="auto" w:fill="auto"/>
                  <w:vAlign w:val="center"/>
                </w:tcPr>
                <w:p w:rsidR="00302DAE" w:rsidRDefault="00B54123">
                  <w:pPr>
                    <w:jc w:val="center"/>
                    <w:rPr>
                      <w:color w:val="000000" w:themeColor="text1"/>
                    </w:rPr>
                  </w:pPr>
                  <w:r>
                    <w:rPr>
                      <w:color w:val="000000" w:themeColor="text1"/>
                    </w:rPr>
                    <w:t>5.0</w:t>
                  </w:r>
                </w:p>
              </w:tc>
              <w:tc>
                <w:tcPr>
                  <w:tcW w:w="689" w:type="dxa"/>
                  <w:shd w:val="clear" w:color="auto" w:fill="auto"/>
                  <w:vAlign w:val="center"/>
                </w:tcPr>
                <w:p w:rsidR="00302DAE" w:rsidRDefault="00B54123">
                  <w:pPr>
                    <w:jc w:val="center"/>
                    <w:rPr>
                      <w:color w:val="000000" w:themeColor="text1"/>
                    </w:rPr>
                  </w:pPr>
                  <w:r>
                    <w:rPr>
                      <w:rFonts w:hint="eastAsia"/>
                      <w:color w:val="000000" w:themeColor="text1"/>
                    </w:rPr>
                    <w:t>80.05</w:t>
                  </w:r>
                </w:p>
              </w:tc>
              <w:tc>
                <w:tcPr>
                  <w:tcW w:w="607" w:type="dxa"/>
                  <w:shd w:val="clear" w:color="auto" w:fill="auto"/>
                  <w:vAlign w:val="center"/>
                </w:tcPr>
                <w:p w:rsidR="00302DAE" w:rsidRDefault="00B54123">
                  <w:pPr>
                    <w:jc w:val="center"/>
                    <w:rPr>
                      <w:color w:val="000000" w:themeColor="text1"/>
                    </w:rPr>
                  </w:pPr>
                  <w:r>
                    <w:rPr>
                      <w:rFonts w:hint="eastAsia"/>
                      <w:color w:val="000000" w:themeColor="text1"/>
                    </w:rPr>
                    <w:t>43.5</w:t>
                  </w:r>
                </w:p>
              </w:tc>
              <w:tc>
                <w:tcPr>
                  <w:tcW w:w="1196"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0</w:t>
                  </w:r>
                </w:p>
              </w:tc>
              <w:tc>
                <w:tcPr>
                  <w:tcW w:w="719"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10</w:t>
                  </w:r>
                </w:p>
              </w:tc>
              <w:tc>
                <w:tcPr>
                  <w:tcW w:w="1013"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0.068</w:t>
                  </w:r>
                </w:p>
              </w:tc>
              <w:tc>
                <w:tcPr>
                  <w:tcW w:w="819"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0.1223</w:t>
                  </w:r>
                </w:p>
              </w:tc>
              <w:tc>
                <w:tcPr>
                  <w:tcW w:w="611"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kg/h</w:t>
                  </w:r>
                </w:p>
              </w:tc>
            </w:tr>
            <w:tr w:rsidR="00302DAE">
              <w:trPr>
                <w:trHeight w:val="649"/>
                <w:jc w:val="center"/>
              </w:trPr>
              <w:tc>
                <w:tcPr>
                  <w:tcW w:w="1169"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车间二</w:t>
                  </w:r>
                </w:p>
              </w:tc>
              <w:tc>
                <w:tcPr>
                  <w:tcW w:w="1184" w:type="dxa"/>
                  <w:shd w:val="clear" w:color="auto" w:fill="auto"/>
                  <w:vAlign w:val="center"/>
                </w:tcPr>
                <w:p w:rsidR="00302DAE" w:rsidRDefault="00B54123">
                  <w:pPr>
                    <w:widowControl/>
                    <w:jc w:val="center"/>
                    <w:rPr>
                      <w:rFonts w:eastAsia="仿宋_GB2312"/>
                      <w:color w:val="000000" w:themeColor="text1"/>
                      <w:kern w:val="0"/>
                      <w:szCs w:val="21"/>
                    </w:rPr>
                  </w:pPr>
                  <w:r>
                    <w:rPr>
                      <w:rFonts w:eastAsia="仿宋_GB2312"/>
                      <w:color w:val="000000" w:themeColor="text1"/>
                      <w:kern w:val="0"/>
                      <w:szCs w:val="21"/>
                    </w:rPr>
                    <w:t>269378</w:t>
                  </w:r>
                </w:p>
              </w:tc>
              <w:tc>
                <w:tcPr>
                  <w:tcW w:w="1134" w:type="dxa"/>
                  <w:shd w:val="clear" w:color="auto" w:fill="auto"/>
                  <w:vAlign w:val="center"/>
                </w:tcPr>
                <w:p w:rsidR="00302DAE" w:rsidRDefault="00B54123">
                  <w:pPr>
                    <w:widowControl/>
                    <w:jc w:val="center"/>
                    <w:rPr>
                      <w:rFonts w:eastAsia="仿宋_GB2312"/>
                      <w:color w:val="000000" w:themeColor="text1"/>
                      <w:kern w:val="0"/>
                      <w:szCs w:val="21"/>
                    </w:rPr>
                  </w:pPr>
                  <w:r>
                    <w:rPr>
                      <w:rFonts w:eastAsia="仿宋_GB2312"/>
                      <w:color w:val="000000" w:themeColor="text1"/>
                      <w:kern w:val="0"/>
                      <w:szCs w:val="21"/>
                    </w:rPr>
                    <w:t>3604287</w:t>
                  </w:r>
                </w:p>
              </w:tc>
              <w:tc>
                <w:tcPr>
                  <w:tcW w:w="1036" w:type="dxa"/>
                  <w:shd w:val="clear" w:color="auto" w:fill="auto"/>
                  <w:vAlign w:val="center"/>
                </w:tcPr>
                <w:p w:rsidR="00302DAE" w:rsidRDefault="00B54123">
                  <w:pPr>
                    <w:jc w:val="center"/>
                    <w:rPr>
                      <w:color w:val="000000" w:themeColor="text1"/>
                    </w:rPr>
                  </w:pPr>
                  <w:r>
                    <w:rPr>
                      <w:color w:val="000000" w:themeColor="text1"/>
                    </w:rPr>
                    <w:t>5.0</w:t>
                  </w:r>
                </w:p>
              </w:tc>
              <w:tc>
                <w:tcPr>
                  <w:tcW w:w="689" w:type="dxa"/>
                  <w:shd w:val="clear" w:color="auto" w:fill="auto"/>
                  <w:vAlign w:val="center"/>
                </w:tcPr>
                <w:p w:rsidR="00302DAE" w:rsidRDefault="00B54123">
                  <w:pPr>
                    <w:jc w:val="center"/>
                    <w:rPr>
                      <w:color w:val="000000" w:themeColor="text1"/>
                    </w:rPr>
                  </w:pPr>
                  <w:r>
                    <w:rPr>
                      <w:rFonts w:hint="eastAsia"/>
                      <w:color w:val="000000" w:themeColor="text1"/>
                    </w:rPr>
                    <w:t>80.05</w:t>
                  </w:r>
                </w:p>
              </w:tc>
              <w:tc>
                <w:tcPr>
                  <w:tcW w:w="607" w:type="dxa"/>
                  <w:shd w:val="clear" w:color="auto" w:fill="auto"/>
                  <w:vAlign w:val="center"/>
                </w:tcPr>
                <w:p w:rsidR="00302DAE" w:rsidRDefault="00B54123">
                  <w:pPr>
                    <w:jc w:val="center"/>
                    <w:rPr>
                      <w:color w:val="000000" w:themeColor="text1"/>
                    </w:rPr>
                  </w:pPr>
                  <w:r>
                    <w:rPr>
                      <w:rFonts w:hint="eastAsia"/>
                      <w:color w:val="000000" w:themeColor="text1"/>
                    </w:rPr>
                    <w:t>43.5</w:t>
                  </w:r>
                </w:p>
              </w:tc>
              <w:tc>
                <w:tcPr>
                  <w:tcW w:w="1196"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0</w:t>
                  </w:r>
                </w:p>
              </w:tc>
              <w:tc>
                <w:tcPr>
                  <w:tcW w:w="719"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10</w:t>
                  </w:r>
                </w:p>
              </w:tc>
              <w:tc>
                <w:tcPr>
                  <w:tcW w:w="1013"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0.079</w:t>
                  </w:r>
                </w:p>
              </w:tc>
              <w:tc>
                <w:tcPr>
                  <w:tcW w:w="819"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0.056</w:t>
                  </w:r>
                </w:p>
              </w:tc>
              <w:tc>
                <w:tcPr>
                  <w:tcW w:w="611" w:type="dxa"/>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kg/h</w:t>
                  </w:r>
                </w:p>
              </w:tc>
            </w:tr>
          </w:tbl>
          <w:p w:rsidR="00302DAE" w:rsidRDefault="00B54123">
            <w:pPr>
              <w:spacing w:line="480" w:lineRule="exact"/>
              <w:ind w:firstLineChars="200" w:firstLine="480"/>
              <w:jc w:val="left"/>
              <w:rPr>
                <w:sz w:val="24"/>
              </w:rPr>
            </w:pPr>
            <w:r>
              <w:rPr>
                <w:sz w:val="24"/>
              </w:rPr>
              <w:t>估算模式所用参数见表</w:t>
            </w:r>
            <w:r>
              <w:rPr>
                <w:sz w:val="24"/>
              </w:rPr>
              <w:t>7-</w:t>
            </w:r>
            <w:r>
              <w:rPr>
                <w:rFonts w:hint="eastAsia"/>
                <w:sz w:val="24"/>
              </w:rPr>
              <w:t>9</w:t>
            </w:r>
            <w:r w:rsidR="00840A7D">
              <w:rPr>
                <w:rFonts w:hint="eastAsia"/>
                <w:sz w:val="24"/>
              </w:rPr>
              <w:t>：</w:t>
            </w:r>
          </w:p>
          <w:p w:rsidR="00302DAE" w:rsidRDefault="00B54123" w:rsidP="00840A7D">
            <w:pPr>
              <w:spacing w:line="360" w:lineRule="auto"/>
              <w:ind w:firstLineChars="176" w:firstLine="424"/>
              <w:jc w:val="center"/>
              <w:rPr>
                <w:b/>
                <w:sz w:val="24"/>
              </w:rPr>
            </w:pPr>
            <w:r>
              <w:rPr>
                <w:rFonts w:hint="eastAsia"/>
                <w:b/>
                <w:sz w:val="24"/>
              </w:rPr>
              <w:t>表</w:t>
            </w:r>
            <w:r>
              <w:rPr>
                <w:rFonts w:hint="eastAsia"/>
                <w:b/>
                <w:sz w:val="24"/>
              </w:rPr>
              <w:t>7-9</w:t>
            </w:r>
            <w:r>
              <w:rPr>
                <w:b/>
                <w:sz w:val="24"/>
              </w:rPr>
              <w:t xml:space="preserve"> </w:t>
            </w:r>
            <w:r>
              <w:rPr>
                <w:b/>
                <w:sz w:val="24"/>
              </w:rPr>
              <w:t>估算模型参数表</w:t>
            </w:r>
          </w:p>
          <w:tbl>
            <w:tblPr>
              <w:tblW w:w="1010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15"/>
              <w:gridCol w:w="3558"/>
              <w:gridCol w:w="4229"/>
            </w:tblGrid>
            <w:tr w:rsidR="00302DAE">
              <w:trPr>
                <w:trHeight w:val="389"/>
                <w:jc w:val="center"/>
              </w:trPr>
              <w:tc>
                <w:tcPr>
                  <w:tcW w:w="5873" w:type="dxa"/>
                  <w:gridSpan w:val="2"/>
                  <w:shd w:val="clear" w:color="auto" w:fill="auto"/>
                  <w:vAlign w:val="center"/>
                </w:tcPr>
                <w:p w:rsidR="00302DAE" w:rsidRDefault="00B54123">
                  <w:pPr>
                    <w:snapToGrid w:val="0"/>
                    <w:spacing w:line="240" w:lineRule="atLeast"/>
                    <w:ind w:firstLineChars="200" w:firstLine="422"/>
                    <w:jc w:val="center"/>
                    <w:rPr>
                      <w:b/>
                      <w:szCs w:val="21"/>
                    </w:rPr>
                  </w:pPr>
                  <w:r>
                    <w:rPr>
                      <w:b/>
                      <w:szCs w:val="21"/>
                    </w:rPr>
                    <w:t>参数</w:t>
                  </w:r>
                </w:p>
              </w:tc>
              <w:tc>
                <w:tcPr>
                  <w:tcW w:w="4229" w:type="dxa"/>
                  <w:shd w:val="clear" w:color="auto" w:fill="auto"/>
                  <w:vAlign w:val="center"/>
                </w:tcPr>
                <w:p w:rsidR="00302DAE" w:rsidRDefault="00B54123">
                  <w:pPr>
                    <w:snapToGrid w:val="0"/>
                    <w:spacing w:line="240" w:lineRule="atLeast"/>
                    <w:ind w:firstLineChars="200" w:firstLine="422"/>
                    <w:jc w:val="center"/>
                    <w:rPr>
                      <w:b/>
                      <w:szCs w:val="21"/>
                    </w:rPr>
                  </w:pPr>
                  <w:r>
                    <w:rPr>
                      <w:b/>
                      <w:szCs w:val="21"/>
                    </w:rPr>
                    <w:t>取值</w:t>
                  </w:r>
                </w:p>
              </w:tc>
            </w:tr>
            <w:tr w:rsidR="00302DAE">
              <w:trPr>
                <w:trHeight w:val="319"/>
                <w:jc w:val="center"/>
              </w:trPr>
              <w:tc>
                <w:tcPr>
                  <w:tcW w:w="2315" w:type="dxa"/>
                  <w:vMerge w:val="restart"/>
                  <w:shd w:val="clear" w:color="auto" w:fill="auto"/>
                  <w:vAlign w:val="center"/>
                </w:tcPr>
                <w:p w:rsidR="00302DAE" w:rsidRDefault="00B54123">
                  <w:pPr>
                    <w:snapToGrid w:val="0"/>
                    <w:spacing w:line="240" w:lineRule="atLeast"/>
                    <w:ind w:firstLineChars="200" w:firstLine="420"/>
                    <w:jc w:val="center"/>
                    <w:rPr>
                      <w:szCs w:val="21"/>
                    </w:rPr>
                  </w:pPr>
                  <w:r>
                    <w:rPr>
                      <w:szCs w:val="21"/>
                    </w:rPr>
                    <w:t>城市农村</w:t>
                  </w:r>
                  <w:r>
                    <w:rPr>
                      <w:szCs w:val="21"/>
                    </w:rPr>
                    <w:t>/</w:t>
                  </w:r>
                  <w:r>
                    <w:rPr>
                      <w:szCs w:val="21"/>
                    </w:rPr>
                    <w:t>选项</w:t>
                  </w:r>
                </w:p>
              </w:tc>
              <w:tc>
                <w:tcPr>
                  <w:tcW w:w="3558" w:type="dxa"/>
                  <w:shd w:val="clear" w:color="auto" w:fill="auto"/>
                  <w:vAlign w:val="center"/>
                </w:tcPr>
                <w:p w:rsidR="00302DAE" w:rsidRDefault="00B54123">
                  <w:pPr>
                    <w:snapToGrid w:val="0"/>
                    <w:spacing w:line="240" w:lineRule="atLeast"/>
                    <w:ind w:firstLineChars="200" w:firstLine="420"/>
                    <w:jc w:val="center"/>
                    <w:rPr>
                      <w:szCs w:val="21"/>
                    </w:rPr>
                  </w:pPr>
                  <w:r>
                    <w:rPr>
                      <w:szCs w:val="21"/>
                    </w:rPr>
                    <w:t>城市</w:t>
                  </w:r>
                  <w:r>
                    <w:rPr>
                      <w:szCs w:val="21"/>
                    </w:rPr>
                    <w:t>/</w:t>
                  </w:r>
                  <w:r>
                    <w:rPr>
                      <w:szCs w:val="21"/>
                    </w:rPr>
                    <w:t>农村</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rFonts w:hint="eastAsia"/>
                      <w:szCs w:val="21"/>
                    </w:rPr>
                    <w:t>农村</w:t>
                  </w:r>
                </w:p>
              </w:tc>
            </w:tr>
            <w:tr w:rsidR="00302DAE">
              <w:trPr>
                <w:trHeight w:val="313"/>
                <w:jc w:val="center"/>
              </w:trPr>
              <w:tc>
                <w:tcPr>
                  <w:tcW w:w="2315" w:type="dxa"/>
                  <w:vMerge/>
                  <w:shd w:val="clear" w:color="auto" w:fill="auto"/>
                  <w:vAlign w:val="center"/>
                </w:tcPr>
                <w:p w:rsidR="00302DAE" w:rsidRDefault="00302DAE">
                  <w:pPr>
                    <w:snapToGrid w:val="0"/>
                    <w:spacing w:line="240" w:lineRule="atLeast"/>
                    <w:ind w:firstLineChars="200" w:firstLine="420"/>
                    <w:jc w:val="center"/>
                    <w:rPr>
                      <w:szCs w:val="21"/>
                    </w:rPr>
                  </w:pPr>
                </w:p>
              </w:tc>
              <w:tc>
                <w:tcPr>
                  <w:tcW w:w="3558" w:type="dxa"/>
                  <w:shd w:val="clear" w:color="auto" w:fill="auto"/>
                  <w:vAlign w:val="center"/>
                </w:tcPr>
                <w:p w:rsidR="00302DAE" w:rsidRDefault="00B54123">
                  <w:pPr>
                    <w:snapToGrid w:val="0"/>
                    <w:spacing w:line="240" w:lineRule="atLeast"/>
                    <w:ind w:firstLineChars="200" w:firstLine="420"/>
                    <w:jc w:val="center"/>
                    <w:rPr>
                      <w:szCs w:val="21"/>
                    </w:rPr>
                  </w:pPr>
                  <w:r>
                    <w:rPr>
                      <w:szCs w:val="21"/>
                    </w:rPr>
                    <w:t>人口数</w:t>
                  </w:r>
                  <w:r>
                    <w:rPr>
                      <w:szCs w:val="21"/>
                    </w:rPr>
                    <w:t>(</w:t>
                  </w:r>
                  <w:r>
                    <w:rPr>
                      <w:szCs w:val="21"/>
                    </w:rPr>
                    <w:t>城市人口数</w:t>
                  </w:r>
                  <w:r>
                    <w:rPr>
                      <w:szCs w:val="21"/>
                    </w:rPr>
                    <w:t>)</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rFonts w:hint="eastAsia"/>
                      <w:szCs w:val="21"/>
                    </w:rPr>
                    <w:t>/</w:t>
                  </w:r>
                </w:p>
              </w:tc>
            </w:tr>
            <w:tr w:rsidR="00302DAE">
              <w:trPr>
                <w:trHeight w:val="318"/>
                <w:jc w:val="center"/>
              </w:trPr>
              <w:tc>
                <w:tcPr>
                  <w:tcW w:w="5873" w:type="dxa"/>
                  <w:gridSpan w:val="2"/>
                  <w:shd w:val="clear" w:color="auto" w:fill="auto"/>
                  <w:vAlign w:val="center"/>
                </w:tcPr>
                <w:p w:rsidR="00302DAE" w:rsidRDefault="00B54123">
                  <w:pPr>
                    <w:snapToGrid w:val="0"/>
                    <w:spacing w:line="240" w:lineRule="atLeast"/>
                    <w:ind w:firstLineChars="200" w:firstLine="420"/>
                    <w:jc w:val="center"/>
                    <w:rPr>
                      <w:szCs w:val="21"/>
                    </w:rPr>
                  </w:pPr>
                  <w:r>
                    <w:rPr>
                      <w:szCs w:val="21"/>
                    </w:rPr>
                    <w:t>最高环境温度</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rFonts w:hint="eastAsia"/>
                      <w:szCs w:val="21"/>
                    </w:rPr>
                    <w:t>39.1</w:t>
                  </w:r>
                  <w:r>
                    <w:rPr>
                      <w:szCs w:val="21"/>
                    </w:rPr>
                    <w:t>°C</w:t>
                  </w:r>
                </w:p>
              </w:tc>
            </w:tr>
            <w:tr w:rsidR="00302DAE">
              <w:trPr>
                <w:trHeight w:val="408"/>
                <w:jc w:val="center"/>
              </w:trPr>
              <w:tc>
                <w:tcPr>
                  <w:tcW w:w="5873" w:type="dxa"/>
                  <w:gridSpan w:val="2"/>
                  <w:shd w:val="clear" w:color="auto" w:fill="auto"/>
                  <w:vAlign w:val="center"/>
                </w:tcPr>
                <w:p w:rsidR="00302DAE" w:rsidRDefault="00B54123">
                  <w:pPr>
                    <w:snapToGrid w:val="0"/>
                    <w:spacing w:line="240" w:lineRule="atLeast"/>
                    <w:ind w:firstLineChars="200" w:firstLine="420"/>
                    <w:jc w:val="center"/>
                    <w:rPr>
                      <w:szCs w:val="21"/>
                    </w:rPr>
                  </w:pPr>
                  <w:r>
                    <w:rPr>
                      <w:szCs w:val="21"/>
                    </w:rPr>
                    <w:t>最低环境温度</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szCs w:val="21"/>
                    </w:rPr>
                    <w:t>-</w:t>
                  </w:r>
                  <w:r>
                    <w:rPr>
                      <w:rFonts w:hint="eastAsia"/>
                      <w:szCs w:val="21"/>
                    </w:rPr>
                    <w:t>10</w:t>
                  </w:r>
                  <w:r>
                    <w:rPr>
                      <w:szCs w:val="21"/>
                    </w:rPr>
                    <w:t xml:space="preserve"> °C</w:t>
                  </w:r>
                </w:p>
              </w:tc>
            </w:tr>
            <w:tr w:rsidR="00302DAE">
              <w:trPr>
                <w:trHeight w:val="328"/>
                <w:jc w:val="center"/>
              </w:trPr>
              <w:tc>
                <w:tcPr>
                  <w:tcW w:w="5873" w:type="dxa"/>
                  <w:gridSpan w:val="2"/>
                  <w:shd w:val="clear" w:color="auto" w:fill="auto"/>
                  <w:vAlign w:val="center"/>
                </w:tcPr>
                <w:p w:rsidR="00302DAE" w:rsidRDefault="00B54123">
                  <w:pPr>
                    <w:snapToGrid w:val="0"/>
                    <w:spacing w:line="240" w:lineRule="atLeast"/>
                    <w:ind w:firstLineChars="200" w:firstLine="420"/>
                    <w:jc w:val="center"/>
                    <w:rPr>
                      <w:szCs w:val="21"/>
                    </w:rPr>
                  </w:pPr>
                  <w:r>
                    <w:rPr>
                      <w:szCs w:val="21"/>
                    </w:rPr>
                    <w:t>土地利用类型</w:t>
                  </w:r>
                </w:p>
              </w:tc>
              <w:tc>
                <w:tcPr>
                  <w:tcW w:w="4229" w:type="dxa"/>
                  <w:shd w:val="clear" w:color="auto" w:fill="auto"/>
                  <w:vAlign w:val="center"/>
                </w:tcPr>
                <w:p w:rsidR="00302DAE" w:rsidRDefault="006E7DB1">
                  <w:pPr>
                    <w:snapToGrid w:val="0"/>
                    <w:spacing w:line="240" w:lineRule="atLeast"/>
                    <w:ind w:firstLineChars="200" w:firstLine="420"/>
                    <w:jc w:val="center"/>
                    <w:rPr>
                      <w:szCs w:val="21"/>
                    </w:rPr>
                  </w:pPr>
                  <w:r>
                    <w:rPr>
                      <w:rFonts w:hint="eastAsia"/>
                      <w:szCs w:val="21"/>
                    </w:rPr>
                    <w:t>农作地</w:t>
                  </w:r>
                </w:p>
              </w:tc>
            </w:tr>
            <w:tr w:rsidR="00302DAE">
              <w:trPr>
                <w:trHeight w:val="420"/>
                <w:jc w:val="center"/>
              </w:trPr>
              <w:tc>
                <w:tcPr>
                  <w:tcW w:w="5873" w:type="dxa"/>
                  <w:gridSpan w:val="2"/>
                  <w:shd w:val="clear" w:color="auto" w:fill="auto"/>
                  <w:vAlign w:val="center"/>
                </w:tcPr>
                <w:p w:rsidR="00302DAE" w:rsidRDefault="00B54123">
                  <w:pPr>
                    <w:snapToGrid w:val="0"/>
                    <w:spacing w:line="240" w:lineRule="atLeast"/>
                    <w:ind w:firstLineChars="200" w:firstLine="420"/>
                    <w:jc w:val="center"/>
                    <w:rPr>
                      <w:szCs w:val="21"/>
                    </w:rPr>
                  </w:pPr>
                  <w:r>
                    <w:rPr>
                      <w:szCs w:val="21"/>
                    </w:rPr>
                    <w:t>区域湿度条件</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rFonts w:hint="eastAsia"/>
                      <w:szCs w:val="21"/>
                    </w:rPr>
                    <w:t>2</w:t>
                  </w:r>
                  <w:r>
                    <w:rPr>
                      <w:szCs w:val="21"/>
                    </w:rPr>
                    <w:t>（</w:t>
                  </w:r>
                  <w:r>
                    <w:rPr>
                      <w:rFonts w:hint="eastAsia"/>
                      <w:szCs w:val="21"/>
                    </w:rPr>
                    <w:t>湿润区</w:t>
                  </w:r>
                  <w:r>
                    <w:rPr>
                      <w:szCs w:val="21"/>
                    </w:rPr>
                    <w:t>）</w:t>
                  </w:r>
                </w:p>
              </w:tc>
            </w:tr>
            <w:tr w:rsidR="00302DAE">
              <w:trPr>
                <w:trHeight w:val="426"/>
                <w:jc w:val="center"/>
              </w:trPr>
              <w:tc>
                <w:tcPr>
                  <w:tcW w:w="2315" w:type="dxa"/>
                  <w:shd w:val="clear" w:color="auto" w:fill="auto"/>
                  <w:vAlign w:val="center"/>
                </w:tcPr>
                <w:p w:rsidR="00302DAE" w:rsidRDefault="00B54123">
                  <w:pPr>
                    <w:snapToGrid w:val="0"/>
                    <w:spacing w:line="240" w:lineRule="atLeast"/>
                    <w:jc w:val="center"/>
                    <w:rPr>
                      <w:szCs w:val="21"/>
                    </w:rPr>
                  </w:pPr>
                  <w:r>
                    <w:rPr>
                      <w:szCs w:val="21"/>
                    </w:rPr>
                    <w:t>是否考虑地形</w:t>
                  </w:r>
                </w:p>
              </w:tc>
              <w:tc>
                <w:tcPr>
                  <w:tcW w:w="3558" w:type="dxa"/>
                  <w:shd w:val="clear" w:color="auto" w:fill="auto"/>
                  <w:vAlign w:val="center"/>
                </w:tcPr>
                <w:p w:rsidR="00302DAE" w:rsidRDefault="00B54123">
                  <w:pPr>
                    <w:snapToGrid w:val="0"/>
                    <w:spacing w:line="240" w:lineRule="atLeast"/>
                    <w:ind w:firstLineChars="200" w:firstLine="420"/>
                    <w:jc w:val="center"/>
                    <w:rPr>
                      <w:szCs w:val="21"/>
                    </w:rPr>
                  </w:pPr>
                  <w:r>
                    <w:rPr>
                      <w:szCs w:val="21"/>
                    </w:rPr>
                    <w:t>考虑地形</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szCs w:val="21"/>
                    </w:rPr>
                    <w:t>否</w:t>
                  </w:r>
                </w:p>
              </w:tc>
            </w:tr>
            <w:tr w:rsidR="00302DAE">
              <w:trPr>
                <w:trHeight w:val="426"/>
                <w:jc w:val="center"/>
              </w:trPr>
              <w:tc>
                <w:tcPr>
                  <w:tcW w:w="2315" w:type="dxa"/>
                  <w:shd w:val="clear" w:color="auto" w:fill="auto"/>
                  <w:vAlign w:val="center"/>
                </w:tcPr>
                <w:p w:rsidR="00302DAE" w:rsidRDefault="00B54123">
                  <w:pPr>
                    <w:snapToGrid w:val="0"/>
                    <w:spacing w:line="240" w:lineRule="atLeast"/>
                    <w:jc w:val="center"/>
                    <w:rPr>
                      <w:szCs w:val="21"/>
                    </w:rPr>
                  </w:pPr>
                  <w:r>
                    <w:rPr>
                      <w:szCs w:val="21"/>
                    </w:rPr>
                    <w:t>是否考虑海岸线熏烟</w:t>
                  </w:r>
                </w:p>
              </w:tc>
              <w:tc>
                <w:tcPr>
                  <w:tcW w:w="3558" w:type="dxa"/>
                  <w:shd w:val="clear" w:color="auto" w:fill="auto"/>
                  <w:vAlign w:val="center"/>
                </w:tcPr>
                <w:p w:rsidR="00302DAE" w:rsidRDefault="00B54123">
                  <w:pPr>
                    <w:snapToGrid w:val="0"/>
                    <w:spacing w:line="240" w:lineRule="atLeast"/>
                    <w:ind w:firstLineChars="200" w:firstLine="420"/>
                    <w:jc w:val="center"/>
                    <w:rPr>
                      <w:szCs w:val="21"/>
                    </w:rPr>
                  </w:pPr>
                  <w:r>
                    <w:rPr>
                      <w:szCs w:val="21"/>
                    </w:rPr>
                    <w:t>考虑海岸线熏烟</w:t>
                  </w:r>
                </w:p>
              </w:tc>
              <w:tc>
                <w:tcPr>
                  <w:tcW w:w="4229" w:type="dxa"/>
                  <w:shd w:val="clear" w:color="auto" w:fill="auto"/>
                  <w:vAlign w:val="center"/>
                </w:tcPr>
                <w:p w:rsidR="00302DAE" w:rsidRDefault="00B54123">
                  <w:pPr>
                    <w:snapToGrid w:val="0"/>
                    <w:spacing w:line="240" w:lineRule="atLeast"/>
                    <w:ind w:firstLineChars="200" w:firstLine="420"/>
                    <w:jc w:val="center"/>
                    <w:rPr>
                      <w:szCs w:val="21"/>
                    </w:rPr>
                  </w:pPr>
                  <w:r>
                    <w:rPr>
                      <w:szCs w:val="21"/>
                    </w:rPr>
                    <w:t>否</w:t>
                  </w:r>
                </w:p>
              </w:tc>
            </w:tr>
          </w:tbl>
          <w:p w:rsidR="00302DAE" w:rsidRDefault="00B54123">
            <w:pPr>
              <w:spacing w:line="480" w:lineRule="exact"/>
              <w:ind w:firstLineChars="176" w:firstLine="422"/>
              <w:jc w:val="left"/>
              <w:rPr>
                <w:sz w:val="24"/>
              </w:rPr>
            </w:pPr>
            <w:r>
              <w:rPr>
                <w:sz w:val="24"/>
              </w:rPr>
              <w:t>评级工作等级确定：</w:t>
            </w:r>
          </w:p>
          <w:p w:rsidR="00302DAE" w:rsidRDefault="00B54123">
            <w:pPr>
              <w:spacing w:line="480" w:lineRule="exact"/>
              <w:ind w:firstLineChars="176" w:firstLine="422"/>
              <w:jc w:val="left"/>
              <w:rPr>
                <w:color w:val="FF0000"/>
                <w:sz w:val="24"/>
              </w:rPr>
            </w:pPr>
            <w:r>
              <w:rPr>
                <w:sz w:val="24"/>
              </w:rPr>
              <w:t>本项目所有污染源的正常排放的污染物的</w:t>
            </w:r>
            <w:r>
              <w:rPr>
                <w:sz w:val="24"/>
              </w:rPr>
              <w:t>P</w:t>
            </w:r>
            <w:r>
              <w:rPr>
                <w:sz w:val="24"/>
                <w:vertAlign w:val="subscript"/>
              </w:rPr>
              <w:t>max</w:t>
            </w:r>
            <w:r>
              <w:rPr>
                <w:sz w:val="24"/>
              </w:rPr>
              <w:t>和</w:t>
            </w:r>
            <w:r>
              <w:rPr>
                <w:sz w:val="24"/>
              </w:rPr>
              <w:t>D</w:t>
            </w:r>
            <w:r>
              <w:rPr>
                <w:sz w:val="24"/>
                <w:vertAlign w:val="subscript"/>
              </w:rPr>
              <w:t>10%</w:t>
            </w:r>
            <w:r>
              <w:rPr>
                <w:rFonts w:hint="eastAsia"/>
                <w:sz w:val="24"/>
              </w:rPr>
              <w:t>估算</w:t>
            </w:r>
            <w:r>
              <w:rPr>
                <w:sz w:val="24"/>
              </w:rPr>
              <w:t>结果如下：</w:t>
            </w:r>
          </w:p>
          <w:p w:rsidR="00302DAE" w:rsidRDefault="00302DAE">
            <w:pPr>
              <w:spacing w:line="480" w:lineRule="exact"/>
              <w:jc w:val="center"/>
              <w:rPr>
                <w:b/>
                <w:color w:val="FF0000"/>
                <w:sz w:val="24"/>
              </w:rPr>
            </w:pPr>
          </w:p>
          <w:p w:rsidR="00302DAE" w:rsidRDefault="00302DAE">
            <w:pPr>
              <w:spacing w:line="480" w:lineRule="exact"/>
              <w:jc w:val="center"/>
              <w:rPr>
                <w:b/>
                <w:color w:val="FF0000"/>
                <w:sz w:val="24"/>
              </w:rPr>
            </w:pPr>
          </w:p>
          <w:p w:rsidR="00302DAE" w:rsidRDefault="00302DAE">
            <w:pPr>
              <w:spacing w:line="480" w:lineRule="exact"/>
              <w:jc w:val="center"/>
              <w:rPr>
                <w:b/>
                <w:color w:val="FF0000"/>
                <w:sz w:val="24"/>
              </w:rPr>
            </w:pPr>
          </w:p>
          <w:p w:rsidR="00302DAE" w:rsidRDefault="00B54123" w:rsidP="00A76E82">
            <w:pPr>
              <w:spacing w:beforeLines="50" w:line="360" w:lineRule="auto"/>
              <w:jc w:val="center"/>
              <w:rPr>
                <w:b/>
                <w:color w:val="000000" w:themeColor="text1"/>
                <w:sz w:val="24"/>
              </w:rPr>
            </w:pPr>
            <w:r>
              <w:rPr>
                <w:b/>
                <w:color w:val="000000" w:themeColor="text1"/>
                <w:sz w:val="24"/>
              </w:rPr>
              <w:lastRenderedPageBreak/>
              <w:t>表</w:t>
            </w:r>
            <w:r>
              <w:rPr>
                <w:b/>
                <w:color w:val="000000" w:themeColor="text1"/>
                <w:sz w:val="24"/>
              </w:rPr>
              <w:t>7-</w:t>
            </w:r>
            <w:r>
              <w:rPr>
                <w:rFonts w:hint="eastAsia"/>
                <w:b/>
                <w:color w:val="000000" w:themeColor="text1"/>
                <w:sz w:val="24"/>
              </w:rPr>
              <w:t>10</w:t>
            </w:r>
            <w:r>
              <w:rPr>
                <w:b/>
                <w:color w:val="000000" w:themeColor="text1"/>
                <w:sz w:val="24"/>
              </w:rPr>
              <w:t xml:space="preserve">  P</w:t>
            </w:r>
            <w:r>
              <w:rPr>
                <w:b/>
                <w:color w:val="000000" w:themeColor="text1"/>
                <w:sz w:val="24"/>
                <w:vertAlign w:val="subscript"/>
              </w:rPr>
              <w:t>max</w:t>
            </w:r>
            <w:r>
              <w:rPr>
                <w:b/>
                <w:color w:val="000000" w:themeColor="text1"/>
                <w:sz w:val="24"/>
              </w:rPr>
              <w:t>和</w:t>
            </w:r>
            <w:r>
              <w:rPr>
                <w:b/>
                <w:color w:val="000000" w:themeColor="text1"/>
                <w:sz w:val="24"/>
              </w:rPr>
              <w:t>D</w:t>
            </w:r>
            <w:r>
              <w:rPr>
                <w:b/>
                <w:color w:val="000000" w:themeColor="text1"/>
                <w:sz w:val="24"/>
                <w:vertAlign w:val="subscript"/>
              </w:rPr>
              <w:t>10%</w:t>
            </w:r>
            <w:r>
              <w:rPr>
                <w:rFonts w:hint="eastAsia"/>
                <w:b/>
                <w:color w:val="000000" w:themeColor="text1"/>
                <w:sz w:val="24"/>
              </w:rPr>
              <w:t>估算</w:t>
            </w:r>
            <w:r>
              <w:rPr>
                <w:b/>
                <w:color w:val="000000" w:themeColor="text1"/>
                <w:sz w:val="24"/>
              </w:rPr>
              <w:t>结果一览表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88"/>
              <w:gridCol w:w="1075"/>
              <w:gridCol w:w="1669"/>
              <w:gridCol w:w="1669"/>
              <w:gridCol w:w="1842"/>
              <w:gridCol w:w="1669"/>
              <w:gridCol w:w="1665"/>
            </w:tblGrid>
            <w:tr w:rsidR="00302DAE">
              <w:trPr>
                <w:trHeight w:val="440"/>
                <w:jc w:val="center"/>
              </w:trPr>
              <w:tc>
                <w:tcPr>
                  <w:tcW w:w="1663" w:type="dxa"/>
                  <w:gridSpan w:val="2"/>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污染源名称</w:t>
                  </w:r>
                </w:p>
              </w:tc>
              <w:tc>
                <w:tcPr>
                  <w:tcW w:w="1669" w:type="dxa"/>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评价因子</w:t>
                  </w:r>
                </w:p>
              </w:tc>
              <w:tc>
                <w:tcPr>
                  <w:tcW w:w="1669" w:type="dxa"/>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评价标准</w:t>
                  </w:r>
                  <w:r>
                    <w:rPr>
                      <w:rFonts w:hint="eastAsia"/>
                      <w:b/>
                      <w:color w:val="000000" w:themeColor="text1"/>
                      <w:szCs w:val="21"/>
                    </w:rPr>
                    <w:t>(</w:t>
                  </w:r>
                  <w:r>
                    <w:rPr>
                      <w:b/>
                      <w:color w:val="000000" w:themeColor="text1"/>
                      <w:szCs w:val="21"/>
                    </w:rPr>
                    <w:t>μg/m</w:t>
                  </w:r>
                  <w:r>
                    <w:rPr>
                      <w:b/>
                      <w:color w:val="000000" w:themeColor="text1"/>
                      <w:szCs w:val="21"/>
                      <w:vertAlign w:val="superscript"/>
                    </w:rPr>
                    <w:t>3</w:t>
                  </w:r>
                  <w:r>
                    <w:rPr>
                      <w:rFonts w:hint="eastAsia"/>
                      <w:b/>
                      <w:color w:val="000000" w:themeColor="text1"/>
                      <w:szCs w:val="21"/>
                    </w:rPr>
                    <w:t>)</w:t>
                  </w:r>
                </w:p>
              </w:tc>
              <w:tc>
                <w:tcPr>
                  <w:tcW w:w="1842" w:type="dxa"/>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C</w:t>
                  </w:r>
                  <w:r>
                    <w:rPr>
                      <w:rFonts w:hint="eastAsia"/>
                      <w:b/>
                      <w:color w:val="000000" w:themeColor="text1"/>
                      <w:szCs w:val="21"/>
                      <w:vertAlign w:val="subscript"/>
                    </w:rPr>
                    <w:t>max</w:t>
                  </w:r>
                  <w:r>
                    <w:rPr>
                      <w:b/>
                      <w:color w:val="000000" w:themeColor="text1"/>
                      <w:szCs w:val="21"/>
                    </w:rPr>
                    <w:t xml:space="preserve"> (μg/m</w:t>
                  </w:r>
                  <w:r>
                    <w:rPr>
                      <w:b/>
                      <w:color w:val="000000" w:themeColor="text1"/>
                      <w:szCs w:val="21"/>
                      <w:vertAlign w:val="superscript"/>
                    </w:rPr>
                    <w:t>3</w:t>
                  </w:r>
                  <w:r>
                    <w:rPr>
                      <w:b/>
                      <w:color w:val="000000" w:themeColor="text1"/>
                      <w:szCs w:val="21"/>
                    </w:rPr>
                    <w:t>)</w:t>
                  </w:r>
                </w:p>
              </w:tc>
              <w:tc>
                <w:tcPr>
                  <w:tcW w:w="1669" w:type="dxa"/>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P</w:t>
                  </w:r>
                  <w:r>
                    <w:rPr>
                      <w:rFonts w:hint="eastAsia"/>
                      <w:b/>
                      <w:color w:val="000000" w:themeColor="text1"/>
                      <w:szCs w:val="21"/>
                      <w:vertAlign w:val="subscript"/>
                    </w:rPr>
                    <w:t>max</w:t>
                  </w:r>
                  <w:r>
                    <w:rPr>
                      <w:b/>
                      <w:color w:val="000000" w:themeColor="text1"/>
                      <w:szCs w:val="21"/>
                    </w:rPr>
                    <w:t xml:space="preserve"> (%)</w:t>
                  </w:r>
                </w:p>
              </w:tc>
              <w:tc>
                <w:tcPr>
                  <w:tcW w:w="1665" w:type="dxa"/>
                  <w:shd w:val="clear" w:color="auto" w:fill="auto"/>
                  <w:vAlign w:val="center"/>
                </w:tcPr>
                <w:p w:rsidR="00302DAE" w:rsidRDefault="00B54123">
                  <w:pPr>
                    <w:snapToGrid w:val="0"/>
                    <w:spacing w:line="240" w:lineRule="atLeast"/>
                    <w:jc w:val="center"/>
                    <w:rPr>
                      <w:b/>
                      <w:color w:val="000000" w:themeColor="text1"/>
                      <w:szCs w:val="21"/>
                    </w:rPr>
                  </w:pPr>
                  <w:r>
                    <w:rPr>
                      <w:b/>
                      <w:color w:val="000000" w:themeColor="text1"/>
                      <w:szCs w:val="21"/>
                    </w:rPr>
                    <w:t>D</w:t>
                  </w:r>
                  <w:r>
                    <w:rPr>
                      <w:b/>
                      <w:color w:val="000000" w:themeColor="text1"/>
                      <w:szCs w:val="21"/>
                      <w:vertAlign w:val="subscript"/>
                    </w:rPr>
                    <w:t>10%</w:t>
                  </w:r>
                  <w:r>
                    <w:rPr>
                      <w:b/>
                      <w:color w:val="000000" w:themeColor="text1"/>
                      <w:szCs w:val="21"/>
                    </w:rPr>
                    <w:t xml:space="preserve"> (m)</w:t>
                  </w:r>
                </w:p>
              </w:tc>
            </w:tr>
            <w:tr w:rsidR="00302DAE">
              <w:trPr>
                <w:trHeight w:val="300"/>
                <w:jc w:val="center"/>
              </w:trPr>
              <w:tc>
                <w:tcPr>
                  <w:tcW w:w="588" w:type="dxa"/>
                  <w:vMerge w:val="restart"/>
                  <w:shd w:val="clear" w:color="auto" w:fill="auto"/>
                  <w:vAlign w:val="center"/>
                </w:tcPr>
                <w:p w:rsidR="00302DAE" w:rsidRDefault="00B54123">
                  <w:pPr>
                    <w:snapToGrid w:val="0"/>
                    <w:spacing w:line="240" w:lineRule="atLeast"/>
                    <w:jc w:val="center"/>
                    <w:rPr>
                      <w:color w:val="000000" w:themeColor="text1"/>
                      <w:szCs w:val="21"/>
                    </w:rPr>
                  </w:pPr>
                  <w:r>
                    <w:rPr>
                      <w:color w:val="000000" w:themeColor="text1"/>
                      <w:szCs w:val="21"/>
                    </w:rPr>
                    <w:t>点源</w:t>
                  </w:r>
                </w:p>
              </w:tc>
              <w:tc>
                <w:tcPr>
                  <w:tcW w:w="1075" w:type="dxa"/>
                  <w:shd w:val="clear" w:color="auto" w:fill="auto"/>
                  <w:vAlign w:val="center"/>
                </w:tcPr>
                <w:p w:rsidR="00302DAE" w:rsidRDefault="00B54123">
                  <w:pPr>
                    <w:widowControl/>
                    <w:jc w:val="center"/>
                    <w:rPr>
                      <w:color w:val="000000" w:themeColor="text1"/>
                      <w:kern w:val="0"/>
                      <w:szCs w:val="21"/>
                    </w:rPr>
                  </w:pPr>
                  <w:r>
                    <w:rPr>
                      <w:color w:val="000000" w:themeColor="text1"/>
                      <w:kern w:val="0"/>
                      <w:szCs w:val="21"/>
                    </w:rPr>
                    <w:t>1#</w:t>
                  </w:r>
                  <w:r>
                    <w:rPr>
                      <w:color w:val="000000" w:themeColor="text1"/>
                      <w:kern w:val="0"/>
                      <w:szCs w:val="21"/>
                    </w:rPr>
                    <w:t xml:space="preserve">排气筒　</w:t>
                  </w:r>
                </w:p>
              </w:tc>
              <w:tc>
                <w:tcPr>
                  <w:tcW w:w="1669" w:type="dxa"/>
                  <w:shd w:val="clear" w:color="auto" w:fill="auto"/>
                  <w:vAlign w:val="center"/>
                </w:tcPr>
                <w:p w:rsidR="00302DAE" w:rsidRDefault="00B54123">
                  <w:pPr>
                    <w:widowControl/>
                    <w:jc w:val="center"/>
                    <w:rPr>
                      <w:rFonts w:eastAsia="仿宋_GB2312"/>
                      <w:color w:val="000000" w:themeColor="text1"/>
                      <w:kern w:val="0"/>
                      <w:szCs w:val="21"/>
                    </w:rPr>
                  </w:pPr>
                  <w:r>
                    <w:rPr>
                      <w:rFonts w:eastAsia="仿宋_GB2312"/>
                      <w:color w:val="000000" w:themeColor="text1"/>
                      <w:kern w:val="0"/>
                      <w:szCs w:val="21"/>
                    </w:rPr>
                    <w:t>PM</w:t>
                  </w:r>
                  <w:r>
                    <w:rPr>
                      <w:rFonts w:eastAsia="仿宋_GB2312"/>
                      <w:color w:val="000000" w:themeColor="text1"/>
                      <w:kern w:val="0"/>
                      <w:szCs w:val="21"/>
                      <w:vertAlign w:val="subscript"/>
                    </w:rPr>
                    <w:t>10</w:t>
                  </w:r>
                </w:p>
              </w:tc>
              <w:tc>
                <w:tcPr>
                  <w:tcW w:w="1669" w:type="dxa"/>
                  <w:shd w:val="clear" w:color="auto" w:fill="auto"/>
                  <w:vAlign w:val="center"/>
                </w:tcPr>
                <w:p w:rsidR="00302DAE" w:rsidRDefault="00B54123">
                  <w:pPr>
                    <w:jc w:val="center"/>
                    <w:rPr>
                      <w:color w:val="000000" w:themeColor="text1"/>
                    </w:rPr>
                  </w:pPr>
                  <w:r>
                    <w:rPr>
                      <w:color w:val="000000" w:themeColor="text1"/>
                    </w:rPr>
                    <w:t>450.0</w:t>
                  </w:r>
                </w:p>
              </w:tc>
              <w:tc>
                <w:tcPr>
                  <w:tcW w:w="1842" w:type="dxa"/>
                  <w:shd w:val="clear" w:color="auto" w:fill="auto"/>
                  <w:vAlign w:val="center"/>
                </w:tcPr>
                <w:p w:rsidR="00302DAE" w:rsidRDefault="00B54123">
                  <w:pPr>
                    <w:jc w:val="center"/>
                  </w:pPr>
                  <w:r>
                    <w:t>6.46</w:t>
                  </w:r>
                </w:p>
              </w:tc>
              <w:tc>
                <w:tcPr>
                  <w:tcW w:w="1669" w:type="dxa"/>
                  <w:shd w:val="clear" w:color="auto" w:fill="auto"/>
                  <w:vAlign w:val="center"/>
                </w:tcPr>
                <w:p w:rsidR="00302DAE" w:rsidRDefault="00B54123">
                  <w:pPr>
                    <w:jc w:val="center"/>
                  </w:pPr>
                  <w:r>
                    <w:t>1.44</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075" w:type="dxa"/>
                  <w:shd w:val="clear" w:color="auto" w:fill="auto"/>
                  <w:vAlign w:val="center"/>
                </w:tcPr>
                <w:p w:rsidR="00302DAE" w:rsidRDefault="00B54123">
                  <w:pPr>
                    <w:widowControl/>
                    <w:jc w:val="center"/>
                    <w:rPr>
                      <w:color w:val="000000" w:themeColor="text1"/>
                      <w:kern w:val="0"/>
                      <w:szCs w:val="21"/>
                    </w:rPr>
                  </w:pPr>
                  <w:r>
                    <w:rPr>
                      <w:rFonts w:hint="eastAsia"/>
                      <w:color w:val="000000" w:themeColor="text1"/>
                      <w:kern w:val="0"/>
                      <w:szCs w:val="21"/>
                    </w:rPr>
                    <w:t>2</w:t>
                  </w:r>
                  <w:r>
                    <w:rPr>
                      <w:color w:val="000000" w:themeColor="text1"/>
                      <w:kern w:val="0"/>
                      <w:szCs w:val="21"/>
                    </w:rPr>
                    <w:t>#</w:t>
                  </w:r>
                  <w:r>
                    <w:rPr>
                      <w:color w:val="000000" w:themeColor="text1"/>
                      <w:kern w:val="0"/>
                      <w:szCs w:val="21"/>
                    </w:rPr>
                    <w:t xml:space="preserve">排气筒　</w:t>
                  </w:r>
                </w:p>
              </w:tc>
              <w:tc>
                <w:tcPr>
                  <w:tcW w:w="1669" w:type="dxa"/>
                  <w:shd w:val="clear" w:color="auto" w:fill="auto"/>
                  <w:vAlign w:val="center"/>
                </w:tcPr>
                <w:p w:rsidR="00302DAE" w:rsidRDefault="00B54123">
                  <w:pPr>
                    <w:jc w:val="center"/>
                    <w:rPr>
                      <w:color w:val="000000" w:themeColor="text1"/>
                    </w:rPr>
                  </w:pPr>
                  <w:r>
                    <w:rPr>
                      <w:color w:val="000000" w:themeColor="text1"/>
                    </w:rPr>
                    <w:t>PM</w:t>
                  </w:r>
                  <w:r>
                    <w:rPr>
                      <w:color w:val="000000" w:themeColor="text1"/>
                      <w:vertAlign w:val="subscript"/>
                    </w:rPr>
                    <w:t>10</w:t>
                  </w:r>
                </w:p>
              </w:tc>
              <w:tc>
                <w:tcPr>
                  <w:tcW w:w="1669" w:type="dxa"/>
                  <w:shd w:val="clear" w:color="auto" w:fill="auto"/>
                  <w:vAlign w:val="center"/>
                </w:tcPr>
                <w:p w:rsidR="00302DAE" w:rsidRDefault="00B54123">
                  <w:pPr>
                    <w:widowControl/>
                    <w:jc w:val="center"/>
                    <w:rPr>
                      <w:rFonts w:eastAsia="仿宋_GB2312"/>
                      <w:color w:val="000000" w:themeColor="text1"/>
                      <w:kern w:val="0"/>
                      <w:szCs w:val="21"/>
                    </w:rPr>
                  </w:pPr>
                  <w:r>
                    <w:rPr>
                      <w:rFonts w:eastAsia="仿宋_GB2312"/>
                      <w:color w:val="000000" w:themeColor="text1"/>
                      <w:kern w:val="0"/>
                      <w:szCs w:val="21"/>
                    </w:rPr>
                    <w:t>450.0</w:t>
                  </w:r>
                </w:p>
              </w:tc>
              <w:tc>
                <w:tcPr>
                  <w:tcW w:w="1842" w:type="dxa"/>
                  <w:shd w:val="clear" w:color="auto" w:fill="auto"/>
                  <w:vAlign w:val="center"/>
                </w:tcPr>
                <w:p w:rsidR="00302DAE" w:rsidRDefault="00B54123">
                  <w:pPr>
                    <w:jc w:val="center"/>
                  </w:pPr>
                  <w:r>
                    <w:t>3.69</w:t>
                  </w:r>
                </w:p>
              </w:tc>
              <w:tc>
                <w:tcPr>
                  <w:tcW w:w="1669" w:type="dxa"/>
                  <w:shd w:val="clear" w:color="auto" w:fill="auto"/>
                  <w:vAlign w:val="center"/>
                </w:tcPr>
                <w:p w:rsidR="00302DAE" w:rsidRDefault="00B54123">
                  <w:pPr>
                    <w:jc w:val="center"/>
                  </w:pPr>
                  <w:r>
                    <w:t>0.82</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075" w:type="dxa"/>
                  <w:vMerge w:val="restart"/>
                  <w:shd w:val="clear" w:color="auto" w:fill="auto"/>
                  <w:vAlign w:val="center"/>
                </w:tcPr>
                <w:p w:rsidR="00302DAE" w:rsidRDefault="00B54123">
                  <w:pPr>
                    <w:widowControl/>
                    <w:jc w:val="center"/>
                    <w:rPr>
                      <w:color w:val="000000" w:themeColor="text1"/>
                      <w:kern w:val="0"/>
                      <w:szCs w:val="21"/>
                    </w:rPr>
                  </w:pPr>
                  <w:r>
                    <w:rPr>
                      <w:rFonts w:hint="eastAsia"/>
                      <w:color w:val="000000" w:themeColor="text1"/>
                      <w:kern w:val="0"/>
                      <w:szCs w:val="21"/>
                    </w:rPr>
                    <w:t>3</w:t>
                  </w:r>
                  <w:r>
                    <w:rPr>
                      <w:color w:val="000000" w:themeColor="text1"/>
                      <w:kern w:val="0"/>
                      <w:szCs w:val="21"/>
                    </w:rPr>
                    <w:t>#</w:t>
                  </w:r>
                  <w:r>
                    <w:rPr>
                      <w:color w:val="000000" w:themeColor="text1"/>
                      <w:kern w:val="0"/>
                      <w:szCs w:val="21"/>
                    </w:rPr>
                    <w:t>排气筒</w:t>
                  </w:r>
                </w:p>
              </w:tc>
              <w:tc>
                <w:tcPr>
                  <w:tcW w:w="1669" w:type="dxa"/>
                  <w:shd w:val="clear" w:color="auto" w:fill="auto"/>
                  <w:vAlign w:val="center"/>
                </w:tcPr>
                <w:p w:rsidR="00302DAE" w:rsidRDefault="00B54123">
                  <w:pPr>
                    <w:jc w:val="center"/>
                    <w:rPr>
                      <w:color w:val="000000" w:themeColor="text1"/>
                    </w:rPr>
                  </w:pPr>
                  <w:r>
                    <w:rPr>
                      <w:color w:val="000000" w:themeColor="text1"/>
                    </w:rPr>
                    <w:t>PM</w:t>
                  </w:r>
                  <w:r>
                    <w:rPr>
                      <w:color w:val="000000" w:themeColor="text1"/>
                      <w:vertAlign w:val="subscript"/>
                    </w:rPr>
                    <w:t>10</w:t>
                  </w:r>
                </w:p>
              </w:tc>
              <w:tc>
                <w:tcPr>
                  <w:tcW w:w="1669" w:type="dxa"/>
                  <w:shd w:val="clear" w:color="auto" w:fill="auto"/>
                  <w:vAlign w:val="center"/>
                </w:tcPr>
                <w:p w:rsidR="00302DAE" w:rsidRDefault="00B54123">
                  <w:pPr>
                    <w:jc w:val="center"/>
                    <w:rPr>
                      <w:color w:val="000000" w:themeColor="text1"/>
                    </w:rPr>
                  </w:pPr>
                  <w:r>
                    <w:rPr>
                      <w:color w:val="000000" w:themeColor="text1"/>
                    </w:rPr>
                    <w:t>450.0</w:t>
                  </w:r>
                </w:p>
              </w:tc>
              <w:tc>
                <w:tcPr>
                  <w:tcW w:w="1842" w:type="dxa"/>
                  <w:shd w:val="clear" w:color="auto" w:fill="auto"/>
                  <w:vAlign w:val="center"/>
                </w:tcPr>
                <w:p w:rsidR="00302DAE" w:rsidRDefault="00B54123">
                  <w:pPr>
                    <w:jc w:val="center"/>
                  </w:pPr>
                  <w:r>
                    <w:t>19.13</w:t>
                  </w:r>
                </w:p>
              </w:tc>
              <w:tc>
                <w:tcPr>
                  <w:tcW w:w="1669" w:type="dxa"/>
                  <w:shd w:val="clear" w:color="auto" w:fill="auto"/>
                  <w:vAlign w:val="center"/>
                </w:tcPr>
                <w:p w:rsidR="00302DAE" w:rsidRDefault="00B54123">
                  <w:pPr>
                    <w:jc w:val="center"/>
                  </w:pPr>
                  <w:r>
                    <w:t>4.25</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075"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669" w:type="dxa"/>
                  <w:shd w:val="clear" w:color="auto" w:fill="auto"/>
                  <w:vAlign w:val="center"/>
                </w:tcPr>
                <w:p w:rsidR="00302DAE" w:rsidRDefault="00B54123">
                  <w:pPr>
                    <w:jc w:val="center"/>
                    <w:rPr>
                      <w:color w:val="000000" w:themeColor="text1"/>
                    </w:rPr>
                  </w:pPr>
                  <w:r>
                    <w:rPr>
                      <w:color w:val="000000" w:themeColor="text1"/>
                    </w:rPr>
                    <w:t>TVOC</w:t>
                  </w:r>
                </w:p>
              </w:tc>
              <w:tc>
                <w:tcPr>
                  <w:tcW w:w="1669" w:type="dxa"/>
                  <w:shd w:val="clear" w:color="auto" w:fill="auto"/>
                  <w:vAlign w:val="center"/>
                </w:tcPr>
                <w:p w:rsidR="00302DAE" w:rsidRDefault="00B54123">
                  <w:pPr>
                    <w:jc w:val="center"/>
                    <w:rPr>
                      <w:color w:val="000000" w:themeColor="text1"/>
                    </w:rPr>
                  </w:pPr>
                  <w:r>
                    <w:rPr>
                      <w:color w:val="000000" w:themeColor="text1"/>
                    </w:rPr>
                    <w:t>1200.0</w:t>
                  </w:r>
                </w:p>
              </w:tc>
              <w:tc>
                <w:tcPr>
                  <w:tcW w:w="1842" w:type="dxa"/>
                  <w:shd w:val="clear" w:color="auto" w:fill="auto"/>
                  <w:vAlign w:val="center"/>
                </w:tcPr>
                <w:p w:rsidR="00302DAE" w:rsidRDefault="00B54123">
                  <w:pPr>
                    <w:jc w:val="center"/>
                  </w:pPr>
                  <w:r>
                    <w:t>9.97</w:t>
                  </w:r>
                </w:p>
              </w:tc>
              <w:tc>
                <w:tcPr>
                  <w:tcW w:w="1669" w:type="dxa"/>
                  <w:shd w:val="clear" w:color="auto" w:fill="auto"/>
                  <w:vAlign w:val="center"/>
                </w:tcPr>
                <w:p w:rsidR="00302DAE" w:rsidRDefault="00B54123">
                  <w:pPr>
                    <w:jc w:val="center"/>
                  </w:pPr>
                  <w:r>
                    <w:t>0.83</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075" w:type="dxa"/>
                  <w:shd w:val="clear" w:color="auto" w:fill="auto"/>
                  <w:vAlign w:val="center"/>
                </w:tcPr>
                <w:p w:rsidR="00302DAE" w:rsidRDefault="00B54123">
                  <w:pPr>
                    <w:widowControl/>
                    <w:jc w:val="center"/>
                    <w:rPr>
                      <w:color w:val="000000" w:themeColor="text1"/>
                      <w:kern w:val="0"/>
                      <w:szCs w:val="21"/>
                    </w:rPr>
                  </w:pPr>
                  <w:r>
                    <w:rPr>
                      <w:rFonts w:hint="eastAsia"/>
                      <w:color w:val="000000" w:themeColor="text1"/>
                      <w:kern w:val="0"/>
                      <w:szCs w:val="21"/>
                    </w:rPr>
                    <w:t>4</w:t>
                  </w:r>
                  <w:r>
                    <w:rPr>
                      <w:color w:val="000000" w:themeColor="text1"/>
                      <w:kern w:val="0"/>
                      <w:szCs w:val="21"/>
                    </w:rPr>
                    <w:t>#</w:t>
                  </w:r>
                  <w:r>
                    <w:rPr>
                      <w:color w:val="000000" w:themeColor="text1"/>
                      <w:kern w:val="0"/>
                      <w:szCs w:val="21"/>
                    </w:rPr>
                    <w:t>排气筒</w:t>
                  </w:r>
                </w:p>
              </w:tc>
              <w:tc>
                <w:tcPr>
                  <w:tcW w:w="1669" w:type="dxa"/>
                  <w:shd w:val="clear" w:color="auto" w:fill="auto"/>
                  <w:vAlign w:val="center"/>
                </w:tcPr>
                <w:p w:rsidR="00302DAE" w:rsidRDefault="00B54123">
                  <w:pPr>
                    <w:widowControl/>
                    <w:jc w:val="center"/>
                    <w:rPr>
                      <w:rFonts w:hAnsi="宋体"/>
                      <w:color w:val="000000" w:themeColor="text1"/>
                      <w:kern w:val="0"/>
                      <w:szCs w:val="21"/>
                    </w:rPr>
                  </w:pPr>
                  <w:r>
                    <w:rPr>
                      <w:rFonts w:hAnsi="宋体"/>
                      <w:color w:val="000000" w:themeColor="text1"/>
                      <w:kern w:val="0"/>
                      <w:szCs w:val="21"/>
                    </w:rPr>
                    <w:t>PM</w:t>
                  </w:r>
                  <w:r>
                    <w:rPr>
                      <w:rFonts w:hAnsi="宋体"/>
                      <w:color w:val="000000" w:themeColor="text1"/>
                      <w:kern w:val="0"/>
                      <w:szCs w:val="21"/>
                      <w:vertAlign w:val="subscript"/>
                    </w:rPr>
                    <w:t>10</w:t>
                  </w:r>
                </w:p>
              </w:tc>
              <w:tc>
                <w:tcPr>
                  <w:tcW w:w="1669" w:type="dxa"/>
                  <w:shd w:val="clear" w:color="auto" w:fill="auto"/>
                  <w:vAlign w:val="center"/>
                </w:tcPr>
                <w:p w:rsidR="00302DAE" w:rsidRDefault="00B54123">
                  <w:pPr>
                    <w:jc w:val="center"/>
                    <w:rPr>
                      <w:color w:val="000000" w:themeColor="text1"/>
                    </w:rPr>
                  </w:pPr>
                  <w:r>
                    <w:rPr>
                      <w:color w:val="000000" w:themeColor="text1"/>
                    </w:rPr>
                    <w:t>450.0</w:t>
                  </w:r>
                </w:p>
              </w:tc>
              <w:tc>
                <w:tcPr>
                  <w:tcW w:w="1842" w:type="dxa"/>
                  <w:shd w:val="clear" w:color="auto" w:fill="auto"/>
                  <w:vAlign w:val="center"/>
                </w:tcPr>
                <w:p w:rsidR="00302DAE" w:rsidRDefault="00B54123">
                  <w:pPr>
                    <w:jc w:val="center"/>
                  </w:pPr>
                  <w:r>
                    <w:t>0.5</w:t>
                  </w:r>
                </w:p>
              </w:tc>
              <w:tc>
                <w:tcPr>
                  <w:tcW w:w="1669" w:type="dxa"/>
                  <w:shd w:val="clear" w:color="auto" w:fill="auto"/>
                  <w:vAlign w:val="center"/>
                </w:tcPr>
                <w:p w:rsidR="00302DAE" w:rsidRDefault="00B54123">
                  <w:pPr>
                    <w:jc w:val="center"/>
                  </w:pPr>
                  <w:r>
                    <w:t>0.11</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val="restart"/>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面源</w:t>
                  </w:r>
                </w:p>
              </w:tc>
              <w:tc>
                <w:tcPr>
                  <w:tcW w:w="1075" w:type="dxa"/>
                  <w:vMerge w:val="restart"/>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车间一</w:t>
                  </w:r>
                </w:p>
              </w:tc>
              <w:tc>
                <w:tcPr>
                  <w:tcW w:w="1669" w:type="dxa"/>
                  <w:shd w:val="clear" w:color="auto" w:fill="auto"/>
                  <w:vAlign w:val="center"/>
                </w:tcPr>
                <w:p w:rsidR="00302DAE" w:rsidRDefault="00B54123">
                  <w:pPr>
                    <w:jc w:val="center"/>
                    <w:rPr>
                      <w:color w:val="000000" w:themeColor="text1"/>
                    </w:rPr>
                  </w:pPr>
                  <w:r>
                    <w:rPr>
                      <w:color w:val="000000" w:themeColor="text1"/>
                    </w:rPr>
                    <w:t>TSP</w:t>
                  </w:r>
                </w:p>
              </w:tc>
              <w:tc>
                <w:tcPr>
                  <w:tcW w:w="1669" w:type="dxa"/>
                  <w:shd w:val="clear" w:color="auto" w:fill="auto"/>
                  <w:vAlign w:val="center"/>
                </w:tcPr>
                <w:p w:rsidR="00302DAE" w:rsidRDefault="00B54123">
                  <w:pPr>
                    <w:jc w:val="center"/>
                    <w:rPr>
                      <w:color w:val="000000" w:themeColor="text1"/>
                    </w:rPr>
                  </w:pPr>
                  <w:r>
                    <w:rPr>
                      <w:color w:val="000000" w:themeColor="text1"/>
                    </w:rPr>
                    <w:t>900.0</w:t>
                  </w:r>
                </w:p>
              </w:tc>
              <w:tc>
                <w:tcPr>
                  <w:tcW w:w="1842" w:type="dxa"/>
                  <w:shd w:val="clear" w:color="auto" w:fill="auto"/>
                  <w:vAlign w:val="center"/>
                </w:tcPr>
                <w:p w:rsidR="00302DAE" w:rsidRDefault="00B54123">
                  <w:pPr>
                    <w:jc w:val="center"/>
                  </w:pPr>
                  <w:r>
                    <w:t>41.24</w:t>
                  </w:r>
                </w:p>
              </w:tc>
              <w:tc>
                <w:tcPr>
                  <w:tcW w:w="1669" w:type="dxa"/>
                  <w:shd w:val="clear" w:color="auto" w:fill="auto"/>
                  <w:vAlign w:val="center"/>
                </w:tcPr>
                <w:p w:rsidR="00302DAE" w:rsidRDefault="00B54123">
                  <w:pPr>
                    <w:jc w:val="center"/>
                  </w:pPr>
                  <w:r>
                    <w:t>4.58</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075"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669" w:type="dxa"/>
                  <w:shd w:val="clear" w:color="auto" w:fill="auto"/>
                  <w:vAlign w:val="center"/>
                </w:tcPr>
                <w:p w:rsidR="00302DAE" w:rsidRDefault="00B54123">
                  <w:pPr>
                    <w:jc w:val="center"/>
                    <w:rPr>
                      <w:color w:val="000000" w:themeColor="text1"/>
                    </w:rPr>
                  </w:pPr>
                  <w:r>
                    <w:rPr>
                      <w:color w:val="000000" w:themeColor="text1"/>
                    </w:rPr>
                    <w:t>TVOC</w:t>
                  </w:r>
                </w:p>
              </w:tc>
              <w:tc>
                <w:tcPr>
                  <w:tcW w:w="1669" w:type="dxa"/>
                  <w:shd w:val="clear" w:color="auto" w:fill="auto"/>
                  <w:vAlign w:val="center"/>
                </w:tcPr>
                <w:p w:rsidR="00302DAE" w:rsidRDefault="00B54123">
                  <w:pPr>
                    <w:jc w:val="center"/>
                    <w:rPr>
                      <w:color w:val="000000" w:themeColor="text1"/>
                    </w:rPr>
                  </w:pPr>
                  <w:r>
                    <w:rPr>
                      <w:color w:val="000000" w:themeColor="text1"/>
                    </w:rPr>
                    <w:t>1200.0</w:t>
                  </w:r>
                </w:p>
              </w:tc>
              <w:tc>
                <w:tcPr>
                  <w:tcW w:w="1842" w:type="dxa"/>
                  <w:shd w:val="clear" w:color="auto" w:fill="auto"/>
                  <w:vAlign w:val="center"/>
                </w:tcPr>
                <w:p w:rsidR="00302DAE" w:rsidRDefault="00B54123">
                  <w:pPr>
                    <w:jc w:val="center"/>
                  </w:pPr>
                  <w:r>
                    <w:t>74.18</w:t>
                  </w:r>
                </w:p>
              </w:tc>
              <w:tc>
                <w:tcPr>
                  <w:tcW w:w="1669" w:type="dxa"/>
                  <w:shd w:val="clear" w:color="auto" w:fill="auto"/>
                  <w:vAlign w:val="center"/>
                </w:tcPr>
                <w:p w:rsidR="00302DAE" w:rsidRDefault="00B54123">
                  <w:pPr>
                    <w:jc w:val="center"/>
                  </w:pPr>
                  <w:r>
                    <w:t>6.18</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000000" w:themeColor="text1"/>
                      <w:szCs w:val="21"/>
                    </w:rPr>
                  </w:pPr>
                </w:p>
              </w:tc>
              <w:tc>
                <w:tcPr>
                  <w:tcW w:w="1075" w:type="dxa"/>
                  <w:vMerge w:val="restart"/>
                  <w:shd w:val="clear" w:color="auto" w:fill="auto"/>
                  <w:vAlign w:val="center"/>
                </w:tcPr>
                <w:p w:rsidR="00302DAE" w:rsidRDefault="00B54123">
                  <w:pPr>
                    <w:snapToGrid w:val="0"/>
                    <w:spacing w:line="240" w:lineRule="atLeast"/>
                    <w:jc w:val="center"/>
                    <w:rPr>
                      <w:color w:val="000000" w:themeColor="text1"/>
                      <w:szCs w:val="21"/>
                    </w:rPr>
                  </w:pPr>
                  <w:r>
                    <w:rPr>
                      <w:rFonts w:hint="eastAsia"/>
                      <w:color w:val="000000" w:themeColor="text1"/>
                      <w:szCs w:val="21"/>
                    </w:rPr>
                    <w:t>车间二</w:t>
                  </w:r>
                </w:p>
              </w:tc>
              <w:tc>
                <w:tcPr>
                  <w:tcW w:w="1669" w:type="dxa"/>
                  <w:shd w:val="clear" w:color="auto" w:fill="auto"/>
                  <w:vAlign w:val="center"/>
                </w:tcPr>
                <w:p w:rsidR="00302DAE" w:rsidRDefault="00B54123">
                  <w:pPr>
                    <w:jc w:val="center"/>
                    <w:rPr>
                      <w:color w:val="000000" w:themeColor="text1"/>
                    </w:rPr>
                  </w:pPr>
                  <w:r>
                    <w:rPr>
                      <w:color w:val="000000" w:themeColor="text1"/>
                    </w:rPr>
                    <w:t>TSP</w:t>
                  </w:r>
                </w:p>
              </w:tc>
              <w:tc>
                <w:tcPr>
                  <w:tcW w:w="1669" w:type="dxa"/>
                  <w:shd w:val="clear" w:color="auto" w:fill="auto"/>
                  <w:vAlign w:val="center"/>
                </w:tcPr>
                <w:p w:rsidR="00302DAE" w:rsidRDefault="00B54123">
                  <w:pPr>
                    <w:jc w:val="center"/>
                    <w:rPr>
                      <w:color w:val="000000" w:themeColor="text1"/>
                    </w:rPr>
                  </w:pPr>
                  <w:r>
                    <w:rPr>
                      <w:color w:val="000000" w:themeColor="text1"/>
                    </w:rPr>
                    <w:t>900.0</w:t>
                  </w:r>
                </w:p>
              </w:tc>
              <w:tc>
                <w:tcPr>
                  <w:tcW w:w="1842" w:type="dxa"/>
                  <w:shd w:val="clear" w:color="auto" w:fill="auto"/>
                  <w:vAlign w:val="center"/>
                </w:tcPr>
                <w:p w:rsidR="00302DAE" w:rsidRDefault="00B54123">
                  <w:pPr>
                    <w:jc w:val="center"/>
                  </w:pPr>
                  <w:r>
                    <w:t>47.91</w:t>
                  </w:r>
                </w:p>
              </w:tc>
              <w:tc>
                <w:tcPr>
                  <w:tcW w:w="1669" w:type="dxa"/>
                  <w:shd w:val="clear" w:color="auto" w:fill="auto"/>
                  <w:vAlign w:val="center"/>
                </w:tcPr>
                <w:p w:rsidR="00302DAE" w:rsidRDefault="00B54123">
                  <w:pPr>
                    <w:jc w:val="center"/>
                  </w:pPr>
                  <w:r>
                    <w:t>5.32</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r w:rsidR="00302DAE">
              <w:trPr>
                <w:trHeight w:val="300"/>
                <w:jc w:val="center"/>
              </w:trPr>
              <w:tc>
                <w:tcPr>
                  <w:tcW w:w="588" w:type="dxa"/>
                  <w:vMerge/>
                  <w:shd w:val="clear" w:color="auto" w:fill="auto"/>
                  <w:vAlign w:val="center"/>
                </w:tcPr>
                <w:p w:rsidR="00302DAE" w:rsidRDefault="00302DAE">
                  <w:pPr>
                    <w:snapToGrid w:val="0"/>
                    <w:spacing w:line="240" w:lineRule="atLeast"/>
                    <w:ind w:firstLineChars="200" w:firstLine="420"/>
                    <w:jc w:val="left"/>
                    <w:rPr>
                      <w:color w:val="FF0000"/>
                      <w:szCs w:val="21"/>
                    </w:rPr>
                  </w:pPr>
                </w:p>
              </w:tc>
              <w:tc>
                <w:tcPr>
                  <w:tcW w:w="1075" w:type="dxa"/>
                  <w:vMerge/>
                  <w:shd w:val="clear" w:color="auto" w:fill="auto"/>
                  <w:vAlign w:val="center"/>
                </w:tcPr>
                <w:p w:rsidR="00302DAE" w:rsidRDefault="00302DAE">
                  <w:pPr>
                    <w:snapToGrid w:val="0"/>
                    <w:spacing w:line="240" w:lineRule="atLeast"/>
                    <w:ind w:firstLineChars="200" w:firstLine="420"/>
                    <w:jc w:val="left"/>
                    <w:rPr>
                      <w:color w:val="FF0000"/>
                      <w:szCs w:val="21"/>
                    </w:rPr>
                  </w:pPr>
                </w:p>
              </w:tc>
              <w:tc>
                <w:tcPr>
                  <w:tcW w:w="1669" w:type="dxa"/>
                  <w:shd w:val="clear" w:color="auto" w:fill="auto"/>
                  <w:vAlign w:val="center"/>
                </w:tcPr>
                <w:p w:rsidR="00302DAE" w:rsidRDefault="00B54123">
                  <w:pPr>
                    <w:jc w:val="center"/>
                    <w:rPr>
                      <w:color w:val="000000" w:themeColor="text1"/>
                    </w:rPr>
                  </w:pPr>
                  <w:r>
                    <w:rPr>
                      <w:color w:val="000000" w:themeColor="text1"/>
                    </w:rPr>
                    <w:t>TVOC</w:t>
                  </w:r>
                </w:p>
              </w:tc>
              <w:tc>
                <w:tcPr>
                  <w:tcW w:w="1669" w:type="dxa"/>
                  <w:shd w:val="clear" w:color="auto" w:fill="auto"/>
                  <w:vAlign w:val="center"/>
                </w:tcPr>
                <w:p w:rsidR="00302DAE" w:rsidRDefault="00B54123">
                  <w:pPr>
                    <w:jc w:val="center"/>
                    <w:rPr>
                      <w:color w:val="000000" w:themeColor="text1"/>
                    </w:rPr>
                  </w:pPr>
                  <w:r>
                    <w:rPr>
                      <w:color w:val="000000" w:themeColor="text1"/>
                    </w:rPr>
                    <w:t>1200.0</w:t>
                  </w:r>
                </w:p>
              </w:tc>
              <w:tc>
                <w:tcPr>
                  <w:tcW w:w="1842" w:type="dxa"/>
                  <w:shd w:val="clear" w:color="auto" w:fill="auto"/>
                  <w:vAlign w:val="center"/>
                </w:tcPr>
                <w:p w:rsidR="00302DAE" w:rsidRDefault="00B54123">
                  <w:pPr>
                    <w:jc w:val="center"/>
                  </w:pPr>
                  <w:r>
                    <w:t>33.96</w:t>
                  </w:r>
                </w:p>
              </w:tc>
              <w:tc>
                <w:tcPr>
                  <w:tcW w:w="1669" w:type="dxa"/>
                  <w:shd w:val="clear" w:color="auto" w:fill="auto"/>
                  <w:vAlign w:val="center"/>
                </w:tcPr>
                <w:p w:rsidR="00302DAE" w:rsidRDefault="00B54123">
                  <w:pPr>
                    <w:jc w:val="center"/>
                  </w:pPr>
                  <w:r>
                    <w:t>2.83</w:t>
                  </w:r>
                </w:p>
              </w:tc>
              <w:tc>
                <w:tcPr>
                  <w:tcW w:w="1665" w:type="dxa"/>
                  <w:shd w:val="clear" w:color="auto" w:fill="auto"/>
                  <w:vAlign w:val="center"/>
                </w:tcPr>
                <w:p w:rsidR="00302DAE" w:rsidRDefault="00B54123">
                  <w:pPr>
                    <w:snapToGrid w:val="0"/>
                    <w:spacing w:line="240" w:lineRule="atLeast"/>
                    <w:jc w:val="center"/>
                    <w:rPr>
                      <w:szCs w:val="21"/>
                    </w:rPr>
                  </w:pPr>
                  <w:r>
                    <w:rPr>
                      <w:rFonts w:hint="eastAsia"/>
                      <w:szCs w:val="21"/>
                    </w:rPr>
                    <w:t>/</w:t>
                  </w:r>
                </w:p>
              </w:tc>
            </w:tr>
          </w:tbl>
          <w:p w:rsidR="00302DAE" w:rsidRDefault="00B54123">
            <w:pPr>
              <w:spacing w:line="440" w:lineRule="exact"/>
              <w:ind w:firstLineChars="200" w:firstLine="480"/>
              <w:rPr>
                <w:color w:val="000000" w:themeColor="text1"/>
                <w:sz w:val="24"/>
              </w:rPr>
            </w:pPr>
            <w:r>
              <w:rPr>
                <w:color w:val="000000" w:themeColor="text1"/>
                <w:sz w:val="24"/>
              </w:rPr>
              <w:t>综合分析，本项目</w:t>
            </w:r>
            <w:r>
              <w:rPr>
                <w:color w:val="000000" w:themeColor="text1"/>
                <w:sz w:val="24"/>
              </w:rPr>
              <w:t>P</w:t>
            </w:r>
            <w:r>
              <w:rPr>
                <w:color w:val="000000" w:themeColor="text1"/>
                <w:sz w:val="24"/>
                <w:vertAlign w:val="subscript"/>
              </w:rPr>
              <w:t>max</w:t>
            </w:r>
            <w:r>
              <w:rPr>
                <w:color w:val="000000" w:themeColor="text1"/>
                <w:sz w:val="24"/>
              </w:rPr>
              <w:t>最大为</w:t>
            </w:r>
            <w:r>
              <w:rPr>
                <w:rFonts w:hint="eastAsia"/>
                <w:color w:val="000000" w:themeColor="text1"/>
                <w:sz w:val="24"/>
              </w:rPr>
              <w:t>面</w:t>
            </w:r>
            <w:r>
              <w:rPr>
                <w:color w:val="000000" w:themeColor="text1"/>
                <w:sz w:val="24"/>
              </w:rPr>
              <w:t>源排放的</w:t>
            </w:r>
            <w:r>
              <w:rPr>
                <w:color w:val="000000" w:themeColor="text1"/>
                <w:sz w:val="24"/>
              </w:rPr>
              <w:t>TVOC</w:t>
            </w:r>
            <w:r>
              <w:rPr>
                <w:color w:val="000000" w:themeColor="text1"/>
                <w:sz w:val="24"/>
              </w:rPr>
              <w:t>，</w:t>
            </w:r>
            <w:r>
              <w:rPr>
                <w:color w:val="000000" w:themeColor="text1"/>
                <w:sz w:val="24"/>
              </w:rPr>
              <w:t>P</w:t>
            </w:r>
            <w:r>
              <w:rPr>
                <w:color w:val="000000" w:themeColor="text1"/>
                <w:sz w:val="24"/>
                <w:vertAlign w:val="subscript"/>
              </w:rPr>
              <w:t>max</w:t>
            </w:r>
            <w:r>
              <w:rPr>
                <w:color w:val="000000" w:themeColor="text1"/>
                <w:sz w:val="24"/>
              </w:rPr>
              <w:t>值为</w:t>
            </w:r>
            <w:r>
              <w:rPr>
                <w:rFonts w:hint="eastAsia"/>
                <w:color w:val="000000" w:themeColor="text1"/>
                <w:sz w:val="24"/>
              </w:rPr>
              <w:t>6.18</w:t>
            </w:r>
            <w:r>
              <w:rPr>
                <w:color w:val="000000" w:themeColor="text1"/>
                <w:sz w:val="24"/>
              </w:rPr>
              <w:t>%</w:t>
            </w:r>
            <w:r>
              <w:rPr>
                <w:rFonts w:hint="eastAsia"/>
                <w:color w:val="000000" w:themeColor="text1"/>
                <w:sz w:val="24"/>
              </w:rPr>
              <w:t>，</w:t>
            </w:r>
            <w:r>
              <w:rPr>
                <w:color w:val="000000" w:themeColor="text1"/>
                <w:sz w:val="24"/>
              </w:rPr>
              <w:t>根据《环境影响评价技术导则</w:t>
            </w:r>
            <w:r>
              <w:rPr>
                <w:color w:val="000000" w:themeColor="text1"/>
                <w:sz w:val="24"/>
              </w:rPr>
              <w:t xml:space="preserve"> </w:t>
            </w:r>
            <w:r>
              <w:rPr>
                <w:color w:val="000000" w:themeColor="text1"/>
                <w:sz w:val="24"/>
              </w:rPr>
              <w:t>大气环境》</w:t>
            </w:r>
            <w:r>
              <w:rPr>
                <w:color w:val="000000" w:themeColor="text1"/>
                <w:sz w:val="24"/>
              </w:rPr>
              <w:t>(HJ2.2-20</w:t>
            </w:r>
            <w:r>
              <w:rPr>
                <w:rFonts w:hint="eastAsia"/>
                <w:color w:val="000000" w:themeColor="text1"/>
                <w:sz w:val="24"/>
              </w:rPr>
              <w:t>1</w:t>
            </w:r>
            <w:r>
              <w:rPr>
                <w:color w:val="000000" w:themeColor="text1"/>
                <w:sz w:val="24"/>
              </w:rPr>
              <w:t>8)</w:t>
            </w:r>
            <w:r>
              <w:rPr>
                <w:color w:val="000000" w:themeColor="text1"/>
                <w:sz w:val="24"/>
              </w:rPr>
              <w:t>分级判据，确定</w:t>
            </w:r>
            <w:r>
              <w:rPr>
                <w:rFonts w:hint="eastAsia"/>
                <w:color w:val="000000" w:themeColor="text1"/>
                <w:sz w:val="24"/>
              </w:rPr>
              <w:t>本项目</w:t>
            </w:r>
            <w:r>
              <w:rPr>
                <w:color w:val="000000" w:themeColor="text1"/>
                <w:sz w:val="24"/>
              </w:rPr>
              <w:t>大气环境影响评价工作等级为二级</w:t>
            </w:r>
            <w:r>
              <w:rPr>
                <w:rFonts w:hint="eastAsia"/>
                <w:color w:val="000000" w:themeColor="text1"/>
                <w:kern w:val="0"/>
                <w:sz w:val="24"/>
              </w:rPr>
              <w:t>。点源和面源</w:t>
            </w:r>
            <w:r>
              <w:rPr>
                <w:bCs/>
                <w:color w:val="000000" w:themeColor="text1"/>
                <w:kern w:val="0"/>
                <w:sz w:val="24"/>
              </w:rPr>
              <w:t>P</w:t>
            </w:r>
            <w:r>
              <w:rPr>
                <w:bCs/>
                <w:color w:val="000000" w:themeColor="text1"/>
                <w:kern w:val="0"/>
                <w:sz w:val="24"/>
                <w:vertAlign w:val="subscript"/>
              </w:rPr>
              <w:t>max</w:t>
            </w:r>
            <w:r>
              <w:rPr>
                <w:bCs/>
                <w:color w:val="000000" w:themeColor="text1"/>
                <w:kern w:val="0"/>
                <w:sz w:val="24"/>
              </w:rPr>
              <w:t>和</w:t>
            </w:r>
            <w:r>
              <w:rPr>
                <w:bCs/>
                <w:color w:val="000000" w:themeColor="text1"/>
                <w:kern w:val="0"/>
                <w:sz w:val="24"/>
              </w:rPr>
              <w:t>D</w:t>
            </w:r>
            <w:r>
              <w:rPr>
                <w:bCs/>
                <w:color w:val="000000" w:themeColor="text1"/>
                <w:kern w:val="0"/>
                <w:sz w:val="24"/>
                <w:vertAlign w:val="subscript"/>
              </w:rPr>
              <w:t>10%</w:t>
            </w:r>
            <w:r>
              <w:rPr>
                <w:rFonts w:hint="eastAsia"/>
                <w:bCs/>
                <w:color w:val="000000" w:themeColor="text1"/>
                <w:kern w:val="0"/>
                <w:sz w:val="24"/>
              </w:rPr>
              <w:t>估算</w:t>
            </w:r>
            <w:r>
              <w:rPr>
                <w:bCs/>
                <w:color w:val="000000" w:themeColor="text1"/>
                <w:kern w:val="0"/>
                <w:sz w:val="24"/>
              </w:rPr>
              <w:t>结果</w:t>
            </w:r>
            <w:r>
              <w:rPr>
                <w:rFonts w:hint="eastAsia"/>
                <w:color w:val="000000" w:themeColor="text1"/>
                <w:kern w:val="0"/>
                <w:sz w:val="24"/>
              </w:rPr>
              <w:t>见表</w:t>
            </w:r>
            <w:r>
              <w:rPr>
                <w:rFonts w:hint="eastAsia"/>
                <w:color w:val="000000" w:themeColor="text1"/>
                <w:kern w:val="0"/>
                <w:sz w:val="24"/>
              </w:rPr>
              <w:t>7-11~</w:t>
            </w:r>
            <w:r>
              <w:rPr>
                <w:rFonts w:hint="eastAsia"/>
                <w:color w:val="000000" w:themeColor="text1"/>
                <w:kern w:val="0"/>
                <w:sz w:val="24"/>
              </w:rPr>
              <w:t>表</w:t>
            </w:r>
            <w:r>
              <w:rPr>
                <w:rFonts w:hint="eastAsia"/>
                <w:color w:val="000000" w:themeColor="text1"/>
                <w:kern w:val="0"/>
                <w:sz w:val="24"/>
              </w:rPr>
              <w:t>7-13</w:t>
            </w:r>
            <w:r w:rsidR="00840A7D">
              <w:rPr>
                <w:rFonts w:hint="eastAsia"/>
                <w:color w:val="000000" w:themeColor="text1"/>
                <w:kern w:val="0"/>
                <w:sz w:val="24"/>
              </w:rPr>
              <w:t>：</w:t>
            </w:r>
          </w:p>
          <w:p w:rsidR="00302DAE" w:rsidRDefault="00B54123" w:rsidP="00A76E82">
            <w:pPr>
              <w:spacing w:beforeLines="50" w:line="360" w:lineRule="auto"/>
              <w:jc w:val="center"/>
              <w:rPr>
                <w:b/>
                <w:bCs/>
                <w:color w:val="000000" w:themeColor="text1"/>
                <w:kern w:val="28"/>
                <w:sz w:val="24"/>
              </w:rPr>
            </w:pPr>
            <w:r>
              <w:rPr>
                <w:rFonts w:hint="eastAsia"/>
                <w:b/>
                <w:bCs/>
                <w:color w:val="000000" w:themeColor="text1"/>
                <w:kern w:val="28"/>
                <w:sz w:val="24"/>
              </w:rPr>
              <w:t>表</w:t>
            </w:r>
            <w:r>
              <w:rPr>
                <w:b/>
                <w:bCs/>
                <w:color w:val="000000" w:themeColor="text1"/>
                <w:kern w:val="28"/>
                <w:sz w:val="24"/>
              </w:rPr>
              <w:t>7-</w:t>
            </w:r>
            <w:r>
              <w:rPr>
                <w:rFonts w:hint="eastAsia"/>
                <w:b/>
                <w:bCs/>
                <w:color w:val="000000" w:themeColor="text1"/>
                <w:kern w:val="28"/>
                <w:sz w:val="24"/>
              </w:rPr>
              <w:t xml:space="preserve">11  </w:t>
            </w:r>
            <w:r>
              <w:rPr>
                <w:rFonts w:hint="eastAsia"/>
                <w:b/>
                <w:bCs/>
                <w:color w:val="000000" w:themeColor="text1"/>
                <w:kern w:val="28"/>
                <w:sz w:val="24"/>
              </w:rPr>
              <w:t>点源估算结果一览表（一）</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496"/>
              <w:gridCol w:w="1899"/>
              <w:gridCol w:w="1785"/>
              <w:gridCol w:w="2182"/>
              <w:gridCol w:w="6"/>
              <w:gridCol w:w="1809"/>
            </w:tblGrid>
            <w:tr w:rsidR="00302DAE">
              <w:trPr>
                <w:trHeight w:val="119"/>
                <w:jc w:val="center"/>
              </w:trPr>
              <w:tc>
                <w:tcPr>
                  <w:tcW w:w="2496" w:type="dxa"/>
                  <w:vMerge w:val="restart"/>
                  <w:vAlign w:val="center"/>
                </w:tcPr>
                <w:p w:rsidR="00302DAE" w:rsidRDefault="00B54123">
                  <w:pPr>
                    <w:jc w:val="center"/>
                    <w:rPr>
                      <w:rFonts w:ascii="宋体" w:hAnsi="宋体" w:cs="宋体"/>
                      <w:b/>
                      <w:bCs/>
                      <w:color w:val="000000" w:themeColor="text1"/>
                      <w:kern w:val="0"/>
                      <w:szCs w:val="21"/>
                    </w:rPr>
                  </w:pPr>
                  <w:r>
                    <w:rPr>
                      <w:rFonts w:ascii="宋体" w:hAnsi="宋体" w:cs="宋体" w:hint="eastAsia"/>
                      <w:b/>
                      <w:bCs/>
                      <w:color w:val="000000" w:themeColor="text1"/>
                      <w:szCs w:val="21"/>
                    </w:rPr>
                    <w:t>下风向距离</w:t>
                  </w:r>
                  <w:r>
                    <w:rPr>
                      <w:b/>
                      <w:bCs/>
                      <w:color w:val="000000" w:themeColor="text1"/>
                      <w:szCs w:val="21"/>
                    </w:rPr>
                    <w:t>D/m</w:t>
                  </w:r>
                </w:p>
              </w:tc>
              <w:tc>
                <w:tcPr>
                  <w:tcW w:w="3684" w:type="dxa"/>
                  <w:gridSpan w:val="2"/>
                  <w:vAlign w:val="center"/>
                </w:tcPr>
                <w:p w:rsidR="00302DAE" w:rsidRDefault="00B54123">
                  <w:pPr>
                    <w:jc w:val="center"/>
                    <w:rPr>
                      <w:rFonts w:ascii="宋体" w:hAnsi="宋体" w:cs="宋体"/>
                      <w:b/>
                      <w:bCs/>
                      <w:color w:val="000000" w:themeColor="text1"/>
                      <w:szCs w:val="21"/>
                    </w:rPr>
                  </w:pPr>
                  <w:r>
                    <w:rPr>
                      <w:b/>
                      <w:bCs/>
                      <w:color w:val="000000" w:themeColor="text1"/>
                      <w:szCs w:val="21"/>
                    </w:rPr>
                    <w:t>PM</w:t>
                  </w:r>
                  <w:r>
                    <w:rPr>
                      <w:b/>
                      <w:bCs/>
                      <w:color w:val="000000" w:themeColor="text1"/>
                      <w:szCs w:val="21"/>
                      <w:vertAlign w:val="subscript"/>
                    </w:rPr>
                    <w:t>10</w:t>
                  </w:r>
                  <w:r>
                    <w:rPr>
                      <w:rFonts w:hint="eastAsia"/>
                      <w:b/>
                      <w:bCs/>
                      <w:color w:val="000000" w:themeColor="text1"/>
                      <w:szCs w:val="21"/>
                    </w:rPr>
                    <w:t>（</w:t>
                  </w:r>
                  <w:r>
                    <w:rPr>
                      <w:rFonts w:hint="eastAsia"/>
                      <w:b/>
                      <w:bCs/>
                      <w:color w:val="000000" w:themeColor="text1"/>
                      <w:szCs w:val="21"/>
                    </w:rPr>
                    <w:t>1#</w:t>
                  </w:r>
                  <w:r>
                    <w:rPr>
                      <w:rFonts w:hint="eastAsia"/>
                      <w:b/>
                      <w:bCs/>
                      <w:color w:val="000000" w:themeColor="text1"/>
                      <w:szCs w:val="21"/>
                    </w:rPr>
                    <w:t>排气筒）</w:t>
                  </w:r>
                </w:p>
              </w:tc>
              <w:tc>
                <w:tcPr>
                  <w:tcW w:w="3997" w:type="dxa"/>
                  <w:gridSpan w:val="3"/>
                  <w:vAlign w:val="center"/>
                </w:tcPr>
                <w:p w:rsidR="00302DAE" w:rsidRDefault="00B54123">
                  <w:pPr>
                    <w:jc w:val="center"/>
                    <w:rPr>
                      <w:b/>
                      <w:bCs/>
                      <w:color w:val="000000" w:themeColor="text1"/>
                      <w:szCs w:val="21"/>
                    </w:rPr>
                  </w:pPr>
                  <w:r>
                    <w:rPr>
                      <w:b/>
                      <w:bCs/>
                      <w:color w:val="000000" w:themeColor="text1"/>
                      <w:szCs w:val="21"/>
                    </w:rPr>
                    <w:t>PM</w:t>
                  </w:r>
                  <w:r>
                    <w:rPr>
                      <w:b/>
                      <w:bCs/>
                      <w:color w:val="000000" w:themeColor="text1"/>
                      <w:szCs w:val="21"/>
                      <w:vertAlign w:val="subscript"/>
                    </w:rPr>
                    <w:t>10</w:t>
                  </w:r>
                  <w:r>
                    <w:rPr>
                      <w:b/>
                      <w:bCs/>
                      <w:color w:val="000000" w:themeColor="text1"/>
                      <w:szCs w:val="21"/>
                    </w:rPr>
                    <w:t>（</w:t>
                  </w:r>
                  <w:r>
                    <w:rPr>
                      <w:rFonts w:hint="eastAsia"/>
                      <w:b/>
                      <w:bCs/>
                      <w:color w:val="000000" w:themeColor="text1"/>
                      <w:szCs w:val="21"/>
                    </w:rPr>
                    <w:t>2#</w:t>
                  </w:r>
                  <w:r>
                    <w:rPr>
                      <w:rFonts w:hint="eastAsia"/>
                      <w:b/>
                      <w:bCs/>
                      <w:color w:val="000000" w:themeColor="text1"/>
                      <w:szCs w:val="21"/>
                    </w:rPr>
                    <w:t>排气筒</w:t>
                  </w:r>
                  <w:r>
                    <w:rPr>
                      <w:b/>
                      <w:bCs/>
                      <w:color w:val="000000" w:themeColor="text1"/>
                      <w:szCs w:val="21"/>
                    </w:rPr>
                    <w:t>）</w:t>
                  </w:r>
                </w:p>
              </w:tc>
            </w:tr>
            <w:tr w:rsidR="00302DAE">
              <w:trPr>
                <w:trHeight w:val="100"/>
                <w:jc w:val="center"/>
              </w:trPr>
              <w:tc>
                <w:tcPr>
                  <w:tcW w:w="2496" w:type="dxa"/>
                  <w:vMerge/>
                  <w:vAlign w:val="center"/>
                </w:tcPr>
                <w:p w:rsidR="00302DAE" w:rsidRDefault="00302DAE">
                  <w:pPr>
                    <w:jc w:val="left"/>
                    <w:rPr>
                      <w:rFonts w:ascii="宋体" w:hAnsi="宋体" w:cs="宋体"/>
                      <w:b/>
                      <w:bCs/>
                      <w:color w:val="000000" w:themeColor="text1"/>
                      <w:szCs w:val="21"/>
                    </w:rPr>
                  </w:pPr>
                </w:p>
              </w:tc>
              <w:tc>
                <w:tcPr>
                  <w:tcW w:w="1899" w:type="dxa"/>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浓度</w:t>
                  </w:r>
                  <w:r>
                    <w:rPr>
                      <w:b/>
                      <w:bCs/>
                      <w:color w:val="000000" w:themeColor="text1"/>
                      <w:szCs w:val="21"/>
                    </w:rPr>
                    <w:t>Ci</w:t>
                  </w:r>
                  <w:r>
                    <w:rPr>
                      <w:rFonts w:ascii="宋体" w:hAnsi="宋体" w:cs="宋体" w:hint="eastAsia"/>
                      <w:b/>
                      <w:bCs/>
                      <w:color w:val="000000" w:themeColor="text1"/>
                      <w:szCs w:val="21"/>
                    </w:rPr>
                    <w:t>（</w:t>
                  </w:r>
                  <w:r>
                    <w:rPr>
                      <w:b/>
                      <w:bCs/>
                      <w:color w:val="000000" w:themeColor="text1"/>
                      <w:szCs w:val="21"/>
                    </w:rPr>
                    <w:t>μg /m</w:t>
                  </w:r>
                  <w:r>
                    <w:rPr>
                      <w:b/>
                      <w:bCs/>
                      <w:color w:val="000000" w:themeColor="text1"/>
                      <w:szCs w:val="21"/>
                      <w:vertAlign w:val="superscript"/>
                    </w:rPr>
                    <w:t>3</w:t>
                  </w:r>
                  <w:r>
                    <w:rPr>
                      <w:rFonts w:ascii="宋体" w:hAnsi="宋体" w:cs="宋体" w:hint="eastAsia"/>
                      <w:b/>
                      <w:bCs/>
                      <w:color w:val="000000" w:themeColor="text1"/>
                      <w:szCs w:val="21"/>
                    </w:rPr>
                    <w:t>）</w:t>
                  </w:r>
                </w:p>
              </w:tc>
              <w:tc>
                <w:tcPr>
                  <w:tcW w:w="1785" w:type="dxa"/>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占标率</w:t>
                  </w:r>
                  <w:r>
                    <w:rPr>
                      <w:b/>
                      <w:bCs/>
                      <w:color w:val="000000" w:themeColor="text1"/>
                      <w:szCs w:val="21"/>
                    </w:rPr>
                    <w:t>Pi</w:t>
                  </w:r>
                  <w:r>
                    <w:rPr>
                      <w:rFonts w:ascii="宋体" w:hAnsi="宋体" w:cs="宋体" w:hint="eastAsia"/>
                      <w:b/>
                      <w:bCs/>
                      <w:color w:val="000000" w:themeColor="text1"/>
                      <w:szCs w:val="21"/>
                    </w:rPr>
                    <w:t>（</w:t>
                  </w:r>
                  <w:r>
                    <w:rPr>
                      <w:b/>
                      <w:bCs/>
                      <w:color w:val="000000" w:themeColor="text1"/>
                      <w:szCs w:val="21"/>
                    </w:rPr>
                    <w:t>%</w:t>
                  </w:r>
                  <w:r>
                    <w:rPr>
                      <w:rFonts w:ascii="宋体" w:hAnsi="宋体" w:cs="宋体" w:hint="eastAsia"/>
                      <w:b/>
                      <w:bCs/>
                      <w:color w:val="000000" w:themeColor="text1"/>
                      <w:szCs w:val="21"/>
                    </w:rPr>
                    <w:t>）</w:t>
                  </w:r>
                </w:p>
              </w:tc>
              <w:tc>
                <w:tcPr>
                  <w:tcW w:w="2182" w:type="dxa"/>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浓度</w:t>
                  </w:r>
                  <w:r>
                    <w:rPr>
                      <w:b/>
                      <w:bCs/>
                      <w:color w:val="000000" w:themeColor="text1"/>
                      <w:szCs w:val="21"/>
                    </w:rPr>
                    <w:t>Ci</w:t>
                  </w:r>
                  <w:r>
                    <w:rPr>
                      <w:rFonts w:ascii="宋体" w:hAnsi="宋体" w:cs="宋体" w:hint="eastAsia"/>
                      <w:b/>
                      <w:bCs/>
                      <w:color w:val="000000" w:themeColor="text1"/>
                      <w:szCs w:val="21"/>
                    </w:rPr>
                    <w:t>（</w:t>
                  </w:r>
                  <w:r>
                    <w:rPr>
                      <w:b/>
                      <w:bCs/>
                      <w:color w:val="000000" w:themeColor="text1"/>
                      <w:szCs w:val="21"/>
                    </w:rPr>
                    <w:t>μg /m</w:t>
                  </w:r>
                  <w:r>
                    <w:rPr>
                      <w:b/>
                      <w:bCs/>
                      <w:color w:val="000000" w:themeColor="text1"/>
                      <w:szCs w:val="21"/>
                      <w:vertAlign w:val="superscript"/>
                    </w:rPr>
                    <w:t>3</w:t>
                  </w:r>
                  <w:r>
                    <w:rPr>
                      <w:rFonts w:ascii="宋体" w:hAnsi="宋体" w:cs="宋体" w:hint="eastAsia"/>
                      <w:b/>
                      <w:bCs/>
                      <w:color w:val="000000" w:themeColor="text1"/>
                      <w:szCs w:val="21"/>
                    </w:rPr>
                    <w:t>）</w:t>
                  </w:r>
                </w:p>
              </w:tc>
              <w:tc>
                <w:tcPr>
                  <w:tcW w:w="1815" w:type="dxa"/>
                  <w:gridSpan w:val="2"/>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占标率</w:t>
                  </w:r>
                  <w:r>
                    <w:rPr>
                      <w:b/>
                      <w:bCs/>
                      <w:color w:val="000000" w:themeColor="text1"/>
                      <w:szCs w:val="21"/>
                    </w:rPr>
                    <w:t>Pi</w:t>
                  </w:r>
                  <w:r>
                    <w:rPr>
                      <w:rFonts w:ascii="宋体" w:hAnsi="宋体" w:cs="宋体" w:hint="eastAsia"/>
                      <w:b/>
                      <w:bCs/>
                      <w:color w:val="000000" w:themeColor="text1"/>
                      <w:szCs w:val="21"/>
                    </w:rPr>
                    <w:t>（</w:t>
                  </w:r>
                  <w:r>
                    <w:rPr>
                      <w:b/>
                      <w:bCs/>
                      <w:color w:val="000000" w:themeColor="text1"/>
                      <w:szCs w:val="21"/>
                    </w:rPr>
                    <w:t>%</w:t>
                  </w:r>
                  <w:r>
                    <w:rPr>
                      <w:rFonts w:ascii="宋体" w:hAnsi="宋体" w:cs="宋体" w:hint="eastAsia"/>
                      <w:b/>
                      <w:bCs/>
                      <w:color w:val="000000" w:themeColor="text1"/>
                      <w:szCs w:val="21"/>
                    </w:rPr>
                    <w:t>）</w:t>
                  </w:r>
                </w:p>
              </w:tc>
            </w:tr>
            <w:tr w:rsidR="00302DAE">
              <w:trPr>
                <w:trHeight w:val="104"/>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1.91</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0.42</w:t>
                  </w:r>
                </w:p>
              </w:tc>
              <w:tc>
                <w:tcPr>
                  <w:tcW w:w="2182" w:type="dxa"/>
                  <w:tcBorders>
                    <w:bottom w:val="single" w:sz="4" w:space="0" w:color="auto"/>
                  </w:tcBorders>
                  <w:vAlign w:val="center"/>
                </w:tcPr>
                <w:p w:rsidR="00302DAE" w:rsidRDefault="00B54123">
                  <w:pPr>
                    <w:jc w:val="center"/>
                  </w:pPr>
                  <w:r>
                    <w:t>1.67</w:t>
                  </w:r>
                </w:p>
              </w:tc>
              <w:tc>
                <w:tcPr>
                  <w:tcW w:w="1815" w:type="dxa"/>
                  <w:gridSpan w:val="2"/>
                  <w:tcBorders>
                    <w:bottom w:val="single" w:sz="4" w:space="0" w:color="auto"/>
                  </w:tcBorders>
                  <w:vAlign w:val="center"/>
                </w:tcPr>
                <w:p w:rsidR="00302DAE" w:rsidRDefault="00B54123">
                  <w:pPr>
                    <w:jc w:val="center"/>
                  </w:pPr>
                  <w:r>
                    <w:t>0.37</w:t>
                  </w:r>
                </w:p>
              </w:tc>
            </w:tr>
            <w:tr w:rsidR="00302DAE">
              <w:trPr>
                <w:trHeight w:val="15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5.75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1.28</w:t>
                  </w:r>
                </w:p>
              </w:tc>
              <w:tc>
                <w:tcPr>
                  <w:tcW w:w="2182" w:type="dxa"/>
                  <w:tcBorders>
                    <w:bottom w:val="single" w:sz="4" w:space="0" w:color="auto"/>
                  </w:tcBorders>
                  <w:vAlign w:val="center"/>
                </w:tcPr>
                <w:p w:rsidR="00302DAE" w:rsidRDefault="00B54123">
                  <w:pPr>
                    <w:jc w:val="center"/>
                  </w:pPr>
                  <w:r>
                    <w:t>3.29</w:t>
                  </w:r>
                </w:p>
              </w:tc>
              <w:tc>
                <w:tcPr>
                  <w:tcW w:w="1815" w:type="dxa"/>
                  <w:gridSpan w:val="2"/>
                  <w:tcBorders>
                    <w:bottom w:val="single" w:sz="4" w:space="0" w:color="auto"/>
                  </w:tcBorders>
                  <w:vAlign w:val="center"/>
                </w:tcPr>
                <w:p w:rsidR="00302DAE" w:rsidRDefault="00B54123">
                  <w:pPr>
                    <w:jc w:val="center"/>
                  </w:pPr>
                  <w:r>
                    <w:t>0.73</w:t>
                  </w:r>
                </w:p>
              </w:tc>
            </w:tr>
            <w:tr w:rsidR="00302DAE">
              <w:trPr>
                <w:trHeight w:val="6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5.25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1.17</w:t>
                  </w:r>
                </w:p>
              </w:tc>
              <w:tc>
                <w:tcPr>
                  <w:tcW w:w="2182" w:type="dxa"/>
                  <w:tcBorders>
                    <w:bottom w:val="single" w:sz="4" w:space="0" w:color="auto"/>
                  </w:tcBorders>
                  <w:vAlign w:val="center"/>
                </w:tcPr>
                <w:p w:rsidR="00302DAE" w:rsidRDefault="00B54123">
                  <w:pPr>
                    <w:jc w:val="center"/>
                  </w:pPr>
                  <w:r>
                    <w:t>3.0</w:t>
                  </w:r>
                </w:p>
              </w:tc>
              <w:tc>
                <w:tcPr>
                  <w:tcW w:w="1815" w:type="dxa"/>
                  <w:gridSpan w:val="2"/>
                  <w:tcBorders>
                    <w:bottom w:val="single" w:sz="4" w:space="0" w:color="auto"/>
                  </w:tcBorders>
                  <w:vAlign w:val="center"/>
                </w:tcPr>
                <w:p w:rsidR="00302DAE" w:rsidRDefault="00B54123">
                  <w:pPr>
                    <w:jc w:val="center"/>
                  </w:pPr>
                  <w:r>
                    <w:t>0.67</w:t>
                  </w:r>
                </w:p>
              </w:tc>
            </w:tr>
            <w:tr w:rsidR="00302DAE">
              <w:trPr>
                <w:trHeight w:val="71"/>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5.39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1.2</w:t>
                  </w:r>
                </w:p>
              </w:tc>
              <w:tc>
                <w:tcPr>
                  <w:tcW w:w="2182" w:type="dxa"/>
                  <w:tcBorders>
                    <w:bottom w:val="single" w:sz="4" w:space="0" w:color="auto"/>
                  </w:tcBorders>
                  <w:vAlign w:val="center"/>
                </w:tcPr>
                <w:p w:rsidR="00302DAE" w:rsidRDefault="00B54123">
                  <w:pPr>
                    <w:jc w:val="center"/>
                  </w:pPr>
                  <w:r>
                    <w:t>3.08</w:t>
                  </w:r>
                </w:p>
              </w:tc>
              <w:tc>
                <w:tcPr>
                  <w:tcW w:w="1815" w:type="dxa"/>
                  <w:gridSpan w:val="2"/>
                  <w:tcBorders>
                    <w:bottom w:val="single" w:sz="4" w:space="0" w:color="auto"/>
                  </w:tcBorders>
                  <w:vAlign w:val="center"/>
                </w:tcPr>
                <w:p w:rsidR="00302DAE" w:rsidRDefault="00B54123">
                  <w:pPr>
                    <w:jc w:val="center"/>
                  </w:pPr>
                  <w:r>
                    <w:t>0.68</w:t>
                  </w:r>
                </w:p>
              </w:tc>
            </w:tr>
            <w:tr w:rsidR="00302DAE">
              <w:trPr>
                <w:trHeight w:val="6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4.76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1.06</w:t>
                  </w:r>
                </w:p>
              </w:tc>
              <w:tc>
                <w:tcPr>
                  <w:tcW w:w="2182" w:type="dxa"/>
                  <w:tcBorders>
                    <w:bottom w:val="single" w:sz="4" w:space="0" w:color="auto"/>
                  </w:tcBorders>
                  <w:vAlign w:val="center"/>
                </w:tcPr>
                <w:p w:rsidR="00302DAE" w:rsidRDefault="00B54123">
                  <w:pPr>
                    <w:jc w:val="center"/>
                  </w:pPr>
                  <w:r>
                    <w:t>2.72</w:t>
                  </w:r>
                </w:p>
              </w:tc>
              <w:tc>
                <w:tcPr>
                  <w:tcW w:w="1815" w:type="dxa"/>
                  <w:gridSpan w:val="2"/>
                  <w:tcBorders>
                    <w:bottom w:val="single" w:sz="4" w:space="0" w:color="auto"/>
                  </w:tcBorders>
                  <w:vAlign w:val="center"/>
                </w:tcPr>
                <w:p w:rsidR="00302DAE" w:rsidRDefault="00B54123">
                  <w:pPr>
                    <w:jc w:val="center"/>
                  </w:pPr>
                  <w:r>
                    <w:t>0.6</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4.17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0.93</w:t>
                  </w:r>
                </w:p>
              </w:tc>
              <w:tc>
                <w:tcPr>
                  <w:tcW w:w="2182" w:type="dxa"/>
                  <w:tcBorders>
                    <w:bottom w:val="single" w:sz="4" w:space="0" w:color="auto"/>
                  </w:tcBorders>
                  <w:vAlign w:val="center"/>
                </w:tcPr>
                <w:p w:rsidR="00302DAE" w:rsidRDefault="00B54123">
                  <w:pPr>
                    <w:jc w:val="center"/>
                  </w:pPr>
                  <w:r>
                    <w:t>2.38</w:t>
                  </w:r>
                </w:p>
              </w:tc>
              <w:tc>
                <w:tcPr>
                  <w:tcW w:w="1815" w:type="dxa"/>
                  <w:gridSpan w:val="2"/>
                  <w:tcBorders>
                    <w:bottom w:val="single" w:sz="4" w:space="0" w:color="auto"/>
                  </w:tcBorders>
                  <w:vAlign w:val="center"/>
                </w:tcPr>
                <w:p w:rsidR="00302DAE" w:rsidRDefault="00B54123">
                  <w:pPr>
                    <w:jc w:val="center"/>
                  </w:pPr>
                  <w:r>
                    <w:t>0.53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3.64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0.81</w:t>
                  </w:r>
                </w:p>
              </w:tc>
              <w:tc>
                <w:tcPr>
                  <w:tcW w:w="2182" w:type="dxa"/>
                  <w:tcBorders>
                    <w:bottom w:val="single" w:sz="4" w:space="0" w:color="auto"/>
                  </w:tcBorders>
                  <w:vAlign w:val="center"/>
                </w:tcPr>
                <w:p w:rsidR="00302DAE" w:rsidRDefault="00B54123">
                  <w:pPr>
                    <w:jc w:val="center"/>
                  </w:pPr>
                  <w:r>
                    <w:t>2.08</w:t>
                  </w:r>
                </w:p>
              </w:tc>
              <w:tc>
                <w:tcPr>
                  <w:tcW w:w="1815" w:type="dxa"/>
                  <w:gridSpan w:val="2"/>
                  <w:tcBorders>
                    <w:bottom w:val="single" w:sz="4" w:space="0" w:color="auto"/>
                  </w:tcBorders>
                  <w:vAlign w:val="center"/>
                </w:tcPr>
                <w:p w:rsidR="00302DAE" w:rsidRDefault="00B54123">
                  <w:pPr>
                    <w:jc w:val="center"/>
                  </w:pPr>
                  <w:r>
                    <w:t>0.46</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3.25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0.72</w:t>
                  </w:r>
                </w:p>
              </w:tc>
              <w:tc>
                <w:tcPr>
                  <w:tcW w:w="2182" w:type="dxa"/>
                  <w:tcBorders>
                    <w:bottom w:val="single" w:sz="4" w:space="0" w:color="auto"/>
                  </w:tcBorders>
                  <w:vAlign w:val="center"/>
                </w:tcPr>
                <w:p w:rsidR="00302DAE" w:rsidRDefault="00B54123">
                  <w:pPr>
                    <w:jc w:val="center"/>
                  </w:pPr>
                  <w:r>
                    <w:t>1.86</w:t>
                  </w:r>
                </w:p>
              </w:tc>
              <w:tc>
                <w:tcPr>
                  <w:tcW w:w="1815" w:type="dxa"/>
                  <w:gridSpan w:val="2"/>
                  <w:tcBorders>
                    <w:bottom w:val="single" w:sz="4" w:space="0" w:color="auto"/>
                  </w:tcBorders>
                  <w:vAlign w:val="center"/>
                </w:tcPr>
                <w:p w:rsidR="00302DAE" w:rsidRDefault="00B54123">
                  <w:pPr>
                    <w:jc w:val="center"/>
                  </w:pPr>
                  <w:r>
                    <w:t>0.41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2.97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0.66</w:t>
                  </w:r>
                </w:p>
              </w:tc>
              <w:tc>
                <w:tcPr>
                  <w:tcW w:w="2182" w:type="dxa"/>
                  <w:tcBorders>
                    <w:bottom w:val="single" w:sz="4" w:space="0" w:color="auto"/>
                  </w:tcBorders>
                  <w:vAlign w:val="center"/>
                </w:tcPr>
                <w:p w:rsidR="00302DAE" w:rsidRDefault="00B54123">
                  <w:pPr>
                    <w:jc w:val="center"/>
                  </w:pPr>
                  <w:r>
                    <w:t>1.7</w:t>
                  </w:r>
                </w:p>
              </w:tc>
              <w:tc>
                <w:tcPr>
                  <w:tcW w:w="1815" w:type="dxa"/>
                  <w:gridSpan w:val="2"/>
                  <w:tcBorders>
                    <w:bottom w:val="single" w:sz="4" w:space="0" w:color="auto"/>
                  </w:tcBorders>
                  <w:vAlign w:val="center"/>
                </w:tcPr>
                <w:p w:rsidR="00302DAE" w:rsidRDefault="00B54123">
                  <w:pPr>
                    <w:jc w:val="center"/>
                  </w:pPr>
                  <w:r>
                    <w:t>0.38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0.6</w:t>
                  </w:r>
                </w:p>
              </w:tc>
              <w:tc>
                <w:tcPr>
                  <w:tcW w:w="2182" w:type="dxa"/>
                  <w:tcBorders>
                    <w:bottom w:val="single" w:sz="4" w:space="0" w:color="auto"/>
                  </w:tcBorders>
                  <w:vAlign w:val="center"/>
                </w:tcPr>
                <w:p w:rsidR="00302DAE" w:rsidRDefault="00B54123">
                  <w:pPr>
                    <w:jc w:val="center"/>
                  </w:pPr>
                  <w:r>
                    <w:t>1.54</w:t>
                  </w:r>
                </w:p>
              </w:tc>
              <w:tc>
                <w:tcPr>
                  <w:tcW w:w="1815" w:type="dxa"/>
                  <w:gridSpan w:val="2"/>
                  <w:tcBorders>
                    <w:bottom w:val="single" w:sz="4" w:space="0" w:color="auto"/>
                  </w:tcBorders>
                  <w:vAlign w:val="center"/>
                </w:tcPr>
                <w:p w:rsidR="00302DAE" w:rsidRDefault="00B54123">
                  <w:pPr>
                    <w:jc w:val="center"/>
                  </w:pPr>
                  <w:r>
                    <w:t>0.34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2.47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0.55</w:t>
                  </w:r>
                </w:p>
              </w:tc>
              <w:tc>
                <w:tcPr>
                  <w:tcW w:w="2182" w:type="dxa"/>
                  <w:tcBorders>
                    <w:bottom w:val="single" w:sz="4" w:space="0" w:color="auto"/>
                  </w:tcBorders>
                  <w:vAlign w:val="center"/>
                </w:tcPr>
                <w:p w:rsidR="00302DAE" w:rsidRDefault="00B54123">
                  <w:pPr>
                    <w:jc w:val="center"/>
                  </w:pPr>
                  <w:r>
                    <w:t>1.41</w:t>
                  </w:r>
                </w:p>
              </w:tc>
              <w:tc>
                <w:tcPr>
                  <w:tcW w:w="1815" w:type="dxa"/>
                  <w:gridSpan w:val="2"/>
                  <w:tcBorders>
                    <w:bottom w:val="single" w:sz="4" w:space="0" w:color="auto"/>
                  </w:tcBorders>
                  <w:vAlign w:val="center"/>
                </w:tcPr>
                <w:p w:rsidR="00302DAE" w:rsidRDefault="00B54123">
                  <w:pPr>
                    <w:jc w:val="center"/>
                  </w:pPr>
                  <w:r>
                    <w:t>0.31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2.26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0.5</w:t>
                  </w:r>
                </w:p>
              </w:tc>
              <w:tc>
                <w:tcPr>
                  <w:tcW w:w="2182" w:type="dxa"/>
                  <w:tcBorders>
                    <w:bottom w:val="single" w:sz="4" w:space="0" w:color="auto"/>
                  </w:tcBorders>
                  <w:vAlign w:val="center"/>
                </w:tcPr>
                <w:p w:rsidR="00302DAE" w:rsidRDefault="00B54123">
                  <w:pPr>
                    <w:jc w:val="center"/>
                  </w:pPr>
                  <w:r>
                    <w:t>1.29</w:t>
                  </w:r>
                </w:p>
              </w:tc>
              <w:tc>
                <w:tcPr>
                  <w:tcW w:w="1815" w:type="dxa"/>
                  <w:gridSpan w:val="2"/>
                  <w:tcBorders>
                    <w:bottom w:val="single" w:sz="4" w:space="0" w:color="auto"/>
                  </w:tcBorders>
                  <w:vAlign w:val="center"/>
                </w:tcPr>
                <w:p w:rsidR="00302DAE" w:rsidRDefault="00B54123">
                  <w:pPr>
                    <w:jc w:val="center"/>
                  </w:pPr>
                  <w:r>
                    <w:t>0.29</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2.08</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0.46</w:t>
                  </w:r>
                </w:p>
              </w:tc>
              <w:tc>
                <w:tcPr>
                  <w:tcW w:w="2182" w:type="dxa"/>
                  <w:tcBorders>
                    <w:bottom w:val="single" w:sz="4" w:space="0" w:color="auto"/>
                  </w:tcBorders>
                  <w:vAlign w:val="center"/>
                </w:tcPr>
                <w:p w:rsidR="00302DAE" w:rsidRDefault="00B54123">
                  <w:pPr>
                    <w:jc w:val="center"/>
                  </w:pPr>
                  <w:r>
                    <w:t>1.19</w:t>
                  </w:r>
                </w:p>
              </w:tc>
              <w:tc>
                <w:tcPr>
                  <w:tcW w:w="1815" w:type="dxa"/>
                  <w:gridSpan w:val="2"/>
                  <w:tcBorders>
                    <w:bottom w:val="single" w:sz="4" w:space="0" w:color="auto"/>
                  </w:tcBorders>
                  <w:vAlign w:val="center"/>
                </w:tcPr>
                <w:p w:rsidR="00302DAE" w:rsidRDefault="00B54123">
                  <w:pPr>
                    <w:jc w:val="center"/>
                  </w:pPr>
                  <w:r>
                    <w:t>0.26</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1.92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0.43</w:t>
                  </w:r>
                </w:p>
              </w:tc>
              <w:tc>
                <w:tcPr>
                  <w:tcW w:w="2182" w:type="dxa"/>
                  <w:tcBorders>
                    <w:bottom w:val="single" w:sz="4" w:space="0" w:color="auto"/>
                  </w:tcBorders>
                  <w:vAlign w:val="center"/>
                </w:tcPr>
                <w:p w:rsidR="00302DAE" w:rsidRDefault="00B54123">
                  <w:pPr>
                    <w:jc w:val="center"/>
                  </w:pPr>
                  <w:r>
                    <w:t>1.09</w:t>
                  </w:r>
                </w:p>
              </w:tc>
              <w:tc>
                <w:tcPr>
                  <w:tcW w:w="1815" w:type="dxa"/>
                  <w:gridSpan w:val="2"/>
                  <w:tcBorders>
                    <w:bottom w:val="single" w:sz="4" w:space="0" w:color="auto"/>
                  </w:tcBorders>
                  <w:vAlign w:val="center"/>
                </w:tcPr>
                <w:p w:rsidR="00302DAE" w:rsidRDefault="00B54123">
                  <w:pPr>
                    <w:jc w:val="center"/>
                  </w:pPr>
                  <w:r>
                    <w:t>0.24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1.77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0.39</w:t>
                  </w:r>
                </w:p>
              </w:tc>
              <w:tc>
                <w:tcPr>
                  <w:tcW w:w="2182" w:type="dxa"/>
                  <w:tcBorders>
                    <w:bottom w:val="single" w:sz="4" w:space="0" w:color="auto"/>
                  </w:tcBorders>
                  <w:vAlign w:val="center"/>
                </w:tcPr>
                <w:p w:rsidR="00302DAE" w:rsidRDefault="00B54123">
                  <w:pPr>
                    <w:jc w:val="center"/>
                  </w:pPr>
                  <w:r>
                    <w:t>1.01</w:t>
                  </w:r>
                </w:p>
              </w:tc>
              <w:tc>
                <w:tcPr>
                  <w:tcW w:w="1815" w:type="dxa"/>
                  <w:gridSpan w:val="2"/>
                  <w:tcBorders>
                    <w:bottom w:val="single" w:sz="4" w:space="0" w:color="auto"/>
                  </w:tcBorders>
                  <w:vAlign w:val="center"/>
                </w:tcPr>
                <w:p w:rsidR="00302DAE" w:rsidRDefault="00B54123">
                  <w:pPr>
                    <w:jc w:val="center"/>
                  </w:pPr>
                  <w:r>
                    <w:t>0.23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1.65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0.37</w:t>
                  </w:r>
                </w:p>
              </w:tc>
              <w:tc>
                <w:tcPr>
                  <w:tcW w:w="2182" w:type="dxa"/>
                  <w:tcBorders>
                    <w:bottom w:val="single" w:sz="4" w:space="0" w:color="auto"/>
                  </w:tcBorders>
                  <w:vAlign w:val="center"/>
                </w:tcPr>
                <w:p w:rsidR="00302DAE" w:rsidRDefault="00B54123">
                  <w:pPr>
                    <w:jc w:val="center"/>
                  </w:pPr>
                  <w:r>
                    <w:t>0.94</w:t>
                  </w:r>
                </w:p>
              </w:tc>
              <w:tc>
                <w:tcPr>
                  <w:tcW w:w="1815" w:type="dxa"/>
                  <w:gridSpan w:val="2"/>
                  <w:tcBorders>
                    <w:bottom w:val="single" w:sz="4" w:space="0" w:color="auto"/>
                  </w:tcBorders>
                  <w:vAlign w:val="center"/>
                </w:tcPr>
                <w:p w:rsidR="00302DAE" w:rsidRDefault="00B54123">
                  <w:pPr>
                    <w:jc w:val="center"/>
                  </w:pPr>
                  <w:r>
                    <w:t>0.21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1.53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0.34</w:t>
                  </w:r>
                </w:p>
              </w:tc>
              <w:tc>
                <w:tcPr>
                  <w:tcW w:w="2182" w:type="dxa"/>
                  <w:tcBorders>
                    <w:bottom w:val="single" w:sz="4" w:space="0" w:color="auto"/>
                  </w:tcBorders>
                  <w:vAlign w:val="center"/>
                </w:tcPr>
                <w:p w:rsidR="00302DAE" w:rsidRDefault="00B54123">
                  <w:pPr>
                    <w:jc w:val="center"/>
                  </w:pPr>
                  <w:r>
                    <w:t>0.88</w:t>
                  </w:r>
                </w:p>
              </w:tc>
              <w:tc>
                <w:tcPr>
                  <w:tcW w:w="1815" w:type="dxa"/>
                  <w:gridSpan w:val="2"/>
                  <w:tcBorders>
                    <w:bottom w:val="single" w:sz="4" w:space="0" w:color="auto"/>
                  </w:tcBorders>
                  <w:vAlign w:val="center"/>
                </w:tcPr>
                <w:p w:rsidR="00302DAE" w:rsidRDefault="00B54123">
                  <w:pPr>
                    <w:jc w:val="center"/>
                  </w:pPr>
                  <w:r>
                    <w:t>0.19</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1.43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0.32</w:t>
                  </w:r>
                </w:p>
              </w:tc>
              <w:tc>
                <w:tcPr>
                  <w:tcW w:w="2182" w:type="dxa"/>
                  <w:tcBorders>
                    <w:bottom w:val="single" w:sz="4" w:space="0" w:color="auto"/>
                  </w:tcBorders>
                  <w:vAlign w:val="center"/>
                </w:tcPr>
                <w:p w:rsidR="00302DAE" w:rsidRDefault="00B54123">
                  <w:pPr>
                    <w:jc w:val="center"/>
                  </w:pPr>
                  <w:r>
                    <w:t>0.82</w:t>
                  </w:r>
                </w:p>
              </w:tc>
              <w:tc>
                <w:tcPr>
                  <w:tcW w:w="1815" w:type="dxa"/>
                  <w:gridSpan w:val="2"/>
                  <w:tcBorders>
                    <w:bottom w:val="single" w:sz="4" w:space="0" w:color="auto"/>
                  </w:tcBorders>
                  <w:vAlign w:val="center"/>
                </w:tcPr>
                <w:p w:rsidR="00302DAE" w:rsidRDefault="00B54123">
                  <w:pPr>
                    <w:jc w:val="center"/>
                  </w:pPr>
                  <w:r>
                    <w:t>0.18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1.34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w:t>
                  </w:r>
                </w:p>
              </w:tc>
              <w:tc>
                <w:tcPr>
                  <w:tcW w:w="2182" w:type="dxa"/>
                  <w:tcBorders>
                    <w:bottom w:val="single" w:sz="4" w:space="0" w:color="auto"/>
                  </w:tcBorders>
                  <w:vAlign w:val="center"/>
                </w:tcPr>
                <w:p w:rsidR="00302DAE" w:rsidRDefault="00B54123">
                  <w:pPr>
                    <w:jc w:val="center"/>
                  </w:pPr>
                  <w:r>
                    <w:t>0.77</w:t>
                  </w:r>
                </w:p>
              </w:tc>
              <w:tc>
                <w:tcPr>
                  <w:tcW w:w="1815" w:type="dxa"/>
                  <w:gridSpan w:val="2"/>
                  <w:tcBorders>
                    <w:bottom w:val="single" w:sz="4" w:space="0" w:color="auto"/>
                  </w:tcBorders>
                  <w:vAlign w:val="center"/>
                </w:tcPr>
                <w:p w:rsidR="00302DAE" w:rsidRDefault="00B54123">
                  <w:pPr>
                    <w:jc w:val="center"/>
                  </w:pPr>
                  <w:r>
                    <w:t>0.17</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1.26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0.28</w:t>
                  </w:r>
                </w:p>
              </w:tc>
              <w:tc>
                <w:tcPr>
                  <w:tcW w:w="2182" w:type="dxa"/>
                  <w:tcBorders>
                    <w:bottom w:val="single" w:sz="4" w:space="0" w:color="auto"/>
                  </w:tcBorders>
                  <w:vAlign w:val="center"/>
                </w:tcPr>
                <w:p w:rsidR="00302DAE" w:rsidRDefault="00B54123">
                  <w:pPr>
                    <w:jc w:val="center"/>
                  </w:pPr>
                  <w:r>
                    <w:t>0.72</w:t>
                  </w:r>
                </w:p>
              </w:tc>
              <w:tc>
                <w:tcPr>
                  <w:tcW w:w="1815" w:type="dxa"/>
                  <w:gridSpan w:val="2"/>
                  <w:tcBorders>
                    <w:bottom w:val="single" w:sz="4" w:space="0" w:color="auto"/>
                  </w:tcBorders>
                  <w:vAlign w:val="center"/>
                </w:tcPr>
                <w:p w:rsidR="00302DAE" w:rsidRDefault="00B54123">
                  <w:pPr>
                    <w:jc w:val="center"/>
                  </w:pPr>
                  <w:r>
                    <w:t>0.16</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1.19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0.26</w:t>
                  </w:r>
                </w:p>
              </w:tc>
              <w:tc>
                <w:tcPr>
                  <w:tcW w:w="2182" w:type="dxa"/>
                  <w:tcBorders>
                    <w:bottom w:val="single" w:sz="4" w:space="0" w:color="auto"/>
                  </w:tcBorders>
                  <w:vAlign w:val="center"/>
                </w:tcPr>
                <w:p w:rsidR="00302DAE" w:rsidRDefault="00B54123">
                  <w:pPr>
                    <w:jc w:val="center"/>
                  </w:pPr>
                  <w:r>
                    <w:t>0.68</w:t>
                  </w:r>
                </w:p>
              </w:tc>
              <w:tc>
                <w:tcPr>
                  <w:tcW w:w="1815" w:type="dxa"/>
                  <w:gridSpan w:val="2"/>
                  <w:tcBorders>
                    <w:bottom w:val="single" w:sz="4" w:space="0" w:color="auto"/>
                  </w:tcBorders>
                  <w:vAlign w:val="center"/>
                </w:tcPr>
                <w:p w:rsidR="00302DAE" w:rsidRDefault="00B54123">
                  <w:pPr>
                    <w:jc w:val="center"/>
                  </w:pPr>
                  <w:r>
                    <w:t>0.15</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1.12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0.25</w:t>
                  </w:r>
                </w:p>
              </w:tc>
              <w:tc>
                <w:tcPr>
                  <w:tcW w:w="2182" w:type="dxa"/>
                  <w:tcBorders>
                    <w:bottom w:val="single" w:sz="4" w:space="0" w:color="auto"/>
                  </w:tcBorders>
                  <w:vAlign w:val="center"/>
                </w:tcPr>
                <w:p w:rsidR="00302DAE" w:rsidRDefault="00B54123">
                  <w:pPr>
                    <w:jc w:val="center"/>
                  </w:pPr>
                  <w:r>
                    <w:t>0.64</w:t>
                  </w:r>
                </w:p>
              </w:tc>
              <w:tc>
                <w:tcPr>
                  <w:tcW w:w="1815" w:type="dxa"/>
                  <w:gridSpan w:val="2"/>
                  <w:tcBorders>
                    <w:bottom w:val="single" w:sz="4" w:space="0" w:color="auto"/>
                  </w:tcBorders>
                  <w:vAlign w:val="center"/>
                </w:tcPr>
                <w:p w:rsidR="00302DAE" w:rsidRDefault="00B54123">
                  <w:pPr>
                    <w:jc w:val="center"/>
                  </w:pPr>
                  <w:r>
                    <w:t>0.14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1.06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0.24</w:t>
                  </w:r>
                </w:p>
              </w:tc>
              <w:tc>
                <w:tcPr>
                  <w:tcW w:w="2182" w:type="dxa"/>
                  <w:tcBorders>
                    <w:bottom w:val="single" w:sz="4" w:space="0" w:color="auto"/>
                  </w:tcBorders>
                  <w:vAlign w:val="center"/>
                </w:tcPr>
                <w:p w:rsidR="00302DAE" w:rsidRDefault="00B54123">
                  <w:pPr>
                    <w:jc w:val="center"/>
                  </w:pPr>
                  <w:r>
                    <w:t>0.61</w:t>
                  </w:r>
                </w:p>
              </w:tc>
              <w:tc>
                <w:tcPr>
                  <w:tcW w:w="1815" w:type="dxa"/>
                  <w:gridSpan w:val="2"/>
                  <w:tcBorders>
                    <w:bottom w:val="single" w:sz="4" w:space="0" w:color="auto"/>
                  </w:tcBorders>
                  <w:vAlign w:val="center"/>
                </w:tcPr>
                <w:p w:rsidR="00302DAE" w:rsidRDefault="00B54123">
                  <w:pPr>
                    <w:jc w:val="center"/>
                  </w:pPr>
                  <w:r>
                    <w:t>0.13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600.0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1.0</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0.22</w:t>
                  </w:r>
                </w:p>
              </w:tc>
              <w:tc>
                <w:tcPr>
                  <w:tcW w:w="2182" w:type="dxa"/>
                  <w:tcBorders>
                    <w:bottom w:val="single" w:sz="4" w:space="0" w:color="auto"/>
                  </w:tcBorders>
                  <w:vAlign w:val="center"/>
                </w:tcPr>
                <w:p w:rsidR="00302DAE" w:rsidRDefault="00B54123">
                  <w:pPr>
                    <w:jc w:val="center"/>
                  </w:pPr>
                  <w:r>
                    <w:t>0.57</w:t>
                  </w:r>
                </w:p>
              </w:tc>
              <w:tc>
                <w:tcPr>
                  <w:tcW w:w="1815" w:type="dxa"/>
                  <w:gridSpan w:val="2"/>
                  <w:tcBorders>
                    <w:bottom w:val="single" w:sz="4" w:space="0" w:color="auto"/>
                  </w:tcBorders>
                  <w:vAlign w:val="center"/>
                </w:tcPr>
                <w:p w:rsidR="00302DAE" w:rsidRDefault="00B54123">
                  <w:pPr>
                    <w:jc w:val="center"/>
                  </w:pPr>
                  <w:r>
                    <w:t>0.13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625.0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0.95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0.21</w:t>
                  </w:r>
                </w:p>
              </w:tc>
              <w:tc>
                <w:tcPr>
                  <w:tcW w:w="2188" w:type="dxa"/>
                  <w:gridSpan w:val="2"/>
                  <w:tcBorders>
                    <w:bottom w:val="single" w:sz="4" w:space="0" w:color="auto"/>
                  </w:tcBorders>
                  <w:vAlign w:val="center"/>
                </w:tcPr>
                <w:p w:rsidR="00302DAE" w:rsidRDefault="00B54123">
                  <w:pPr>
                    <w:jc w:val="center"/>
                  </w:pPr>
                  <w:r>
                    <w:t>0.55</w:t>
                  </w:r>
                </w:p>
              </w:tc>
              <w:tc>
                <w:tcPr>
                  <w:tcW w:w="1809" w:type="dxa"/>
                  <w:tcBorders>
                    <w:bottom w:val="single" w:sz="4" w:space="0" w:color="auto"/>
                  </w:tcBorders>
                  <w:vAlign w:val="center"/>
                </w:tcPr>
                <w:p w:rsidR="00302DAE" w:rsidRDefault="00B54123">
                  <w:pPr>
                    <w:jc w:val="center"/>
                  </w:pPr>
                  <w:r>
                    <w:t>0.12</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lastRenderedPageBreak/>
                    <w:t>650.0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0.91</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0.2</w:t>
                  </w:r>
                </w:p>
              </w:tc>
              <w:tc>
                <w:tcPr>
                  <w:tcW w:w="2188" w:type="dxa"/>
                  <w:gridSpan w:val="2"/>
                  <w:tcBorders>
                    <w:bottom w:val="single" w:sz="4" w:space="0" w:color="auto"/>
                  </w:tcBorders>
                  <w:vAlign w:val="center"/>
                </w:tcPr>
                <w:p w:rsidR="00302DAE" w:rsidRDefault="00B54123">
                  <w:pPr>
                    <w:jc w:val="center"/>
                  </w:pPr>
                  <w:r>
                    <w:t>0.52</w:t>
                  </w:r>
                </w:p>
              </w:tc>
              <w:tc>
                <w:tcPr>
                  <w:tcW w:w="1809" w:type="dxa"/>
                  <w:tcBorders>
                    <w:bottom w:val="single" w:sz="4" w:space="0" w:color="auto"/>
                  </w:tcBorders>
                  <w:vAlign w:val="center"/>
                </w:tcPr>
                <w:p w:rsidR="00302DAE" w:rsidRDefault="00B54123">
                  <w:pPr>
                    <w:jc w:val="center"/>
                  </w:pPr>
                  <w:r>
                    <w:t>0.12</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675.0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0.86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0.19</w:t>
                  </w:r>
                </w:p>
              </w:tc>
              <w:tc>
                <w:tcPr>
                  <w:tcW w:w="2188" w:type="dxa"/>
                  <w:gridSpan w:val="2"/>
                  <w:tcBorders>
                    <w:bottom w:val="single" w:sz="4" w:space="0" w:color="auto"/>
                  </w:tcBorders>
                  <w:vAlign w:val="center"/>
                </w:tcPr>
                <w:p w:rsidR="00302DAE" w:rsidRDefault="00B54123">
                  <w:pPr>
                    <w:jc w:val="center"/>
                  </w:pPr>
                  <w:r>
                    <w:t>0.49</w:t>
                  </w:r>
                </w:p>
              </w:tc>
              <w:tc>
                <w:tcPr>
                  <w:tcW w:w="1809" w:type="dxa"/>
                  <w:tcBorders>
                    <w:bottom w:val="single" w:sz="4" w:space="0" w:color="auto"/>
                  </w:tcBorders>
                  <w:vAlign w:val="center"/>
                </w:tcPr>
                <w:p w:rsidR="00302DAE" w:rsidRDefault="00B54123">
                  <w:pPr>
                    <w:jc w:val="center"/>
                  </w:pPr>
                  <w:r>
                    <w:t>0.11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0.82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0.18</w:t>
                  </w:r>
                </w:p>
              </w:tc>
              <w:tc>
                <w:tcPr>
                  <w:tcW w:w="2188" w:type="dxa"/>
                  <w:gridSpan w:val="2"/>
                  <w:tcBorders>
                    <w:bottom w:val="single" w:sz="4" w:space="0" w:color="auto"/>
                  </w:tcBorders>
                  <w:vAlign w:val="center"/>
                </w:tcPr>
                <w:p w:rsidR="00302DAE" w:rsidRDefault="00B54123">
                  <w:pPr>
                    <w:jc w:val="center"/>
                  </w:pPr>
                  <w:r>
                    <w:t>0.47</w:t>
                  </w:r>
                </w:p>
              </w:tc>
              <w:tc>
                <w:tcPr>
                  <w:tcW w:w="1809" w:type="dxa"/>
                  <w:tcBorders>
                    <w:bottom w:val="single" w:sz="4" w:space="0" w:color="auto"/>
                  </w:tcBorders>
                  <w:vAlign w:val="center"/>
                </w:tcPr>
                <w:p w:rsidR="00302DAE" w:rsidRDefault="00B54123">
                  <w:pPr>
                    <w:jc w:val="center"/>
                  </w:pPr>
                  <w:r>
                    <w:t>0.1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0.79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0.18</w:t>
                  </w:r>
                </w:p>
              </w:tc>
              <w:tc>
                <w:tcPr>
                  <w:tcW w:w="2188" w:type="dxa"/>
                  <w:gridSpan w:val="2"/>
                  <w:tcBorders>
                    <w:bottom w:val="single" w:sz="4" w:space="0" w:color="auto"/>
                  </w:tcBorders>
                  <w:vAlign w:val="center"/>
                </w:tcPr>
                <w:p w:rsidR="00302DAE" w:rsidRDefault="00B54123">
                  <w:pPr>
                    <w:jc w:val="center"/>
                  </w:pPr>
                  <w:r>
                    <w:t>0.45</w:t>
                  </w:r>
                </w:p>
              </w:tc>
              <w:tc>
                <w:tcPr>
                  <w:tcW w:w="1809" w:type="dxa"/>
                  <w:tcBorders>
                    <w:bottom w:val="single" w:sz="4" w:space="0" w:color="auto"/>
                  </w:tcBorders>
                  <w:vAlign w:val="center"/>
                </w:tcPr>
                <w:p w:rsidR="00302DAE" w:rsidRDefault="00B54123">
                  <w:pPr>
                    <w:jc w:val="center"/>
                  </w:pPr>
                  <w:r>
                    <w:t>0.1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rFonts w:hint="eastAsia"/>
                      <w:color w:val="000000" w:themeColor="text1"/>
                    </w:rPr>
                    <w:t>750.0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0.75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0.17</w:t>
                  </w:r>
                </w:p>
              </w:tc>
              <w:tc>
                <w:tcPr>
                  <w:tcW w:w="2188" w:type="dxa"/>
                  <w:gridSpan w:val="2"/>
                  <w:tcBorders>
                    <w:bottom w:val="single" w:sz="4" w:space="0" w:color="auto"/>
                  </w:tcBorders>
                  <w:vAlign w:val="center"/>
                </w:tcPr>
                <w:p w:rsidR="00302DAE" w:rsidRDefault="00B54123">
                  <w:pPr>
                    <w:jc w:val="center"/>
                  </w:pPr>
                  <w:r>
                    <w:t>0.43</w:t>
                  </w:r>
                </w:p>
              </w:tc>
              <w:tc>
                <w:tcPr>
                  <w:tcW w:w="1809" w:type="dxa"/>
                  <w:tcBorders>
                    <w:bottom w:val="single" w:sz="4" w:space="0" w:color="auto"/>
                  </w:tcBorders>
                  <w:vAlign w:val="center"/>
                </w:tcPr>
                <w:p w:rsidR="00302DAE" w:rsidRDefault="00B54123">
                  <w:pPr>
                    <w:jc w:val="center"/>
                  </w:pPr>
                  <w:r>
                    <w:t>0.1</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0.72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2182" w:type="dxa"/>
                  <w:tcBorders>
                    <w:bottom w:val="single" w:sz="4" w:space="0" w:color="auto"/>
                  </w:tcBorders>
                  <w:vAlign w:val="center"/>
                </w:tcPr>
                <w:p w:rsidR="00302DAE" w:rsidRDefault="00B54123">
                  <w:pPr>
                    <w:jc w:val="center"/>
                  </w:pPr>
                  <w:r>
                    <w:t>0.41</w:t>
                  </w:r>
                </w:p>
              </w:tc>
              <w:tc>
                <w:tcPr>
                  <w:tcW w:w="1815" w:type="dxa"/>
                  <w:gridSpan w:val="2"/>
                  <w:tcBorders>
                    <w:bottom w:val="single" w:sz="4" w:space="0" w:color="auto"/>
                  </w:tcBorders>
                  <w:vAlign w:val="center"/>
                </w:tcPr>
                <w:p w:rsidR="00302DAE" w:rsidRDefault="00B54123">
                  <w:pPr>
                    <w:jc w:val="center"/>
                  </w:pPr>
                  <w:r>
                    <w:t>0.09</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0.69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2182" w:type="dxa"/>
                  <w:tcBorders>
                    <w:bottom w:val="single" w:sz="4" w:space="0" w:color="auto"/>
                  </w:tcBorders>
                  <w:vAlign w:val="center"/>
                </w:tcPr>
                <w:p w:rsidR="00302DAE" w:rsidRDefault="00B54123">
                  <w:pPr>
                    <w:jc w:val="center"/>
                  </w:pPr>
                  <w:r>
                    <w:t>0.4</w:t>
                  </w:r>
                </w:p>
              </w:tc>
              <w:tc>
                <w:tcPr>
                  <w:tcW w:w="1815" w:type="dxa"/>
                  <w:gridSpan w:val="2"/>
                  <w:tcBorders>
                    <w:bottom w:val="single" w:sz="4" w:space="0" w:color="auto"/>
                  </w:tcBorders>
                  <w:vAlign w:val="center"/>
                </w:tcPr>
                <w:p w:rsidR="00302DAE" w:rsidRDefault="00B54123">
                  <w:pPr>
                    <w:jc w:val="center"/>
                  </w:pPr>
                  <w:r>
                    <w:t>0.09</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0.67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2182" w:type="dxa"/>
                  <w:tcBorders>
                    <w:bottom w:val="single" w:sz="4" w:space="0" w:color="auto"/>
                  </w:tcBorders>
                  <w:vAlign w:val="center"/>
                </w:tcPr>
                <w:p w:rsidR="00302DAE" w:rsidRDefault="00B54123">
                  <w:pPr>
                    <w:jc w:val="center"/>
                  </w:pPr>
                  <w:r>
                    <w:t>0.38</w:t>
                  </w:r>
                </w:p>
              </w:tc>
              <w:tc>
                <w:tcPr>
                  <w:tcW w:w="1815" w:type="dxa"/>
                  <w:gridSpan w:val="2"/>
                  <w:tcBorders>
                    <w:bottom w:val="single" w:sz="4" w:space="0" w:color="auto"/>
                  </w:tcBorders>
                  <w:vAlign w:val="center"/>
                </w:tcPr>
                <w:p w:rsidR="00302DAE" w:rsidRDefault="00B54123">
                  <w:pPr>
                    <w:jc w:val="center"/>
                  </w:pPr>
                  <w:r>
                    <w:t>0.08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0.64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2182" w:type="dxa"/>
                  <w:tcBorders>
                    <w:bottom w:val="single" w:sz="4" w:space="0" w:color="auto"/>
                  </w:tcBorders>
                  <w:vAlign w:val="center"/>
                </w:tcPr>
                <w:p w:rsidR="00302DAE" w:rsidRDefault="00B54123">
                  <w:pPr>
                    <w:jc w:val="center"/>
                  </w:pPr>
                  <w:r>
                    <w:t>0.37</w:t>
                  </w:r>
                </w:p>
              </w:tc>
              <w:tc>
                <w:tcPr>
                  <w:tcW w:w="1815" w:type="dxa"/>
                  <w:gridSpan w:val="2"/>
                  <w:tcBorders>
                    <w:bottom w:val="single" w:sz="4" w:space="0" w:color="auto"/>
                  </w:tcBorders>
                  <w:vAlign w:val="center"/>
                </w:tcPr>
                <w:p w:rsidR="00302DAE" w:rsidRDefault="00B54123">
                  <w:pPr>
                    <w:jc w:val="center"/>
                  </w:pPr>
                  <w:r>
                    <w:t>0.08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0.62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2182" w:type="dxa"/>
                  <w:tcBorders>
                    <w:bottom w:val="single" w:sz="4" w:space="0" w:color="auto"/>
                  </w:tcBorders>
                  <w:vAlign w:val="center"/>
                </w:tcPr>
                <w:p w:rsidR="00302DAE" w:rsidRDefault="00B54123">
                  <w:pPr>
                    <w:jc w:val="center"/>
                  </w:pPr>
                  <w:r>
                    <w:t>0.35</w:t>
                  </w:r>
                </w:p>
              </w:tc>
              <w:tc>
                <w:tcPr>
                  <w:tcW w:w="1815" w:type="dxa"/>
                  <w:gridSpan w:val="2"/>
                  <w:tcBorders>
                    <w:bottom w:val="single" w:sz="4" w:space="0" w:color="auto"/>
                  </w:tcBorders>
                  <w:vAlign w:val="center"/>
                </w:tcPr>
                <w:p w:rsidR="00302DAE" w:rsidRDefault="00B54123">
                  <w:pPr>
                    <w:jc w:val="center"/>
                  </w:pPr>
                  <w:r>
                    <w:t>0.08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0.59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0.13</w:t>
                  </w:r>
                </w:p>
              </w:tc>
              <w:tc>
                <w:tcPr>
                  <w:tcW w:w="2182" w:type="dxa"/>
                  <w:tcBorders>
                    <w:bottom w:val="single" w:sz="4" w:space="0" w:color="auto"/>
                  </w:tcBorders>
                  <w:vAlign w:val="center"/>
                </w:tcPr>
                <w:p w:rsidR="00302DAE" w:rsidRDefault="00B54123">
                  <w:pPr>
                    <w:jc w:val="center"/>
                  </w:pPr>
                  <w:r>
                    <w:t>0.34</w:t>
                  </w:r>
                </w:p>
              </w:tc>
              <w:tc>
                <w:tcPr>
                  <w:tcW w:w="1815" w:type="dxa"/>
                  <w:gridSpan w:val="2"/>
                  <w:tcBorders>
                    <w:bottom w:val="single" w:sz="4" w:space="0" w:color="auto"/>
                  </w:tcBorders>
                  <w:vAlign w:val="center"/>
                </w:tcPr>
                <w:p w:rsidR="00302DAE" w:rsidRDefault="00B54123">
                  <w:pPr>
                    <w:jc w:val="center"/>
                  </w:pPr>
                  <w:r>
                    <w:t>0.08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0.57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0.13</w:t>
                  </w:r>
                </w:p>
              </w:tc>
              <w:tc>
                <w:tcPr>
                  <w:tcW w:w="2182" w:type="dxa"/>
                  <w:tcBorders>
                    <w:bottom w:val="single" w:sz="4" w:space="0" w:color="auto"/>
                  </w:tcBorders>
                  <w:vAlign w:val="center"/>
                </w:tcPr>
                <w:p w:rsidR="00302DAE" w:rsidRDefault="00B54123">
                  <w:pPr>
                    <w:jc w:val="center"/>
                  </w:pPr>
                  <w:r>
                    <w:t>0.33</w:t>
                  </w:r>
                </w:p>
              </w:tc>
              <w:tc>
                <w:tcPr>
                  <w:tcW w:w="1815" w:type="dxa"/>
                  <w:gridSpan w:val="2"/>
                  <w:tcBorders>
                    <w:bottom w:val="single" w:sz="4" w:space="0" w:color="auto"/>
                  </w:tcBorders>
                  <w:vAlign w:val="center"/>
                </w:tcPr>
                <w:p w:rsidR="00302DAE" w:rsidRDefault="00B54123">
                  <w:pPr>
                    <w:jc w:val="center"/>
                  </w:pPr>
                  <w:r>
                    <w:t>0.07</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0.55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0.12</w:t>
                  </w:r>
                </w:p>
              </w:tc>
              <w:tc>
                <w:tcPr>
                  <w:tcW w:w="2182" w:type="dxa"/>
                  <w:tcBorders>
                    <w:bottom w:val="single" w:sz="4" w:space="0" w:color="auto"/>
                  </w:tcBorders>
                  <w:vAlign w:val="center"/>
                </w:tcPr>
                <w:p w:rsidR="00302DAE" w:rsidRDefault="00B54123">
                  <w:pPr>
                    <w:jc w:val="center"/>
                  </w:pPr>
                  <w:r>
                    <w:t>0.32</w:t>
                  </w:r>
                </w:p>
              </w:tc>
              <w:tc>
                <w:tcPr>
                  <w:tcW w:w="1815" w:type="dxa"/>
                  <w:gridSpan w:val="2"/>
                  <w:tcBorders>
                    <w:bottom w:val="single" w:sz="4" w:space="0" w:color="auto"/>
                  </w:tcBorders>
                  <w:vAlign w:val="center"/>
                </w:tcPr>
                <w:p w:rsidR="00302DAE" w:rsidRDefault="00B54123">
                  <w:pPr>
                    <w:jc w:val="center"/>
                  </w:pPr>
                  <w:r>
                    <w:t>0.07</w:t>
                  </w:r>
                </w:p>
              </w:tc>
            </w:tr>
            <w:tr w:rsidR="00302DAE">
              <w:trPr>
                <w:trHeight w:val="239"/>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0.53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0.12</w:t>
                  </w:r>
                </w:p>
              </w:tc>
              <w:tc>
                <w:tcPr>
                  <w:tcW w:w="2182" w:type="dxa"/>
                  <w:tcBorders>
                    <w:bottom w:val="single" w:sz="4" w:space="0" w:color="auto"/>
                  </w:tcBorders>
                  <w:vAlign w:val="center"/>
                </w:tcPr>
                <w:p w:rsidR="00302DAE" w:rsidRDefault="00B54123">
                  <w:pPr>
                    <w:jc w:val="center"/>
                  </w:pPr>
                  <w:r>
                    <w:t>0.31</w:t>
                  </w:r>
                </w:p>
              </w:tc>
              <w:tc>
                <w:tcPr>
                  <w:tcW w:w="1815" w:type="dxa"/>
                  <w:gridSpan w:val="2"/>
                  <w:tcBorders>
                    <w:bottom w:val="single" w:sz="4" w:space="0" w:color="auto"/>
                  </w:tcBorders>
                  <w:vAlign w:val="center"/>
                </w:tcPr>
                <w:p w:rsidR="00302DAE" w:rsidRDefault="00B54123">
                  <w:pPr>
                    <w:jc w:val="center"/>
                  </w:pPr>
                  <w:r>
                    <w:t>0.07</w:t>
                  </w:r>
                </w:p>
              </w:tc>
            </w:tr>
            <w:tr w:rsidR="00302DAE">
              <w:trPr>
                <w:trHeight w:val="216"/>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1000.0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0.52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0.11</w:t>
                  </w:r>
                </w:p>
              </w:tc>
              <w:tc>
                <w:tcPr>
                  <w:tcW w:w="2182" w:type="dxa"/>
                  <w:tcBorders>
                    <w:bottom w:val="single" w:sz="4" w:space="0" w:color="auto"/>
                  </w:tcBorders>
                  <w:vAlign w:val="center"/>
                </w:tcPr>
                <w:p w:rsidR="00302DAE" w:rsidRDefault="00B54123">
                  <w:pPr>
                    <w:jc w:val="center"/>
                  </w:pPr>
                  <w:r>
                    <w:t>0.3</w:t>
                  </w:r>
                </w:p>
              </w:tc>
              <w:tc>
                <w:tcPr>
                  <w:tcW w:w="1815" w:type="dxa"/>
                  <w:gridSpan w:val="2"/>
                  <w:tcBorders>
                    <w:bottom w:val="single" w:sz="4" w:space="0" w:color="auto"/>
                  </w:tcBorders>
                  <w:vAlign w:val="center"/>
                </w:tcPr>
                <w:p w:rsidR="00302DAE" w:rsidRDefault="00B54123">
                  <w:pPr>
                    <w:jc w:val="center"/>
                  </w:pPr>
                  <w:r>
                    <w:t>0.07</w:t>
                  </w:r>
                </w:p>
              </w:tc>
            </w:tr>
            <w:tr w:rsidR="00302DAE">
              <w:trPr>
                <w:trHeight w:val="191"/>
                <w:jc w:val="center"/>
              </w:trPr>
              <w:tc>
                <w:tcPr>
                  <w:tcW w:w="2496" w:type="dxa"/>
                  <w:tcBorders>
                    <w:top w:val="single" w:sz="4" w:space="0" w:color="auto"/>
                    <w:bottom w:val="single" w:sz="4"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下风向最大浓度</w:t>
                  </w:r>
                </w:p>
              </w:tc>
              <w:tc>
                <w:tcPr>
                  <w:tcW w:w="1899" w:type="dxa"/>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color w:val="000000" w:themeColor="text1"/>
                    </w:rPr>
                    <w:t>6.46</w:t>
                  </w:r>
                </w:p>
              </w:tc>
              <w:tc>
                <w:tcPr>
                  <w:tcW w:w="1785" w:type="dxa"/>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color w:val="000000" w:themeColor="text1"/>
                    </w:rPr>
                    <w:t>1.44</w:t>
                  </w:r>
                </w:p>
              </w:tc>
              <w:tc>
                <w:tcPr>
                  <w:tcW w:w="2182" w:type="dxa"/>
                  <w:tcBorders>
                    <w:top w:val="single" w:sz="4" w:space="0" w:color="auto"/>
                    <w:bottom w:val="single" w:sz="4" w:space="0" w:color="auto"/>
                  </w:tcBorders>
                  <w:shd w:val="clear" w:color="auto" w:fill="auto"/>
                  <w:vAlign w:val="center"/>
                </w:tcPr>
                <w:p w:rsidR="00302DAE" w:rsidRDefault="00B54123">
                  <w:pPr>
                    <w:jc w:val="center"/>
                  </w:pPr>
                  <w:r>
                    <w:t>3.69</w:t>
                  </w:r>
                </w:p>
              </w:tc>
              <w:tc>
                <w:tcPr>
                  <w:tcW w:w="1815" w:type="dxa"/>
                  <w:gridSpan w:val="2"/>
                  <w:tcBorders>
                    <w:top w:val="single" w:sz="4" w:space="0" w:color="auto"/>
                    <w:bottom w:val="single" w:sz="4" w:space="0" w:color="auto"/>
                  </w:tcBorders>
                  <w:shd w:val="clear" w:color="auto" w:fill="auto"/>
                  <w:vAlign w:val="center"/>
                </w:tcPr>
                <w:p w:rsidR="00302DAE" w:rsidRDefault="00B54123">
                  <w:pPr>
                    <w:jc w:val="center"/>
                  </w:pPr>
                  <w:r>
                    <w:t>0.82</w:t>
                  </w:r>
                </w:p>
              </w:tc>
            </w:tr>
            <w:tr w:rsidR="00302DAE">
              <w:trPr>
                <w:trHeight w:val="300"/>
                <w:jc w:val="center"/>
              </w:trPr>
              <w:tc>
                <w:tcPr>
                  <w:tcW w:w="2496" w:type="dxa"/>
                  <w:tcBorders>
                    <w:top w:val="single" w:sz="4" w:space="0" w:color="auto"/>
                    <w:bottom w:val="single" w:sz="4"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最大地面浓度距离（</w:t>
                  </w:r>
                  <w:r>
                    <w:rPr>
                      <w:color w:val="000000" w:themeColor="text1"/>
                      <w:szCs w:val="21"/>
                    </w:rPr>
                    <w:t>m</w:t>
                  </w:r>
                  <w:r>
                    <w:rPr>
                      <w:rFonts w:hint="eastAsia"/>
                      <w:color w:val="000000" w:themeColor="text1"/>
                      <w:szCs w:val="21"/>
                    </w:rPr>
                    <w:t>）</w:t>
                  </w:r>
                </w:p>
              </w:tc>
              <w:tc>
                <w:tcPr>
                  <w:tcW w:w="3684" w:type="dxa"/>
                  <w:gridSpan w:val="2"/>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rFonts w:hint="eastAsia"/>
                      <w:color w:val="000000" w:themeColor="text1"/>
                    </w:rPr>
                    <w:t>56</w:t>
                  </w:r>
                </w:p>
              </w:tc>
              <w:tc>
                <w:tcPr>
                  <w:tcW w:w="3997" w:type="dxa"/>
                  <w:gridSpan w:val="3"/>
                  <w:tcBorders>
                    <w:top w:val="single" w:sz="4" w:space="0" w:color="auto"/>
                    <w:bottom w:val="single" w:sz="4" w:space="0" w:color="auto"/>
                  </w:tcBorders>
                  <w:shd w:val="clear" w:color="auto" w:fill="auto"/>
                  <w:vAlign w:val="center"/>
                </w:tcPr>
                <w:p w:rsidR="00302DAE" w:rsidRDefault="00B54123">
                  <w:pPr>
                    <w:jc w:val="center"/>
                  </w:pPr>
                  <w:r>
                    <w:rPr>
                      <w:rFonts w:hint="eastAsia"/>
                    </w:rPr>
                    <w:t>56</w:t>
                  </w:r>
                </w:p>
              </w:tc>
            </w:tr>
            <w:tr w:rsidR="00302DAE">
              <w:trPr>
                <w:trHeight w:val="300"/>
                <w:jc w:val="center"/>
              </w:trPr>
              <w:tc>
                <w:tcPr>
                  <w:tcW w:w="2496"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color w:val="000000" w:themeColor="text1"/>
                      <w:szCs w:val="21"/>
                    </w:rPr>
                    <w:t>D</w:t>
                  </w:r>
                  <w:r>
                    <w:rPr>
                      <w:color w:val="000000" w:themeColor="text1"/>
                      <w:szCs w:val="21"/>
                      <w:vertAlign w:val="subscript"/>
                    </w:rPr>
                    <w:t>10%</w:t>
                  </w:r>
                  <w:r>
                    <w:rPr>
                      <w:color w:val="000000" w:themeColor="text1"/>
                      <w:szCs w:val="21"/>
                    </w:rPr>
                    <w:t>最远距离</w:t>
                  </w:r>
                </w:p>
              </w:tc>
              <w:tc>
                <w:tcPr>
                  <w:tcW w:w="1899"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w:t>
                  </w:r>
                </w:p>
              </w:tc>
              <w:tc>
                <w:tcPr>
                  <w:tcW w:w="1785"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w:t>
                  </w:r>
                </w:p>
              </w:tc>
              <w:tc>
                <w:tcPr>
                  <w:tcW w:w="2182" w:type="dxa"/>
                  <w:tcBorders>
                    <w:top w:val="single" w:sz="4" w:space="0" w:color="auto"/>
                    <w:bottom w:val="single" w:sz="12" w:space="0" w:color="auto"/>
                  </w:tcBorders>
                  <w:shd w:val="clear" w:color="auto" w:fill="auto"/>
                  <w:vAlign w:val="center"/>
                </w:tcPr>
                <w:p w:rsidR="00302DAE" w:rsidRDefault="00B54123">
                  <w:pPr>
                    <w:jc w:val="center"/>
                    <w:rPr>
                      <w:szCs w:val="21"/>
                    </w:rPr>
                  </w:pPr>
                  <w:r>
                    <w:rPr>
                      <w:rFonts w:hint="eastAsia"/>
                      <w:szCs w:val="21"/>
                    </w:rPr>
                    <w:t>/</w:t>
                  </w:r>
                </w:p>
              </w:tc>
              <w:tc>
                <w:tcPr>
                  <w:tcW w:w="1815" w:type="dxa"/>
                  <w:gridSpan w:val="2"/>
                  <w:tcBorders>
                    <w:top w:val="single" w:sz="4" w:space="0" w:color="auto"/>
                    <w:bottom w:val="single" w:sz="12" w:space="0" w:color="auto"/>
                  </w:tcBorders>
                  <w:shd w:val="clear" w:color="auto" w:fill="auto"/>
                  <w:vAlign w:val="center"/>
                </w:tcPr>
                <w:p w:rsidR="00302DAE" w:rsidRDefault="00B54123">
                  <w:pPr>
                    <w:jc w:val="center"/>
                    <w:rPr>
                      <w:szCs w:val="21"/>
                    </w:rPr>
                  </w:pPr>
                  <w:r>
                    <w:rPr>
                      <w:rFonts w:hint="eastAsia"/>
                      <w:szCs w:val="21"/>
                    </w:rPr>
                    <w:t>/</w:t>
                  </w:r>
                </w:p>
              </w:tc>
            </w:tr>
          </w:tbl>
          <w:p w:rsidR="00302DAE" w:rsidRDefault="00B54123" w:rsidP="00A76E82">
            <w:pPr>
              <w:spacing w:beforeLines="50" w:line="360" w:lineRule="auto"/>
              <w:jc w:val="center"/>
              <w:rPr>
                <w:b/>
                <w:bCs/>
                <w:color w:val="000000" w:themeColor="text1"/>
                <w:kern w:val="28"/>
                <w:sz w:val="24"/>
              </w:rPr>
            </w:pPr>
            <w:r>
              <w:rPr>
                <w:rFonts w:hint="eastAsia"/>
                <w:b/>
                <w:bCs/>
                <w:color w:val="000000" w:themeColor="text1"/>
                <w:kern w:val="28"/>
                <w:sz w:val="24"/>
              </w:rPr>
              <w:t>表</w:t>
            </w:r>
            <w:r>
              <w:rPr>
                <w:b/>
                <w:bCs/>
                <w:color w:val="000000" w:themeColor="text1"/>
                <w:kern w:val="28"/>
                <w:sz w:val="24"/>
              </w:rPr>
              <w:t>7-</w:t>
            </w:r>
            <w:r>
              <w:rPr>
                <w:rFonts w:hint="eastAsia"/>
                <w:b/>
                <w:bCs/>
                <w:color w:val="000000" w:themeColor="text1"/>
                <w:kern w:val="28"/>
                <w:sz w:val="24"/>
              </w:rPr>
              <w:t xml:space="preserve">12  </w:t>
            </w:r>
            <w:r>
              <w:rPr>
                <w:rFonts w:hint="eastAsia"/>
                <w:b/>
                <w:bCs/>
                <w:color w:val="000000" w:themeColor="text1"/>
                <w:kern w:val="28"/>
                <w:sz w:val="24"/>
              </w:rPr>
              <w:t>点源估算结果一览表（二）</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496"/>
              <w:gridCol w:w="1899"/>
              <w:gridCol w:w="1785"/>
              <w:gridCol w:w="2182"/>
              <w:gridCol w:w="6"/>
              <w:gridCol w:w="1809"/>
            </w:tblGrid>
            <w:tr w:rsidR="00302DAE">
              <w:trPr>
                <w:trHeight w:val="119"/>
                <w:jc w:val="center"/>
              </w:trPr>
              <w:tc>
                <w:tcPr>
                  <w:tcW w:w="2496" w:type="dxa"/>
                  <w:vMerge w:val="restart"/>
                  <w:vAlign w:val="center"/>
                </w:tcPr>
                <w:p w:rsidR="00302DAE" w:rsidRDefault="00B54123">
                  <w:pPr>
                    <w:jc w:val="center"/>
                    <w:rPr>
                      <w:rFonts w:ascii="宋体" w:hAnsi="宋体" w:cs="宋体"/>
                      <w:b/>
                      <w:bCs/>
                      <w:color w:val="000000" w:themeColor="text1"/>
                      <w:kern w:val="0"/>
                      <w:szCs w:val="21"/>
                    </w:rPr>
                  </w:pPr>
                  <w:r>
                    <w:rPr>
                      <w:rFonts w:ascii="宋体" w:hAnsi="宋体" w:cs="宋体" w:hint="eastAsia"/>
                      <w:b/>
                      <w:bCs/>
                      <w:color w:val="000000" w:themeColor="text1"/>
                      <w:szCs w:val="21"/>
                    </w:rPr>
                    <w:t>下风向距离</w:t>
                  </w:r>
                  <w:r>
                    <w:rPr>
                      <w:b/>
                      <w:bCs/>
                      <w:color w:val="000000" w:themeColor="text1"/>
                      <w:szCs w:val="21"/>
                    </w:rPr>
                    <w:t>D/m</w:t>
                  </w:r>
                </w:p>
              </w:tc>
              <w:tc>
                <w:tcPr>
                  <w:tcW w:w="3684" w:type="dxa"/>
                  <w:gridSpan w:val="2"/>
                  <w:vAlign w:val="center"/>
                </w:tcPr>
                <w:p w:rsidR="00302DAE" w:rsidRDefault="00B54123">
                  <w:pPr>
                    <w:jc w:val="center"/>
                    <w:rPr>
                      <w:rFonts w:ascii="宋体" w:hAnsi="宋体" w:cs="宋体"/>
                      <w:b/>
                      <w:bCs/>
                      <w:color w:val="000000" w:themeColor="text1"/>
                      <w:szCs w:val="21"/>
                    </w:rPr>
                  </w:pPr>
                  <w:r>
                    <w:rPr>
                      <w:b/>
                      <w:bCs/>
                      <w:color w:val="000000" w:themeColor="text1"/>
                      <w:szCs w:val="21"/>
                    </w:rPr>
                    <w:t>PM</w:t>
                  </w:r>
                  <w:r>
                    <w:rPr>
                      <w:b/>
                      <w:bCs/>
                      <w:color w:val="000000" w:themeColor="text1"/>
                      <w:szCs w:val="21"/>
                      <w:vertAlign w:val="subscript"/>
                    </w:rPr>
                    <w:t>10</w:t>
                  </w:r>
                  <w:r>
                    <w:rPr>
                      <w:rFonts w:hint="eastAsia"/>
                      <w:b/>
                      <w:bCs/>
                      <w:color w:val="000000" w:themeColor="text1"/>
                      <w:szCs w:val="21"/>
                    </w:rPr>
                    <w:t>（</w:t>
                  </w:r>
                  <w:r>
                    <w:rPr>
                      <w:rFonts w:hint="eastAsia"/>
                      <w:b/>
                      <w:bCs/>
                      <w:color w:val="000000" w:themeColor="text1"/>
                      <w:szCs w:val="21"/>
                    </w:rPr>
                    <w:t>3#</w:t>
                  </w:r>
                  <w:r>
                    <w:rPr>
                      <w:rFonts w:hint="eastAsia"/>
                      <w:b/>
                      <w:bCs/>
                      <w:color w:val="000000" w:themeColor="text1"/>
                      <w:szCs w:val="21"/>
                    </w:rPr>
                    <w:t>排气筒）</w:t>
                  </w:r>
                </w:p>
              </w:tc>
              <w:tc>
                <w:tcPr>
                  <w:tcW w:w="3997" w:type="dxa"/>
                  <w:gridSpan w:val="3"/>
                  <w:vAlign w:val="center"/>
                </w:tcPr>
                <w:p w:rsidR="00302DAE" w:rsidRDefault="00B54123">
                  <w:pPr>
                    <w:jc w:val="center"/>
                    <w:rPr>
                      <w:b/>
                      <w:bCs/>
                      <w:color w:val="000000" w:themeColor="text1"/>
                      <w:szCs w:val="21"/>
                    </w:rPr>
                  </w:pPr>
                  <w:r>
                    <w:rPr>
                      <w:b/>
                      <w:bCs/>
                      <w:color w:val="000000" w:themeColor="text1"/>
                      <w:szCs w:val="21"/>
                    </w:rPr>
                    <w:t>PM</w:t>
                  </w:r>
                  <w:r>
                    <w:rPr>
                      <w:b/>
                      <w:bCs/>
                      <w:color w:val="000000" w:themeColor="text1"/>
                      <w:szCs w:val="21"/>
                      <w:vertAlign w:val="subscript"/>
                    </w:rPr>
                    <w:t>10</w:t>
                  </w:r>
                  <w:r>
                    <w:rPr>
                      <w:b/>
                      <w:bCs/>
                      <w:color w:val="000000" w:themeColor="text1"/>
                      <w:szCs w:val="21"/>
                    </w:rPr>
                    <w:t>（</w:t>
                  </w:r>
                  <w:r>
                    <w:rPr>
                      <w:rFonts w:hint="eastAsia"/>
                      <w:b/>
                      <w:bCs/>
                      <w:color w:val="000000" w:themeColor="text1"/>
                      <w:szCs w:val="21"/>
                    </w:rPr>
                    <w:t>4#</w:t>
                  </w:r>
                  <w:r>
                    <w:rPr>
                      <w:rFonts w:hint="eastAsia"/>
                      <w:b/>
                      <w:bCs/>
                      <w:color w:val="000000" w:themeColor="text1"/>
                      <w:szCs w:val="21"/>
                    </w:rPr>
                    <w:t>排气筒</w:t>
                  </w:r>
                  <w:r>
                    <w:rPr>
                      <w:b/>
                      <w:bCs/>
                      <w:color w:val="000000" w:themeColor="text1"/>
                      <w:szCs w:val="21"/>
                    </w:rPr>
                    <w:t>）</w:t>
                  </w:r>
                </w:p>
              </w:tc>
            </w:tr>
            <w:tr w:rsidR="00302DAE">
              <w:trPr>
                <w:trHeight w:val="100"/>
                <w:jc w:val="center"/>
              </w:trPr>
              <w:tc>
                <w:tcPr>
                  <w:tcW w:w="2496" w:type="dxa"/>
                  <w:vMerge/>
                  <w:vAlign w:val="center"/>
                </w:tcPr>
                <w:p w:rsidR="00302DAE" w:rsidRDefault="00302DAE">
                  <w:pPr>
                    <w:jc w:val="left"/>
                    <w:rPr>
                      <w:rFonts w:ascii="宋体" w:hAnsi="宋体" w:cs="宋体"/>
                      <w:b/>
                      <w:bCs/>
                      <w:color w:val="000000" w:themeColor="text1"/>
                      <w:szCs w:val="21"/>
                    </w:rPr>
                  </w:pPr>
                </w:p>
              </w:tc>
              <w:tc>
                <w:tcPr>
                  <w:tcW w:w="1899" w:type="dxa"/>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浓度</w:t>
                  </w:r>
                  <w:r>
                    <w:rPr>
                      <w:b/>
                      <w:bCs/>
                      <w:color w:val="000000" w:themeColor="text1"/>
                      <w:szCs w:val="21"/>
                    </w:rPr>
                    <w:t>Ci</w:t>
                  </w:r>
                  <w:r>
                    <w:rPr>
                      <w:rFonts w:ascii="宋体" w:hAnsi="宋体" w:cs="宋体" w:hint="eastAsia"/>
                      <w:b/>
                      <w:bCs/>
                      <w:color w:val="000000" w:themeColor="text1"/>
                      <w:szCs w:val="21"/>
                    </w:rPr>
                    <w:t>（</w:t>
                  </w:r>
                  <w:r>
                    <w:rPr>
                      <w:b/>
                      <w:bCs/>
                      <w:color w:val="000000" w:themeColor="text1"/>
                      <w:szCs w:val="21"/>
                    </w:rPr>
                    <w:t>μg /m</w:t>
                  </w:r>
                  <w:r>
                    <w:rPr>
                      <w:b/>
                      <w:bCs/>
                      <w:color w:val="000000" w:themeColor="text1"/>
                      <w:szCs w:val="21"/>
                      <w:vertAlign w:val="superscript"/>
                    </w:rPr>
                    <w:t>3</w:t>
                  </w:r>
                  <w:r>
                    <w:rPr>
                      <w:rFonts w:ascii="宋体" w:hAnsi="宋体" w:cs="宋体" w:hint="eastAsia"/>
                      <w:b/>
                      <w:bCs/>
                      <w:color w:val="000000" w:themeColor="text1"/>
                      <w:szCs w:val="21"/>
                    </w:rPr>
                    <w:t>）</w:t>
                  </w:r>
                </w:p>
              </w:tc>
              <w:tc>
                <w:tcPr>
                  <w:tcW w:w="1785" w:type="dxa"/>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占标率</w:t>
                  </w:r>
                  <w:r>
                    <w:rPr>
                      <w:b/>
                      <w:bCs/>
                      <w:color w:val="000000" w:themeColor="text1"/>
                      <w:szCs w:val="21"/>
                    </w:rPr>
                    <w:t>Pi</w:t>
                  </w:r>
                  <w:r>
                    <w:rPr>
                      <w:rFonts w:ascii="宋体" w:hAnsi="宋体" w:cs="宋体" w:hint="eastAsia"/>
                      <w:b/>
                      <w:bCs/>
                      <w:color w:val="000000" w:themeColor="text1"/>
                      <w:szCs w:val="21"/>
                    </w:rPr>
                    <w:t>（</w:t>
                  </w:r>
                  <w:r>
                    <w:rPr>
                      <w:b/>
                      <w:bCs/>
                      <w:color w:val="000000" w:themeColor="text1"/>
                      <w:szCs w:val="21"/>
                    </w:rPr>
                    <w:t>%</w:t>
                  </w:r>
                  <w:r>
                    <w:rPr>
                      <w:rFonts w:ascii="宋体" w:hAnsi="宋体" w:cs="宋体" w:hint="eastAsia"/>
                      <w:b/>
                      <w:bCs/>
                      <w:color w:val="000000" w:themeColor="text1"/>
                      <w:szCs w:val="21"/>
                    </w:rPr>
                    <w:t>）</w:t>
                  </w:r>
                </w:p>
              </w:tc>
              <w:tc>
                <w:tcPr>
                  <w:tcW w:w="2182" w:type="dxa"/>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浓度</w:t>
                  </w:r>
                  <w:r>
                    <w:rPr>
                      <w:b/>
                      <w:bCs/>
                      <w:color w:val="000000" w:themeColor="text1"/>
                      <w:szCs w:val="21"/>
                    </w:rPr>
                    <w:t>Ci</w:t>
                  </w:r>
                  <w:r>
                    <w:rPr>
                      <w:rFonts w:ascii="宋体" w:hAnsi="宋体" w:cs="宋体" w:hint="eastAsia"/>
                      <w:b/>
                      <w:bCs/>
                      <w:color w:val="000000" w:themeColor="text1"/>
                      <w:szCs w:val="21"/>
                    </w:rPr>
                    <w:t>（</w:t>
                  </w:r>
                  <w:r>
                    <w:rPr>
                      <w:b/>
                      <w:bCs/>
                      <w:color w:val="000000" w:themeColor="text1"/>
                      <w:szCs w:val="21"/>
                    </w:rPr>
                    <w:t>μg /m</w:t>
                  </w:r>
                  <w:r>
                    <w:rPr>
                      <w:b/>
                      <w:bCs/>
                      <w:color w:val="000000" w:themeColor="text1"/>
                      <w:szCs w:val="21"/>
                      <w:vertAlign w:val="superscript"/>
                    </w:rPr>
                    <w:t>3</w:t>
                  </w:r>
                  <w:r>
                    <w:rPr>
                      <w:rFonts w:ascii="宋体" w:hAnsi="宋体" w:cs="宋体" w:hint="eastAsia"/>
                      <w:b/>
                      <w:bCs/>
                      <w:color w:val="000000" w:themeColor="text1"/>
                      <w:szCs w:val="21"/>
                    </w:rPr>
                    <w:t>）</w:t>
                  </w:r>
                </w:p>
              </w:tc>
              <w:tc>
                <w:tcPr>
                  <w:tcW w:w="1815" w:type="dxa"/>
                  <w:gridSpan w:val="2"/>
                  <w:vAlign w:val="center"/>
                </w:tcPr>
                <w:p w:rsidR="00302DAE" w:rsidRDefault="00B54123">
                  <w:pPr>
                    <w:jc w:val="center"/>
                    <w:rPr>
                      <w:rFonts w:ascii="宋体" w:hAnsi="宋体" w:cs="宋体"/>
                      <w:b/>
                      <w:bCs/>
                      <w:color w:val="000000" w:themeColor="text1"/>
                      <w:szCs w:val="21"/>
                    </w:rPr>
                  </w:pPr>
                  <w:r>
                    <w:rPr>
                      <w:rFonts w:ascii="宋体" w:hAnsi="宋体" w:cs="宋体" w:hint="eastAsia"/>
                      <w:b/>
                      <w:bCs/>
                      <w:color w:val="000000" w:themeColor="text1"/>
                      <w:szCs w:val="21"/>
                    </w:rPr>
                    <w:t>占标率</w:t>
                  </w:r>
                  <w:r>
                    <w:rPr>
                      <w:b/>
                      <w:bCs/>
                      <w:color w:val="000000" w:themeColor="text1"/>
                      <w:szCs w:val="21"/>
                    </w:rPr>
                    <w:t>Pi</w:t>
                  </w:r>
                  <w:r>
                    <w:rPr>
                      <w:rFonts w:ascii="宋体" w:hAnsi="宋体" w:cs="宋体" w:hint="eastAsia"/>
                      <w:b/>
                      <w:bCs/>
                      <w:color w:val="000000" w:themeColor="text1"/>
                      <w:szCs w:val="21"/>
                    </w:rPr>
                    <w:t>（</w:t>
                  </w:r>
                  <w:r>
                    <w:rPr>
                      <w:b/>
                      <w:bCs/>
                      <w:color w:val="000000" w:themeColor="text1"/>
                      <w:szCs w:val="21"/>
                    </w:rPr>
                    <w:t>%</w:t>
                  </w:r>
                  <w:r>
                    <w:rPr>
                      <w:rFonts w:ascii="宋体" w:hAnsi="宋体" w:cs="宋体" w:hint="eastAsia"/>
                      <w:b/>
                      <w:bCs/>
                      <w:color w:val="000000" w:themeColor="text1"/>
                      <w:szCs w:val="21"/>
                    </w:rPr>
                    <w:t>）</w:t>
                  </w:r>
                </w:p>
              </w:tc>
            </w:tr>
            <w:tr w:rsidR="00302DAE">
              <w:trPr>
                <w:trHeight w:val="104"/>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8.71</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1.94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0.45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0.1</w:t>
                  </w:r>
                </w:p>
              </w:tc>
            </w:tr>
            <w:tr w:rsidR="00302DAE">
              <w:trPr>
                <w:trHeight w:val="15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17.03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3.78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0.48</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0.11</w:t>
                  </w:r>
                </w:p>
              </w:tc>
            </w:tr>
            <w:tr w:rsidR="00302DAE">
              <w:trPr>
                <w:trHeight w:val="6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15.53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3.45</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0.43</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0.1</w:t>
                  </w:r>
                </w:p>
              </w:tc>
            </w:tr>
            <w:tr w:rsidR="00302DAE">
              <w:trPr>
                <w:trHeight w:val="71"/>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15.95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3.54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0.09</w:t>
                  </w:r>
                </w:p>
              </w:tc>
            </w:tr>
            <w:tr w:rsidR="00302DAE">
              <w:trPr>
                <w:trHeight w:val="6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14.08</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3.13</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0.34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0.08</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12.35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2.74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0.29</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0.06</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10.78</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2.4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0.24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0.05</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9.63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2.14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0.22</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0.05</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8.78</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1.95</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0.21</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0.05</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8.0</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1.78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0.2</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275.0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7.31</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1.62</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0.19</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6.69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1.49</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0.18</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6.15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1.37</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0.17</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5.67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1.26</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375.0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5.25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1.17</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4.87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1.08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4.54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1.01</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4.24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0.94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475.0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3.97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0.88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3.73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0.83</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3.51</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0.78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3.32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0.74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575.0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3.14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0.7</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600.0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2.97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0.66</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0.17</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lastRenderedPageBreak/>
                    <w:t>625.0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2.82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0.63</w:t>
                  </w:r>
                </w:p>
              </w:tc>
              <w:tc>
                <w:tcPr>
                  <w:tcW w:w="2188" w:type="dxa"/>
                  <w:gridSpan w:val="2"/>
                  <w:tcBorders>
                    <w:bottom w:val="single" w:sz="4" w:space="0" w:color="auto"/>
                  </w:tcBorders>
                  <w:vAlign w:val="center"/>
                </w:tcPr>
                <w:p w:rsidR="00302DAE" w:rsidRDefault="00B54123">
                  <w:pPr>
                    <w:jc w:val="center"/>
                    <w:rPr>
                      <w:color w:val="000000" w:themeColor="text1"/>
                    </w:rPr>
                  </w:pPr>
                  <w:r>
                    <w:rPr>
                      <w:color w:val="000000" w:themeColor="text1"/>
                    </w:rPr>
                    <w:t>0.17</w:t>
                  </w:r>
                </w:p>
              </w:tc>
              <w:tc>
                <w:tcPr>
                  <w:tcW w:w="1809" w:type="dxa"/>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650.0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2.69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0.6</w:t>
                  </w:r>
                </w:p>
              </w:tc>
              <w:tc>
                <w:tcPr>
                  <w:tcW w:w="2188" w:type="dxa"/>
                  <w:gridSpan w:val="2"/>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09" w:type="dxa"/>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675.0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2.56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0.57</w:t>
                  </w:r>
                </w:p>
              </w:tc>
              <w:tc>
                <w:tcPr>
                  <w:tcW w:w="2188" w:type="dxa"/>
                  <w:gridSpan w:val="2"/>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09" w:type="dxa"/>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2.44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0.54</w:t>
                  </w:r>
                </w:p>
              </w:tc>
              <w:tc>
                <w:tcPr>
                  <w:tcW w:w="2188" w:type="dxa"/>
                  <w:gridSpan w:val="2"/>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09" w:type="dxa"/>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2.33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0.52</w:t>
                  </w:r>
                </w:p>
              </w:tc>
              <w:tc>
                <w:tcPr>
                  <w:tcW w:w="2188" w:type="dxa"/>
                  <w:gridSpan w:val="2"/>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09" w:type="dxa"/>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rFonts w:hint="eastAsia"/>
                      <w:color w:val="000000" w:themeColor="text1"/>
                    </w:rPr>
                    <w:t>750.0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2.23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0.5</w:t>
                  </w:r>
                </w:p>
              </w:tc>
              <w:tc>
                <w:tcPr>
                  <w:tcW w:w="2188" w:type="dxa"/>
                  <w:gridSpan w:val="2"/>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09" w:type="dxa"/>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775.0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2.14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0.04</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2.05</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0.46</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0.16</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1.97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1.9</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0.42</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875.0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1.82</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0.41</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1.76</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0.39</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925.0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1.7</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0.38</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0.15</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300"/>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950.0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1.64</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0.36</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239"/>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975.0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1.58</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0.35</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216"/>
                <w:jc w:val="center"/>
              </w:trPr>
              <w:tc>
                <w:tcPr>
                  <w:tcW w:w="2496" w:type="dxa"/>
                  <w:tcBorders>
                    <w:bottom w:val="single" w:sz="4" w:space="0" w:color="auto"/>
                  </w:tcBorders>
                  <w:vAlign w:val="center"/>
                </w:tcPr>
                <w:p w:rsidR="00302DAE" w:rsidRDefault="00B54123">
                  <w:pPr>
                    <w:jc w:val="center"/>
                    <w:rPr>
                      <w:color w:val="000000" w:themeColor="text1"/>
                    </w:rPr>
                  </w:pPr>
                  <w:r>
                    <w:rPr>
                      <w:color w:val="000000" w:themeColor="text1"/>
                    </w:rPr>
                    <w:t>1000.0</w:t>
                  </w:r>
                </w:p>
              </w:tc>
              <w:tc>
                <w:tcPr>
                  <w:tcW w:w="1899" w:type="dxa"/>
                  <w:tcBorders>
                    <w:bottom w:val="single" w:sz="4" w:space="0" w:color="auto"/>
                  </w:tcBorders>
                  <w:vAlign w:val="center"/>
                </w:tcPr>
                <w:p w:rsidR="00302DAE" w:rsidRDefault="00B54123">
                  <w:pPr>
                    <w:jc w:val="center"/>
                    <w:rPr>
                      <w:color w:val="000000" w:themeColor="text1"/>
                    </w:rPr>
                  </w:pPr>
                  <w:r>
                    <w:rPr>
                      <w:color w:val="000000" w:themeColor="text1"/>
                    </w:rPr>
                    <w:t>1.53</w:t>
                  </w:r>
                </w:p>
              </w:tc>
              <w:tc>
                <w:tcPr>
                  <w:tcW w:w="1785" w:type="dxa"/>
                  <w:tcBorders>
                    <w:bottom w:val="single" w:sz="4" w:space="0" w:color="auto"/>
                  </w:tcBorders>
                  <w:vAlign w:val="center"/>
                </w:tcPr>
                <w:p w:rsidR="00302DAE" w:rsidRDefault="00B54123">
                  <w:pPr>
                    <w:jc w:val="center"/>
                    <w:rPr>
                      <w:color w:val="000000" w:themeColor="text1"/>
                    </w:rPr>
                  </w:pPr>
                  <w:r>
                    <w:rPr>
                      <w:color w:val="000000" w:themeColor="text1"/>
                    </w:rPr>
                    <w:t>0.34</w:t>
                  </w:r>
                </w:p>
              </w:tc>
              <w:tc>
                <w:tcPr>
                  <w:tcW w:w="2182" w:type="dxa"/>
                  <w:tcBorders>
                    <w:bottom w:val="single" w:sz="4" w:space="0" w:color="auto"/>
                  </w:tcBorders>
                  <w:vAlign w:val="center"/>
                </w:tcPr>
                <w:p w:rsidR="00302DAE" w:rsidRDefault="00B54123">
                  <w:pPr>
                    <w:jc w:val="center"/>
                    <w:rPr>
                      <w:color w:val="000000" w:themeColor="text1"/>
                    </w:rPr>
                  </w:pPr>
                  <w:r>
                    <w:rPr>
                      <w:color w:val="000000" w:themeColor="text1"/>
                    </w:rPr>
                    <w:t>0.14</w:t>
                  </w:r>
                </w:p>
              </w:tc>
              <w:tc>
                <w:tcPr>
                  <w:tcW w:w="1815" w:type="dxa"/>
                  <w:gridSpan w:val="2"/>
                  <w:tcBorders>
                    <w:bottom w:val="single" w:sz="4" w:space="0" w:color="auto"/>
                  </w:tcBorders>
                  <w:vAlign w:val="center"/>
                </w:tcPr>
                <w:p w:rsidR="00302DAE" w:rsidRDefault="00B54123">
                  <w:pPr>
                    <w:jc w:val="center"/>
                    <w:rPr>
                      <w:color w:val="000000" w:themeColor="text1"/>
                    </w:rPr>
                  </w:pPr>
                  <w:r>
                    <w:rPr>
                      <w:color w:val="000000" w:themeColor="text1"/>
                    </w:rPr>
                    <w:t>0.03</w:t>
                  </w:r>
                </w:p>
              </w:tc>
            </w:tr>
            <w:tr w:rsidR="00302DAE">
              <w:trPr>
                <w:trHeight w:val="191"/>
                <w:jc w:val="center"/>
              </w:trPr>
              <w:tc>
                <w:tcPr>
                  <w:tcW w:w="2496" w:type="dxa"/>
                  <w:tcBorders>
                    <w:top w:val="single" w:sz="4" w:space="0" w:color="auto"/>
                    <w:bottom w:val="single" w:sz="4"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下风向最大浓度</w:t>
                  </w:r>
                </w:p>
              </w:tc>
              <w:tc>
                <w:tcPr>
                  <w:tcW w:w="1899" w:type="dxa"/>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color w:val="000000" w:themeColor="text1"/>
                    </w:rPr>
                    <w:t>19.13</w:t>
                  </w:r>
                </w:p>
              </w:tc>
              <w:tc>
                <w:tcPr>
                  <w:tcW w:w="1785" w:type="dxa"/>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color w:val="000000" w:themeColor="text1"/>
                    </w:rPr>
                    <w:t>4.25</w:t>
                  </w:r>
                </w:p>
              </w:tc>
              <w:tc>
                <w:tcPr>
                  <w:tcW w:w="2182" w:type="dxa"/>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color w:val="000000" w:themeColor="text1"/>
                    </w:rPr>
                    <w:t>0.5</w:t>
                  </w:r>
                </w:p>
              </w:tc>
              <w:tc>
                <w:tcPr>
                  <w:tcW w:w="1815" w:type="dxa"/>
                  <w:gridSpan w:val="2"/>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color w:val="000000" w:themeColor="text1"/>
                    </w:rPr>
                    <w:t>0.11</w:t>
                  </w:r>
                </w:p>
              </w:tc>
            </w:tr>
            <w:tr w:rsidR="00302DAE">
              <w:trPr>
                <w:trHeight w:val="300"/>
                <w:jc w:val="center"/>
              </w:trPr>
              <w:tc>
                <w:tcPr>
                  <w:tcW w:w="2496" w:type="dxa"/>
                  <w:tcBorders>
                    <w:top w:val="single" w:sz="4" w:space="0" w:color="auto"/>
                    <w:bottom w:val="single" w:sz="4"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最大地面浓度距离（</w:t>
                  </w:r>
                  <w:r>
                    <w:rPr>
                      <w:color w:val="000000" w:themeColor="text1"/>
                      <w:szCs w:val="21"/>
                    </w:rPr>
                    <w:t>m</w:t>
                  </w:r>
                  <w:r>
                    <w:rPr>
                      <w:rFonts w:hint="eastAsia"/>
                      <w:color w:val="000000" w:themeColor="text1"/>
                      <w:szCs w:val="21"/>
                    </w:rPr>
                    <w:t>）</w:t>
                  </w:r>
                </w:p>
              </w:tc>
              <w:tc>
                <w:tcPr>
                  <w:tcW w:w="3684" w:type="dxa"/>
                  <w:gridSpan w:val="2"/>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rFonts w:hint="eastAsia"/>
                      <w:color w:val="000000" w:themeColor="text1"/>
                    </w:rPr>
                    <w:t>56</w:t>
                  </w:r>
                </w:p>
              </w:tc>
              <w:tc>
                <w:tcPr>
                  <w:tcW w:w="3997" w:type="dxa"/>
                  <w:gridSpan w:val="3"/>
                  <w:tcBorders>
                    <w:top w:val="single" w:sz="4" w:space="0" w:color="auto"/>
                    <w:bottom w:val="single" w:sz="4" w:space="0" w:color="auto"/>
                  </w:tcBorders>
                  <w:shd w:val="clear" w:color="auto" w:fill="auto"/>
                  <w:vAlign w:val="center"/>
                </w:tcPr>
                <w:p w:rsidR="00302DAE" w:rsidRDefault="00B54123">
                  <w:pPr>
                    <w:jc w:val="center"/>
                    <w:rPr>
                      <w:color w:val="000000" w:themeColor="text1"/>
                    </w:rPr>
                  </w:pPr>
                  <w:r>
                    <w:rPr>
                      <w:rFonts w:hint="eastAsia"/>
                      <w:color w:val="000000" w:themeColor="text1"/>
                    </w:rPr>
                    <w:t>56</w:t>
                  </w:r>
                </w:p>
              </w:tc>
            </w:tr>
            <w:tr w:rsidR="00302DAE">
              <w:trPr>
                <w:trHeight w:val="300"/>
                <w:jc w:val="center"/>
              </w:trPr>
              <w:tc>
                <w:tcPr>
                  <w:tcW w:w="2496"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color w:val="000000" w:themeColor="text1"/>
                      <w:szCs w:val="21"/>
                    </w:rPr>
                    <w:t>D</w:t>
                  </w:r>
                  <w:r>
                    <w:rPr>
                      <w:color w:val="000000" w:themeColor="text1"/>
                      <w:szCs w:val="21"/>
                      <w:vertAlign w:val="subscript"/>
                    </w:rPr>
                    <w:t>10%</w:t>
                  </w:r>
                  <w:r>
                    <w:rPr>
                      <w:color w:val="000000" w:themeColor="text1"/>
                      <w:szCs w:val="21"/>
                    </w:rPr>
                    <w:t>最远距离</w:t>
                  </w:r>
                </w:p>
              </w:tc>
              <w:tc>
                <w:tcPr>
                  <w:tcW w:w="1899"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w:t>
                  </w:r>
                </w:p>
              </w:tc>
              <w:tc>
                <w:tcPr>
                  <w:tcW w:w="1785"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w:t>
                  </w:r>
                </w:p>
              </w:tc>
              <w:tc>
                <w:tcPr>
                  <w:tcW w:w="2182" w:type="dxa"/>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w:t>
                  </w:r>
                </w:p>
              </w:tc>
              <w:tc>
                <w:tcPr>
                  <w:tcW w:w="1815" w:type="dxa"/>
                  <w:gridSpan w:val="2"/>
                  <w:tcBorders>
                    <w:top w:val="single" w:sz="4" w:space="0" w:color="auto"/>
                    <w:bottom w:val="single" w:sz="12" w:space="0" w:color="auto"/>
                  </w:tcBorders>
                  <w:shd w:val="clear" w:color="auto" w:fill="auto"/>
                  <w:vAlign w:val="center"/>
                </w:tcPr>
                <w:p w:rsidR="00302DAE" w:rsidRDefault="00B54123">
                  <w:pPr>
                    <w:jc w:val="center"/>
                    <w:rPr>
                      <w:color w:val="000000" w:themeColor="text1"/>
                      <w:szCs w:val="21"/>
                    </w:rPr>
                  </w:pPr>
                  <w:r>
                    <w:rPr>
                      <w:rFonts w:hint="eastAsia"/>
                      <w:color w:val="000000" w:themeColor="text1"/>
                      <w:szCs w:val="21"/>
                    </w:rPr>
                    <w:t>/</w:t>
                  </w:r>
                </w:p>
              </w:tc>
            </w:tr>
          </w:tbl>
          <w:p w:rsidR="00302DAE" w:rsidRDefault="00B54123" w:rsidP="00A76E82">
            <w:pPr>
              <w:spacing w:beforeLines="50" w:line="360" w:lineRule="auto"/>
              <w:jc w:val="center"/>
              <w:rPr>
                <w:b/>
                <w:bCs/>
                <w:kern w:val="28"/>
                <w:sz w:val="24"/>
              </w:rPr>
            </w:pPr>
            <w:r>
              <w:rPr>
                <w:rFonts w:hint="eastAsia"/>
                <w:b/>
                <w:bCs/>
                <w:kern w:val="28"/>
                <w:sz w:val="24"/>
              </w:rPr>
              <w:t>表</w:t>
            </w:r>
            <w:r>
              <w:rPr>
                <w:b/>
                <w:bCs/>
                <w:kern w:val="28"/>
                <w:sz w:val="24"/>
              </w:rPr>
              <w:t>7-</w:t>
            </w:r>
            <w:r>
              <w:rPr>
                <w:rFonts w:hint="eastAsia"/>
                <w:b/>
                <w:bCs/>
                <w:kern w:val="28"/>
                <w:sz w:val="24"/>
              </w:rPr>
              <w:t xml:space="preserve">13  </w:t>
            </w:r>
            <w:r>
              <w:rPr>
                <w:rFonts w:hint="eastAsia"/>
                <w:b/>
                <w:bCs/>
                <w:kern w:val="28"/>
                <w:sz w:val="24"/>
              </w:rPr>
              <w:t>面源估算结果一览表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496"/>
              <w:gridCol w:w="1899"/>
              <w:gridCol w:w="1785"/>
              <w:gridCol w:w="2182"/>
              <w:gridCol w:w="6"/>
              <w:gridCol w:w="1809"/>
            </w:tblGrid>
            <w:tr w:rsidR="00302DAE">
              <w:trPr>
                <w:trHeight w:val="119"/>
                <w:jc w:val="center"/>
              </w:trPr>
              <w:tc>
                <w:tcPr>
                  <w:tcW w:w="2496" w:type="dxa"/>
                  <w:vMerge w:val="restart"/>
                  <w:vAlign w:val="center"/>
                </w:tcPr>
                <w:p w:rsidR="00302DAE" w:rsidRDefault="00B54123">
                  <w:pPr>
                    <w:jc w:val="center"/>
                    <w:rPr>
                      <w:rFonts w:ascii="宋体" w:hAnsi="宋体" w:cs="宋体"/>
                      <w:b/>
                      <w:bCs/>
                      <w:kern w:val="0"/>
                      <w:szCs w:val="21"/>
                    </w:rPr>
                  </w:pPr>
                  <w:r>
                    <w:rPr>
                      <w:rFonts w:ascii="宋体" w:hAnsi="宋体" w:cs="宋体" w:hint="eastAsia"/>
                      <w:b/>
                      <w:bCs/>
                      <w:szCs w:val="21"/>
                    </w:rPr>
                    <w:t>下风向距离</w:t>
                  </w:r>
                  <w:r>
                    <w:rPr>
                      <w:b/>
                      <w:bCs/>
                      <w:szCs w:val="21"/>
                    </w:rPr>
                    <w:t>D/m</w:t>
                  </w:r>
                </w:p>
              </w:tc>
              <w:tc>
                <w:tcPr>
                  <w:tcW w:w="3684" w:type="dxa"/>
                  <w:gridSpan w:val="2"/>
                  <w:vAlign w:val="center"/>
                </w:tcPr>
                <w:p w:rsidR="00302DAE" w:rsidRDefault="00B54123">
                  <w:pPr>
                    <w:jc w:val="center"/>
                    <w:rPr>
                      <w:rFonts w:ascii="宋体" w:hAnsi="宋体" w:cs="宋体"/>
                      <w:b/>
                      <w:bCs/>
                      <w:szCs w:val="21"/>
                    </w:rPr>
                  </w:pPr>
                  <w:r>
                    <w:rPr>
                      <w:rFonts w:hint="eastAsia"/>
                      <w:b/>
                      <w:bCs/>
                      <w:szCs w:val="21"/>
                    </w:rPr>
                    <w:t>TVOC</w:t>
                  </w:r>
                  <w:r>
                    <w:rPr>
                      <w:b/>
                      <w:bCs/>
                      <w:szCs w:val="21"/>
                    </w:rPr>
                    <w:t>（</w:t>
                  </w:r>
                  <w:r>
                    <w:rPr>
                      <w:rFonts w:hint="eastAsia"/>
                      <w:b/>
                      <w:bCs/>
                      <w:szCs w:val="21"/>
                    </w:rPr>
                    <w:t>车间一</w:t>
                  </w:r>
                  <w:r>
                    <w:rPr>
                      <w:b/>
                      <w:bCs/>
                      <w:szCs w:val="21"/>
                    </w:rPr>
                    <w:t>）</w:t>
                  </w:r>
                </w:p>
              </w:tc>
              <w:tc>
                <w:tcPr>
                  <w:tcW w:w="3997" w:type="dxa"/>
                  <w:gridSpan w:val="3"/>
                  <w:vAlign w:val="center"/>
                </w:tcPr>
                <w:p w:rsidR="00302DAE" w:rsidRDefault="00B54123">
                  <w:pPr>
                    <w:jc w:val="center"/>
                    <w:rPr>
                      <w:b/>
                      <w:bCs/>
                      <w:szCs w:val="21"/>
                    </w:rPr>
                  </w:pPr>
                  <w:r>
                    <w:rPr>
                      <w:rFonts w:hint="eastAsia"/>
                      <w:b/>
                      <w:bCs/>
                      <w:szCs w:val="21"/>
                    </w:rPr>
                    <w:t>TSP</w:t>
                  </w:r>
                  <w:r>
                    <w:rPr>
                      <w:b/>
                      <w:bCs/>
                      <w:szCs w:val="21"/>
                    </w:rPr>
                    <w:t>（</w:t>
                  </w:r>
                  <w:r>
                    <w:rPr>
                      <w:rFonts w:hint="eastAsia"/>
                      <w:b/>
                      <w:bCs/>
                      <w:szCs w:val="21"/>
                    </w:rPr>
                    <w:t>车间二</w:t>
                  </w:r>
                  <w:r>
                    <w:rPr>
                      <w:b/>
                      <w:bCs/>
                      <w:szCs w:val="21"/>
                    </w:rPr>
                    <w:t>）</w:t>
                  </w:r>
                </w:p>
              </w:tc>
            </w:tr>
            <w:tr w:rsidR="00302DAE">
              <w:trPr>
                <w:trHeight w:val="100"/>
                <w:jc w:val="center"/>
              </w:trPr>
              <w:tc>
                <w:tcPr>
                  <w:tcW w:w="2496" w:type="dxa"/>
                  <w:vMerge/>
                  <w:vAlign w:val="center"/>
                </w:tcPr>
                <w:p w:rsidR="00302DAE" w:rsidRDefault="00302DAE">
                  <w:pPr>
                    <w:jc w:val="left"/>
                    <w:rPr>
                      <w:rFonts w:ascii="宋体" w:hAnsi="宋体" w:cs="宋体"/>
                      <w:b/>
                      <w:bCs/>
                      <w:szCs w:val="21"/>
                    </w:rPr>
                  </w:pPr>
                </w:p>
              </w:tc>
              <w:tc>
                <w:tcPr>
                  <w:tcW w:w="1899" w:type="dxa"/>
                  <w:vAlign w:val="center"/>
                </w:tcPr>
                <w:p w:rsidR="00302DAE" w:rsidRDefault="00B54123">
                  <w:pPr>
                    <w:jc w:val="center"/>
                    <w:rPr>
                      <w:rFonts w:ascii="宋体" w:hAnsi="宋体" w:cs="宋体"/>
                      <w:b/>
                      <w:bCs/>
                      <w:szCs w:val="21"/>
                    </w:rPr>
                  </w:pPr>
                  <w:r>
                    <w:rPr>
                      <w:rFonts w:ascii="宋体" w:hAnsi="宋体" w:cs="宋体" w:hint="eastAsia"/>
                      <w:b/>
                      <w:bCs/>
                      <w:szCs w:val="21"/>
                    </w:rPr>
                    <w:t>浓度</w:t>
                  </w:r>
                  <w:r>
                    <w:rPr>
                      <w:b/>
                      <w:bCs/>
                      <w:szCs w:val="21"/>
                    </w:rPr>
                    <w:t>Ci</w:t>
                  </w:r>
                  <w:r>
                    <w:rPr>
                      <w:rFonts w:ascii="宋体" w:hAnsi="宋体" w:cs="宋体" w:hint="eastAsia"/>
                      <w:b/>
                      <w:bCs/>
                      <w:szCs w:val="21"/>
                    </w:rPr>
                    <w:t>（</w:t>
                  </w:r>
                  <w:r>
                    <w:rPr>
                      <w:b/>
                      <w:bCs/>
                      <w:szCs w:val="21"/>
                    </w:rPr>
                    <w:t>μg /m</w:t>
                  </w:r>
                  <w:r>
                    <w:rPr>
                      <w:b/>
                      <w:bCs/>
                      <w:szCs w:val="21"/>
                      <w:vertAlign w:val="superscript"/>
                    </w:rPr>
                    <w:t>3</w:t>
                  </w:r>
                  <w:r>
                    <w:rPr>
                      <w:rFonts w:ascii="宋体" w:hAnsi="宋体" w:cs="宋体" w:hint="eastAsia"/>
                      <w:b/>
                      <w:bCs/>
                      <w:szCs w:val="21"/>
                    </w:rPr>
                    <w:t>）</w:t>
                  </w:r>
                </w:p>
              </w:tc>
              <w:tc>
                <w:tcPr>
                  <w:tcW w:w="1785" w:type="dxa"/>
                  <w:vAlign w:val="center"/>
                </w:tcPr>
                <w:p w:rsidR="00302DAE" w:rsidRDefault="00B54123">
                  <w:pPr>
                    <w:jc w:val="center"/>
                    <w:rPr>
                      <w:rFonts w:ascii="宋体" w:hAnsi="宋体" w:cs="宋体"/>
                      <w:b/>
                      <w:bCs/>
                      <w:szCs w:val="21"/>
                    </w:rPr>
                  </w:pPr>
                  <w:r>
                    <w:rPr>
                      <w:rFonts w:ascii="宋体" w:hAnsi="宋体" w:cs="宋体" w:hint="eastAsia"/>
                      <w:b/>
                      <w:bCs/>
                      <w:szCs w:val="21"/>
                    </w:rPr>
                    <w:t>占标率</w:t>
                  </w:r>
                  <w:r>
                    <w:rPr>
                      <w:b/>
                      <w:bCs/>
                      <w:szCs w:val="21"/>
                    </w:rPr>
                    <w:t>Pi</w:t>
                  </w:r>
                  <w:r>
                    <w:rPr>
                      <w:rFonts w:ascii="宋体" w:hAnsi="宋体" w:cs="宋体" w:hint="eastAsia"/>
                      <w:b/>
                      <w:bCs/>
                      <w:szCs w:val="21"/>
                    </w:rPr>
                    <w:t>（</w:t>
                  </w:r>
                  <w:r>
                    <w:rPr>
                      <w:b/>
                      <w:bCs/>
                      <w:szCs w:val="21"/>
                    </w:rPr>
                    <w:t>%</w:t>
                  </w:r>
                  <w:r>
                    <w:rPr>
                      <w:rFonts w:ascii="宋体" w:hAnsi="宋体" w:cs="宋体" w:hint="eastAsia"/>
                      <w:b/>
                      <w:bCs/>
                      <w:szCs w:val="21"/>
                    </w:rPr>
                    <w:t>）</w:t>
                  </w:r>
                </w:p>
              </w:tc>
              <w:tc>
                <w:tcPr>
                  <w:tcW w:w="2182" w:type="dxa"/>
                  <w:vAlign w:val="center"/>
                </w:tcPr>
                <w:p w:rsidR="00302DAE" w:rsidRDefault="00B54123">
                  <w:pPr>
                    <w:jc w:val="center"/>
                    <w:rPr>
                      <w:rFonts w:ascii="宋体" w:hAnsi="宋体" w:cs="宋体"/>
                      <w:b/>
                      <w:bCs/>
                      <w:szCs w:val="21"/>
                    </w:rPr>
                  </w:pPr>
                  <w:r>
                    <w:rPr>
                      <w:rFonts w:ascii="宋体" w:hAnsi="宋体" w:cs="宋体" w:hint="eastAsia"/>
                      <w:b/>
                      <w:bCs/>
                      <w:szCs w:val="21"/>
                    </w:rPr>
                    <w:t>浓度</w:t>
                  </w:r>
                  <w:r>
                    <w:rPr>
                      <w:b/>
                      <w:bCs/>
                      <w:szCs w:val="21"/>
                    </w:rPr>
                    <w:t>Ci</w:t>
                  </w:r>
                  <w:r>
                    <w:rPr>
                      <w:rFonts w:ascii="宋体" w:hAnsi="宋体" w:cs="宋体" w:hint="eastAsia"/>
                      <w:b/>
                      <w:bCs/>
                      <w:szCs w:val="21"/>
                    </w:rPr>
                    <w:t>（</w:t>
                  </w:r>
                  <w:r>
                    <w:rPr>
                      <w:b/>
                      <w:bCs/>
                      <w:szCs w:val="21"/>
                    </w:rPr>
                    <w:t>μg /m</w:t>
                  </w:r>
                  <w:r>
                    <w:rPr>
                      <w:b/>
                      <w:bCs/>
                      <w:szCs w:val="21"/>
                      <w:vertAlign w:val="superscript"/>
                    </w:rPr>
                    <w:t>3</w:t>
                  </w:r>
                  <w:r>
                    <w:rPr>
                      <w:rFonts w:ascii="宋体" w:hAnsi="宋体" w:cs="宋体" w:hint="eastAsia"/>
                      <w:b/>
                      <w:bCs/>
                      <w:szCs w:val="21"/>
                    </w:rPr>
                    <w:t>）</w:t>
                  </w:r>
                </w:p>
              </w:tc>
              <w:tc>
                <w:tcPr>
                  <w:tcW w:w="1815" w:type="dxa"/>
                  <w:gridSpan w:val="2"/>
                  <w:vAlign w:val="center"/>
                </w:tcPr>
                <w:p w:rsidR="00302DAE" w:rsidRDefault="00B54123">
                  <w:pPr>
                    <w:jc w:val="center"/>
                    <w:rPr>
                      <w:rFonts w:ascii="宋体" w:hAnsi="宋体" w:cs="宋体"/>
                      <w:b/>
                      <w:bCs/>
                      <w:szCs w:val="21"/>
                    </w:rPr>
                  </w:pPr>
                  <w:r>
                    <w:rPr>
                      <w:rFonts w:ascii="宋体" w:hAnsi="宋体" w:cs="宋体" w:hint="eastAsia"/>
                      <w:b/>
                      <w:bCs/>
                      <w:szCs w:val="21"/>
                    </w:rPr>
                    <w:t>占标率</w:t>
                  </w:r>
                  <w:r>
                    <w:rPr>
                      <w:b/>
                      <w:bCs/>
                      <w:szCs w:val="21"/>
                    </w:rPr>
                    <w:t>Pi</w:t>
                  </w:r>
                  <w:r>
                    <w:rPr>
                      <w:rFonts w:ascii="宋体" w:hAnsi="宋体" w:cs="宋体" w:hint="eastAsia"/>
                      <w:b/>
                      <w:bCs/>
                      <w:szCs w:val="21"/>
                    </w:rPr>
                    <w:t>（</w:t>
                  </w:r>
                  <w:r>
                    <w:rPr>
                      <w:b/>
                      <w:bCs/>
                      <w:szCs w:val="21"/>
                    </w:rPr>
                    <w:t>%</w:t>
                  </w:r>
                  <w:r>
                    <w:rPr>
                      <w:rFonts w:ascii="宋体" w:hAnsi="宋体" w:cs="宋体" w:hint="eastAsia"/>
                      <w:b/>
                      <w:bCs/>
                      <w:szCs w:val="21"/>
                    </w:rPr>
                    <w:t>）</w:t>
                  </w:r>
                </w:p>
              </w:tc>
            </w:tr>
            <w:tr w:rsidR="00302DAE">
              <w:trPr>
                <w:trHeight w:val="104"/>
                <w:jc w:val="center"/>
              </w:trPr>
              <w:tc>
                <w:tcPr>
                  <w:tcW w:w="2496" w:type="dxa"/>
                  <w:tcBorders>
                    <w:bottom w:val="single" w:sz="4" w:space="0" w:color="auto"/>
                  </w:tcBorders>
                  <w:vAlign w:val="center"/>
                </w:tcPr>
                <w:p w:rsidR="00302DAE" w:rsidRDefault="00B54123">
                  <w:pPr>
                    <w:jc w:val="center"/>
                  </w:pPr>
                  <w:r>
                    <w:t>25.0</w:t>
                  </w:r>
                </w:p>
              </w:tc>
              <w:tc>
                <w:tcPr>
                  <w:tcW w:w="1899" w:type="dxa"/>
                  <w:tcBorders>
                    <w:bottom w:val="single" w:sz="4" w:space="0" w:color="auto"/>
                  </w:tcBorders>
                  <w:vAlign w:val="center"/>
                </w:tcPr>
                <w:p w:rsidR="00302DAE" w:rsidRDefault="00B54123">
                  <w:pPr>
                    <w:jc w:val="center"/>
                  </w:pPr>
                  <w:r>
                    <w:t>65.06</w:t>
                  </w:r>
                </w:p>
              </w:tc>
              <w:tc>
                <w:tcPr>
                  <w:tcW w:w="1785" w:type="dxa"/>
                  <w:tcBorders>
                    <w:bottom w:val="single" w:sz="4" w:space="0" w:color="auto"/>
                  </w:tcBorders>
                  <w:vAlign w:val="center"/>
                </w:tcPr>
                <w:p w:rsidR="00302DAE" w:rsidRDefault="00B54123">
                  <w:pPr>
                    <w:jc w:val="center"/>
                  </w:pPr>
                  <w:r>
                    <w:t>5.42</w:t>
                  </w:r>
                </w:p>
              </w:tc>
              <w:tc>
                <w:tcPr>
                  <w:tcW w:w="2182" w:type="dxa"/>
                  <w:tcBorders>
                    <w:bottom w:val="single" w:sz="4" w:space="0" w:color="auto"/>
                  </w:tcBorders>
                  <w:vAlign w:val="center"/>
                </w:tcPr>
                <w:p w:rsidR="00302DAE" w:rsidRDefault="00B54123">
                  <w:pPr>
                    <w:jc w:val="center"/>
                  </w:pPr>
                  <w:r>
                    <w:t>42.02</w:t>
                  </w:r>
                </w:p>
              </w:tc>
              <w:tc>
                <w:tcPr>
                  <w:tcW w:w="1815" w:type="dxa"/>
                  <w:gridSpan w:val="2"/>
                  <w:tcBorders>
                    <w:bottom w:val="single" w:sz="4" w:space="0" w:color="auto"/>
                  </w:tcBorders>
                  <w:vAlign w:val="center"/>
                </w:tcPr>
                <w:p w:rsidR="00302DAE" w:rsidRDefault="00B54123">
                  <w:pPr>
                    <w:jc w:val="center"/>
                  </w:pPr>
                  <w:r>
                    <w:t>4.67</w:t>
                  </w:r>
                </w:p>
              </w:tc>
            </w:tr>
            <w:tr w:rsidR="00302DAE">
              <w:trPr>
                <w:trHeight w:val="150"/>
                <w:jc w:val="center"/>
              </w:trPr>
              <w:tc>
                <w:tcPr>
                  <w:tcW w:w="2496" w:type="dxa"/>
                  <w:tcBorders>
                    <w:bottom w:val="single" w:sz="4" w:space="0" w:color="auto"/>
                  </w:tcBorders>
                  <w:vAlign w:val="center"/>
                </w:tcPr>
                <w:p w:rsidR="00302DAE" w:rsidRDefault="00B54123">
                  <w:pPr>
                    <w:jc w:val="center"/>
                  </w:pPr>
                  <w:r>
                    <w:t>50.0</w:t>
                  </w:r>
                </w:p>
              </w:tc>
              <w:tc>
                <w:tcPr>
                  <w:tcW w:w="1899" w:type="dxa"/>
                  <w:tcBorders>
                    <w:bottom w:val="single" w:sz="4" w:space="0" w:color="auto"/>
                  </w:tcBorders>
                  <w:vAlign w:val="center"/>
                </w:tcPr>
                <w:p w:rsidR="00302DAE" w:rsidRDefault="00B54123">
                  <w:pPr>
                    <w:jc w:val="center"/>
                  </w:pPr>
                  <w:r>
                    <w:t>72.25</w:t>
                  </w:r>
                </w:p>
              </w:tc>
              <w:tc>
                <w:tcPr>
                  <w:tcW w:w="1785" w:type="dxa"/>
                  <w:tcBorders>
                    <w:bottom w:val="single" w:sz="4" w:space="0" w:color="auto"/>
                  </w:tcBorders>
                  <w:vAlign w:val="center"/>
                </w:tcPr>
                <w:p w:rsidR="00302DAE" w:rsidRDefault="00B54123">
                  <w:pPr>
                    <w:jc w:val="center"/>
                  </w:pPr>
                  <w:r>
                    <w:t>6.02</w:t>
                  </w:r>
                </w:p>
              </w:tc>
              <w:tc>
                <w:tcPr>
                  <w:tcW w:w="2182" w:type="dxa"/>
                  <w:tcBorders>
                    <w:bottom w:val="single" w:sz="4" w:space="0" w:color="auto"/>
                  </w:tcBorders>
                  <w:vAlign w:val="center"/>
                </w:tcPr>
                <w:p w:rsidR="00302DAE" w:rsidRDefault="00B54123">
                  <w:pPr>
                    <w:jc w:val="center"/>
                  </w:pPr>
                  <w:r>
                    <w:t>46.67</w:t>
                  </w:r>
                </w:p>
              </w:tc>
              <w:tc>
                <w:tcPr>
                  <w:tcW w:w="1815" w:type="dxa"/>
                  <w:gridSpan w:val="2"/>
                  <w:tcBorders>
                    <w:bottom w:val="single" w:sz="4" w:space="0" w:color="auto"/>
                  </w:tcBorders>
                  <w:vAlign w:val="center"/>
                </w:tcPr>
                <w:p w:rsidR="00302DAE" w:rsidRDefault="00B54123">
                  <w:pPr>
                    <w:jc w:val="center"/>
                  </w:pPr>
                  <w:r>
                    <w:t>5.19</w:t>
                  </w:r>
                </w:p>
              </w:tc>
            </w:tr>
            <w:tr w:rsidR="00302DAE">
              <w:trPr>
                <w:trHeight w:val="60"/>
                <w:jc w:val="center"/>
              </w:trPr>
              <w:tc>
                <w:tcPr>
                  <w:tcW w:w="2496" w:type="dxa"/>
                  <w:tcBorders>
                    <w:bottom w:val="single" w:sz="4" w:space="0" w:color="auto"/>
                  </w:tcBorders>
                  <w:vAlign w:val="center"/>
                </w:tcPr>
                <w:p w:rsidR="00302DAE" w:rsidRDefault="00B54123">
                  <w:pPr>
                    <w:jc w:val="center"/>
                  </w:pPr>
                  <w:r>
                    <w:t>75.0</w:t>
                  </w:r>
                </w:p>
              </w:tc>
              <w:tc>
                <w:tcPr>
                  <w:tcW w:w="1899" w:type="dxa"/>
                  <w:tcBorders>
                    <w:bottom w:val="single" w:sz="4" w:space="0" w:color="auto"/>
                  </w:tcBorders>
                  <w:vAlign w:val="center"/>
                </w:tcPr>
                <w:p w:rsidR="00302DAE" w:rsidRDefault="00B54123">
                  <w:pPr>
                    <w:jc w:val="center"/>
                  </w:pPr>
                  <w:r>
                    <w:t>47.91</w:t>
                  </w:r>
                </w:p>
              </w:tc>
              <w:tc>
                <w:tcPr>
                  <w:tcW w:w="1785" w:type="dxa"/>
                  <w:tcBorders>
                    <w:bottom w:val="single" w:sz="4" w:space="0" w:color="auto"/>
                  </w:tcBorders>
                  <w:vAlign w:val="center"/>
                </w:tcPr>
                <w:p w:rsidR="00302DAE" w:rsidRDefault="00B54123">
                  <w:pPr>
                    <w:jc w:val="center"/>
                  </w:pPr>
                  <w:r>
                    <w:t>3.99</w:t>
                  </w:r>
                </w:p>
              </w:tc>
              <w:tc>
                <w:tcPr>
                  <w:tcW w:w="2182" w:type="dxa"/>
                  <w:tcBorders>
                    <w:bottom w:val="single" w:sz="4" w:space="0" w:color="auto"/>
                  </w:tcBorders>
                  <w:vAlign w:val="center"/>
                </w:tcPr>
                <w:p w:rsidR="00302DAE" w:rsidRDefault="00B54123">
                  <w:pPr>
                    <w:jc w:val="center"/>
                  </w:pPr>
                  <w:r>
                    <w:t>30.94</w:t>
                  </w:r>
                </w:p>
              </w:tc>
              <w:tc>
                <w:tcPr>
                  <w:tcW w:w="1815" w:type="dxa"/>
                  <w:gridSpan w:val="2"/>
                  <w:tcBorders>
                    <w:bottom w:val="single" w:sz="4" w:space="0" w:color="auto"/>
                  </w:tcBorders>
                  <w:vAlign w:val="center"/>
                </w:tcPr>
                <w:p w:rsidR="00302DAE" w:rsidRDefault="00B54123">
                  <w:pPr>
                    <w:jc w:val="center"/>
                  </w:pPr>
                  <w:r>
                    <w:t>3.44</w:t>
                  </w:r>
                </w:p>
              </w:tc>
            </w:tr>
            <w:tr w:rsidR="00302DAE">
              <w:trPr>
                <w:trHeight w:val="71"/>
                <w:jc w:val="center"/>
              </w:trPr>
              <w:tc>
                <w:tcPr>
                  <w:tcW w:w="2496" w:type="dxa"/>
                  <w:tcBorders>
                    <w:bottom w:val="single" w:sz="4" w:space="0" w:color="auto"/>
                  </w:tcBorders>
                  <w:vAlign w:val="center"/>
                </w:tcPr>
                <w:p w:rsidR="00302DAE" w:rsidRDefault="00B54123">
                  <w:pPr>
                    <w:jc w:val="center"/>
                  </w:pPr>
                  <w:r>
                    <w:t>100.0</w:t>
                  </w:r>
                </w:p>
              </w:tc>
              <w:tc>
                <w:tcPr>
                  <w:tcW w:w="1899" w:type="dxa"/>
                  <w:tcBorders>
                    <w:bottom w:val="single" w:sz="4" w:space="0" w:color="auto"/>
                  </w:tcBorders>
                  <w:vAlign w:val="center"/>
                </w:tcPr>
                <w:p w:rsidR="00302DAE" w:rsidRDefault="00B54123">
                  <w:pPr>
                    <w:jc w:val="center"/>
                  </w:pPr>
                  <w:r>
                    <w:t>32.84</w:t>
                  </w:r>
                </w:p>
              </w:tc>
              <w:tc>
                <w:tcPr>
                  <w:tcW w:w="1785" w:type="dxa"/>
                  <w:tcBorders>
                    <w:bottom w:val="single" w:sz="4" w:space="0" w:color="auto"/>
                  </w:tcBorders>
                  <w:vAlign w:val="center"/>
                </w:tcPr>
                <w:p w:rsidR="00302DAE" w:rsidRDefault="00B54123">
                  <w:pPr>
                    <w:jc w:val="center"/>
                  </w:pPr>
                  <w:r>
                    <w:t>2.74</w:t>
                  </w:r>
                </w:p>
              </w:tc>
              <w:tc>
                <w:tcPr>
                  <w:tcW w:w="2182" w:type="dxa"/>
                  <w:tcBorders>
                    <w:bottom w:val="single" w:sz="4" w:space="0" w:color="auto"/>
                  </w:tcBorders>
                  <w:vAlign w:val="center"/>
                </w:tcPr>
                <w:p w:rsidR="00302DAE" w:rsidRDefault="00B54123">
                  <w:pPr>
                    <w:jc w:val="center"/>
                  </w:pPr>
                  <w:r>
                    <w:t>21.21</w:t>
                  </w:r>
                </w:p>
              </w:tc>
              <w:tc>
                <w:tcPr>
                  <w:tcW w:w="1815" w:type="dxa"/>
                  <w:gridSpan w:val="2"/>
                  <w:tcBorders>
                    <w:bottom w:val="single" w:sz="4" w:space="0" w:color="auto"/>
                  </w:tcBorders>
                  <w:vAlign w:val="center"/>
                </w:tcPr>
                <w:p w:rsidR="00302DAE" w:rsidRDefault="00B54123">
                  <w:pPr>
                    <w:jc w:val="center"/>
                  </w:pPr>
                  <w:r>
                    <w:t>2.36</w:t>
                  </w:r>
                </w:p>
              </w:tc>
            </w:tr>
            <w:tr w:rsidR="00302DAE">
              <w:trPr>
                <w:trHeight w:val="60"/>
                <w:jc w:val="center"/>
              </w:trPr>
              <w:tc>
                <w:tcPr>
                  <w:tcW w:w="2496" w:type="dxa"/>
                  <w:tcBorders>
                    <w:bottom w:val="single" w:sz="4" w:space="0" w:color="auto"/>
                  </w:tcBorders>
                  <w:vAlign w:val="center"/>
                </w:tcPr>
                <w:p w:rsidR="00302DAE" w:rsidRDefault="00B54123">
                  <w:pPr>
                    <w:jc w:val="center"/>
                  </w:pPr>
                  <w:r>
                    <w:t>125.0</w:t>
                  </w:r>
                </w:p>
              </w:tc>
              <w:tc>
                <w:tcPr>
                  <w:tcW w:w="1899" w:type="dxa"/>
                  <w:tcBorders>
                    <w:bottom w:val="single" w:sz="4" w:space="0" w:color="auto"/>
                  </w:tcBorders>
                  <w:vAlign w:val="center"/>
                </w:tcPr>
                <w:p w:rsidR="00302DAE" w:rsidRDefault="00B54123">
                  <w:pPr>
                    <w:jc w:val="center"/>
                  </w:pPr>
                  <w:r>
                    <w:t>24.26</w:t>
                  </w:r>
                </w:p>
              </w:tc>
              <w:tc>
                <w:tcPr>
                  <w:tcW w:w="1785" w:type="dxa"/>
                  <w:tcBorders>
                    <w:bottom w:val="single" w:sz="4" w:space="0" w:color="auto"/>
                  </w:tcBorders>
                  <w:vAlign w:val="center"/>
                </w:tcPr>
                <w:p w:rsidR="00302DAE" w:rsidRDefault="00B54123">
                  <w:pPr>
                    <w:jc w:val="center"/>
                  </w:pPr>
                  <w:r>
                    <w:t>2.02</w:t>
                  </w:r>
                </w:p>
              </w:tc>
              <w:tc>
                <w:tcPr>
                  <w:tcW w:w="2182" w:type="dxa"/>
                  <w:tcBorders>
                    <w:bottom w:val="single" w:sz="4" w:space="0" w:color="auto"/>
                  </w:tcBorders>
                  <w:vAlign w:val="center"/>
                </w:tcPr>
                <w:p w:rsidR="00302DAE" w:rsidRDefault="00B54123">
                  <w:pPr>
                    <w:jc w:val="center"/>
                  </w:pPr>
                  <w:r>
                    <w:t>15.67</w:t>
                  </w:r>
                </w:p>
              </w:tc>
              <w:tc>
                <w:tcPr>
                  <w:tcW w:w="1815" w:type="dxa"/>
                  <w:gridSpan w:val="2"/>
                  <w:tcBorders>
                    <w:bottom w:val="single" w:sz="4" w:space="0" w:color="auto"/>
                  </w:tcBorders>
                  <w:vAlign w:val="center"/>
                </w:tcPr>
                <w:p w:rsidR="00302DAE" w:rsidRDefault="00B54123">
                  <w:pPr>
                    <w:jc w:val="center"/>
                  </w:pPr>
                  <w:r>
                    <w:t>1.74</w:t>
                  </w:r>
                </w:p>
              </w:tc>
            </w:tr>
            <w:tr w:rsidR="00302DAE">
              <w:trPr>
                <w:trHeight w:val="300"/>
                <w:jc w:val="center"/>
              </w:trPr>
              <w:tc>
                <w:tcPr>
                  <w:tcW w:w="2496" w:type="dxa"/>
                  <w:tcBorders>
                    <w:bottom w:val="single" w:sz="4" w:space="0" w:color="auto"/>
                  </w:tcBorders>
                  <w:vAlign w:val="center"/>
                </w:tcPr>
                <w:p w:rsidR="00302DAE" w:rsidRDefault="00B54123">
                  <w:pPr>
                    <w:jc w:val="center"/>
                  </w:pPr>
                  <w:r>
                    <w:t>150.0</w:t>
                  </w:r>
                </w:p>
              </w:tc>
              <w:tc>
                <w:tcPr>
                  <w:tcW w:w="1899" w:type="dxa"/>
                  <w:tcBorders>
                    <w:bottom w:val="single" w:sz="4" w:space="0" w:color="auto"/>
                  </w:tcBorders>
                  <w:vAlign w:val="center"/>
                </w:tcPr>
                <w:p w:rsidR="00302DAE" w:rsidRDefault="00B54123">
                  <w:pPr>
                    <w:jc w:val="center"/>
                  </w:pPr>
                  <w:r>
                    <w:t>18.93</w:t>
                  </w:r>
                </w:p>
              </w:tc>
              <w:tc>
                <w:tcPr>
                  <w:tcW w:w="1785" w:type="dxa"/>
                  <w:tcBorders>
                    <w:bottom w:val="single" w:sz="4" w:space="0" w:color="auto"/>
                  </w:tcBorders>
                  <w:vAlign w:val="center"/>
                </w:tcPr>
                <w:p w:rsidR="00302DAE" w:rsidRDefault="00B54123">
                  <w:pPr>
                    <w:jc w:val="center"/>
                  </w:pPr>
                  <w:r>
                    <w:t>1.58</w:t>
                  </w:r>
                </w:p>
              </w:tc>
              <w:tc>
                <w:tcPr>
                  <w:tcW w:w="2182" w:type="dxa"/>
                  <w:tcBorders>
                    <w:bottom w:val="single" w:sz="4" w:space="0" w:color="auto"/>
                  </w:tcBorders>
                  <w:vAlign w:val="center"/>
                </w:tcPr>
                <w:p w:rsidR="00302DAE" w:rsidRDefault="00B54123">
                  <w:pPr>
                    <w:jc w:val="center"/>
                  </w:pPr>
                  <w:r>
                    <w:t>12.23</w:t>
                  </w:r>
                </w:p>
              </w:tc>
              <w:tc>
                <w:tcPr>
                  <w:tcW w:w="1815" w:type="dxa"/>
                  <w:gridSpan w:val="2"/>
                  <w:tcBorders>
                    <w:bottom w:val="single" w:sz="4" w:space="0" w:color="auto"/>
                  </w:tcBorders>
                  <w:vAlign w:val="center"/>
                </w:tcPr>
                <w:p w:rsidR="00302DAE" w:rsidRDefault="00B54123">
                  <w:pPr>
                    <w:jc w:val="center"/>
                  </w:pPr>
                  <w:r>
                    <w:t>1.36</w:t>
                  </w:r>
                </w:p>
              </w:tc>
            </w:tr>
            <w:tr w:rsidR="00302DAE">
              <w:trPr>
                <w:trHeight w:val="300"/>
                <w:jc w:val="center"/>
              </w:trPr>
              <w:tc>
                <w:tcPr>
                  <w:tcW w:w="2496" w:type="dxa"/>
                  <w:tcBorders>
                    <w:bottom w:val="single" w:sz="4" w:space="0" w:color="auto"/>
                  </w:tcBorders>
                  <w:vAlign w:val="center"/>
                </w:tcPr>
                <w:p w:rsidR="00302DAE" w:rsidRDefault="00B54123">
                  <w:pPr>
                    <w:jc w:val="center"/>
                  </w:pPr>
                  <w:r>
                    <w:t>175.0</w:t>
                  </w:r>
                </w:p>
              </w:tc>
              <w:tc>
                <w:tcPr>
                  <w:tcW w:w="1899" w:type="dxa"/>
                  <w:tcBorders>
                    <w:bottom w:val="single" w:sz="4" w:space="0" w:color="auto"/>
                  </w:tcBorders>
                  <w:vAlign w:val="center"/>
                </w:tcPr>
                <w:p w:rsidR="00302DAE" w:rsidRDefault="00B54123">
                  <w:pPr>
                    <w:jc w:val="center"/>
                  </w:pPr>
                  <w:r>
                    <w:t>15.32</w:t>
                  </w:r>
                </w:p>
              </w:tc>
              <w:tc>
                <w:tcPr>
                  <w:tcW w:w="1785" w:type="dxa"/>
                  <w:tcBorders>
                    <w:bottom w:val="single" w:sz="4" w:space="0" w:color="auto"/>
                  </w:tcBorders>
                  <w:vAlign w:val="center"/>
                </w:tcPr>
                <w:p w:rsidR="00302DAE" w:rsidRDefault="00B54123">
                  <w:pPr>
                    <w:jc w:val="center"/>
                  </w:pPr>
                  <w:r>
                    <w:t>1.28</w:t>
                  </w:r>
                </w:p>
              </w:tc>
              <w:tc>
                <w:tcPr>
                  <w:tcW w:w="2182" w:type="dxa"/>
                  <w:tcBorders>
                    <w:bottom w:val="single" w:sz="4" w:space="0" w:color="auto"/>
                  </w:tcBorders>
                  <w:vAlign w:val="center"/>
                </w:tcPr>
                <w:p w:rsidR="00302DAE" w:rsidRDefault="00B54123">
                  <w:pPr>
                    <w:jc w:val="center"/>
                  </w:pPr>
                  <w:r>
                    <w:t>9.9</w:t>
                  </w:r>
                </w:p>
              </w:tc>
              <w:tc>
                <w:tcPr>
                  <w:tcW w:w="1815" w:type="dxa"/>
                  <w:gridSpan w:val="2"/>
                  <w:tcBorders>
                    <w:bottom w:val="single" w:sz="4" w:space="0" w:color="auto"/>
                  </w:tcBorders>
                  <w:vAlign w:val="center"/>
                </w:tcPr>
                <w:p w:rsidR="00302DAE" w:rsidRDefault="00B54123">
                  <w:pPr>
                    <w:jc w:val="center"/>
                  </w:pPr>
                  <w:r>
                    <w:t>1.1</w:t>
                  </w:r>
                </w:p>
              </w:tc>
            </w:tr>
            <w:tr w:rsidR="00302DAE">
              <w:trPr>
                <w:trHeight w:val="300"/>
                <w:jc w:val="center"/>
              </w:trPr>
              <w:tc>
                <w:tcPr>
                  <w:tcW w:w="2496" w:type="dxa"/>
                  <w:tcBorders>
                    <w:bottom w:val="single" w:sz="4" w:space="0" w:color="auto"/>
                  </w:tcBorders>
                  <w:vAlign w:val="center"/>
                </w:tcPr>
                <w:p w:rsidR="00302DAE" w:rsidRDefault="00B54123">
                  <w:pPr>
                    <w:jc w:val="center"/>
                  </w:pPr>
                  <w:r>
                    <w:t>200.0</w:t>
                  </w:r>
                </w:p>
              </w:tc>
              <w:tc>
                <w:tcPr>
                  <w:tcW w:w="1899" w:type="dxa"/>
                  <w:tcBorders>
                    <w:bottom w:val="single" w:sz="4" w:space="0" w:color="auto"/>
                  </w:tcBorders>
                  <w:vAlign w:val="center"/>
                </w:tcPr>
                <w:p w:rsidR="00302DAE" w:rsidRDefault="00B54123">
                  <w:pPr>
                    <w:jc w:val="center"/>
                  </w:pPr>
                  <w:r>
                    <w:t>12.77</w:t>
                  </w:r>
                </w:p>
              </w:tc>
              <w:tc>
                <w:tcPr>
                  <w:tcW w:w="1785" w:type="dxa"/>
                  <w:tcBorders>
                    <w:bottom w:val="single" w:sz="4" w:space="0" w:color="auto"/>
                  </w:tcBorders>
                  <w:vAlign w:val="center"/>
                </w:tcPr>
                <w:p w:rsidR="00302DAE" w:rsidRDefault="00B54123">
                  <w:pPr>
                    <w:jc w:val="center"/>
                  </w:pPr>
                  <w:r>
                    <w:t>1.06</w:t>
                  </w:r>
                </w:p>
              </w:tc>
              <w:tc>
                <w:tcPr>
                  <w:tcW w:w="2182" w:type="dxa"/>
                  <w:tcBorders>
                    <w:bottom w:val="single" w:sz="4" w:space="0" w:color="auto"/>
                  </w:tcBorders>
                  <w:vAlign w:val="center"/>
                </w:tcPr>
                <w:p w:rsidR="00302DAE" w:rsidRDefault="00B54123">
                  <w:pPr>
                    <w:jc w:val="center"/>
                  </w:pPr>
                  <w:r>
                    <w:t>8.25</w:t>
                  </w:r>
                </w:p>
              </w:tc>
              <w:tc>
                <w:tcPr>
                  <w:tcW w:w="1815" w:type="dxa"/>
                  <w:gridSpan w:val="2"/>
                  <w:tcBorders>
                    <w:bottom w:val="single" w:sz="4" w:space="0" w:color="auto"/>
                  </w:tcBorders>
                  <w:vAlign w:val="center"/>
                </w:tcPr>
                <w:p w:rsidR="00302DAE" w:rsidRDefault="00B54123">
                  <w:pPr>
                    <w:jc w:val="center"/>
                  </w:pPr>
                  <w:r>
                    <w:t>0.92</w:t>
                  </w:r>
                </w:p>
              </w:tc>
            </w:tr>
            <w:tr w:rsidR="00302DAE">
              <w:trPr>
                <w:trHeight w:val="300"/>
                <w:jc w:val="center"/>
              </w:trPr>
              <w:tc>
                <w:tcPr>
                  <w:tcW w:w="2496" w:type="dxa"/>
                  <w:tcBorders>
                    <w:bottom w:val="single" w:sz="4" w:space="0" w:color="auto"/>
                  </w:tcBorders>
                  <w:vAlign w:val="center"/>
                </w:tcPr>
                <w:p w:rsidR="00302DAE" w:rsidRDefault="00B54123">
                  <w:pPr>
                    <w:jc w:val="center"/>
                  </w:pPr>
                  <w:r>
                    <w:t>225.0</w:t>
                  </w:r>
                </w:p>
              </w:tc>
              <w:tc>
                <w:tcPr>
                  <w:tcW w:w="1899" w:type="dxa"/>
                  <w:tcBorders>
                    <w:bottom w:val="single" w:sz="4" w:space="0" w:color="auto"/>
                  </w:tcBorders>
                  <w:vAlign w:val="center"/>
                </w:tcPr>
                <w:p w:rsidR="00302DAE" w:rsidRDefault="00B54123">
                  <w:pPr>
                    <w:jc w:val="center"/>
                  </w:pPr>
                  <w:r>
                    <w:t>10.87</w:t>
                  </w:r>
                </w:p>
              </w:tc>
              <w:tc>
                <w:tcPr>
                  <w:tcW w:w="1785" w:type="dxa"/>
                  <w:tcBorders>
                    <w:bottom w:val="single" w:sz="4" w:space="0" w:color="auto"/>
                  </w:tcBorders>
                  <w:vAlign w:val="center"/>
                </w:tcPr>
                <w:p w:rsidR="00302DAE" w:rsidRDefault="00B54123">
                  <w:pPr>
                    <w:jc w:val="center"/>
                  </w:pPr>
                  <w:r>
                    <w:t>0.91</w:t>
                  </w:r>
                </w:p>
              </w:tc>
              <w:tc>
                <w:tcPr>
                  <w:tcW w:w="2182" w:type="dxa"/>
                  <w:tcBorders>
                    <w:bottom w:val="single" w:sz="4" w:space="0" w:color="auto"/>
                  </w:tcBorders>
                  <w:vAlign w:val="center"/>
                </w:tcPr>
                <w:p w:rsidR="00302DAE" w:rsidRDefault="00B54123">
                  <w:pPr>
                    <w:jc w:val="center"/>
                  </w:pPr>
                  <w:r>
                    <w:t>7.02</w:t>
                  </w:r>
                </w:p>
              </w:tc>
              <w:tc>
                <w:tcPr>
                  <w:tcW w:w="1815" w:type="dxa"/>
                  <w:gridSpan w:val="2"/>
                  <w:tcBorders>
                    <w:bottom w:val="single" w:sz="4" w:space="0" w:color="auto"/>
                  </w:tcBorders>
                  <w:vAlign w:val="center"/>
                </w:tcPr>
                <w:p w:rsidR="00302DAE" w:rsidRDefault="00B54123">
                  <w:pPr>
                    <w:jc w:val="center"/>
                  </w:pPr>
                  <w:r>
                    <w:t>0.78</w:t>
                  </w:r>
                </w:p>
              </w:tc>
            </w:tr>
            <w:tr w:rsidR="00302DAE">
              <w:trPr>
                <w:trHeight w:val="300"/>
                <w:jc w:val="center"/>
              </w:trPr>
              <w:tc>
                <w:tcPr>
                  <w:tcW w:w="2496" w:type="dxa"/>
                  <w:tcBorders>
                    <w:bottom w:val="single" w:sz="4" w:space="0" w:color="auto"/>
                  </w:tcBorders>
                  <w:vAlign w:val="center"/>
                </w:tcPr>
                <w:p w:rsidR="00302DAE" w:rsidRDefault="00B54123">
                  <w:pPr>
                    <w:jc w:val="center"/>
                  </w:pPr>
                  <w:r>
                    <w:t>250.0</w:t>
                  </w:r>
                </w:p>
              </w:tc>
              <w:tc>
                <w:tcPr>
                  <w:tcW w:w="1899" w:type="dxa"/>
                  <w:tcBorders>
                    <w:bottom w:val="single" w:sz="4" w:space="0" w:color="auto"/>
                  </w:tcBorders>
                  <w:vAlign w:val="center"/>
                </w:tcPr>
                <w:p w:rsidR="00302DAE" w:rsidRDefault="00B54123">
                  <w:pPr>
                    <w:jc w:val="center"/>
                  </w:pPr>
                  <w:r>
                    <w:t>9.41</w:t>
                  </w:r>
                </w:p>
              </w:tc>
              <w:tc>
                <w:tcPr>
                  <w:tcW w:w="1785" w:type="dxa"/>
                  <w:tcBorders>
                    <w:bottom w:val="single" w:sz="4" w:space="0" w:color="auto"/>
                  </w:tcBorders>
                  <w:vAlign w:val="center"/>
                </w:tcPr>
                <w:p w:rsidR="00302DAE" w:rsidRDefault="00B54123">
                  <w:pPr>
                    <w:jc w:val="center"/>
                  </w:pPr>
                  <w:r>
                    <w:t>0.78</w:t>
                  </w:r>
                </w:p>
              </w:tc>
              <w:tc>
                <w:tcPr>
                  <w:tcW w:w="2182" w:type="dxa"/>
                  <w:tcBorders>
                    <w:bottom w:val="single" w:sz="4" w:space="0" w:color="auto"/>
                  </w:tcBorders>
                  <w:vAlign w:val="center"/>
                </w:tcPr>
                <w:p w:rsidR="00302DAE" w:rsidRDefault="00B54123">
                  <w:pPr>
                    <w:jc w:val="center"/>
                  </w:pPr>
                  <w:r>
                    <w:t>6.08</w:t>
                  </w:r>
                </w:p>
              </w:tc>
              <w:tc>
                <w:tcPr>
                  <w:tcW w:w="1815" w:type="dxa"/>
                  <w:gridSpan w:val="2"/>
                  <w:tcBorders>
                    <w:bottom w:val="single" w:sz="4" w:space="0" w:color="auto"/>
                  </w:tcBorders>
                  <w:vAlign w:val="center"/>
                </w:tcPr>
                <w:p w:rsidR="00302DAE" w:rsidRDefault="00B54123">
                  <w:pPr>
                    <w:jc w:val="center"/>
                  </w:pPr>
                  <w:r>
                    <w:t>0.68</w:t>
                  </w:r>
                </w:p>
              </w:tc>
            </w:tr>
            <w:tr w:rsidR="00302DAE">
              <w:trPr>
                <w:trHeight w:val="300"/>
                <w:jc w:val="center"/>
              </w:trPr>
              <w:tc>
                <w:tcPr>
                  <w:tcW w:w="2496" w:type="dxa"/>
                  <w:tcBorders>
                    <w:bottom w:val="single" w:sz="4" w:space="0" w:color="auto"/>
                  </w:tcBorders>
                  <w:vAlign w:val="center"/>
                </w:tcPr>
                <w:p w:rsidR="00302DAE" w:rsidRDefault="00B54123">
                  <w:pPr>
                    <w:jc w:val="center"/>
                  </w:pPr>
                  <w:r>
                    <w:t>275.0</w:t>
                  </w:r>
                </w:p>
              </w:tc>
              <w:tc>
                <w:tcPr>
                  <w:tcW w:w="1899" w:type="dxa"/>
                  <w:tcBorders>
                    <w:bottom w:val="single" w:sz="4" w:space="0" w:color="auto"/>
                  </w:tcBorders>
                  <w:vAlign w:val="center"/>
                </w:tcPr>
                <w:p w:rsidR="00302DAE" w:rsidRDefault="00B54123">
                  <w:pPr>
                    <w:jc w:val="center"/>
                  </w:pPr>
                  <w:r>
                    <w:t>8.26</w:t>
                  </w:r>
                </w:p>
              </w:tc>
              <w:tc>
                <w:tcPr>
                  <w:tcW w:w="1785" w:type="dxa"/>
                  <w:tcBorders>
                    <w:bottom w:val="single" w:sz="4" w:space="0" w:color="auto"/>
                  </w:tcBorders>
                  <w:vAlign w:val="center"/>
                </w:tcPr>
                <w:p w:rsidR="00302DAE" w:rsidRDefault="00B54123">
                  <w:pPr>
                    <w:jc w:val="center"/>
                  </w:pPr>
                  <w:r>
                    <w:t>0.69</w:t>
                  </w:r>
                </w:p>
              </w:tc>
              <w:tc>
                <w:tcPr>
                  <w:tcW w:w="2182" w:type="dxa"/>
                  <w:tcBorders>
                    <w:bottom w:val="single" w:sz="4" w:space="0" w:color="auto"/>
                  </w:tcBorders>
                  <w:vAlign w:val="center"/>
                </w:tcPr>
                <w:p w:rsidR="00302DAE" w:rsidRDefault="00B54123">
                  <w:pPr>
                    <w:jc w:val="center"/>
                  </w:pPr>
                  <w:r>
                    <w:t>5.33</w:t>
                  </w:r>
                </w:p>
              </w:tc>
              <w:tc>
                <w:tcPr>
                  <w:tcW w:w="1815" w:type="dxa"/>
                  <w:gridSpan w:val="2"/>
                  <w:tcBorders>
                    <w:bottom w:val="single" w:sz="4" w:space="0" w:color="auto"/>
                  </w:tcBorders>
                  <w:vAlign w:val="center"/>
                </w:tcPr>
                <w:p w:rsidR="00302DAE" w:rsidRDefault="00B54123">
                  <w:pPr>
                    <w:jc w:val="center"/>
                  </w:pPr>
                  <w:r>
                    <w:t>0.59</w:t>
                  </w:r>
                </w:p>
              </w:tc>
            </w:tr>
            <w:tr w:rsidR="00302DAE">
              <w:trPr>
                <w:trHeight w:val="300"/>
                <w:jc w:val="center"/>
              </w:trPr>
              <w:tc>
                <w:tcPr>
                  <w:tcW w:w="2496" w:type="dxa"/>
                  <w:tcBorders>
                    <w:bottom w:val="single" w:sz="4" w:space="0" w:color="auto"/>
                  </w:tcBorders>
                  <w:vAlign w:val="center"/>
                </w:tcPr>
                <w:p w:rsidR="00302DAE" w:rsidRDefault="00B54123">
                  <w:pPr>
                    <w:jc w:val="center"/>
                  </w:pPr>
                  <w:r>
                    <w:t>300.0</w:t>
                  </w:r>
                </w:p>
              </w:tc>
              <w:tc>
                <w:tcPr>
                  <w:tcW w:w="1899" w:type="dxa"/>
                  <w:tcBorders>
                    <w:bottom w:val="single" w:sz="4" w:space="0" w:color="auto"/>
                  </w:tcBorders>
                  <w:vAlign w:val="center"/>
                </w:tcPr>
                <w:p w:rsidR="00302DAE" w:rsidRDefault="00B54123">
                  <w:pPr>
                    <w:jc w:val="center"/>
                  </w:pPr>
                  <w:r>
                    <w:t>7.33</w:t>
                  </w:r>
                </w:p>
              </w:tc>
              <w:tc>
                <w:tcPr>
                  <w:tcW w:w="1785" w:type="dxa"/>
                  <w:tcBorders>
                    <w:bottom w:val="single" w:sz="4" w:space="0" w:color="auto"/>
                  </w:tcBorders>
                  <w:vAlign w:val="center"/>
                </w:tcPr>
                <w:p w:rsidR="00302DAE" w:rsidRDefault="00B54123">
                  <w:pPr>
                    <w:jc w:val="center"/>
                  </w:pPr>
                  <w:r>
                    <w:t>0.61</w:t>
                  </w:r>
                </w:p>
              </w:tc>
              <w:tc>
                <w:tcPr>
                  <w:tcW w:w="2182" w:type="dxa"/>
                  <w:tcBorders>
                    <w:bottom w:val="single" w:sz="4" w:space="0" w:color="auto"/>
                  </w:tcBorders>
                  <w:vAlign w:val="center"/>
                </w:tcPr>
                <w:p w:rsidR="00302DAE" w:rsidRDefault="00B54123">
                  <w:pPr>
                    <w:jc w:val="center"/>
                  </w:pPr>
                  <w:r>
                    <w:t>4.74</w:t>
                  </w:r>
                </w:p>
              </w:tc>
              <w:tc>
                <w:tcPr>
                  <w:tcW w:w="1815" w:type="dxa"/>
                  <w:gridSpan w:val="2"/>
                  <w:tcBorders>
                    <w:bottom w:val="single" w:sz="4" w:space="0" w:color="auto"/>
                  </w:tcBorders>
                  <w:vAlign w:val="center"/>
                </w:tcPr>
                <w:p w:rsidR="00302DAE" w:rsidRDefault="00B54123">
                  <w:pPr>
                    <w:jc w:val="center"/>
                  </w:pPr>
                  <w:r>
                    <w:t>0.53</w:t>
                  </w:r>
                </w:p>
              </w:tc>
            </w:tr>
            <w:tr w:rsidR="00302DAE">
              <w:trPr>
                <w:trHeight w:val="300"/>
                <w:jc w:val="center"/>
              </w:trPr>
              <w:tc>
                <w:tcPr>
                  <w:tcW w:w="2496" w:type="dxa"/>
                  <w:tcBorders>
                    <w:bottom w:val="single" w:sz="4" w:space="0" w:color="auto"/>
                  </w:tcBorders>
                  <w:vAlign w:val="center"/>
                </w:tcPr>
                <w:p w:rsidR="00302DAE" w:rsidRDefault="00B54123">
                  <w:pPr>
                    <w:jc w:val="center"/>
                  </w:pPr>
                  <w:r>
                    <w:t>325.0</w:t>
                  </w:r>
                </w:p>
              </w:tc>
              <w:tc>
                <w:tcPr>
                  <w:tcW w:w="1899" w:type="dxa"/>
                  <w:tcBorders>
                    <w:bottom w:val="single" w:sz="4" w:space="0" w:color="auto"/>
                  </w:tcBorders>
                  <w:vAlign w:val="center"/>
                </w:tcPr>
                <w:p w:rsidR="00302DAE" w:rsidRDefault="00B54123">
                  <w:pPr>
                    <w:jc w:val="center"/>
                  </w:pPr>
                  <w:r>
                    <w:t>6.58</w:t>
                  </w:r>
                </w:p>
              </w:tc>
              <w:tc>
                <w:tcPr>
                  <w:tcW w:w="1785" w:type="dxa"/>
                  <w:tcBorders>
                    <w:bottom w:val="single" w:sz="4" w:space="0" w:color="auto"/>
                  </w:tcBorders>
                  <w:vAlign w:val="center"/>
                </w:tcPr>
                <w:p w:rsidR="00302DAE" w:rsidRDefault="00B54123">
                  <w:pPr>
                    <w:jc w:val="center"/>
                  </w:pPr>
                  <w:r>
                    <w:t>0.55</w:t>
                  </w:r>
                </w:p>
              </w:tc>
              <w:tc>
                <w:tcPr>
                  <w:tcW w:w="2182" w:type="dxa"/>
                  <w:tcBorders>
                    <w:bottom w:val="single" w:sz="4" w:space="0" w:color="auto"/>
                  </w:tcBorders>
                  <w:vAlign w:val="center"/>
                </w:tcPr>
                <w:p w:rsidR="00302DAE" w:rsidRDefault="00B54123">
                  <w:pPr>
                    <w:jc w:val="center"/>
                  </w:pPr>
                  <w:r>
                    <w:t>4.25</w:t>
                  </w:r>
                </w:p>
              </w:tc>
              <w:tc>
                <w:tcPr>
                  <w:tcW w:w="1815" w:type="dxa"/>
                  <w:gridSpan w:val="2"/>
                  <w:tcBorders>
                    <w:bottom w:val="single" w:sz="4" w:space="0" w:color="auto"/>
                  </w:tcBorders>
                  <w:vAlign w:val="center"/>
                </w:tcPr>
                <w:p w:rsidR="00302DAE" w:rsidRDefault="00B54123">
                  <w:pPr>
                    <w:jc w:val="center"/>
                  </w:pPr>
                  <w:r>
                    <w:t>0.47</w:t>
                  </w:r>
                </w:p>
              </w:tc>
            </w:tr>
            <w:tr w:rsidR="00302DAE">
              <w:trPr>
                <w:trHeight w:val="300"/>
                <w:jc w:val="center"/>
              </w:trPr>
              <w:tc>
                <w:tcPr>
                  <w:tcW w:w="2496" w:type="dxa"/>
                  <w:tcBorders>
                    <w:bottom w:val="single" w:sz="4" w:space="0" w:color="auto"/>
                  </w:tcBorders>
                  <w:vAlign w:val="center"/>
                </w:tcPr>
                <w:p w:rsidR="00302DAE" w:rsidRDefault="00B54123">
                  <w:pPr>
                    <w:jc w:val="center"/>
                  </w:pPr>
                  <w:r>
                    <w:t>350.0</w:t>
                  </w:r>
                </w:p>
              </w:tc>
              <w:tc>
                <w:tcPr>
                  <w:tcW w:w="1899" w:type="dxa"/>
                  <w:tcBorders>
                    <w:bottom w:val="single" w:sz="4" w:space="0" w:color="auto"/>
                  </w:tcBorders>
                  <w:vAlign w:val="center"/>
                </w:tcPr>
                <w:p w:rsidR="00302DAE" w:rsidRDefault="00B54123">
                  <w:pPr>
                    <w:jc w:val="center"/>
                  </w:pPr>
                  <w:r>
                    <w:t>5.94</w:t>
                  </w:r>
                </w:p>
              </w:tc>
              <w:tc>
                <w:tcPr>
                  <w:tcW w:w="1785" w:type="dxa"/>
                  <w:tcBorders>
                    <w:bottom w:val="single" w:sz="4" w:space="0" w:color="auto"/>
                  </w:tcBorders>
                  <w:vAlign w:val="center"/>
                </w:tcPr>
                <w:p w:rsidR="00302DAE" w:rsidRDefault="00B54123">
                  <w:pPr>
                    <w:jc w:val="center"/>
                  </w:pPr>
                  <w:r>
                    <w:t>0.5</w:t>
                  </w:r>
                </w:p>
              </w:tc>
              <w:tc>
                <w:tcPr>
                  <w:tcW w:w="2182" w:type="dxa"/>
                  <w:tcBorders>
                    <w:bottom w:val="single" w:sz="4" w:space="0" w:color="auto"/>
                  </w:tcBorders>
                  <w:vAlign w:val="center"/>
                </w:tcPr>
                <w:p w:rsidR="00302DAE" w:rsidRDefault="00B54123">
                  <w:pPr>
                    <w:jc w:val="center"/>
                  </w:pPr>
                  <w:r>
                    <w:t>3.84</w:t>
                  </w:r>
                </w:p>
              </w:tc>
              <w:tc>
                <w:tcPr>
                  <w:tcW w:w="1815" w:type="dxa"/>
                  <w:gridSpan w:val="2"/>
                  <w:tcBorders>
                    <w:bottom w:val="single" w:sz="4" w:space="0" w:color="auto"/>
                  </w:tcBorders>
                  <w:vAlign w:val="center"/>
                </w:tcPr>
                <w:p w:rsidR="00302DAE" w:rsidRDefault="00B54123">
                  <w:pPr>
                    <w:jc w:val="center"/>
                  </w:pPr>
                  <w:r>
                    <w:t>0.43</w:t>
                  </w:r>
                </w:p>
              </w:tc>
            </w:tr>
            <w:tr w:rsidR="00302DAE">
              <w:trPr>
                <w:trHeight w:val="300"/>
                <w:jc w:val="center"/>
              </w:trPr>
              <w:tc>
                <w:tcPr>
                  <w:tcW w:w="2496" w:type="dxa"/>
                  <w:tcBorders>
                    <w:bottom w:val="single" w:sz="4" w:space="0" w:color="auto"/>
                  </w:tcBorders>
                  <w:vAlign w:val="center"/>
                </w:tcPr>
                <w:p w:rsidR="00302DAE" w:rsidRDefault="00B54123">
                  <w:pPr>
                    <w:jc w:val="center"/>
                  </w:pPr>
                  <w:r>
                    <w:t>375.0</w:t>
                  </w:r>
                </w:p>
              </w:tc>
              <w:tc>
                <w:tcPr>
                  <w:tcW w:w="1899" w:type="dxa"/>
                  <w:tcBorders>
                    <w:bottom w:val="single" w:sz="4" w:space="0" w:color="auto"/>
                  </w:tcBorders>
                  <w:vAlign w:val="center"/>
                </w:tcPr>
                <w:p w:rsidR="00302DAE" w:rsidRDefault="00B54123">
                  <w:pPr>
                    <w:jc w:val="center"/>
                  </w:pPr>
                  <w:r>
                    <w:t>5.41</w:t>
                  </w:r>
                </w:p>
              </w:tc>
              <w:tc>
                <w:tcPr>
                  <w:tcW w:w="1785" w:type="dxa"/>
                  <w:tcBorders>
                    <w:bottom w:val="single" w:sz="4" w:space="0" w:color="auto"/>
                  </w:tcBorders>
                  <w:vAlign w:val="center"/>
                </w:tcPr>
                <w:p w:rsidR="00302DAE" w:rsidRDefault="00B54123">
                  <w:pPr>
                    <w:jc w:val="center"/>
                  </w:pPr>
                  <w:r>
                    <w:t>0.45</w:t>
                  </w:r>
                </w:p>
              </w:tc>
              <w:tc>
                <w:tcPr>
                  <w:tcW w:w="2182" w:type="dxa"/>
                  <w:tcBorders>
                    <w:bottom w:val="single" w:sz="4" w:space="0" w:color="auto"/>
                  </w:tcBorders>
                  <w:vAlign w:val="center"/>
                </w:tcPr>
                <w:p w:rsidR="00302DAE" w:rsidRDefault="00B54123">
                  <w:pPr>
                    <w:jc w:val="center"/>
                  </w:pPr>
                  <w:r>
                    <w:t>3.49</w:t>
                  </w:r>
                </w:p>
              </w:tc>
              <w:tc>
                <w:tcPr>
                  <w:tcW w:w="1815" w:type="dxa"/>
                  <w:gridSpan w:val="2"/>
                  <w:tcBorders>
                    <w:bottom w:val="single" w:sz="4" w:space="0" w:color="auto"/>
                  </w:tcBorders>
                  <w:vAlign w:val="center"/>
                </w:tcPr>
                <w:p w:rsidR="00302DAE" w:rsidRDefault="00B54123">
                  <w:pPr>
                    <w:jc w:val="center"/>
                  </w:pPr>
                  <w:r>
                    <w:t>0.39</w:t>
                  </w:r>
                </w:p>
              </w:tc>
            </w:tr>
            <w:tr w:rsidR="00302DAE">
              <w:trPr>
                <w:trHeight w:val="300"/>
                <w:jc w:val="center"/>
              </w:trPr>
              <w:tc>
                <w:tcPr>
                  <w:tcW w:w="2496" w:type="dxa"/>
                  <w:tcBorders>
                    <w:bottom w:val="single" w:sz="4" w:space="0" w:color="auto"/>
                  </w:tcBorders>
                  <w:vAlign w:val="center"/>
                </w:tcPr>
                <w:p w:rsidR="00302DAE" w:rsidRDefault="00B54123">
                  <w:pPr>
                    <w:jc w:val="center"/>
                  </w:pPr>
                  <w:r>
                    <w:t>400.0</w:t>
                  </w:r>
                </w:p>
              </w:tc>
              <w:tc>
                <w:tcPr>
                  <w:tcW w:w="1899" w:type="dxa"/>
                  <w:tcBorders>
                    <w:bottom w:val="single" w:sz="4" w:space="0" w:color="auto"/>
                  </w:tcBorders>
                  <w:vAlign w:val="center"/>
                </w:tcPr>
                <w:p w:rsidR="00302DAE" w:rsidRDefault="00B54123">
                  <w:pPr>
                    <w:jc w:val="center"/>
                  </w:pPr>
                  <w:r>
                    <w:t>4.95</w:t>
                  </w:r>
                </w:p>
              </w:tc>
              <w:tc>
                <w:tcPr>
                  <w:tcW w:w="1785" w:type="dxa"/>
                  <w:tcBorders>
                    <w:bottom w:val="single" w:sz="4" w:space="0" w:color="auto"/>
                  </w:tcBorders>
                  <w:vAlign w:val="center"/>
                </w:tcPr>
                <w:p w:rsidR="00302DAE" w:rsidRDefault="00B54123">
                  <w:pPr>
                    <w:jc w:val="center"/>
                  </w:pPr>
                  <w:r>
                    <w:t>0.41</w:t>
                  </w:r>
                </w:p>
              </w:tc>
              <w:tc>
                <w:tcPr>
                  <w:tcW w:w="2182" w:type="dxa"/>
                  <w:tcBorders>
                    <w:bottom w:val="single" w:sz="4" w:space="0" w:color="auto"/>
                  </w:tcBorders>
                  <w:vAlign w:val="center"/>
                </w:tcPr>
                <w:p w:rsidR="00302DAE" w:rsidRDefault="00B54123">
                  <w:pPr>
                    <w:jc w:val="center"/>
                  </w:pPr>
                  <w:r>
                    <w:t>3.2</w:t>
                  </w:r>
                </w:p>
              </w:tc>
              <w:tc>
                <w:tcPr>
                  <w:tcW w:w="1815" w:type="dxa"/>
                  <w:gridSpan w:val="2"/>
                  <w:tcBorders>
                    <w:bottom w:val="single" w:sz="4" w:space="0" w:color="auto"/>
                  </w:tcBorders>
                  <w:vAlign w:val="center"/>
                </w:tcPr>
                <w:p w:rsidR="00302DAE" w:rsidRDefault="00B54123">
                  <w:pPr>
                    <w:jc w:val="center"/>
                  </w:pPr>
                  <w:r>
                    <w:t>0.36</w:t>
                  </w:r>
                </w:p>
              </w:tc>
            </w:tr>
            <w:tr w:rsidR="00302DAE">
              <w:trPr>
                <w:trHeight w:val="300"/>
                <w:jc w:val="center"/>
              </w:trPr>
              <w:tc>
                <w:tcPr>
                  <w:tcW w:w="2496" w:type="dxa"/>
                  <w:tcBorders>
                    <w:bottom w:val="single" w:sz="4" w:space="0" w:color="auto"/>
                  </w:tcBorders>
                  <w:vAlign w:val="center"/>
                </w:tcPr>
                <w:p w:rsidR="00302DAE" w:rsidRDefault="00B54123">
                  <w:pPr>
                    <w:jc w:val="center"/>
                  </w:pPr>
                  <w:r>
                    <w:t>425.0</w:t>
                  </w:r>
                </w:p>
              </w:tc>
              <w:tc>
                <w:tcPr>
                  <w:tcW w:w="1899" w:type="dxa"/>
                  <w:tcBorders>
                    <w:bottom w:val="single" w:sz="4" w:space="0" w:color="auto"/>
                  </w:tcBorders>
                  <w:vAlign w:val="center"/>
                </w:tcPr>
                <w:p w:rsidR="00302DAE" w:rsidRDefault="00B54123">
                  <w:pPr>
                    <w:jc w:val="center"/>
                  </w:pPr>
                  <w:r>
                    <w:t>4.55</w:t>
                  </w:r>
                </w:p>
              </w:tc>
              <w:tc>
                <w:tcPr>
                  <w:tcW w:w="1785" w:type="dxa"/>
                  <w:tcBorders>
                    <w:bottom w:val="single" w:sz="4" w:space="0" w:color="auto"/>
                  </w:tcBorders>
                  <w:vAlign w:val="center"/>
                </w:tcPr>
                <w:p w:rsidR="00302DAE" w:rsidRDefault="00B54123">
                  <w:pPr>
                    <w:jc w:val="center"/>
                  </w:pPr>
                  <w:r>
                    <w:t>0.38</w:t>
                  </w:r>
                </w:p>
              </w:tc>
              <w:tc>
                <w:tcPr>
                  <w:tcW w:w="2182" w:type="dxa"/>
                  <w:tcBorders>
                    <w:bottom w:val="single" w:sz="4" w:space="0" w:color="auto"/>
                  </w:tcBorders>
                  <w:vAlign w:val="center"/>
                </w:tcPr>
                <w:p w:rsidR="00302DAE" w:rsidRDefault="00B54123">
                  <w:pPr>
                    <w:jc w:val="center"/>
                  </w:pPr>
                  <w:r>
                    <w:t>2.94</w:t>
                  </w:r>
                </w:p>
              </w:tc>
              <w:tc>
                <w:tcPr>
                  <w:tcW w:w="1815" w:type="dxa"/>
                  <w:gridSpan w:val="2"/>
                  <w:tcBorders>
                    <w:bottom w:val="single" w:sz="4" w:space="0" w:color="auto"/>
                  </w:tcBorders>
                  <w:vAlign w:val="center"/>
                </w:tcPr>
                <w:p w:rsidR="00302DAE" w:rsidRDefault="00B54123">
                  <w:pPr>
                    <w:jc w:val="center"/>
                  </w:pPr>
                  <w:r>
                    <w:t>0.33</w:t>
                  </w:r>
                </w:p>
              </w:tc>
            </w:tr>
            <w:tr w:rsidR="00302DAE">
              <w:trPr>
                <w:trHeight w:val="300"/>
                <w:jc w:val="center"/>
              </w:trPr>
              <w:tc>
                <w:tcPr>
                  <w:tcW w:w="2496" w:type="dxa"/>
                  <w:tcBorders>
                    <w:bottom w:val="single" w:sz="4" w:space="0" w:color="auto"/>
                  </w:tcBorders>
                  <w:vAlign w:val="center"/>
                </w:tcPr>
                <w:p w:rsidR="00302DAE" w:rsidRDefault="00B54123">
                  <w:pPr>
                    <w:jc w:val="center"/>
                  </w:pPr>
                  <w:r>
                    <w:t>450.0</w:t>
                  </w:r>
                </w:p>
              </w:tc>
              <w:tc>
                <w:tcPr>
                  <w:tcW w:w="1899" w:type="dxa"/>
                  <w:tcBorders>
                    <w:bottom w:val="single" w:sz="4" w:space="0" w:color="auto"/>
                  </w:tcBorders>
                  <w:vAlign w:val="center"/>
                </w:tcPr>
                <w:p w:rsidR="00302DAE" w:rsidRDefault="00B54123">
                  <w:pPr>
                    <w:jc w:val="center"/>
                  </w:pPr>
                  <w:r>
                    <w:t>4.21</w:t>
                  </w:r>
                </w:p>
              </w:tc>
              <w:tc>
                <w:tcPr>
                  <w:tcW w:w="1785" w:type="dxa"/>
                  <w:tcBorders>
                    <w:bottom w:val="single" w:sz="4" w:space="0" w:color="auto"/>
                  </w:tcBorders>
                  <w:vAlign w:val="center"/>
                </w:tcPr>
                <w:p w:rsidR="00302DAE" w:rsidRDefault="00B54123">
                  <w:pPr>
                    <w:jc w:val="center"/>
                  </w:pPr>
                  <w:r>
                    <w:t>0.35</w:t>
                  </w:r>
                </w:p>
              </w:tc>
              <w:tc>
                <w:tcPr>
                  <w:tcW w:w="2182" w:type="dxa"/>
                  <w:tcBorders>
                    <w:bottom w:val="single" w:sz="4" w:space="0" w:color="auto"/>
                  </w:tcBorders>
                  <w:vAlign w:val="center"/>
                </w:tcPr>
                <w:p w:rsidR="00302DAE" w:rsidRDefault="00B54123">
                  <w:pPr>
                    <w:jc w:val="center"/>
                  </w:pPr>
                  <w:r>
                    <w:t>2.72</w:t>
                  </w:r>
                </w:p>
              </w:tc>
              <w:tc>
                <w:tcPr>
                  <w:tcW w:w="1815" w:type="dxa"/>
                  <w:gridSpan w:val="2"/>
                  <w:tcBorders>
                    <w:bottom w:val="single" w:sz="4" w:space="0" w:color="auto"/>
                  </w:tcBorders>
                  <w:vAlign w:val="center"/>
                </w:tcPr>
                <w:p w:rsidR="00302DAE" w:rsidRDefault="00B54123">
                  <w:pPr>
                    <w:jc w:val="center"/>
                  </w:pPr>
                  <w:r>
                    <w:t>0.3</w:t>
                  </w:r>
                </w:p>
              </w:tc>
            </w:tr>
            <w:tr w:rsidR="00302DAE">
              <w:trPr>
                <w:trHeight w:val="300"/>
                <w:jc w:val="center"/>
              </w:trPr>
              <w:tc>
                <w:tcPr>
                  <w:tcW w:w="2496" w:type="dxa"/>
                  <w:tcBorders>
                    <w:bottom w:val="single" w:sz="4" w:space="0" w:color="auto"/>
                  </w:tcBorders>
                  <w:vAlign w:val="center"/>
                </w:tcPr>
                <w:p w:rsidR="00302DAE" w:rsidRDefault="00B54123">
                  <w:pPr>
                    <w:jc w:val="center"/>
                  </w:pPr>
                  <w:r>
                    <w:t>475.0</w:t>
                  </w:r>
                </w:p>
              </w:tc>
              <w:tc>
                <w:tcPr>
                  <w:tcW w:w="1899" w:type="dxa"/>
                  <w:tcBorders>
                    <w:bottom w:val="single" w:sz="4" w:space="0" w:color="auto"/>
                  </w:tcBorders>
                  <w:vAlign w:val="center"/>
                </w:tcPr>
                <w:p w:rsidR="00302DAE" w:rsidRDefault="00B54123">
                  <w:pPr>
                    <w:jc w:val="center"/>
                  </w:pPr>
                  <w:r>
                    <w:t>3.91</w:t>
                  </w:r>
                </w:p>
              </w:tc>
              <w:tc>
                <w:tcPr>
                  <w:tcW w:w="1785" w:type="dxa"/>
                  <w:tcBorders>
                    <w:bottom w:val="single" w:sz="4" w:space="0" w:color="auto"/>
                  </w:tcBorders>
                  <w:vAlign w:val="center"/>
                </w:tcPr>
                <w:p w:rsidR="00302DAE" w:rsidRDefault="00B54123">
                  <w:pPr>
                    <w:jc w:val="center"/>
                  </w:pPr>
                  <w:r>
                    <w:t>0.33</w:t>
                  </w:r>
                </w:p>
              </w:tc>
              <w:tc>
                <w:tcPr>
                  <w:tcW w:w="2182" w:type="dxa"/>
                  <w:tcBorders>
                    <w:bottom w:val="single" w:sz="4" w:space="0" w:color="auto"/>
                  </w:tcBorders>
                  <w:vAlign w:val="center"/>
                </w:tcPr>
                <w:p w:rsidR="00302DAE" w:rsidRDefault="00B54123">
                  <w:pPr>
                    <w:jc w:val="center"/>
                  </w:pPr>
                  <w:r>
                    <w:t>2.53</w:t>
                  </w:r>
                </w:p>
              </w:tc>
              <w:tc>
                <w:tcPr>
                  <w:tcW w:w="1815" w:type="dxa"/>
                  <w:gridSpan w:val="2"/>
                  <w:tcBorders>
                    <w:bottom w:val="single" w:sz="4" w:space="0" w:color="auto"/>
                  </w:tcBorders>
                  <w:vAlign w:val="center"/>
                </w:tcPr>
                <w:p w:rsidR="00302DAE" w:rsidRDefault="00B54123">
                  <w:pPr>
                    <w:jc w:val="center"/>
                  </w:pPr>
                  <w:r>
                    <w:t>0.28</w:t>
                  </w:r>
                </w:p>
              </w:tc>
            </w:tr>
            <w:tr w:rsidR="00302DAE">
              <w:trPr>
                <w:trHeight w:val="300"/>
                <w:jc w:val="center"/>
              </w:trPr>
              <w:tc>
                <w:tcPr>
                  <w:tcW w:w="2496" w:type="dxa"/>
                  <w:tcBorders>
                    <w:bottom w:val="single" w:sz="4" w:space="0" w:color="auto"/>
                  </w:tcBorders>
                  <w:vAlign w:val="center"/>
                </w:tcPr>
                <w:p w:rsidR="00302DAE" w:rsidRDefault="00B54123">
                  <w:pPr>
                    <w:jc w:val="center"/>
                  </w:pPr>
                  <w:r>
                    <w:t>500.0</w:t>
                  </w:r>
                </w:p>
              </w:tc>
              <w:tc>
                <w:tcPr>
                  <w:tcW w:w="1899" w:type="dxa"/>
                  <w:tcBorders>
                    <w:bottom w:val="single" w:sz="4" w:space="0" w:color="auto"/>
                  </w:tcBorders>
                  <w:vAlign w:val="center"/>
                </w:tcPr>
                <w:p w:rsidR="00302DAE" w:rsidRDefault="00B54123">
                  <w:pPr>
                    <w:jc w:val="center"/>
                  </w:pPr>
                  <w:r>
                    <w:t>3.64</w:t>
                  </w:r>
                </w:p>
              </w:tc>
              <w:tc>
                <w:tcPr>
                  <w:tcW w:w="1785" w:type="dxa"/>
                  <w:tcBorders>
                    <w:bottom w:val="single" w:sz="4" w:space="0" w:color="auto"/>
                  </w:tcBorders>
                  <w:vAlign w:val="center"/>
                </w:tcPr>
                <w:p w:rsidR="00302DAE" w:rsidRDefault="00B54123">
                  <w:pPr>
                    <w:jc w:val="center"/>
                  </w:pPr>
                  <w:r>
                    <w:t>0.3</w:t>
                  </w:r>
                </w:p>
              </w:tc>
              <w:tc>
                <w:tcPr>
                  <w:tcW w:w="2182" w:type="dxa"/>
                  <w:tcBorders>
                    <w:bottom w:val="single" w:sz="4" w:space="0" w:color="auto"/>
                  </w:tcBorders>
                  <w:vAlign w:val="center"/>
                </w:tcPr>
                <w:p w:rsidR="00302DAE" w:rsidRDefault="00B54123">
                  <w:pPr>
                    <w:jc w:val="center"/>
                  </w:pPr>
                  <w:r>
                    <w:t>2.35</w:t>
                  </w:r>
                </w:p>
              </w:tc>
              <w:tc>
                <w:tcPr>
                  <w:tcW w:w="1815" w:type="dxa"/>
                  <w:gridSpan w:val="2"/>
                  <w:tcBorders>
                    <w:bottom w:val="single" w:sz="4" w:space="0" w:color="auto"/>
                  </w:tcBorders>
                  <w:vAlign w:val="center"/>
                </w:tcPr>
                <w:p w:rsidR="00302DAE" w:rsidRDefault="00B54123">
                  <w:pPr>
                    <w:jc w:val="center"/>
                  </w:pPr>
                  <w:r>
                    <w:t>0.26</w:t>
                  </w:r>
                </w:p>
              </w:tc>
            </w:tr>
            <w:tr w:rsidR="00302DAE">
              <w:trPr>
                <w:trHeight w:val="300"/>
                <w:jc w:val="center"/>
              </w:trPr>
              <w:tc>
                <w:tcPr>
                  <w:tcW w:w="2496" w:type="dxa"/>
                  <w:tcBorders>
                    <w:bottom w:val="single" w:sz="4" w:space="0" w:color="auto"/>
                  </w:tcBorders>
                  <w:vAlign w:val="center"/>
                </w:tcPr>
                <w:p w:rsidR="00302DAE" w:rsidRDefault="00B54123">
                  <w:pPr>
                    <w:jc w:val="center"/>
                  </w:pPr>
                  <w:r>
                    <w:t>525.0</w:t>
                  </w:r>
                </w:p>
              </w:tc>
              <w:tc>
                <w:tcPr>
                  <w:tcW w:w="1899" w:type="dxa"/>
                  <w:tcBorders>
                    <w:bottom w:val="single" w:sz="4" w:space="0" w:color="auto"/>
                  </w:tcBorders>
                  <w:vAlign w:val="center"/>
                </w:tcPr>
                <w:p w:rsidR="00302DAE" w:rsidRDefault="00B54123">
                  <w:pPr>
                    <w:jc w:val="center"/>
                  </w:pPr>
                  <w:r>
                    <w:t>3.41</w:t>
                  </w:r>
                </w:p>
              </w:tc>
              <w:tc>
                <w:tcPr>
                  <w:tcW w:w="1785" w:type="dxa"/>
                  <w:tcBorders>
                    <w:bottom w:val="single" w:sz="4" w:space="0" w:color="auto"/>
                  </w:tcBorders>
                  <w:vAlign w:val="center"/>
                </w:tcPr>
                <w:p w:rsidR="00302DAE" w:rsidRDefault="00B54123">
                  <w:pPr>
                    <w:jc w:val="center"/>
                  </w:pPr>
                  <w:r>
                    <w:t>0.28</w:t>
                  </w:r>
                </w:p>
              </w:tc>
              <w:tc>
                <w:tcPr>
                  <w:tcW w:w="2182" w:type="dxa"/>
                  <w:tcBorders>
                    <w:bottom w:val="single" w:sz="4" w:space="0" w:color="auto"/>
                  </w:tcBorders>
                  <w:vAlign w:val="center"/>
                </w:tcPr>
                <w:p w:rsidR="00302DAE" w:rsidRDefault="00B54123">
                  <w:pPr>
                    <w:jc w:val="center"/>
                  </w:pPr>
                  <w:r>
                    <w:t>2.2</w:t>
                  </w:r>
                </w:p>
              </w:tc>
              <w:tc>
                <w:tcPr>
                  <w:tcW w:w="1815" w:type="dxa"/>
                  <w:gridSpan w:val="2"/>
                  <w:tcBorders>
                    <w:bottom w:val="single" w:sz="4" w:space="0" w:color="auto"/>
                  </w:tcBorders>
                  <w:vAlign w:val="center"/>
                </w:tcPr>
                <w:p w:rsidR="00302DAE" w:rsidRDefault="00B54123">
                  <w:pPr>
                    <w:jc w:val="center"/>
                  </w:pPr>
                  <w:r>
                    <w:t>0.24</w:t>
                  </w:r>
                </w:p>
              </w:tc>
            </w:tr>
            <w:tr w:rsidR="00302DAE">
              <w:trPr>
                <w:trHeight w:val="300"/>
                <w:jc w:val="center"/>
              </w:trPr>
              <w:tc>
                <w:tcPr>
                  <w:tcW w:w="2496" w:type="dxa"/>
                  <w:tcBorders>
                    <w:bottom w:val="single" w:sz="4" w:space="0" w:color="auto"/>
                  </w:tcBorders>
                  <w:vAlign w:val="center"/>
                </w:tcPr>
                <w:p w:rsidR="00302DAE" w:rsidRDefault="00B54123">
                  <w:pPr>
                    <w:jc w:val="center"/>
                  </w:pPr>
                  <w:r>
                    <w:t>550.0</w:t>
                  </w:r>
                </w:p>
              </w:tc>
              <w:tc>
                <w:tcPr>
                  <w:tcW w:w="1899" w:type="dxa"/>
                  <w:tcBorders>
                    <w:bottom w:val="single" w:sz="4" w:space="0" w:color="auto"/>
                  </w:tcBorders>
                  <w:vAlign w:val="center"/>
                </w:tcPr>
                <w:p w:rsidR="00302DAE" w:rsidRDefault="00B54123">
                  <w:pPr>
                    <w:jc w:val="center"/>
                  </w:pPr>
                  <w:r>
                    <w:t>3.2</w:t>
                  </w:r>
                </w:p>
              </w:tc>
              <w:tc>
                <w:tcPr>
                  <w:tcW w:w="1785" w:type="dxa"/>
                  <w:tcBorders>
                    <w:bottom w:val="single" w:sz="4" w:space="0" w:color="auto"/>
                  </w:tcBorders>
                  <w:vAlign w:val="center"/>
                </w:tcPr>
                <w:p w:rsidR="00302DAE" w:rsidRDefault="00B54123">
                  <w:pPr>
                    <w:jc w:val="center"/>
                  </w:pPr>
                  <w:r>
                    <w:t>0.27</w:t>
                  </w:r>
                </w:p>
              </w:tc>
              <w:tc>
                <w:tcPr>
                  <w:tcW w:w="2182" w:type="dxa"/>
                  <w:tcBorders>
                    <w:bottom w:val="single" w:sz="4" w:space="0" w:color="auto"/>
                  </w:tcBorders>
                  <w:vAlign w:val="center"/>
                </w:tcPr>
                <w:p w:rsidR="00302DAE" w:rsidRDefault="00B54123">
                  <w:pPr>
                    <w:jc w:val="center"/>
                  </w:pPr>
                  <w:r>
                    <w:t>2.07</w:t>
                  </w:r>
                </w:p>
              </w:tc>
              <w:tc>
                <w:tcPr>
                  <w:tcW w:w="1815" w:type="dxa"/>
                  <w:gridSpan w:val="2"/>
                  <w:tcBorders>
                    <w:bottom w:val="single" w:sz="4" w:space="0" w:color="auto"/>
                  </w:tcBorders>
                  <w:vAlign w:val="center"/>
                </w:tcPr>
                <w:p w:rsidR="00302DAE" w:rsidRDefault="00B54123">
                  <w:pPr>
                    <w:jc w:val="center"/>
                  </w:pPr>
                  <w:r>
                    <w:t>0.23</w:t>
                  </w:r>
                </w:p>
              </w:tc>
            </w:tr>
            <w:tr w:rsidR="00302DAE">
              <w:trPr>
                <w:trHeight w:val="300"/>
                <w:jc w:val="center"/>
              </w:trPr>
              <w:tc>
                <w:tcPr>
                  <w:tcW w:w="2496" w:type="dxa"/>
                  <w:tcBorders>
                    <w:bottom w:val="single" w:sz="4" w:space="0" w:color="auto"/>
                  </w:tcBorders>
                  <w:vAlign w:val="center"/>
                </w:tcPr>
                <w:p w:rsidR="00302DAE" w:rsidRDefault="00B54123">
                  <w:pPr>
                    <w:jc w:val="center"/>
                  </w:pPr>
                  <w:r>
                    <w:t>575.0</w:t>
                  </w:r>
                </w:p>
              </w:tc>
              <w:tc>
                <w:tcPr>
                  <w:tcW w:w="1899" w:type="dxa"/>
                  <w:tcBorders>
                    <w:bottom w:val="single" w:sz="4" w:space="0" w:color="auto"/>
                  </w:tcBorders>
                  <w:vAlign w:val="center"/>
                </w:tcPr>
                <w:p w:rsidR="00302DAE" w:rsidRDefault="00B54123">
                  <w:pPr>
                    <w:jc w:val="center"/>
                  </w:pPr>
                  <w:r>
                    <w:t>3.01</w:t>
                  </w:r>
                </w:p>
              </w:tc>
              <w:tc>
                <w:tcPr>
                  <w:tcW w:w="1785" w:type="dxa"/>
                  <w:tcBorders>
                    <w:bottom w:val="single" w:sz="4" w:space="0" w:color="auto"/>
                  </w:tcBorders>
                  <w:vAlign w:val="center"/>
                </w:tcPr>
                <w:p w:rsidR="00302DAE" w:rsidRDefault="00B54123">
                  <w:pPr>
                    <w:jc w:val="center"/>
                  </w:pPr>
                  <w:r>
                    <w:t>0.25</w:t>
                  </w:r>
                </w:p>
              </w:tc>
              <w:tc>
                <w:tcPr>
                  <w:tcW w:w="2182" w:type="dxa"/>
                  <w:tcBorders>
                    <w:bottom w:val="single" w:sz="4" w:space="0" w:color="auto"/>
                  </w:tcBorders>
                  <w:vAlign w:val="center"/>
                </w:tcPr>
                <w:p w:rsidR="00302DAE" w:rsidRDefault="00B54123">
                  <w:pPr>
                    <w:jc w:val="center"/>
                  </w:pPr>
                  <w:r>
                    <w:t>1.94</w:t>
                  </w:r>
                </w:p>
              </w:tc>
              <w:tc>
                <w:tcPr>
                  <w:tcW w:w="1815" w:type="dxa"/>
                  <w:gridSpan w:val="2"/>
                  <w:tcBorders>
                    <w:bottom w:val="single" w:sz="4" w:space="0" w:color="auto"/>
                  </w:tcBorders>
                  <w:vAlign w:val="center"/>
                </w:tcPr>
                <w:p w:rsidR="00302DAE" w:rsidRDefault="00B54123">
                  <w:pPr>
                    <w:jc w:val="center"/>
                  </w:pPr>
                  <w:r>
                    <w:t>0.22</w:t>
                  </w:r>
                </w:p>
              </w:tc>
            </w:tr>
            <w:tr w:rsidR="00302DAE">
              <w:trPr>
                <w:trHeight w:val="300"/>
                <w:jc w:val="center"/>
              </w:trPr>
              <w:tc>
                <w:tcPr>
                  <w:tcW w:w="2496" w:type="dxa"/>
                  <w:tcBorders>
                    <w:bottom w:val="single" w:sz="4" w:space="0" w:color="auto"/>
                  </w:tcBorders>
                  <w:vAlign w:val="center"/>
                </w:tcPr>
                <w:p w:rsidR="00302DAE" w:rsidRDefault="00B54123">
                  <w:pPr>
                    <w:jc w:val="center"/>
                  </w:pPr>
                  <w:r>
                    <w:lastRenderedPageBreak/>
                    <w:t>600.0</w:t>
                  </w:r>
                </w:p>
              </w:tc>
              <w:tc>
                <w:tcPr>
                  <w:tcW w:w="1899" w:type="dxa"/>
                  <w:tcBorders>
                    <w:bottom w:val="single" w:sz="4" w:space="0" w:color="auto"/>
                  </w:tcBorders>
                  <w:vAlign w:val="center"/>
                </w:tcPr>
                <w:p w:rsidR="00302DAE" w:rsidRDefault="00B54123">
                  <w:pPr>
                    <w:jc w:val="center"/>
                  </w:pPr>
                  <w:r>
                    <w:t>2.84</w:t>
                  </w:r>
                </w:p>
              </w:tc>
              <w:tc>
                <w:tcPr>
                  <w:tcW w:w="1785" w:type="dxa"/>
                  <w:tcBorders>
                    <w:bottom w:val="single" w:sz="4" w:space="0" w:color="auto"/>
                  </w:tcBorders>
                  <w:vAlign w:val="center"/>
                </w:tcPr>
                <w:p w:rsidR="00302DAE" w:rsidRDefault="00B54123">
                  <w:pPr>
                    <w:jc w:val="center"/>
                  </w:pPr>
                  <w:r>
                    <w:t>0.24</w:t>
                  </w:r>
                </w:p>
              </w:tc>
              <w:tc>
                <w:tcPr>
                  <w:tcW w:w="2182" w:type="dxa"/>
                  <w:tcBorders>
                    <w:bottom w:val="single" w:sz="4" w:space="0" w:color="auto"/>
                  </w:tcBorders>
                  <w:vAlign w:val="center"/>
                </w:tcPr>
                <w:p w:rsidR="00302DAE" w:rsidRDefault="00B54123">
                  <w:pPr>
                    <w:jc w:val="center"/>
                  </w:pPr>
                  <w:r>
                    <w:t>1.83</w:t>
                  </w:r>
                </w:p>
              </w:tc>
              <w:tc>
                <w:tcPr>
                  <w:tcW w:w="1815" w:type="dxa"/>
                  <w:gridSpan w:val="2"/>
                  <w:tcBorders>
                    <w:bottom w:val="single" w:sz="4" w:space="0" w:color="auto"/>
                  </w:tcBorders>
                  <w:vAlign w:val="center"/>
                </w:tcPr>
                <w:p w:rsidR="00302DAE" w:rsidRDefault="00B54123">
                  <w:pPr>
                    <w:jc w:val="center"/>
                  </w:pPr>
                  <w:r>
                    <w:t>0.2</w:t>
                  </w:r>
                </w:p>
              </w:tc>
            </w:tr>
            <w:tr w:rsidR="00302DAE">
              <w:trPr>
                <w:trHeight w:val="300"/>
                <w:jc w:val="center"/>
              </w:trPr>
              <w:tc>
                <w:tcPr>
                  <w:tcW w:w="2496" w:type="dxa"/>
                  <w:tcBorders>
                    <w:bottom w:val="single" w:sz="4" w:space="0" w:color="auto"/>
                  </w:tcBorders>
                  <w:vAlign w:val="center"/>
                </w:tcPr>
                <w:p w:rsidR="00302DAE" w:rsidRDefault="00B54123">
                  <w:pPr>
                    <w:jc w:val="center"/>
                  </w:pPr>
                  <w:r>
                    <w:t>625.0</w:t>
                  </w:r>
                </w:p>
              </w:tc>
              <w:tc>
                <w:tcPr>
                  <w:tcW w:w="1899" w:type="dxa"/>
                  <w:tcBorders>
                    <w:bottom w:val="single" w:sz="4" w:space="0" w:color="auto"/>
                  </w:tcBorders>
                  <w:vAlign w:val="center"/>
                </w:tcPr>
                <w:p w:rsidR="00302DAE" w:rsidRDefault="00B54123">
                  <w:pPr>
                    <w:jc w:val="center"/>
                  </w:pPr>
                  <w:r>
                    <w:t>2.69</w:t>
                  </w:r>
                </w:p>
              </w:tc>
              <w:tc>
                <w:tcPr>
                  <w:tcW w:w="1785" w:type="dxa"/>
                  <w:tcBorders>
                    <w:bottom w:val="single" w:sz="4" w:space="0" w:color="auto"/>
                  </w:tcBorders>
                  <w:vAlign w:val="center"/>
                </w:tcPr>
                <w:p w:rsidR="00302DAE" w:rsidRDefault="00B54123">
                  <w:pPr>
                    <w:jc w:val="center"/>
                  </w:pPr>
                  <w:r>
                    <w:t>0.22</w:t>
                  </w:r>
                </w:p>
              </w:tc>
              <w:tc>
                <w:tcPr>
                  <w:tcW w:w="2188" w:type="dxa"/>
                  <w:gridSpan w:val="2"/>
                  <w:tcBorders>
                    <w:bottom w:val="single" w:sz="4" w:space="0" w:color="auto"/>
                  </w:tcBorders>
                  <w:vAlign w:val="center"/>
                </w:tcPr>
                <w:p w:rsidR="00302DAE" w:rsidRDefault="00B54123">
                  <w:pPr>
                    <w:jc w:val="center"/>
                  </w:pPr>
                  <w:r>
                    <w:t>1.73</w:t>
                  </w:r>
                </w:p>
              </w:tc>
              <w:tc>
                <w:tcPr>
                  <w:tcW w:w="1809" w:type="dxa"/>
                  <w:tcBorders>
                    <w:bottom w:val="single" w:sz="4" w:space="0" w:color="auto"/>
                  </w:tcBorders>
                  <w:vAlign w:val="center"/>
                </w:tcPr>
                <w:p w:rsidR="00302DAE" w:rsidRDefault="00B54123">
                  <w:pPr>
                    <w:jc w:val="center"/>
                  </w:pPr>
                  <w:r>
                    <w:t>0.19</w:t>
                  </w:r>
                </w:p>
              </w:tc>
            </w:tr>
            <w:tr w:rsidR="00302DAE">
              <w:trPr>
                <w:trHeight w:val="300"/>
                <w:jc w:val="center"/>
              </w:trPr>
              <w:tc>
                <w:tcPr>
                  <w:tcW w:w="2496" w:type="dxa"/>
                  <w:tcBorders>
                    <w:bottom w:val="single" w:sz="4" w:space="0" w:color="auto"/>
                  </w:tcBorders>
                  <w:vAlign w:val="center"/>
                </w:tcPr>
                <w:p w:rsidR="00302DAE" w:rsidRDefault="00B54123">
                  <w:pPr>
                    <w:jc w:val="center"/>
                  </w:pPr>
                  <w:r>
                    <w:t>650.0</w:t>
                  </w:r>
                </w:p>
              </w:tc>
              <w:tc>
                <w:tcPr>
                  <w:tcW w:w="1899" w:type="dxa"/>
                  <w:tcBorders>
                    <w:bottom w:val="single" w:sz="4" w:space="0" w:color="auto"/>
                  </w:tcBorders>
                  <w:vAlign w:val="center"/>
                </w:tcPr>
                <w:p w:rsidR="00302DAE" w:rsidRDefault="00B54123">
                  <w:pPr>
                    <w:jc w:val="center"/>
                  </w:pPr>
                  <w:r>
                    <w:t>2.55</w:t>
                  </w:r>
                </w:p>
              </w:tc>
              <w:tc>
                <w:tcPr>
                  <w:tcW w:w="1785" w:type="dxa"/>
                  <w:tcBorders>
                    <w:bottom w:val="single" w:sz="4" w:space="0" w:color="auto"/>
                  </w:tcBorders>
                  <w:vAlign w:val="center"/>
                </w:tcPr>
                <w:p w:rsidR="00302DAE" w:rsidRDefault="00B54123">
                  <w:pPr>
                    <w:jc w:val="center"/>
                  </w:pPr>
                  <w:r>
                    <w:t>0.21</w:t>
                  </w:r>
                </w:p>
              </w:tc>
              <w:tc>
                <w:tcPr>
                  <w:tcW w:w="2188" w:type="dxa"/>
                  <w:gridSpan w:val="2"/>
                  <w:tcBorders>
                    <w:bottom w:val="single" w:sz="4" w:space="0" w:color="auto"/>
                  </w:tcBorders>
                  <w:vAlign w:val="center"/>
                </w:tcPr>
                <w:p w:rsidR="00302DAE" w:rsidRDefault="00B54123">
                  <w:pPr>
                    <w:jc w:val="center"/>
                  </w:pPr>
                  <w:r>
                    <w:t>1.64</w:t>
                  </w:r>
                </w:p>
              </w:tc>
              <w:tc>
                <w:tcPr>
                  <w:tcW w:w="1809" w:type="dxa"/>
                  <w:tcBorders>
                    <w:bottom w:val="single" w:sz="4" w:space="0" w:color="auto"/>
                  </w:tcBorders>
                  <w:vAlign w:val="center"/>
                </w:tcPr>
                <w:p w:rsidR="00302DAE" w:rsidRDefault="00B54123">
                  <w:pPr>
                    <w:jc w:val="center"/>
                  </w:pPr>
                  <w:r>
                    <w:t>0.18</w:t>
                  </w:r>
                </w:p>
              </w:tc>
            </w:tr>
            <w:tr w:rsidR="00302DAE">
              <w:trPr>
                <w:trHeight w:val="300"/>
                <w:jc w:val="center"/>
              </w:trPr>
              <w:tc>
                <w:tcPr>
                  <w:tcW w:w="2496" w:type="dxa"/>
                  <w:tcBorders>
                    <w:bottom w:val="single" w:sz="4" w:space="0" w:color="auto"/>
                  </w:tcBorders>
                  <w:vAlign w:val="center"/>
                </w:tcPr>
                <w:p w:rsidR="00302DAE" w:rsidRDefault="00B54123">
                  <w:pPr>
                    <w:jc w:val="center"/>
                  </w:pPr>
                  <w:r>
                    <w:t>675.0</w:t>
                  </w:r>
                </w:p>
              </w:tc>
              <w:tc>
                <w:tcPr>
                  <w:tcW w:w="1899" w:type="dxa"/>
                  <w:tcBorders>
                    <w:bottom w:val="single" w:sz="4" w:space="0" w:color="auto"/>
                  </w:tcBorders>
                  <w:vAlign w:val="center"/>
                </w:tcPr>
                <w:p w:rsidR="00302DAE" w:rsidRDefault="00B54123">
                  <w:pPr>
                    <w:jc w:val="center"/>
                  </w:pPr>
                  <w:r>
                    <w:t>2.42</w:t>
                  </w:r>
                </w:p>
              </w:tc>
              <w:tc>
                <w:tcPr>
                  <w:tcW w:w="1785" w:type="dxa"/>
                  <w:tcBorders>
                    <w:bottom w:val="single" w:sz="4" w:space="0" w:color="auto"/>
                  </w:tcBorders>
                  <w:vAlign w:val="center"/>
                </w:tcPr>
                <w:p w:rsidR="00302DAE" w:rsidRDefault="00B54123">
                  <w:pPr>
                    <w:jc w:val="center"/>
                  </w:pPr>
                  <w:r>
                    <w:t>0.2</w:t>
                  </w:r>
                </w:p>
              </w:tc>
              <w:tc>
                <w:tcPr>
                  <w:tcW w:w="2188" w:type="dxa"/>
                  <w:gridSpan w:val="2"/>
                  <w:tcBorders>
                    <w:bottom w:val="single" w:sz="4" w:space="0" w:color="auto"/>
                  </w:tcBorders>
                  <w:vAlign w:val="center"/>
                </w:tcPr>
                <w:p w:rsidR="00302DAE" w:rsidRDefault="00B54123">
                  <w:pPr>
                    <w:jc w:val="center"/>
                  </w:pPr>
                  <w:r>
                    <w:t>1.56</w:t>
                  </w:r>
                </w:p>
              </w:tc>
              <w:tc>
                <w:tcPr>
                  <w:tcW w:w="1809" w:type="dxa"/>
                  <w:tcBorders>
                    <w:bottom w:val="single" w:sz="4" w:space="0" w:color="auto"/>
                  </w:tcBorders>
                  <w:vAlign w:val="center"/>
                </w:tcPr>
                <w:p w:rsidR="00302DAE" w:rsidRDefault="00B54123">
                  <w:pPr>
                    <w:jc w:val="center"/>
                  </w:pPr>
                  <w:r>
                    <w:t>0.17</w:t>
                  </w:r>
                </w:p>
              </w:tc>
            </w:tr>
            <w:tr w:rsidR="00302DAE">
              <w:trPr>
                <w:trHeight w:val="300"/>
                <w:jc w:val="center"/>
              </w:trPr>
              <w:tc>
                <w:tcPr>
                  <w:tcW w:w="2496" w:type="dxa"/>
                  <w:tcBorders>
                    <w:bottom w:val="single" w:sz="4" w:space="0" w:color="auto"/>
                  </w:tcBorders>
                  <w:vAlign w:val="center"/>
                </w:tcPr>
                <w:p w:rsidR="00302DAE" w:rsidRDefault="00B54123">
                  <w:pPr>
                    <w:jc w:val="center"/>
                  </w:pPr>
                  <w:r>
                    <w:t>700.0</w:t>
                  </w:r>
                </w:p>
              </w:tc>
              <w:tc>
                <w:tcPr>
                  <w:tcW w:w="1899" w:type="dxa"/>
                  <w:tcBorders>
                    <w:bottom w:val="single" w:sz="4" w:space="0" w:color="auto"/>
                  </w:tcBorders>
                  <w:vAlign w:val="center"/>
                </w:tcPr>
                <w:p w:rsidR="00302DAE" w:rsidRDefault="00B54123">
                  <w:pPr>
                    <w:jc w:val="center"/>
                  </w:pPr>
                  <w:r>
                    <w:t>2.3</w:t>
                  </w:r>
                </w:p>
              </w:tc>
              <w:tc>
                <w:tcPr>
                  <w:tcW w:w="1785" w:type="dxa"/>
                  <w:tcBorders>
                    <w:bottom w:val="single" w:sz="4" w:space="0" w:color="auto"/>
                  </w:tcBorders>
                  <w:vAlign w:val="center"/>
                </w:tcPr>
                <w:p w:rsidR="00302DAE" w:rsidRDefault="00B54123">
                  <w:pPr>
                    <w:jc w:val="center"/>
                  </w:pPr>
                  <w:r>
                    <w:t>0.19</w:t>
                  </w:r>
                </w:p>
              </w:tc>
              <w:tc>
                <w:tcPr>
                  <w:tcW w:w="2188" w:type="dxa"/>
                  <w:gridSpan w:val="2"/>
                  <w:tcBorders>
                    <w:bottom w:val="single" w:sz="4" w:space="0" w:color="auto"/>
                  </w:tcBorders>
                  <w:vAlign w:val="center"/>
                </w:tcPr>
                <w:p w:rsidR="00302DAE" w:rsidRDefault="00B54123">
                  <w:pPr>
                    <w:jc w:val="center"/>
                  </w:pPr>
                  <w:r>
                    <w:t>1.49</w:t>
                  </w:r>
                </w:p>
              </w:tc>
              <w:tc>
                <w:tcPr>
                  <w:tcW w:w="1809" w:type="dxa"/>
                  <w:tcBorders>
                    <w:bottom w:val="single" w:sz="4" w:space="0" w:color="auto"/>
                  </w:tcBorders>
                  <w:vAlign w:val="center"/>
                </w:tcPr>
                <w:p w:rsidR="00302DAE" w:rsidRDefault="00B54123">
                  <w:pPr>
                    <w:jc w:val="center"/>
                  </w:pPr>
                  <w:r>
                    <w:t>0.17</w:t>
                  </w:r>
                </w:p>
              </w:tc>
            </w:tr>
            <w:tr w:rsidR="00302DAE">
              <w:trPr>
                <w:trHeight w:val="300"/>
                <w:jc w:val="center"/>
              </w:trPr>
              <w:tc>
                <w:tcPr>
                  <w:tcW w:w="2496" w:type="dxa"/>
                  <w:tcBorders>
                    <w:bottom w:val="single" w:sz="4" w:space="0" w:color="auto"/>
                  </w:tcBorders>
                  <w:vAlign w:val="center"/>
                </w:tcPr>
                <w:p w:rsidR="00302DAE" w:rsidRDefault="00B54123">
                  <w:pPr>
                    <w:jc w:val="center"/>
                  </w:pPr>
                  <w:r>
                    <w:t>725.0</w:t>
                  </w:r>
                </w:p>
              </w:tc>
              <w:tc>
                <w:tcPr>
                  <w:tcW w:w="1899" w:type="dxa"/>
                  <w:tcBorders>
                    <w:bottom w:val="single" w:sz="4" w:space="0" w:color="auto"/>
                  </w:tcBorders>
                  <w:vAlign w:val="center"/>
                </w:tcPr>
                <w:p w:rsidR="00302DAE" w:rsidRDefault="00B54123">
                  <w:pPr>
                    <w:jc w:val="center"/>
                  </w:pPr>
                  <w:r>
                    <w:t>2.19</w:t>
                  </w:r>
                </w:p>
              </w:tc>
              <w:tc>
                <w:tcPr>
                  <w:tcW w:w="1785" w:type="dxa"/>
                  <w:tcBorders>
                    <w:bottom w:val="single" w:sz="4" w:space="0" w:color="auto"/>
                  </w:tcBorders>
                  <w:vAlign w:val="center"/>
                </w:tcPr>
                <w:p w:rsidR="00302DAE" w:rsidRDefault="00B54123">
                  <w:pPr>
                    <w:jc w:val="center"/>
                  </w:pPr>
                  <w:r>
                    <w:t>0.18</w:t>
                  </w:r>
                </w:p>
              </w:tc>
              <w:tc>
                <w:tcPr>
                  <w:tcW w:w="2188" w:type="dxa"/>
                  <w:gridSpan w:val="2"/>
                  <w:tcBorders>
                    <w:bottom w:val="single" w:sz="4" w:space="0" w:color="auto"/>
                  </w:tcBorders>
                  <w:vAlign w:val="center"/>
                </w:tcPr>
                <w:p w:rsidR="00302DAE" w:rsidRDefault="00B54123">
                  <w:pPr>
                    <w:jc w:val="center"/>
                  </w:pPr>
                  <w:r>
                    <w:t>1.42</w:t>
                  </w:r>
                </w:p>
              </w:tc>
              <w:tc>
                <w:tcPr>
                  <w:tcW w:w="1809" w:type="dxa"/>
                  <w:tcBorders>
                    <w:bottom w:val="single" w:sz="4" w:space="0" w:color="auto"/>
                  </w:tcBorders>
                  <w:vAlign w:val="center"/>
                </w:tcPr>
                <w:p w:rsidR="00302DAE" w:rsidRDefault="00B54123">
                  <w:pPr>
                    <w:jc w:val="center"/>
                  </w:pPr>
                  <w:r>
                    <w:t>0.16</w:t>
                  </w:r>
                </w:p>
              </w:tc>
            </w:tr>
            <w:tr w:rsidR="00302DAE">
              <w:trPr>
                <w:trHeight w:val="300"/>
                <w:jc w:val="center"/>
              </w:trPr>
              <w:tc>
                <w:tcPr>
                  <w:tcW w:w="2496" w:type="dxa"/>
                  <w:tcBorders>
                    <w:bottom w:val="single" w:sz="4" w:space="0" w:color="auto"/>
                  </w:tcBorders>
                  <w:vAlign w:val="center"/>
                </w:tcPr>
                <w:p w:rsidR="00302DAE" w:rsidRDefault="00B54123">
                  <w:pPr>
                    <w:jc w:val="center"/>
                  </w:pPr>
                  <w:r>
                    <w:rPr>
                      <w:rFonts w:hint="eastAsia"/>
                    </w:rPr>
                    <w:t>750.0</w:t>
                  </w:r>
                </w:p>
              </w:tc>
              <w:tc>
                <w:tcPr>
                  <w:tcW w:w="1899" w:type="dxa"/>
                  <w:tcBorders>
                    <w:bottom w:val="single" w:sz="4" w:space="0" w:color="auto"/>
                  </w:tcBorders>
                  <w:vAlign w:val="center"/>
                </w:tcPr>
                <w:p w:rsidR="00302DAE" w:rsidRDefault="00B54123">
                  <w:pPr>
                    <w:jc w:val="center"/>
                  </w:pPr>
                  <w:r>
                    <w:t>2.09</w:t>
                  </w:r>
                </w:p>
              </w:tc>
              <w:tc>
                <w:tcPr>
                  <w:tcW w:w="1785" w:type="dxa"/>
                  <w:tcBorders>
                    <w:bottom w:val="single" w:sz="4" w:space="0" w:color="auto"/>
                  </w:tcBorders>
                  <w:vAlign w:val="center"/>
                </w:tcPr>
                <w:p w:rsidR="00302DAE" w:rsidRDefault="00B54123">
                  <w:pPr>
                    <w:jc w:val="center"/>
                  </w:pPr>
                  <w:r>
                    <w:t>0.17</w:t>
                  </w:r>
                </w:p>
              </w:tc>
              <w:tc>
                <w:tcPr>
                  <w:tcW w:w="2188" w:type="dxa"/>
                  <w:gridSpan w:val="2"/>
                  <w:tcBorders>
                    <w:bottom w:val="single" w:sz="4" w:space="0" w:color="auto"/>
                  </w:tcBorders>
                  <w:vAlign w:val="center"/>
                </w:tcPr>
                <w:p w:rsidR="00302DAE" w:rsidRDefault="00B54123">
                  <w:pPr>
                    <w:jc w:val="center"/>
                  </w:pPr>
                  <w:r>
                    <w:t>1.35</w:t>
                  </w:r>
                </w:p>
              </w:tc>
              <w:tc>
                <w:tcPr>
                  <w:tcW w:w="1809" w:type="dxa"/>
                  <w:tcBorders>
                    <w:bottom w:val="single" w:sz="4" w:space="0" w:color="auto"/>
                  </w:tcBorders>
                  <w:vAlign w:val="center"/>
                </w:tcPr>
                <w:p w:rsidR="00302DAE" w:rsidRDefault="00B54123">
                  <w:pPr>
                    <w:jc w:val="center"/>
                  </w:pPr>
                  <w:r>
                    <w:t>0.15</w:t>
                  </w:r>
                </w:p>
              </w:tc>
            </w:tr>
            <w:tr w:rsidR="00302DAE">
              <w:trPr>
                <w:trHeight w:val="300"/>
                <w:jc w:val="center"/>
              </w:trPr>
              <w:tc>
                <w:tcPr>
                  <w:tcW w:w="2496" w:type="dxa"/>
                  <w:tcBorders>
                    <w:bottom w:val="single" w:sz="4" w:space="0" w:color="auto"/>
                  </w:tcBorders>
                  <w:vAlign w:val="center"/>
                </w:tcPr>
                <w:p w:rsidR="00302DAE" w:rsidRDefault="00B54123">
                  <w:pPr>
                    <w:jc w:val="center"/>
                  </w:pPr>
                  <w:r>
                    <w:t>775.0</w:t>
                  </w:r>
                </w:p>
              </w:tc>
              <w:tc>
                <w:tcPr>
                  <w:tcW w:w="1899" w:type="dxa"/>
                  <w:tcBorders>
                    <w:bottom w:val="single" w:sz="4" w:space="0" w:color="auto"/>
                  </w:tcBorders>
                  <w:vAlign w:val="center"/>
                </w:tcPr>
                <w:p w:rsidR="00302DAE" w:rsidRDefault="00B54123">
                  <w:pPr>
                    <w:jc w:val="center"/>
                  </w:pPr>
                  <w:r>
                    <w:t>2.0</w:t>
                  </w:r>
                </w:p>
              </w:tc>
              <w:tc>
                <w:tcPr>
                  <w:tcW w:w="1785" w:type="dxa"/>
                  <w:tcBorders>
                    <w:bottom w:val="single" w:sz="4" w:space="0" w:color="auto"/>
                  </w:tcBorders>
                  <w:vAlign w:val="center"/>
                </w:tcPr>
                <w:p w:rsidR="00302DAE" w:rsidRDefault="00B54123">
                  <w:pPr>
                    <w:jc w:val="center"/>
                  </w:pPr>
                  <w:r>
                    <w:t>0.17</w:t>
                  </w:r>
                </w:p>
              </w:tc>
              <w:tc>
                <w:tcPr>
                  <w:tcW w:w="2182" w:type="dxa"/>
                  <w:tcBorders>
                    <w:bottom w:val="single" w:sz="4" w:space="0" w:color="auto"/>
                  </w:tcBorders>
                  <w:vAlign w:val="center"/>
                </w:tcPr>
                <w:p w:rsidR="00302DAE" w:rsidRDefault="00B54123">
                  <w:pPr>
                    <w:jc w:val="center"/>
                  </w:pPr>
                  <w:r>
                    <w:t>1.29</w:t>
                  </w:r>
                </w:p>
              </w:tc>
              <w:tc>
                <w:tcPr>
                  <w:tcW w:w="1815" w:type="dxa"/>
                  <w:gridSpan w:val="2"/>
                  <w:tcBorders>
                    <w:bottom w:val="single" w:sz="4" w:space="0" w:color="auto"/>
                  </w:tcBorders>
                  <w:vAlign w:val="center"/>
                </w:tcPr>
                <w:p w:rsidR="00302DAE" w:rsidRDefault="00B54123">
                  <w:pPr>
                    <w:jc w:val="center"/>
                  </w:pPr>
                  <w:r>
                    <w:t>0.14</w:t>
                  </w:r>
                </w:p>
              </w:tc>
            </w:tr>
            <w:tr w:rsidR="00302DAE">
              <w:trPr>
                <w:trHeight w:val="300"/>
                <w:jc w:val="center"/>
              </w:trPr>
              <w:tc>
                <w:tcPr>
                  <w:tcW w:w="2496" w:type="dxa"/>
                  <w:tcBorders>
                    <w:bottom w:val="single" w:sz="4" w:space="0" w:color="auto"/>
                  </w:tcBorders>
                  <w:vAlign w:val="center"/>
                </w:tcPr>
                <w:p w:rsidR="00302DAE" w:rsidRDefault="00B54123">
                  <w:pPr>
                    <w:jc w:val="center"/>
                  </w:pPr>
                  <w:r>
                    <w:t>800.0</w:t>
                  </w:r>
                </w:p>
              </w:tc>
              <w:tc>
                <w:tcPr>
                  <w:tcW w:w="1899" w:type="dxa"/>
                  <w:tcBorders>
                    <w:bottom w:val="single" w:sz="4" w:space="0" w:color="auto"/>
                  </w:tcBorders>
                  <w:vAlign w:val="center"/>
                </w:tcPr>
                <w:p w:rsidR="00302DAE" w:rsidRDefault="00B54123">
                  <w:pPr>
                    <w:jc w:val="center"/>
                  </w:pPr>
                  <w:r>
                    <w:t>1.92</w:t>
                  </w:r>
                </w:p>
              </w:tc>
              <w:tc>
                <w:tcPr>
                  <w:tcW w:w="1785" w:type="dxa"/>
                  <w:tcBorders>
                    <w:bottom w:val="single" w:sz="4" w:space="0" w:color="auto"/>
                  </w:tcBorders>
                  <w:vAlign w:val="center"/>
                </w:tcPr>
                <w:p w:rsidR="00302DAE" w:rsidRDefault="00B54123">
                  <w:pPr>
                    <w:jc w:val="center"/>
                  </w:pPr>
                  <w:r>
                    <w:t>0.16</w:t>
                  </w:r>
                </w:p>
              </w:tc>
              <w:tc>
                <w:tcPr>
                  <w:tcW w:w="2182" w:type="dxa"/>
                  <w:tcBorders>
                    <w:bottom w:val="single" w:sz="4" w:space="0" w:color="auto"/>
                  </w:tcBorders>
                  <w:vAlign w:val="center"/>
                </w:tcPr>
                <w:p w:rsidR="00302DAE" w:rsidRDefault="00B54123">
                  <w:pPr>
                    <w:jc w:val="center"/>
                  </w:pPr>
                  <w:r>
                    <w:t>1.24</w:t>
                  </w:r>
                </w:p>
              </w:tc>
              <w:tc>
                <w:tcPr>
                  <w:tcW w:w="1815" w:type="dxa"/>
                  <w:gridSpan w:val="2"/>
                  <w:tcBorders>
                    <w:bottom w:val="single" w:sz="4" w:space="0" w:color="auto"/>
                  </w:tcBorders>
                  <w:vAlign w:val="center"/>
                </w:tcPr>
                <w:p w:rsidR="00302DAE" w:rsidRDefault="00B54123">
                  <w:pPr>
                    <w:jc w:val="center"/>
                  </w:pPr>
                  <w:r>
                    <w:t>0.14</w:t>
                  </w:r>
                </w:p>
              </w:tc>
            </w:tr>
            <w:tr w:rsidR="00302DAE">
              <w:trPr>
                <w:trHeight w:val="300"/>
                <w:jc w:val="center"/>
              </w:trPr>
              <w:tc>
                <w:tcPr>
                  <w:tcW w:w="2496" w:type="dxa"/>
                  <w:tcBorders>
                    <w:bottom w:val="single" w:sz="4" w:space="0" w:color="auto"/>
                  </w:tcBorders>
                  <w:vAlign w:val="center"/>
                </w:tcPr>
                <w:p w:rsidR="00302DAE" w:rsidRDefault="00B54123">
                  <w:pPr>
                    <w:jc w:val="center"/>
                  </w:pPr>
                  <w:r>
                    <w:t>825.0</w:t>
                  </w:r>
                </w:p>
              </w:tc>
              <w:tc>
                <w:tcPr>
                  <w:tcW w:w="1899" w:type="dxa"/>
                  <w:tcBorders>
                    <w:bottom w:val="single" w:sz="4" w:space="0" w:color="auto"/>
                  </w:tcBorders>
                  <w:vAlign w:val="center"/>
                </w:tcPr>
                <w:p w:rsidR="00302DAE" w:rsidRDefault="00B54123">
                  <w:pPr>
                    <w:jc w:val="center"/>
                  </w:pPr>
                  <w:r>
                    <w:t>1.84</w:t>
                  </w:r>
                </w:p>
              </w:tc>
              <w:tc>
                <w:tcPr>
                  <w:tcW w:w="1785" w:type="dxa"/>
                  <w:tcBorders>
                    <w:bottom w:val="single" w:sz="4" w:space="0" w:color="auto"/>
                  </w:tcBorders>
                  <w:vAlign w:val="center"/>
                </w:tcPr>
                <w:p w:rsidR="00302DAE" w:rsidRDefault="00B54123">
                  <w:pPr>
                    <w:jc w:val="center"/>
                  </w:pPr>
                  <w:r>
                    <w:t>0.15</w:t>
                  </w:r>
                </w:p>
              </w:tc>
              <w:tc>
                <w:tcPr>
                  <w:tcW w:w="2182" w:type="dxa"/>
                  <w:tcBorders>
                    <w:bottom w:val="single" w:sz="4" w:space="0" w:color="auto"/>
                  </w:tcBorders>
                  <w:vAlign w:val="center"/>
                </w:tcPr>
                <w:p w:rsidR="00302DAE" w:rsidRDefault="00B54123">
                  <w:pPr>
                    <w:jc w:val="center"/>
                  </w:pPr>
                  <w:r>
                    <w:t>1.19</w:t>
                  </w:r>
                </w:p>
              </w:tc>
              <w:tc>
                <w:tcPr>
                  <w:tcW w:w="1815" w:type="dxa"/>
                  <w:gridSpan w:val="2"/>
                  <w:tcBorders>
                    <w:bottom w:val="single" w:sz="4" w:space="0" w:color="auto"/>
                  </w:tcBorders>
                  <w:vAlign w:val="center"/>
                </w:tcPr>
                <w:p w:rsidR="00302DAE" w:rsidRDefault="00B54123">
                  <w:pPr>
                    <w:jc w:val="center"/>
                  </w:pPr>
                  <w:r>
                    <w:t>0.13</w:t>
                  </w:r>
                </w:p>
              </w:tc>
            </w:tr>
            <w:tr w:rsidR="00302DAE">
              <w:trPr>
                <w:trHeight w:val="300"/>
                <w:jc w:val="center"/>
              </w:trPr>
              <w:tc>
                <w:tcPr>
                  <w:tcW w:w="2496" w:type="dxa"/>
                  <w:tcBorders>
                    <w:bottom w:val="single" w:sz="4" w:space="0" w:color="auto"/>
                  </w:tcBorders>
                  <w:vAlign w:val="center"/>
                </w:tcPr>
                <w:p w:rsidR="00302DAE" w:rsidRDefault="00B54123">
                  <w:pPr>
                    <w:jc w:val="center"/>
                  </w:pPr>
                  <w:r>
                    <w:t>850.0</w:t>
                  </w:r>
                </w:p>
              </w:tc>
              <w:tc>
                <w:tcPr>
                  <w:tcW w:w="1899" w:type="dxa"/>
                  <w:tcBorders>
                    <w:bottom w:val="single" w:sz="4" w:space="0" w:color="auto"/>
                  </w:tcBorders>
                  <w:vAlign w:val="center"/>
                </w:tcPr>
                <w:p w:rsidR="00302DAE" w:rsidRDefault="00B54123">
                  <w:pPr>
                    <w:jc w:val="center"/>
                  </w:pPr>
                  <w:r>
                    <w:t>1.77</w:t>
                  </w:r>
                </w:p>
              </w:tc>
              <w:tc>
                <w:tcPr>
                  <w:tcW w:w="1785" w:type="dxa"/>
                  <w:tcBorders>
                    <w:bottom w:val="single" w:sz="4" w:space="0" w:color="auto"/>
                  </w:tcBorders>
                  <w:vAlign w:val="center"/>
                </w:tcPr>
                <w:p w:rsidR="00302DAE" w:rsidRDefault="00B54123">
                  <w:pPr>
                    <w:jc w:val="center"/>
                  </w:pPr>
                  <w:r>
                    <w:t>0.15</w:t>
                  </w:r>
                </w:p>
              </w:tc>
              <w:tc>
                <w:tcPr>
                  <w:tcW w:w="2182" w:type="dxa"/>
                  <w:tcBorders>
                    <w:bottom w:val="single" w:sz="4" w:space="0" w:color="auto"/>
                  </w:tcBorders>
                  <w:vAlign w:val="center"/>
                </w:tcPr>
                <w:p w:rsidR="00302DAE" w:rsidRDefault="00B54123">
                  <w:pPr>
                    <w:jc w:val="center"/>
                  </w:pPr>
                  <w:r>
                    <w:t>1.14</w:t>
                  </w:r>
                </w:p>
              </w:tc>
              <w:tc>
                <w:tcPr>
                  <w:tcW w:w="1815" w:type="dxa"/>
                  <w:gridSpan w:val="2"/>
                  <w:tcBorders>
                    <w:bottom w:val="single" w:sz="4" w:space="0" w:color="auto"/>
                  </w:tcBorders>
                  <w:vAlign w:val="center"/>
                </w:tcPr>
                <w:p w:rsidR="00302DAE" w:rsidRDefault="00B54123">
                  <w:pPr>
                    <w:jc w:val="center"/>
                  </w:pPr>
                  <w:r>
                    <w:t>0.13</w:t>
                  </w:r>
                </w:p>
              </w:tc>
            </w:tr>
            <w:tr w:rsidR="00302DAE">
              <w:trPr>
                <w:trHeight w:val="300"/>
                <w:jc w:val="center"/>
              </w:trPr>
              <w:tc>
                <w:tcPr>
                  <w:tcW w:w="2496" w:type="dxa"/>
                  <w:tcBorders>
                    <w:bottom w:val="single" w:sz="4" w:space="0" w:color="auto"/>
                  </w:tcBorders>
                  <w:vAlign w:val="center"/>
                </w:tcPr>
                <w:p w:rsidR="00302DAE" w:rsidRDefault="00B54123">
                  <w:pPr>
                    <w:jc w:val="center"/>
                  </w:pPr>
                  <w:r>
                    <w:t>875.0</w:t>
                  </w:r>
                </w:p>
              </w:tc>
              <w:tc>
                <w:tcPr>
                  <w:tcW w:w="1899" w:type="dxa"/>
                  <w:tcBorders>
                    <w:bottom w:val="single" w:sz="4" w:space="0" w:color="auto"/>
                  </w:tcBorders>
                  <w:vAlign w:val="center"/>
                </w:tcPr>
                <w:p w:rsidR="00302DAE" w:rsidRDefault="00B54123">
                  <w:pPr>
                    <w:jc w:val="center"/>
                  </w:pPr>
                  <w:r>
                    <w:t>1.7</w:t>
                  </w:r>
                </w:p>
              </w:tc>
              <w:tc>
                <w:tcPr>
                  <w:tcW w:w="1785" w:type="dxa"/>
                  <w:tcBorders>
                    <w:bottom w:val="single" w:sz="4" w:space="0" w:color="auto"/>
                  </w:tcBorders>
                  <w:vAlign w:val="center"/>
                </w:tcPr>
                <w:p w:rsidR="00302DAE" w:rsidRDefault="00B54123">
                  <w:pPr>
                    <w:jc w:val="center"/>
                  </w:pPr>
                  <w:r>
                    <w:t>0.14</w:t>
                  </w:r>
                </w:p>
              </w:tc>
              <w:tc>
                <w:tcPr>
                  <w:tcW w:w="2182" w:type="dxa"/>
                  <w:tcBorders>
                    <w:bottom w:val="single" w:sz="4" w:space="0" w:color="auto"/>
                  </w:tcBorders>
                  <w:vAlign w:val="center"/>
                </w:tcPr>
                <w:p w:rsidR="00302DAE" w:rsidRDefault="00B54123">
                  <w:pPr>
                    <w:jc w:val="center"/>
                  </w:pPr>
                  <w:r>
                    <w:t>1.1</w:t>
                  </w:r>
                </w:p>
              </w:tc>
              <w:tc>
                <w:tcPr>
                  <w:tcW w:w="1815" w:type="dxa"/>
                  <w:gridSpan w:val="2"/>
                  <w:tcBorders>
                    <w:bottom w:val="single" w:sz="4" w:space="0" w:color="auto"/>
                  </w:tcBorders>
                  <w:vAlign w:val="center"/>
                </w:tcPr>
                <w:p w:rsidR="00302DAE" w:rsidRDefault="00B54123">
                  <w:pPr>
                    <w:jc w:val="center"/>
                  </w:pPr>
                  <w:r>
                    <w:t>0.12</w:t>
                  </w:r>
                </w:p>
              </w:tc>
            </w:tr>
            <w:tr w:rsidR="00302DAE">
              <w:trPr>
                <w:trHeight w:val="300"/>
                <w:jc w:val="center"/>
              </w:trPr>
              <w:tc>
                <w:tcPr>
                  <w:tcW w:w="2496" w:type="dxa"/>
                  <w:tcBorders>
                    <w:bottom w:val="single" w:sz="4" w:space="0" w:color="auto"/>
                  </w:tcBorders>
                  <w:vAlign w:val="center"/>
                </w:tcPr>
                <w:p w:rsidR="00302DAE" w:rsidRDefault="00B54123">
                  <w:pPr>
                    <w:jc w:val="center"/>
                  </w:pPr>
                  <w:r>
                    <w:t>900.0</w:t>
                  </w:r>
                </w:p>
              </w:tc>
              <w:tc>
                <w:tcPr>
                  <w:tcW w:w="1899" w:type="dxa"/>
                  <w:tcBorders>
                    <w:bottom w:val="single" w:sz="4" w:space="0" w:color="auto"/>
                  </w:tcBorders>
                  <w:vAlign w:val="center"/>
                </w:tcPr>
                <w:p w:rsidR="00302DAE" w:rsidRDefault="00B54123">
                  <w:pPr>
                    <w:jc w:val="center"/>
                  </w:pPr>
                  <w:r>
                    <w:t>1.63</w:t>
                  </w:r>
                </w:p>
              </w:tc>
              <w:tc>
                <w:tcPr>
                  <w:tcW w:w="1785" w:type="dxa"/>
                  <w:tcBorders>
                    <w:bottom w:val="single" w:sz="4" w:space="0" w:color="auto"/>
                  </w:tcBorders>
                  <w:vAlign w:val="center"/>
                </w:tcPr>
                <w:p w:rsidR="00302DAE" w:rsidRDefault="00B54123">
                  <w:pPr>
                    <w:jc w:val="center"/>
                  </w:pPr>
                  <w:r>
                    <w:t>0.14</w:t>
                  </w:r>
                </w:p>
              </w:tc>
              <w:tc>
                <w:tcPr>
                  <w:tcW w:w="2182" w:type="dxa"/>
                  <w:tcBorders>
                    <w:bottom w:val="single" w:sz="4" w:space="0" w:color="auto"/>
                  </w:tcBorders>
                  <w:vAlign w:val="center"/>
                </w:tcPr>
                <w:p w:rsidR="00302DAE" w:rsidRDefault="00B54123">
                  <w:pPr>
                    <w:jc w:val="center"/>
                  </w:pPr>
                  <w:r>
                    <w:t>1.06</w:t>
                  </w:r>
                </w:p>
              </w:tc>
              <w:tc>
                <w:tcPr>
                  <w:tcW w:w="1815" w:type="dxa"/>
                  <w:gridSpan w:val="2"/>
                  <w:tcBorders>
                    <w:bottom w:val="single" w:sz="4" w:space="0" w:color="auto"/>
                  </w:tcBorders>
                  <w:vAlign w:val="center"/>
                </w:tcPr>
                <w:p w:rsidR="00302DAE" w:rsidRDefault="00B54123">
                  <w:pPr>
                    <w:jc w:val="center"/>
                  </w:pPr>
                  <w:r>
                    <w:t>0.12</w:t>
                  </w:r>
                </w:p>
              </w:tc>
            </w:tr>
            <w:tr w:rsidR="00302DAE">
              <w:trPr>
                <w:trHeight w:val="300"/>
                <w:jc w:val="center"/>
              </w:trPr>
              <w:tc>
                <w:tcPr>
                  <w:tcW w:w="2496" w:type="dxa"/>
                  <w:tcBorders>
                    <w:bottom w:val="single" w:sz="4" w:space="0" w:color="auto"/>
                  </w:tcBorders>
                  <w:vAlign w:val="center"/>
                </w:tcPr>
                <w:p w:rsidR="00302DAE" w:rsidRDefault="00B54123">
                  <w:pPr>
                    <w:jc w:val="center"/>
                  </w:pPr>
                  <w:r>
                    <w:t>925.0</w:t>
                  </w:r>
                </w:p>
              </w:tc>
              <w:tc>
                <w:tcPr>
                  <w:tcW w:w="1899" w:type="dxa"/>
                  <w:tcBorders>
                    <w:bottom w:val="single" w:sz="4" w:space="0" w:color="auto"/>
                  </w:tcBorders>
                  <w:vAlign w:val="center"/>
                </w:tcPr>
                <w:p w:rsidR="00302DAE" w:rsidRDefault="00B54123">
                  <w:pPr>
                    <w:jc w:val="center"/>
                  </w:pPr>
                  <w:r>
                    <w:t>1.57</w:t>
                  </w:r>
                </w:p>
              </w:tc>
              <w:tc>
                <w:tcPr>
                  <w:tcW w:w="1785" w:type="dxa"/>
                  <w:tcBorders>
                    <w:bottom w:val="single" w:sz="4" w:space="0" w:color="auto"/>
                  </w:tcBorders>
                  <w:vAlign w:val="center"/>
                </w:tcPr>
                <w:p w:rsidR="00302DAE" w:rsidRDefault="00B54123">
                  <w:pPr>
                    <w:jc w:val="center"/>
                  </w:pPr>
                  <w:r>
                    <w:t>0.13</w:t>
                  </w:r>
                </w:p>
              </w:tc>
              <w:tc>
                <w:tcPr>
                  <w:tcW w:w="2182" w:type="dxa"/>
                  <w:tcBorders>
                    <w:bottom w:val="single" w:sz="4" w:space="0" w:color="auto"/>
                  </w:tcBorders>
                  <w:vAlign w:val="center"/>
                </w:tcPr>
                <w:p w:rsidR="00302DAE" w:rsidRDefault="00B54123">
                  <w:pPr>
                    <w:jc w:val="center"/>
                  </w:pPr>
                  <w:r>
                    <w:t>1.02</w:t>
                  </w:r>
                </w:p>
              </w:tc>
              <w:tc>
                <w:tcPr>
                  <w:tcW w:w="1815" w:type="dxa"/>
                  <w:gridSpan w:val="2"/>
                  <w:tcBorders>
                    <w:bottom w:val="single" w:sz="4" w:space="0" w:color="auto"/>
                  </w:tcBorders>
                  <w:vAlign w:val="center"/>
                </w:tcPr>
                <w:p w:rsidR="00302DAE" w:rsidRDefault="00B54123">
                  <w:pPr>
                    <w:jc w:val="center"/>
                  </w:pPr>
                  <w:r>
                    <w:t>0.11</w:t>
                  </w:r>
                </w:p>
              </w:tc>
            </w:tr>
            <w:tr w:rsidR="00302DAE">
              <w:trPr>
                <w:trHeight w:val="300"/>
                <w:jc w:val="center"/>
              </w:trPr>
              <w:tc>
                <w:tcPr>
                  <w:tcW w:w="2496" w:type="dxa"/>
                  <w:tcBorders>
                    <w:bottom w:val="single" w:sz="4" w:space="0" w:color="auto"/>
                  </w:tcBorders>
                  <w:vAlign w:val="center"/>
                </w:tcPr>
                <w:p w:rsidR="00302DAE" w:rsidRDefault="00B54123">
                  <w:pPr>
                    <w:jc w:val="center"/>
                  </w:pPr>
                  <w:r>
                    <w:t>950.0</w:t>
                  </w:r>
                </w:p>
              </w:tc>
              <w:tc>
                <w:tcPr>
                  <w:tcW w:w="1899" w:type="dxa"/>
                  <w:tcBorders>
                    <w:bottom w:val="single" w:sz="4" w:space="0" w:color="auto"/>
                  </w:tcBorders>
                  <w:vAlign w:val="center"/>
                </w:tcPr>
                <w:p w:rsidR="00302DAE" w:rsidRDefault="00B54123">
                  <w:pPr>
                    <w:jc w:val="center"/>
                  </w:pPr>
                  <w:r>
                    <w:t>1.52</w:t>
                  </w:r>
                </w:p>
              </w:tc>
              <w:tc>
                <w:tcPr>
                  <w:tcW w:w="1785" w:type="dxa"/>
                  <w:tcBorders>
                    <w:bottom w:val="single" w:sz="4" w:space="0" w:color="auto"/>
                  </w:tcBorders>
                  <w:vAlign w:val="center"/>
                </w:tcPr>
                <w:p w:rsidR="00302DAE" w:rsidRDefault="00B54123">
                  <w:pPr>
                    <w:jc w:val="center"/>
                  </w:pPr>
                  <w:r>
                    <w:t>0.13</w:t>
                  </w:r>
                </w:p>
              </w:tc>
              <w:tc>
                <w:tcPr>
                  <w:tcW w:w="2182" w:type="dxa"/>
                  <w:tcBorders>
                    <w:bottom w:val="single" w:sz="4" w:space="0" w:color="auto"/>
                  </w:tcBorders>
                  <w:vAlign w:val="center"/>
                </w:tcPr>
                <w:p w:rsidR="00302DAE" w:rsidRDefault="00B54123">
                  <w:pPr>
                    <w:jc w:val="center"/>
                  </w:pPr>
                  <w:r>
                    <w:t>0.98</w:t>
                  </w:r>
                </w:p>
              </w:tc>
              <w:tc>
                <w:tcPr>
                  <w:tcW w:w="1815" w:type="dxa"/>
                  <w:gridSpan w:val="2"/>
                  <w:tcBorders>
                    <w:bottom w:val="single" w:sz="4" w:space="0" w:color="auto"/>
                  </w:tcBorders>
                  <w:vAlign w:val="center"/>
                </w:tcPr>
                <w:p w:rsidR="00302DAE" w:rsidRDefault="00B54123">
                  <w:pPr>
                    <w:jc w:val="center"/>
                  </w:pPr>
                  <w:r>
                    <w:t>0.11</w:t>
                  </w:r>
                </w:p>
              </w:tc>
            </w:tr>
            <w:tr w:rsidR="00302DAE">
              <w:trPr>
                <w:trHeight w:val="239"/>
                <w:jc w:val="center"/>
              </w:trPr>
              <w:tc>
                <w:tcPr>
                  <w:tcW w:w="2496" w:type="dxa"/>
                  <w:tcBorders>
                    <w:bottom w:val="single" w:sz="4" w:space="0" w:color="auto"/>
                  </w:tcBorders>
                  <w:vAlign w:val="center"/>
                </w:tcPr>
                <w:p w:rsidR="00302DAE" w:rsidRDefault="00B54123">
                  <w:pPr>
                    <w:jc w:val="center"/>
                  </w:pPr>
                  <w:r>
                    <w:t>975.0</w:t>
                  </w:r>
                </w:p>
              </w:tc>
              <w:tc>
                <w:tcPr>
                  <w:tcW w:w="1899" w:type="dxa"/>
                  <w:tcBorders>
                    <w:bottom w:val="single" w:sz="4" w:space="0" w:color="auto"/>
                  </w:tcBorders>
                  <w:vAlign w:val="center"/>
                </w:tcPr>
                <w:p w:rsidR="00302DAE" w:rsidRDefault="00B54123">
                  <w:pPr>
                    <w:jc w:val="center"/>
                  </w:pPr>
                  <w:r>
                    <w:t>1.47</w:t>
                  </w:r>
                </w:p>
              </w:tc>
              <w:tc>
                <w:tcPr>
                  <w:tcW w:w="1785" w:type="dxa"/>
                  <w:tcBorders>
                    <w:bottom w:val="single" w:sz="4" w:space="0" w:color="auto"/>
                  </w:tcBorders>
                  <w:vAlign w:val="center"/>
                </w:tcPr>
                <w:p w:rsidR="00302DAE" w:rsidRDefault="00B54123">
                  <w:pPr>
                    <w:jc w:val="center"/>
                  </w:pPr>
                  <w:r>
                    <w:t>0.12</w:t>
                  </w:r>
                </w:p>
              </w:tc>
              <w:tc>
                <w:tcPr>
                  <w:tcW w:w="2182" w:type="dxa"/>
                  <w:tcBorders>
                    <w:bottom w:val="single" w:sz="4" w:space="0" w:color="auto"/>
                  </w:tcBorders>
                  <w:vAlign w:val="center"/>
                </w:tcPr>
                <w:p w:rsidR="00302DAE" w:rsidRDefault="00B54123">
                  <w:pPr>
                    <w:jc w:val="center"/>
                  </w:pPr>
                  <w:r>
                    <w:t>0.95</w:t>
                  </w:r>
                </w:p>
              </w:tc>
              <w:tc>
                <w:tcPr>
                  <w:tcW w:w="1815" w:type="dxa"/>
                  <w:gridSpan w:val="2"/>
                  <w:tcBorders>
                    <w:bottom w:val="single" w:sz="4" w:space="0" w:color="auto"/>
                  </w:tcBorders>
                  <w:vAlign w:val="center"/>
                </w:tcPr>
                <w:p w:rsidR="00302DAE" w:rsidRDefault="00B54123">
                  <w:pPr>
                    <w:jc w:val="center"/>
                  </w:pPr>
                  <w:r>
                    <w:t>0.11</w:t>
                  </w:r>
                </w:p>
              </w:tc>
            </w:tr>
            <w:tr w:rsidR="00302DAE">
              <w:trPr>
                <w:trHeight w:val="216"/>
                <w:jc w:val="center"/>
              </w:trPr>
              <w:tc>
                <w:tcPr>
                  <w:tcW w:w="2496" w:type="dxa"/>
                  <w:tcBorders>
                    <w:bottom w:val="single" w:sz="4" w:space="0" w:color="auto"/>
                  </w:tcBorders>
                  <w:vAlign w:val="center"/>
                </w:tcPr>
                <w:p w:rsidR="00302DAE" w:rsidRDefault="00B54123">
                  <w:pPr>
                    <w:jc w:val="center"/>
                  </w:pPr>
                  <w:r>
                    <w:t>1000.0</w:t>
                  </w:r>
                </w:p>
              </w:tc>
              <w:tc>
                <w:tcPr>
                  <w:tcW w:w="1899" w:type="dxa"/>
                  <w:tcBorders>
                    <w:bottom w:val="single" w:sz="4" w:space="0" w:color="auto"/>
                  </w:tcBorders>
                  <w:vAlign w:val="center"/>
                </w:tcPr>
                <w:p w:rsidR="00302DAE" w:rsidRDefault="00B54123">
                  <w:pPr>
                    <w:jc w:val="center"/>
                  </w:pPr>
                  <w:r>
                    <w:t>1.42</w:t>
                  </w:r>
                </w:p>
              </w:tc>
              <w:tc>
                <w:tcPr>
                  <w:tcW w:w="1785" w:type="dxa"/>
                  <w:tcBorders>
                    <w:bottom w:val="single" w:sz="4" w:space="0" w:color="auto"/>
                  </w:tcBorders>
                  <w:vAlign w:val="center"/>
                </w:tcPr>
                <w:p w:rsidR="00302DAE" w:rsidRDefault="00B54123">
                  <w:pPr>
                    <w:jc w:val="center"/>
                  </w:pPr>
                  <w:r>
                    <w:t>0.12</w:t>
                  </w:r>
                </w:p>
              </w:tc>
              <w:tc>
                <w:tcPr>
                  <w:tcW w:w="2182" w:type="dxa"/>
                  <w:tcBorders>
                    <w:bottom w:val="single" w:sz="4" w:space="0" w:color="auto"/>
                  </w:tcBorders>
                  <w:vAlign w:val="center"/>
                </w:tcPr>
                <w:p w:rsidR="00302DAE" w:rsidRDefault="00B54123">
                  <w:pPr>
                    <w:jc w:val="center"/>
                  </w:pPr>
                  <w:r>
                    <w:t>0.91</w:t>
                  </w:r>
                </w:p>
              </w:tc>
              <w:tc>
                <w:tcPr>
                  <w:tcW w:w="1815" w:type="dxa"/>
                  <w:gridSpan w:val="2"/>
                  <w:tcBorders>
                    <w:bottom w:val="single" w:sz="4" w:space="0" w:color="auto"/>
                  </w:tcBorders>
                  <w:vAlign w:val="center"/>
                </w:tcPr>
                <w:p w:rsidR="00302DAE" w:rsidRDefault="00B54123">
                  <w:pPr>
                    <w:jc w:val="center"/>
                  </w:pPr>
                  <w:r>
                    <w:t>0.1</w:t>
                  </w:r>
                </w:p>
              </w:tc>
            </w:tr>
            <w:tr w:rsidR="00302DAE">
              <w:trPr>
                <w:trHeight w:val="191"/>
                <w:jc w:val="center"/>
              </w:trPr>
              <w:tc>
                <w:tcPr>
                  <w:tcW w:w="2496" w:type="dxa"/>
                  <w:tcBorders>
                    <w:top w:val="single" w:sz="4" w:space="0" w:color="auto"/>
                    <w:bottom w:val="single" w:sz="4" w:space="0" w:color="auto"/>
                  </w:tcBorders>
                  <w:shd w:val="clear" w:color="auto" w:fill="auto"/>
                  <w:vAlign w:val="center"/>
                </w:tcPr>
                <w:p w:rsidR="00302DAE" w:rsidRDefault="00B54123">
                  <w:pPr>
                    <w:jc w:val="center"/>
                    <w:rPr>
                      <w:szCs w:val="21"/>
                    </w:rPr>
                  </w:pPr>
                  <w:r>
                    <w:rPr>
                      <w:rFonts w:hint="eastAsia"/>
                      <w:szCs w:val="21"/>
                    </w:rPr>
                    <w:t>下风向最大浓度</w:t>
                  </w:r>
                </w:p>
              </w:tc>
              <w:tc>
                <w:tcPr>
                  <w:tcW w:w="1899" w:type="dxa"/>
                  <w:tcBorders>
                    <w:top w:val="single" w:sz="4" w:space="0" w:color="auto"/>
                    <w:bottom w:val="single" w:sz="4" w:space="0" w:color="auto"/>
                  </w:tcBorders>
                  <w:shd w:val="clear" w:color="auto" w:fill="auto"/>
                  <w:vAlign w:val="center"/>
                </w:tcPr>
                <w:p w:rsidR="00302DAE" w:rsidRDefault="00B54123">
                  <w:pPr>
                    <w:jc w:val="center"/>
                  </w:pPr>
                  <w:r>
                    <w:t>74.18</w:t>
                  </w:r>
                </w:p>
              </w:tc>
              <w:tc>
                <w:tcPr>
                  <w:tcW w:w="1785" w:type="dxa"/>
                  <w:tcBorders>
                    <w:top w:val="single" w:sz="4" w:space="0" w:color="auto"/>
                    <w:bottom w:val="single" w:sz="4" w:space="0" w:color="auto"/>
                  </w:tcBorders>
                  <w:shd w:val="clear" w:color="auto" w:fill="auto"/>
                  <w:vAlign w:val="center"/>
                </w:tcPr>
                <w:p w:rsidR="00302DAE" w:rsidRDefault="00B54123">
                  <w:pPr>
                    <w:jc w:val="center"/>
                  </w:pPr>
                  <w:r>
                    <w:t>6.18</w:t>
                  </w:r>
                </w:p>
              </w:tc>
              <w:tc>
                <w:tcPr>
                  <w:tcW w:w="2182" w:type="dxa"/>
                  <w:tcBorders>
                    <w:top w:val="single" w:sz="4" w:space="0" w:color="auto"/>
                    <w:bottom w:val="single" w:sz="4" w:space="0" w:color="auto"/>
                  </w:tcBorders>
                  <w:shd w:val="clear" w:color="auto" w:fill="auto"/>
                  <w:vAlign w:val="center"/>
                </w:tcPr>
                <w:p w:rsidR="00302DAE" w:rsidRDefault="00B54123">
                  <w:pPr>
                    <w:jc w:val="center"/>
                  </w:pPr>
                  <w:r>
                    <w:t>47.91</w:t>
                  </w:r>
                </w:p>
              </w:tc>
              <w:tc>
                <w:tcPr>
                  <w:tcW w:w="1815" w:type="dxa"/>
                  <w:gridSpan w:val="2"/>
                  <w:tcBorders>
                    <w:top w:val="single" w:sz="4" w:space="0" w:color="auto"/>
                    <w:bottom w:val="single" w:sz="4" w:space="0" w:color="auto"/>
                  </w:tcBorders>
                  <w:shd w:val="clear" w:color="auto" w:fill="auto"/>
                  <w:vAlign w:val="center"/>
                </w:tcPr>
                <w:p w:rsidR="00302DAE" w:rsidRDefault="00B54123">
                  <w:pPr>
                    <w:jc w:val="center"/>
                  </w:pPr>
                  <w:r>
                    <w:t>5.32</w:t>
                  </w:r>
                </w:p>
              </w:tc>
            </w:tr>
            <w:tr w:rsidR="00302DAE">
              <w:trPr>
                <w:trHeight w:val="300"/>
                <w:jc w:val="center"/>
              </w:trPr>
              <w:tc>
                <w:tcPr>
                  <w:tcW w:w="2496" w:type="dxa"/>
                  <w:tcBorders>
                    <w:top w:val="single" w:sz="4" w:space="0" w:color="auto"/>
                    <w:bottom w:val="single" w:sz="4" w:space="0" w:color="auto"/>
                  </w:tcBorders>
                  <w:shd w:val="clear" w:color="auto" w:fill="auto"/>
                  <w:vAlign w:val="center"/>
                </w:tcPr>
                <w:p w:rsidR="00302DAE" w:rsidRDefault="00B54123">
                  <w:pPr>
                    <w:jc w:val="center"/>
                    <w:rPr>
                      <w:szCs w:val="21"/>
                    </w:rPr>
                  </w:pPr>
                  <w:r>
                    <w:rPr>
                      <w:rFonts w:hint="eastAsia"/>
                      <w:szCs w:val="21"/>
                    </w:rPr>
                    <w:t>最大地面浓度距离（</w:t>
                  </w:r>
                  <w:r>
                    <w:rPr>
                      <w:szCs w:val="21"/>
                    </w:rPr>
                    <w:t>m</w:t>
                  </w:r>
                  <w:r>
                    <w:rPr>
                      <w:rFonts w:hint="eastAsia"/>
                      <w:szCs w:val="21"/>
                    </w:rPr>
                    <w:t>）</w:t>
                  </w:r>
                </w:p>
              </w:tc>
              <w:tc>
                <w:tcPr>
                  <w:tcW w:w="3684" w:type="dxa"/>
                  <w:gridSpan w:val="2"/>
                  <w:tcBorders>
                    <w:top w:val="single" w:sz="4" w:space="0" w:color="auto"/>
                    <w:bottom w:val="single" w:sz="4" w:space="0" w:color="auto"/>
                  </w:tcBorders>
                  <w:shd w:val="clear" w:color="auto" w:fill="auto"/>
                  <w:vAlign w:val="center"/>
                </w:tcPr>
                <w:p w:rsidR="00302DAE" w:rsidRDefault="00B54123">
                  <w:pPr>
                    <w:jc w:val="center"/>
                  </w:pPr>
                  <w:r>
                    <w:rPr>
                      <w:rFonts w:hint="eastAsia"/>
                    </w:rPr>
                    <w:t>43</w:t>
                  </w:r>
                </w:p>
              </w:tc>
              <w:tc>
                <w:tcPr>
                  <w:tcW w:w="3997" w:type="dxa"/>
                  <w:gridSpan w:val="3"/>
                  <w:tcBorders>
                    <w:top w:val="single" w:sz="4" w:space="0" w:color="auto"/>
                    <w:bottom w:val="single" w:sz="4" w:space="0" w:color="auto"/>
                  </w:tcBorders>
                  <w:shd w:val="clear" w:color="auto" w:fill="auto"/>
                  <w:vAlign w:val="center"/>
                </w:tcPr>
                <w:p w:rsidR="00302DAE" w:rsidRDefault="00B54123">
                  <w:pPr>
                    <w:jc w:val="center"/>
                  </w:pPr>
                  <w:r>
                    <w:rPr>
                      <w:rFonts w:hint="eastAsia"/>
                    </w:rPr>
                    <w:t>43</w:t>
                  </w:r>
                </w:p>
              </w:tc>
            </w:tr>
            <w:tr w:rsidR="00302DAE">
              <w:trPr>
                <w:trHeight w:val="300"/>
                <w:jc w:val="center"/>
              </w:trPr>
              <w:tc>
                <w:tcPr>
                  <w:tcW w:w="2496" w:type="dxa"/>
                  <w:tcBorders>
                    <w:top w:val="single" w:sz="4" w:space="0" w:color="auto"/>
                    <w:bottom w:val="single" w:sz="12" w:space="0" w:color="auto"/>
                  </w:tcBorders>
                  <w:shd w:val="clear" w:color="auto" w:fill="auto"/>
                  <w:vAlign w:val="center"/>
                </w:tcPr>
                <w:p w:rsidR="00302DAE" w:rsidRDefault="00B54123">
                  <w:pPr>
                    <w:jc w:val="center"/>
                    <w:rPr>
                      <w:szCs w:val="21"/>
                    </w:rPr>
                  </w:pPr>
                  <w:r>
                    <w:rPr>
                      <w:szCs w:val="21"/>
                    </w:rPr>
                    <w:t>D</w:t>
                  </w:r>
                  <w:r>
                    <w:rPr>
                      <w:szCs w:val="21"/>
                      <w:vertAlign w:val="subscript"/>
                    </w:rPr>
                    <w:t>10%</w:t>
                  </w:r>
                  <w:r>
                    <w:rPr>
                      <w:szCs w:val="21"/>
                    </w:rPr>
                    <w:t>最远距离</w:t>
                  </w:r>
                </w:p>
              </w:tc>
              <w:tc>
                <w:tcPr>
                  <w:tcW w:w="1899" w:type="dxa"/>
                  <w:tcBorders>
                    <w:top w:val="single" w:sz="4" w:space="0" w:color="auto"/>
                    <w:bottom w:val="single" w:sz="12" w:space="0" w:color="auto"/>
                  </w:tcBorders>
                  <w:shd w:val="clear" w:color="auto" w:fill="auto"/>
                  <w:vAlign w:val="center"/>
                </w:tcPr>
                <w:p w:rsidR="00302DAE" w:rsidRDefault="00B54123">
                  <w:pPr>
                    <w:jc w:val="center"/>
                    <w:rPr>
                      <w:szCs w:val="21"/>
                    </w:rPr>
                  </w:pPr>
                  <w:r>
                    <w:rPr>
                      <w:rFonts w:hint="eastAsia"/>
                      <w:szCs w:val="21"/>
                    </w:rPr>
                    <w:t>/</w:t>
                  </w:r>
                </w:p>
              </w:tc>
              <w:tc>
                <w:tcPr>
                  <w:tcW w:w="1785" w:type="dxa"/>
                  <w:tcBorders>
                    <w:top w:val="single" w:sz="4" w:space="0" w:color="auto"/>
                    <w:bottom w:val="single" w:sz="12" w:space="0" w:color="auto"/>
                  </w:tcBorders>
                  <w:shd w:val="clear" w:color="auto" w:fill="auto"/>
                  <w:vAlign w:val="center"/>
                </w:tcPr>
                <w:p w:rsidR="00302DAE" w:rsidRDefault="00B54123">
                  <w:pPr>
                    <w:jc w:val="center"/>
                    <w:rPr>
                      <w:szCs w:val="21"/>
                    </w:rPr>
                  </w:pPr>
                  <w:r>
                    <w:rPr>
                      <w:rFonts w:hint="eastAsia"/>
                      <w:szCs w:val="21"/>
                    </w:rPr>
                    <w:t>/</w:t>
                  </w:r>
                </w:p>
              </w:tc>
              <w:tc>
                <w:tcPr>
                  <w:tcW w:w="2182" w:type="dxa"/>
                  <w:tcBorders>
                    <w:top w:val="single" w:sz="4" w:space="0" w:color="auto"/>
                    <w:bottom w:val="single" w:sz="12" w:space="0" w:color="auto"/>
                  </w:tcBorders>
                  <w:shd w:val="clear" w:color="auto" w:fill="auto"/>
                  <w:vAlign w:val="center"/>
                </w:tcPr>
                <w:p w:rsidR="00302DAE" w:rsidRDefault="00B54123">
                  <w:pPr>
                    <w:jc w:val="center"/>
                    <w:rPr>
                      <w:szCs w:val="21"/>
                    </w:rPr>
                  </w:pPr>
                  <w:r>
                    <w:rPr>
                      <w:rFonts w:hint="eastAsia"/>
                      <w:szCs w:val="21"/>
                    </w:rPr>
                    <w:t>/</w:t>
                  </w:r>
                </w:p>
              </w:tc>
              <w:tc>
                <w:tcPr>
                  <w:tcW w:w="1815" w:type="dxa"/>
                  <w:gridSpan w:val="2"/>
                  <w:tcBorders>
                    <w:top w:val="single" w:sz="4" w:space="0" w:color="auto"/>
                    <w:bottom w:val="single" w:sz="12" w:space="0" w:color="auto"/>
                  </w:tcBorders>
                  <w:shd w:val="clear" w:color="auto" w:fill="auto"/>
                  <w:vAlign w:val="center"/>
                </w:tcPr>
                <w:p w:rsidR="00302DAE" w:rsidRDefault="00B54123">
                  <w:pPr>
                    <w:jc w:val="center"/>
                    <w:rPr>
                      <w:szCs w:val="21"/>
                    </w:rPr>
                  </w:pPr>
                  <w:r>
                    <w:rPr>
                      <w:rFonts w:hint="eastAsia"/>
                      <w:szCs w:val="21"/>
                    </w:rPr>
                    <w:t>/</w:t>
                  </w:r>
                </w:p>
              </w:tc>
            </w:tr>
          </w:tbl>
          <w:p w:rsidR="00302DAE" w:rsidRDefault="00B54123">
            <w:pPr>
              <w:spacing w:line="440" w:lineRule="exact"/>
              <w:ind w:firstLineChars="200" w:firstLine="480"/>
              <w:rPr>
                <w:sz w:val="24"/>
              </w:rPr>
            </w:pPr>
            <w:r>
              <w:rPr>
                <w:rFonts w:hint="eastAsia"/>
                <w:sz w:val="24"/>
              </w:rPr>
              <w:t>由大气污染物估算结果可见，建设项目投产后各污染物排放的最大占标率均</w:t>
            </w:r>
            <w:r>
              <w:rPr>
                <w:sz w:val="24"/>
              </w:rPr>
              <w:t>&lt;10%</w:t>
            </w:r>
            <w:r>
              <w:rPr>
                <w:rFonts w:hint="eastAsia"/>
                <w:sz w:val="24"/>
              </w:rPr>
              <w:t>；各污染物下风向最大浓度均小于标准要求，对周围大气环境影响较小，不会改变区域环境空气质量等级，可接受。</w:t>
            </w:r>
          </w:p>
          <w:p w:rsidR="00302DAE" w:rsidRDefault="00B54123">
            <w:pPr>
              <w:spacing w:line="440" w:lineRule="exact"/>
              <w:ind w:firstLineChars="200" w:firstLine="480"/>
              <w:rPr>
                <w:sz w:val="24"/>
              </w:rPr>
            </w:pPr>
            <w:r>
              <w:rPr>
                <w:rFonts w:hint="eastAsia"/>
                <w:sz w:val="24"/>
              </w:rPr>
              <w:t>（</w:t>
            </w:r>
            <w:r>
              <w:rPr>
                <w:rFonts w:hint="eastAsia"/>
                <w:sz w:val="24"/>
              </w:rPr>
              <w:t>3</w:t>
            </w:r>
            <w:r>
              <w:rPr>
                <w:rFonts w:hint="eastAsia"/>
                <w:sz w:val="24"/>
              </w:rPr>
              <w:t>）</w:t>
            </w:r>
            <w:r>
              <w:rPr>
                <w:sz w:val="24"/>
              </w:rPr>
              <w:t>卫生防护距离</w:t>
            </w:r>
          </w:p>
          <w:p w:rsidR="00302DAE" w:rsidRDefault="00B54123" w:rsidP="00A76E82">
            <w:pPr>
              <w:spacing w:afterLines="50" w:line="440" w:lineRule="exact"/>
              <w:ind w:firstLineChars="200" w:firstLine="480"/>
              <w:rPr>
                <w:color w:val="FF0000"/>
                <w:sz w:val="24"/>
              </w:rPr>
            </w:pPr>
            <w:r>
              <w:rPr>
                <w:sz w:val="24"/>
              </w:rPr>
              <w:t>根据《制定地方大气污染物排放标准的技术方法》（</w:t>
            </w:r>
            <w:r>
              <w:rPr>
                <w:sz w:val="24"/>
              </w:rPr>
              <w:t>GB/T3840-91</w:t>
            </w:r>
            <w:r>
              <w:rPr>
                <w:sz w:val="24"/>
              </w:rPr>
              <w:t>），确定卫生防护距离计算系数见表</w:t>
            </w:r>
            <w:r>
              <w:rPr>
                <w:sz w:val="24"/>
              </w:rPr>
              <w:t>7-</w:t>
            </w:r>
            <w:r>
              <w:rPr>
                <w:rFonts w:hint="eastAsia"/>
                <w:sz w:val="24"/>
              </w:rPr>
              <w:t>14</w:t>
            </w:r>
            <w:r w:rsidR="00840A7D">
              <w:rPr>
                <w:rFonts w:hint="eastAsia"/>
                <w:sz w:val="24"/>
              </w:rPr>
              <w:t>：</w:t>
            </w:r>
          </w:p>
          <w:p w:rsidR="00302DAE" w:rsidRDefault="00B54123" w:rsidP="00A76E82">
            <w:pPr>
              <w:spacing w:beforeLines="50" w:line="360" w:lineRule="auto"/>
              <w:jc w:val="center"/>
              <w:rPr>
                <w:b/>
                <w:sz w:val="24"/>
              </w:rPr>
            </w:pPr>
            <w:r>
              <w:rPr>
                <w:b/>
                <w:sz w:val="24"/>
              </w:rPr>
              <w:t>表</w:t>
            </w:r>
            <w:r>
              <w:rPr>
                <w:b/>
                <w:sz w:val="24"/>
              </w:rPr>
              <w:t>7-</w:t>
            </w:r>
            <w:r>
              <w:rPr>
                <w:rFonts w:hint="eastAsia"/>
                <w:b/>
                <w:sz w:val="24"/>
              </w:rPr>
              <w:t xml:space="preserve">14 </w:t>
            </w:r>
            <w:r>
              <w:rPr>
                <w:b/>
                <w:sz w:val="24"/>
              </w:rPr>
              <w:t>卫生防护距离计算系数</w:t>
            </w:r>
          </w:p>
          <w:tbl>
            <w:tblPr>
              <w:tblW w:w="1017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035"/>
              <w:gridCol w:w="1349"/>
              <w:gridCol w:w="912"/>
              <w:gridCol w:w="914"/>
              <w:gridCol w:w="912"/>
              <w:gridCol w:w="684"/>
              <w:gridCol w:w="684"/>
              <w:gridCol w:w="684"/>
              <w:gridCol w:w="684"/>
              <w:gridCol w:w="684"/>
              <w:gridCol w:w="635"/>
            </w:tblGrid>
            <w:tr w:rsidR="00302DAE">
              <w:trPr>
                <w:cantSplit/>
                <w:trHeight w:val="340"/>
                <w:jc w:val="center"/>
              </w:trPr>
              <w:tc>
                <w:tcPr>
                  <w:tcW w:w="2035" w:type="dxa"/>
                  <w:vMerge w:val="restart"/>
                  <w:vAlign w:val="center"/>
                </w:tcPr>
                <w:p w:rsidR="00302DAE" w:rsidRDefault="00B54123">
                  <w:pPr>
                    <w:jc w:val="center"/>
                    <w:rPr>
                      <w:b/>
                    </w:rPr>
                  </w:pPr>
                  <w:r>
                    <w:rPr>
                      <w:b/>
                    </w:rPr>
                    <w:t>计算系数</w:t>
                  </w:r>
                </w:p>
              </w:tc>
              <w:tc>
                <w:tcPr>
                  <w:tcW w:w="1349" w:type="dxa"/>
                  <w:vMerge w:val="restart"/>
                  <w:vAlign w:val="center"/>
                </w:tcPr>
                <w:p w:rsidR="00302DAE" w:rsidRDefault="00B54123">
                  <w:pPr>
                    <w:jc w:val="center"/>
                    <w:rPr>
                      <w:b/>
                    </w:rPr>
                  </w:pPr>
                  <w:r>
                    <w:rPr>
                      <w:b/>
                    </w:rPr>
                    <w:t>5</w:t>
                  </w:r>
                  <w:r>
                    <w:rPr>
                      <w:b/>
                    </w:rPr>
                    <w:t>年平均风速，</w:t>
                  </w:r>
                  <w:r>
                    <w:rPr>
                      <w:b/>
                    </w:rPr>
                    <w:t>m/s</w:t>
                  </w:r>
                </w:p>
              </w:tc>
              <w:tc>
                <w:tcPr>
                  <w:tcW w:w="6793" w:type="dxa"/>
                  <w:gridSpan w:val="9"/>
                  <w:vAlign w:val="center"/>
                </w:tcPr>
                <w:p w:rsidR="00302DAE" w:rsidRDefault="00B54123">
                  <w:pPr>
                    <w:jc w:val="center"/>
                    <w:rPr>
                      <w:b/>
                    </w:rPr>
                  </w:pPr>
                  <w:r>
                    <w:rPr>
                      <w:b/>
                    </w:rPr>
                    <w:t>卫生防护距离</w:t>
                  </w:r>
                  <w:r>
                    <w:rPr>
                      <w:b/>
                    </w:rPr>
                    <w:t>L</w:t>
                  </w:r>
                  <w:r>
                    <w:rPr>
                      <w:b/>
                    </w:rPr>
                    <w:t>（</w:t>
                  </w:r>
                  <w:r>
                    <w:rPr>
                      <w:b/>
                    </w:rPr>
                    <w:t>m</w:t>
                  </w:r>
                  <w:r>
                    <w:rPr>
                      <w:b/>
                    </w:rPr>
                    <w:t>）</w:t>
                  </w:r>
                </w:p>
              </w:tc>
            </w:tr>
            <w:tr w:rsidR="00302DAE">
              <w:trPr>
                <w:cantSplit/>
                <w:trHeight w:val="340"/>
                <w:jc w:val="center"/>
              </w:trPr>
              <w:tc>
                <w:tcPr>
                  <w:tcW w:w="2035" w:type="dxa"/>
                  <w:vMerge/>
                  <w:vAlign w:val="center"/>
                </w:tcPr>
                <w:p w:rsidR="00302DAE" w:rsidRDefault="00302DAE">
                  <w:pPr>
                    <w:jc w:val="center"/>
                    <w:rPr>
                      <w:b/>
                    </w:rPr>
                  </w:pPr>
                </w:p>
              </w:tc>
              <w:tc>
                <w:tcPr>
                  <w:tcW w:w="1349" w:type="dxa"/>
                  <w:vMerge/>
                  <w:vAlign w:val="center"/>
                </w:tcPr>
                <w:p w:rsidR="00302DAE" w:rsidRDefault="00302DAE">
                  <w:pPr>
                    <w:jc w:val="center"/>
                    <w:rPr>
                      <w:b/>
                    </w:rPr>
                  </w:pPr>
                </w:p>
              </w:tc>
              <w:tc>
                <w:tcPr>
                  <w:tcW w:w="2738" w:type="dxa"/>
                  <w:gridSpan w:val="3"/>
                  <w:vAlign w:val="center"/>
                </w:tcPr>
                <w:p w:rsidR="00302DAE" w:rsidRDefault="00B54123">
                  <w:pPr>
                    <w:jc w:val="center"/>
                    <w:rPr>
                      <w:b/>
                    </w:rPr>
                  </w:pPr>
                  <w:r>
                    <w:rPr>
                      <w:b/>
                    </w:rPr>
                    <w:t>L≤1000</w:t>
                  </w:r>
                </w:p>
              </w:tc>
              <w:tc>
                <w:tcPr>
                  <w:tcW w:w="2052" w:type="dxa"/>
                  <w:gridSpan w:val="3"/>
                  <w:vAlign w:val="center"/>
                </w:tcPr>
                <w:p w:rsidR="00302DAE" w:rsidRDefault="00B54123">
                  <w:pPr>
                    <w:jc w:val="center"/>
                    <w:rPr>
                      <w:b/>
                    </w:rPr>
                  </w:pPr>
                  <w:r>
                    <w:rPr>
                      <w:b/>
                    </w:rPr>
                    <w:t>1000</w:t>
                  </w:r>
                  <w:r>
                    <w:rPr>
                      <w:b/>
                    </w:rPr>
                    <w:t>＜</w:t>
                  </w:r>
                  <w:r>
                    <w:rPr>
                      <w:b/>
                    </w:rPr>
                    <w:t>L≤2000</w:t>
                  </w:r>
                </w:p>
              </w:tc>
              <w:tc>
                <w:tcPr>
                  <w:tcW w:w="2003" w:type="dxa"/>
                  <w:gridSpan w:val="3"/>
                  <w:vAlign w:val="center"/>
                </w:tcPr>
                <w:p w:rsidR="00302DAE" w:rsidRDefault="00B54123">
                  <w:pPr>
                    <w:jc w:val="center"/>
                    <w:rPr>
                      <w:b/>
                    </w:rPr>
                  </w:pPr>
                  <w:r>
                    <w:rPr>
                      <w:b/>
                    </w:rPr>
                    <w:t>L</w:t>
                  </w:r>
                  <w:r>
                    <w:rPr>
                      <w:b/>
                    </w:rPr>
                    <w:t>＞</w:t>
                  </w:r>
                  <w:r>
                    <w:rPr>
                      <w:b/>
                    </w:rPr>
                    <w:t>2000</w:t>
                  </w:r>
                </w:p>
              </w:tc>
            </w:tr>
            <w:tr w:rsidR="00302DAE">
              <w:trPr>
                <w:cantSplit/>
                <w:trHeight w:val="340"/>
                <w:jc w:val="center"/>
              </w:trPr>
              <w:tc>
                <w:tcPr>
                  <w:tcW w:w="2035" w:type="dxa"/>
                  <w:vMerge/>
                  <w:vAlign w:val="center"/>
                </w:tcPr>
                <w:p w:rsidR="00302DAE" w:rsidRDefault="00302DAE">
                  <w:pPr>
                    <w:jc w:val="center"/>
                    <w:rPr>
                      <w:b/>
                    </w:rPr>
                  </w:pPr>
                </w:p>
              </w:tc>
              <w:tc>
                <w:tcPr>
                  <w:tcW w:w="1349" w:type="dxa"/>
                  <w:vMerge/>
                  <w:vAlign w:val="center"/>
                </w:tcPr>
                <w:p w:rsidR="00302DAE" w:rsidRDefault="00302DAE">
                  <w:pPr>
                    <w:jc w:val="center"/>
                    <w:rPr>
                      <w:b/>
                    </w:rPr>
                  </w:pPr>
                </w:p>
              </w:tc>
              <w:tc>
                <w:tcPr>
                  <w:tcW w:w="6793" w:type="dxa"/>
                  <w:gridSpan w:val="9"/>
                  <w:vAlign w:val="center"/>
                </w:tcPr>
                <w:p w:rsidR="00302DAE" w:rsidRDefault="00B54123">
                  <w:pPr>
                    <w:jc w:val="center"/>
                    <w:rPr>
                      <w:b/>
                    </w:rPr>
                  </w:pPr>
                  <w:r>
                    <w:rPr>
                      <w:b/>
                    </w:rPr>
                    <w:t>工业大气污染源构成类别</w:t>
                  </w:r>
                </w:p>
              </w:tc>
            </w:tr>
            <w:tr w:rsidR="00302DAE">
              <w:trPr>
                <w:cantSplit/>
                <w:trHeight w:val="340"/>
                <w:jc w:val="center"/>
              </w:trPr>
              <w:tc>
                <w:tcPr>
                  <w:tcW w:w="2035" w:type="dxa"/>
                  <w:vMerge/>
                  <w:vAlign w:val="center"/>
                </w:tcPr>
                <w:p w:rsidR="00302DAE" w:rsidRDefault="00302DAE">
                  <w:pPr>
                    <w:jc w:val="center"/>
                    <w:rPr>
                      <w:b/>
                    </w:rPr>
                  </w:pPr>
                </w:p>
              </w:tc>
              <w:tc>
                <w:tcPr>
                  <w:tcW w:w="1349" w:type="dxa"/>
                  <w:vMerge/>
                  <w:vAlign w:val="center"/>
                </w:tcPr>
                <w:p w:rsidR="00302DAE" w:rsidRDefault="00302DAE">
                  <w:pPr>
                    <w:jc w:val="center"/>
                    <w:rPr>
                      <w:b/>
                    </w:rPr>
                  </w:pPr>
                </w:p>
              </w:tc>
              <w:tc>
                <w:tcPr>
                  <w:tcW w:w="912" w:type="dxa"/>
                  <w:vAlign w:val="center"/>
                </w:tcPr>
                <w:p w:rsidR="00302DAE" w:rsidRDefault="00B54123">
                  <w:pPr>
                    <w:jc w:val="center"/>
                    <w:rPr>
                      <w:b/>
                    </w:rPr>
                  </w:pPr>
                  <w:r>
                    <w:rPr>
                      <w:rFonts w:hint="eastAsia"/>
                      <w:b/>
                    </w:rPr>
                    <w:t>Ⅰ</w:t>
                  </w:r>
                </w:p>
              </w:tc>
              <w:tc>
                <w:tcPr>
                  <w:tcW w:w="914" w:type="dxa"/>
                  <w:vAlign w:val="center"/>
                </w:tcPr>
                <w:p w:rsidR="00302DAE" w:rsidRDefault="00B54123">
                  <w:pPr>
                    <w:jc w:val="center"/>
                    <w:rPr>
                      <w:b/>
                    </w:rPr>
                  </w:pPr>
                  <w:r>
                    <w:rPr>
                      <w:rFonts w:hint="eastAsia"/>
                      <w:b/>
                    </w:rPr>
                    <w:t>Ⅱ</w:t>
                  </w:r>
                </w:p>
              </w:tc>
              <w:tc>
                <w:tcPr>
                  <w:tcW w:w="912" w:type="dxa"/>
                  <w:vAlign w:val="center"/>
                </w:tcPr>
                <w:p w:rsidR="00302DAE" w:rsidRDefault="00B54123">
                  <w:pPr>
                    <w:jc w:val="center"/>
                    <w:rPr>
                      <w:b/>
                    </w:rPr>
                  </w:pPr>
                  <w:r>
                    <w:rPr>
                      <w:rFonts w:hint="eastAsia"/>
                      <w:b/>
                    </w:rPr>
                    <w:t>Ⅲ</w:t>
                  </w:r>
                </w:p>
              </w:tc>
              <w:tc>
                <w:tcPr>
                  <w:tcW w:w="684" w:type="dxa"/>
                  <w:vAlign w:val="center"/>
                </w:tcPr>
                <w:p w:rsidR="00302DAE" w:rsidRDefault="00B54123">
                  <w:pPr>
                    <w:jc w:val="center"/>
                    <w:rPr>
                      <w:b/>
                    </w:rPr>
                  </w:pPr>
                  <w:r>
                    <w:rPr>
                      <w:rFonts w:hint="eastAsia"/>
                      <w:b/>
                    </w:rPr>
                    <w:t>Ⅰ</w:t>
                  </w:r>
                </w:p>
              </w:tc>
              <w:tc>
                <w:tcPr>
                  <w:tcW w:w="684" w:type="dxa"/>
                  <w:vAlign w:val="center"/>
                </w:tcPr>
                <w:p w:rsidR="00302DAE" w:rsidRDefault="00B54123">
                  <w:pPr>
                    <w:jc w:val="center"/>
                    <w:rPr>
                      <w:b/>
                    </w:rPr>
                  </w:pPr>
                  <w:r>
                    <w:rPr>
                      <w:rFonts w:hint="eastAsia"/>
                      <w:b/>
                    </w:rPr>
                    <w:t>Ⅱ</w:t>
                  </w:r>
                </w:p>
              </w:tc>
              <w:tc>
                <w:tcPr>
                  <w:tcW w:w="684" w:type="dxa"/>
                  <w:vAlign w:val="center"/>
                </w:tcPr>
                <w:p w:rsidR="00302DAE" w:rsidRDefault="00B54123">
                  <w:pPr>
                    <w:jc w:val="center"/>
                    <w:rPr>
                      <w:b/>
                    </w:rPr>
                  </w:pPr>
                  <w:r>
                    <w:rPr>
                      <w:rFonts w:hint="eastAsia"/>
                      <w:b/>
                    </w:rPr>
                    <w:t>Ⅲ</w:t>
                  </w:r>
                </w:p>
              </w:tc>
              <w:tc>
                <w:tcPr>
                  <w:tcW w:w="684" w:type="dxa"/>
                  <w:vAlign w:val="center"/>
                </w:tcPr>
                <w:p w:rsidR="00302DAE" w:rsidRDefault="00B54123">
                  <w:pPr>
                    <w:jc w:val="center"/>
                    <w:rPr>
                      <w:b/>
                    </w:rPr>
                  </w:pPr>
                  <w:r>
                    <w:rPr>
                      <w:rFonts w:hint="eastAsia"/>
                      <w:b/>
                    </w:rPr>
                    <w:t>Ⅰ</w:t>
                  </w:r>
                </w:p>
              </w:tc>
              <w:tc>
                <w:tcPr>
                  <w:tcW w:w="684" w:type="dxa"/>
                  <w:vAlign w:val="center"/>
                </w:tcPr>
                <w:p w:rsidR="00302DAE" w:rsidRDefault="00B54123">
                  <w:pPr>
                    <w:jc w:val="center"/>
                    <w:rPr>
                      <w:b/>
                    </w:rPr>
                  </w:pPr>
                  <w:r>
                    <w:rPr>
                      <w:rFonts w:hint="eastAsia"/>
                      <w:b/>
                    </w:rPr>
                    <w:t>Ⅱ</w:t>
                  </w:r>
                </w:p>
              </w:tc>
              <w:tc>
                <w:tcPr>
                  <w:tcW w:w="635" w:type="dxa"/>
                  <w:vAlign w:val="center"/>
                </w:tcPr>
                <w:p w:rsidR="00302DAE" w:rsidRDefault="00B54123">
                  <w:pPr>
                    <w:jc w:val="center"/>
                    <w:rPr>
                      <w:b/>
                    </w:rPr>
                  </w:pPr>
                  <w:r>
                    <w:rPr>
                      <w:rFonts w:hint="eastAsia"/>
                      <w:b/>
                    </w:rPr>
                    <w:t>Ⅲ</w:t>
                  </w:r>
                </w:p>
              </w:tc>
            </w:tr>
            <w:tr w:rsidR="00302DAE">
              <w:trPr>
                <w:cantSplit/>
                <w:trHeight w:val="340"/>
                <w:jc w:val="center"/>
              </w:trPr>
              <w:tc>
                <w:tcPr>
                  <w:tcW w:w="2035" w:type="dxa"/>
                  <w:vMerge w:val="restart"/>
                  <w:vAlign w:val="center"/>
                </w:tcPr>
                <w:p w:rsidR="00302DAE" w:rsidRDefault="00B54123">
                  <w:pPr>
                    <w:jc w:val="center"/>
                  </w:pPr>
                  <w:r>
                    <w:t>A</w:t>
                  </w:r>
                </w:p>
              </w:tc>
              <w:tc>
                <w:tcPr>
                  <w:tcW w:w="1349" w:type="dxa"/>
                  <w:vAlign w:val="center"/>
                </w:tcPr>
                <w:p w:rsidR="00302DAE" w:rsidRDefault="00B54123">
                  <w:pPr>
                    <w:jc w:val="center"/>
                  </w:pPr>
                  <w:r>
                    <w:t>&lt;2</w:t>
                  </w:r>
                </w:p>
              </w:tc>
              <w:tc>
                <w:tcPr>
                  <w:tcW w:w="912" w:type="dxa"/>
                  <w:vAlign w:val="center"/>
                </w:tcPr>
                <w:p w:rsidR="00302DAE" w:rsidRDefault="00B54123">
                  <w:pPr>
                    <w:jc w:val="center"/>
                  </w:pPr>
                  <w:r>
                    <w:t>400</w:t>
                  </w:r>
                </w:p>
              </w:tc>
              <w:tc>
                <w:tcPr>
                  <w:tcW w:w="914" w:type="dxa"/>
                  <w:vAlign w:val="center"/>
                </w:tcPr>
                <w:p w:rsidR="00302DAE" w:rsidRDefault="00B54123">
                  <w:pPr>
                    <w:jc w:val="center"/>
                  </w:pPr>
                  <w:r>
                    <w:t>400</w:t>
                  </w:r>
                </w:p>
              </w:tc>
              <w:tc>
                <w:tcPr>
                  <w:tcW w:w="912" w:type="dxa"/>
                  <w:vAlign w:val="center"/>
                </w:tcPr>
                <w:p w:rsidR="00302DAE" w:rsidRDefault="00B54123">
                  <w:pPr>
                    <w:jc w:val="center"/>
                  </w:pPr>
                  <w:r>
                    <w:t>400</w:t>
                  </w:r>
                </w:p>
              </w:tc>
              <w:tc>
                <w:tcPr>
                  <w:tcW w:w="684" w:type="dxa"/>
                  <w:vAlign w:val="center"/>
                </w:tcPr>
                <w:p w:rsidR="00302DAE" w:rsidRDefault="00B54123">
                  <w:pPr>
                    <w:jc w:val="center"/>
                  </w:pPr>
                  <w:r>
                    <w:t>400</w:t>
                  </w:r>
                </w:p>
              </w:tc>
              <w:tc>
                <w:tcPr>
                  <w:tcW w:w="684" w:type="dxa"/>
                  <w:vAlign w:val="center"/>
                </w:tcPr>
                <w:p w:rsidR="00302DAE" w:rsidRDefault="00B54123">
                  <w:pPr>
                    <w:jc w:val="center"/>
                  </w:pPr>
                  <w:r>
                    <w:t>400</w:t>
                  </w:r>
                </w:p>
              </w:tc>
              <w:tc>
                <w:tcPr>
                  <w:tcW w:w="684" w:type="dxa"/>
                  <w:vAlign w:val="center"/>
                </w:tcPr>
                <w:p w:rsidR="00302DAE" w:rsidRDefault="00B54123">
                  <w:pPr>
                    <w:jc w:val="center"/>
                  </w:pPr>
                  <w:r>
                    <w:t>400</w:t>
                  </w:r>
                </w:p>
              </w:tc>
              <w:tc>
                <w:tcPr>
                  <w:tcW w:w="684" w:type="dxa"/>
                  <w:vAlign w:val="center"/>
                </w:tcPr>
                <w:p w:rsidR="00302DAE" w:rsidRDefault="00B54123">
                  <w:pPr>
                    <w:jc w:val="center"/>
                  </w:pPr>
                  <w:r>
                    <w:t>80</w:t>
                  </w:r>
                </w:p>
              </w:tc>
              <w:tc>
                <w:tcPr>
                  <w:tcW w:w="684" w:type="dxa"/>
                  <w:vAlign w:val="center"/>
                </w:tcPr>
                <w:p w:rsidR="00302DAE" w:rsidRDefault="00B54123">
                  <w:pPr>
                    <w:jc w:val="center"/>
                  </w:pPr>
                  <w:r>
                    <w:t>80</w:t>
                  </w:r>
                </w:p>
              </w:tc>
              <w:tc>
                <w:tcPr>
                  <w:tcW w:w="635" w:type="dxa"/>
                  <w:vAlign w:val="center"/>
                </w:tcPr>
                <w:p w:rsidR="00302DAE" w:rsidRDefault="00B54123">
                  <w:pPr>
                    <w:jc w:val="center"/>
                  </w:pPr>
                  <w:r>
                    <w:t>80</w:t>
                  </w:r>
                </w:p>
              </w:tc>
            </w:tr>
            <w:tr w:rsidR="00302DAE">
              <w:trPr>
                <w:cantSplit/>
                <w:trHeight w:val="340"/>
                <w:jc w:val="center"/>
              </w:trPr>
              <w:tc>
                <w:tcPr>
                  <w:tcW w:w="2035" w:type="dxa"/>
                  <w:vMerge/>
                  <w:shd w:val="clear" w:color="auto" w:fill="auto"/>
                  <w:vAlign w:val="center"/>
                </w:tcPr>
                <w:p w:rsidR="00302DAE" w:rsidRDefault="00302DAE">
                  <w:pPr>
                    <w:jc w:val="center"/>
                  </w:pPr>
                </w:p>
              </w:tc>
              <w:tc>
                <w:tcPr>
                  <w:tcW w:w="1349" w:type="dxa"/>
                  <w:shd w:val="clear" w:color="auto" w:fill="auto"/>
                  <w:vAlign w:val="center"/>
                </w:tcPr>
                <w:p w:rsidR="00302DAE" w:rsidRDefault="00B54123">
                  <w:pPr>
                    <w:jc w:val="center"/>
                  </w:pPr>
                  <w:r>
                    <w:t>2-4</w:t>
                  </w:r>
                </w:p>
              </w:tc>
              <w:tc>
                <w:tcPr>
                  <w:tcW w:w="912" w:type="dxa"/>
                  <w:shd w:val="clear" w:color="auto" w:fill="auto"/>
                  <w:vAlign w:val="center"/>
                </w:tcPr>
                <w:p w:rsidR="00302DAE" w:rsidRDefault="00B54123">
                  <w:pPr>
                    <w:jc w:val="center"/>
                  </w:pPr>
                  <w:r>
                    <w:t>700</w:t>
                  </w:r>
                </w:p>
              </w:tc>
              <w:tc>
                <w:tcPr>
                  <w:tcW w:w="914" w:type="dxa"/>
                  <w:shd w:val="clear" w:color="auto" w:fill="CCCCCC"/>
                  <w:vAlign w:val="center"/>
                </w:tcPr>
                <w:p w:rsidR="00302DAE" w:rsidRDefault="00B54123">
                  <w:pPr>
                    <w:jc w:val="center"/>
                  </w:pPr>
                  <w:r>
                    <w:t>470</w:t>
                  </w:r>
                </w:p>
              </w:tc>
              <w:tc>
                <w:tcPr>
                  <w:tcW w:w="912" w:type="dxa"/>
                  <w:vAlign w:val="center"/>
                </w:tcPr>
                <w:p w:rsidR="00302DAE" w:rsidRDefault="00B54123">
                  <w:pPr>
                    <w:jc w:val="center"/>
                  </w:pPr>
                  <w:r>
                    <w:t>350</w:t>
                  </w:r>
                </w:p>
              </w:tc>
              <w:tc>
                <w:tcPr>
                  <w:tcW w:w="684" w:type="dxa"/>
                  <w:vAlign w:val="center"/>
                </w:tcPr>
                <w:p w:rsidR="00302DAE" w:rsidRDefault="00B54123">
                  <w:pPr>
                    <w:jc w:val="center"/>
                  </w:pPr>
                  <w:r>
                    <w:t>700</w:t>
                  </w:r>
                </w:p>
              </w:tc>
              <w:tc>
                <w:tcPr>
                  <w:tcW w:w="684" w:type="dxa"/>
                  <w:vAlign w:val="center"/>
                </w:tcPr>
                <w:p w:rsidR="00302DAE" w:rsidRDefault="00B54123">
                  <w:pPr>
                    <w:jc w:val="center"/>
                  </w:pPr>
                  <w:r>
                    <w:t>470</w:t>
                  </w:r>
                </w:p>
              </w:tc>
              <w:tc>
                <w:tcPr>
                  <w:tcW w:w="684" w:type="dxa"/>
                  <w:vAlign w:val="center"/>
                </w:tcPr>
                <w:p w:rsidR="00302DAE" w:rsidRDefault="00B54123">
                  <w:pPr>
                    <w:jc w:val="center"/>
                  </w:pPr>
                  <w:r>
                    <w:t>350</w:t>
                  </w:r>
                </w:p>
              </w:tc>
              <w:tc>
                <w:tcPr>
                  <w:tcW w:w="684" w:type="dxa"/>
                  <w:vAlign w:val="center"/>
                </w:tcPr>
                <w:p w:rsidR="00302DAE" w:rsidRDefault="00B54123">
                  <w:pPr>
                    <w:jc w:val="center"/>
                  </w:pPr>
                  <w:r>
                    <w:t>380</w:t>
                  </w:r>
                </w:p>
              </w:tc>
              <w:tc>
                <w:tcPr>
                  <w:tcW w:w="684" w:type="dxa"/>
                  <w:vAlign w:val="center"/>
                </w:tcPr>
                <w:p w:rsidR="00302DAE" w:rsidRDefault="00B54123">
                  <w:pPr>
                    <w:jc w:val="center"/>
                  </w:pPr>
                  <w:r>
                    <w:t>250</w:t>
                  </w:r>
                </w:p>
              </w:tc>
              <w:tc>
                <w:tcPr>
                  <w:tcW w:w="635" w:type="dxa"/>
                  <w:vAlign w:val="center"/>
                </w:tcPr>
                <w:p w:rsidR="00302DAE" w:rsidRDefault="00B54123">
                  <w:pPr>
                    <w:jc w:val="center"/>
                  </w:pPr>
                  <w:r>
                    <w:t>190</w:t>
                  </w:r>
                </w:p>
              </w:tc>
            </w:tr>
            <w:tr w:rsidR="00302DAE">
              <w:trPr>
                <w:cantSplit/>
                <w:trHeight w:val="340"/>
                <w:jc w:val="center"/>
              </w:trPr>
              <w:tc>
                <w:tcPr>
                  <w:tcW w:w="2035" w:type="dxa"/>
                  <w:vMerge/>
                  <w:vAlign w:val="center"/>
                </w:tcPr>
                <w:p w:rsidR="00302DAE" w:rsidRDefault="00302DAE">
                  <w:pPr>
                    <w:jc w:val="center"/>
                  </w:pPr>
                </w:p>
              </w:tc>
              <w:tc>
                <w:tcPr>
                  <w:tcW w:w="1349" w:type="dxa"/>
                  <w:vAlign w:val="center"/>
                </w:tcPr>
                <w:p w:rsidR="00302DAE" w:rsidRDefault="00B54123">
                  <w:pPr>
                    <w:jc w:val="center"/>
                  </w:pPr>
                  <w:r>
                    <w:t>&gt;4</w:t>
                  </w:r>
                </w:p>
              </w:tc>
              <w:tc>
                <w:tcPr>
                  <w:tcW w:w="912" w:type="dxa"/>
                  <w:vAlign w:val="center"/>
                </w:tcPr>
                <w:p w:rsidR="00302DAE" w:rsidRDefault="00B54123">
                  <w:pPr>
                    <w:jc w:val="center"/>
                  </w:pPr>
                  <w:r>
                    <w:t>530</w:t>
                  </w:r>
                </w:p>
              </w:tc>
              <w:tc>
                <w:tcPr>
                  <w:tcW w:w="914" w:type="dxa"/>
                  <w:vAlign w:val="center"/>
                </w:tcPr>
                <w:p w:rsidR="00302DAE" w:rsidRDefault="00B54123">
                  <w:pPr>
                    <w:jc w:val="center"/>
                  </w:pPr>
                  <w:r>
                    <w:t>350</w:t>
                  </w:r>
                </w:p>
              </w:tc>
              <w:tc>
                <w:tcPr>
                  <w:tcW w:w="912" w:type="dxa"/>
                  <w:vAlign w:val="center"/>
                </w:tcPr>
                <w:p w:rsidR="00302DAE" w:rsidRDefault="00B54123">
                  <w:pPr>
                    <w:jc w:val="center"/>
                  </w:pPr>
                  <w:r>
                    <w:t>260</w:t>
                  </w:r>
                </w:p>
              </w:tc>
              <w:tc>
                <w:tcPr>
                  <w:tcW w:w="684" w:type="dxa"/>
                  <w:vAlign w:val="center"/>
                </w:tcPr>
                <w:p w:rsidR="00302DAE" w:rsidRDefault="00B54123">
                  <w:pPr>
                    <w:jc w:val="center"/>
                  </w:pPr>
                  <w:r>
                    <w:t>530</w:t>
                  </w:r>
                </w:p>
              </w:tc>
              <w:tc>
                <w:tcPr>
                  <w:tcW w:w="684" w:type="dxa"/>
                  <w:vAlign w:val="center"/>
                </w:tcPr>
                <w:p w:rsidR="00302DAE" w:rsidRDefault="00B54123">
                  <w:pPr>
                    <w:jc w:val="center"/>
                  </w:pPr>
                  <w:r>
                    <w:t>350</w:t>
                  </w:r>
                </w:p>
              </w:tc>
              <w:tc>
                <w:tcPr>
                  <w:tcW w:w="684" w:type="dxa"/>
                  <w:vAlign w:val="center"/>
                </w:tcPr>
                <w:p w:rsidR="00302DAE" w:rsidRDefault="00B54123">
                  <w:pPr>
                    <w:jc w:val="center"/>
                  </w:pPr>
                  <w:r>
                    <w:t>260</w:t>
                  </w:r>
                </w:p>
              </w:tc>
              <w:tc>
                <w:tcPr>
                  <w:tcW w:w="684" w:type="dxa"/>
                  <w:vAlign w:val="center"/>
                </w:tcPr>
                <w:p w:rsidR="00302DAE" w:rsidRDefault="00B54123">
                  <w:pPr>
                    <w:jc w:val="center"/>
                  </w:pPr>
                  <w:r>
                    <w:t>290</w:t>
                  </w:r>
                </w:p>
              </w:tc>
              <w:tc>
                <w:tcPr>
                  <w:tcW w:w="684" w:type="dxa"/>
                  <w:vAlign w:val="center"/>
                </w:tcPr>
                <w:p w:rsidR="00302DAE" w:rsidRDefault="00B54123">
                  <w:pPr>
                    <w:jc w:val="center"/>
                  </w:pPr>
                  <w:r>
                    <w:t>190</w:t>
                  </w:r>
                </w:p>
              </w:tc>
              <w:tc>
                <w:tcPr>
                  <w:tcW w:w="635" w:type="dxa"/>
                  <w:vAlign w:val="center"/>
                </w:tcPr>
                <w:p w:rsidR="00302DAE" w:rsidRDefault="00B54123">
                  <w:pPr>
                    <w:jc w:val="center"/>
                  </w:pPr>
                  <w:r>
                    <w:t>140</w:t>
                  </w:r>
                </w:p>
              </w:tc>
            </w:tr>
            <w:tr w:rsidR="00302DAE">
              <w:trPr>
                <w:cantSplit/>
                <w:trHeight w:val="340"/>
                <w:jc w:val="center"/>
              </w:trPr>
              <w:tc>
                <w:tcPr>
                  <w:tcW w:w="2035" w:type="dxa"/>
                  <w:vMerge w:val="restart"/>
                  <w:vAlign w:val="center"/>
                </w:tcPr>
                <w:p w:rsidR="00302DAE" w:rsidRDefault="00B54123">
                  <w:pPr>
                    <w:jc w:val="center"/>
                  </w:pPr>
                  <w:r>
                    <w:t>B</w:t>
                  </w:r>
                </w:p>
              </w:tc>
              <w:tc>
                <w:tcPr>
                  <w:tcW w:w="1349" w:type="dxa"/>
                  <w:vAlign w:val="center"/>
                </w:tcPr>
                <w:p w:rsidR="00302DAE" w:rsidRDefault="00B54123">
                  <w:pPr>
                    <w:jc w:val="center"/>
                  </w:pPr>
                  <w:r>
                    <w:t>&lt;2</w:t>
                  </w:r>
                </w:p>
              </w:tc>
              <w:tc>
                <w:tcPr>
                  <w:tcW w:w="2738" w:type="dxa"/>
                  <w:gridSpan w:val="3"/>
                  <w:vAlign w:val="center"/>
                </w:tcPr>
                <w:p w:rsidR="00302DAE" w:rsidRDefault="00B54123">
                  <w:pPr>
                    <w:jc w:val="center"/>
                  </w:pPr>
                  <w:r>
                    <w:t>0.01</w:t>
                  </w:r>
                </w:p>
              </w:tc>
              <w:tc>
                <w:tcPr>
                  <w:tcW w:w="2052" w:type="dxa"/>
                  <w:gridSpan w:val="3"/>
                  <w:vAlign w:val="center"/>
                </w:tcPr>
                <w:p w:rsidR="00302DAE" w:rsidRDefault="00B54123">
                  <w:pPr>
                    <w:jc w:val="center"/>
                  </w:pPr>
                  <w:r>
                    <w:t>0.015</w:t>
                  </w:r>
                </w:p>
              </w:tc>
              <w:tc>
                <w:tcPr>
                  <w:tcW w:w="2003" w:type="dxa"/>
                  <w:gridSpan w:val="3"/>
                  <w:vAlign w:val="center"/>
                </w:tcPr>
                <w:p w:rsidR="00302DAE" w:rsidRDefault="00B54123">
                  <w:pPr>
                    <w:jc w:val="center"/>
                  </w:pPr>
                  <w:r>
                    <w:t>0.015</w:t>
                  </w:r>
                </w:p>
              </w:tc>
            </w:tr>
            <w:tr w:rsidR="00302DAE">
              <w:trPr>
                <w:cantSplit/>
                <w:trHeight w:val="340"/>
                <w:jc w:val="center"/>
              </w:trPr>
              <w:tc>
                <w:tcPr>
                  <w:tcW w:w="2035" w:type="dxa"/>
                  <w:vMerge/>
                  <w:shd w:val="clear" w:color="auto" w:fill="auto"/>
                  <w:vAlign w:val="center"/>
                </w:tcPr>
                <w:p w:rsidR="00302DAE" w:rsidRDefault="00302DAE">
                  <w:pPr>
                    <w:jc w:val="center"/>
                  </w:pPr>
                </w:p>
              </w:tc>
              <w:tc>
                <w:tcPr>
                  <w:tcW w:w="1349" w:type="dxa"/>
                  <w:shd w:val="clear" w:color="auto" w:fill="auto"/>
                  <w:vAlign w:val="center"/>
                </w:tcPr>
                <w:p w:rsidR="00302DAE" w:rsidRDefault="00B54123">
                  <w:pPr>
                    <w:jc w:val="center"/>
                  </w:pPr>
                  <w:r>
                    <w:t>&gt;2</w:t>
                  </w:r>
                </w:p>
              </w:tc>
              <w:tc>
                <w:tcPr>
                  <w:tcW w:w="2738" w:type="dxa"/>
                  <w:gridSpan w:val="3"/>
                  <w:shd w:val="clear" w:color="auto" w:fill="CCCCCC"/>
                  <w:vAlign w:val="center"/>
                </w:tcPr>
                <w:p w:rsidR="00302DAE" w:rsidRDefault="00B54123">
                  <w:pPr>
                    <w:jc w:val="center"/>
                  </w:pPr>
                  <w:r>
                    <w:t>0.021</w:t>
                  </w:r>
                </w:p>
              </w:tc>
              <w:tc>
                <w:tcPr>
                  <w:tcW w:w="2052" w:type="dxa"/>
                  <w:gridSpan w:val="3"/>
                  <w:vAlign w:val="center"/>
                </w:tcPr>
                <w:p w:rsidR="00302DAE" w:rsidRDefault="00B54123">
                  <w:pPr>
                    <w:jc w:val="center"/>
                  </w:pPr>
                  <w:r>
                    <w:t>0.036</w:t>
                  </w:r>
                </w:p>
              </w:tc>
              <w:tc>
                <w:tcPr>
                  <w:tcW w:w="2003" w:type="dxa"/>
                  <w:gridSpan w:val="3"/>
                  <w:vAlign w:val="center"/>
                </w:tcPr>
                <w:p w:rsidR="00302DAE" w:rsidRDefault="00B54123">
                  <w:pPr>
                    <w:jc w:val="center"/>
                  </w:pPr>
                  <w:r>
                    <w:t>0.036</w:t>
                  </w:r>
                </w:p>
              </w:tc>
            </w:tr>
            <w:tr w:rsidR="00302DAE">
              <w:trPr>
                <w:cantSplit/>
                <w:trHeight w:val="340"/>
                <w:jc w:val="center"/>
              </w:trPr>
              <w:tc>
                <w:tcPr>
                  <w:tcW w:w="2035" w:type="dxa"/>
                  <w:vMerge w:val="restart"/>
                  <w:vAlign w:val="center"/>
                </w:tcPr>
                <w:p w:rsidR="00302DAE" w:rsidRDefault="00B54123">
                  <w:pPr>
                    <w:jc w:val="center"/>
                  </w:pPr>
                  <w:r>
                    <w:t>C</w:t>
                  </w:r>
                </w:p>
              </w:tc>
              <w:tc>
                <w:tcPr>
                  <w:tcW w:w="1349" w:type="dxa"/>
                  <w:vAlign w:val="center"/>
                </w:tcPr>
                <w:p w:rsidR="00302DAE" w:rsidRDefault="00B54123">
                  <w:pPr>
                    <w:jc w:val="center"/>
                  </w:pPr>
                  <w:r>
                    <w:t>&lt;2</w:t>
                  </w:r>
                </w:p>
              </w:tc>
              <w:tc>
                <w:tcPr>
                  <w:tcW w:w="2738" w:type="dxa"/>
                  <w:gridSpan w:val="3"/>
                  <w:vAlign w:val="center"/>
                </w:tcPr>
                <w:p w:rsidR="00302DAE" w:rsidRDefault="00B54123">
                  <w:pPr>
                    <w:jc w:val="center"/>
                  </w:pPr>
                  <w:r>
                    <w:t>1.85</w:t>
                  </w:r>
                </w:p>
              </w:tc>
              <w:tc>
                <w:tcPr>
                  <w:tcW w:w="2052" w:type="dxa"/>
                  <w:gridSpan w:val="3"/>
                  <w:vAlign w:val="center"/>
                </w:tcPr>
                <w:p w:rsidR="00302DAE" w:rsidRDefault="00B54123">
                  <w:pPr>
                    <w:jc w:val="center"/>
                  </w:pPr>
                  <w:r>
                    <w:t>1.79</w:t>
                  </w:r>
                </w:p>
              </w:tc>
              <w:tc>
                <w:tcPr>
                  <w:tcW w:w="2003" w:type="dxa"/>
                  <w:gridSpan w:val="3"/>
                  <w:vAlign w:val="center"/>
                </w:tcPr>
                <w:p w:rsidR="00302DAE" w:rsidRDefault="00B54123">
                  <w:pPr>
                    <w:jc w:val="center"/>
                  </w:pPr>
                  <w:r>
                    <w:t>1.79</w:t>
                  </w:r>
                </w:p>
              </w:tc>
            </w:tr>
            <w:tr w:rsidR="00302DAE">
              <w:trPr>
                <w:cantSplit/>
                <w:trHeight w:val="340"/>
                <w:jc w:val="center"/>
              </w:trPr>
              <w:tc>
                <w:tcPr>
                  <w:tcW w:w="2035" w:type="dxa"/>
                  <w:vMerge/>
                  <w:shd w:val="clear" w:color="auto" w:fill="auto"/>
                  <w:vAlign w:val="center"/>
                </w:tcPr>
                <w:p w:rsidR="00302DAE" w:rsidRDefault="00302DAE">
                  <w:pPr>
                    <w:jc w:val="center"/>
                  </w:pPr>
                </w:p>
              </w:tc>
              <w:tc>
                <w:tcPr>
                  <w:tcW w:w="1349" w:type="dxa"/>
                  <w:shd w:val="clear" w:color="auto" w:fill="auto"/>
                  <w:vAlign w:val="center"/>
                </w:tcPr>
                <w:p w:rsidR="00302DAE" w:rsidRDefault="00B54123">
                  <w:pPr>
                    <w:jc w:val="center"/>
                  </w:pPr>
                  <w:r>
                    <w:t>&gt;2</w:t>
                  </w:r>
                </w:p>
              </w:tc>
              <w:tc>
                <w:tcPr>
                  <w:tcW w:w="2738" w:type="dxa"/>
                  <w:gridSpan w:val="3"/>
                  <w:shd w:val="clear" w:color="auto" w:fill="CCCCCC"/>
                  <w:vAlign w:val="center"/>
                </w:tcPr>
                <w:p w:rsidR="00302DAE" w:rsidRDefault="00B54123">
                  <w:pPr>
                    <w:jc w:val="center"/>
                  </w:pPr>
                  <w:r>
                    <w:t>1.85</w:t>
                  </w:r>
                </w:p>
              </w:tc>
              <w:tc>
                <w:tcPr>
                  <w:tcW w:w="2052" w:type="dxa"/>
                  <w:gridSpan w:val="3"/>
                  <w:vAlign w:val="center"/>
                </w:tcPr>
                <w:p w:rsidR="00302DAE" w:rsidRDefault="00B54123">
                  <w:pPr>
                    <w:jc w:val="center"/>
                  </w:pPr>
                  <w:r>
                    <w:t>1.77</w:t>
                  </w:r>
                </w:p>
              </w:tc>
              <w:tc>
                <w:tcPr>
                  <w:tcW w:w="2003" w:type="dxa"/>
                  <w:gridSpan w:val="3"/>
                  <w:vAlign w:val="center"/>
                </w:tcPr>
                <w:p w:rsidR="00302DAE" w:rsidRDefault="00B54123">
                  <w:pPr>
                    <w:jc w:val="center"/>
                  </w:pPr>
                  <w:r>
                    <w:t>1.77</w:t>
                  </w:r>
                </w:p>
              </w:tc>
            </w:tr>
            <w:tr w:rsidR="00302DAE">
              <w:trPr>
                <w:cantSplit/>
                <w:trHeight w:val="340"/>
                <w:jc w:val="center"/>
              </w:trPr>
              <w:tc>
                <w:tcPr>
                  <w:tcW w:w="2035" w:type="dxa"/>
                  <w:vMerge w:val="restart"/>
                  <w:vAlign w:val="center"/>
                </w:tcPr>
                <w:p w:rsidR="00302DAE" w:rsidRDefault="00B54123">
                  <w:pPr>
                    <w:jc w:val="center"/>
                  </w:pPr>
                  <w:r>
                    <w:t>D</w:t>
                  </w:r>
                </w:p>
              </w:tc>
              <w:tc>
                <w:tcPr>
                  <w:tcW w:w="1349" w:type="dxa"/>
                  <w:vAlign w:val="center"/>
                </w:tcPr>
                <w:p w:rsidR="00302DAE" w:rsidRDefault="00B54123">
                  <w:pPr>
                    <w:jc w:val="center"/>
                  </w:pPr>
                  <w:r>
                    <w:t>&lt;2</w:t>
                  </w:r>
                </w:p>
              </w:tc>
              <w:tc>
                <w:tcPr>
                  <w:tcW w:w="2738" w:type="dxa"/>
                  <w:gridSpan w:val="3"/>
                  <w:vAlign w:val="center"/>
                </w:tcPr>
                <w:p w:rsidR="00302DAE" w:rsidRDefault="00B54123">
                  <w:pPr>
                    <w:jc w:val="center"/>
                  </w:pPr>
                  <w:r>
                    <w:t>0.78</w:t>
                  </w:r>
                </w:p>
              </w:tc>
              <w:tc>
                <w:tcPr>
                  <w:tcW w:w="2052" w:type="dxa"/>
                  <w:gridSpan w:val="3"/>
                  <w:vAlign w:val="center"/>
                </w:tcPr>
                <w:p w:rsidR="00302DAE" w:rsidRDefault="00B54123">
                  <w:pPr>
                    <w:jc w:val="center"/>
                  </w:pPr>
                  <w:r>
                    <w:t>0.78</w:t>
                  </w:r>
                </w:p>
              </w:tc>
              <w:tc>
                <w:tcPr>
                  <w:tcW w:w="2003" w:type="dxa"/>
                  <w:gridSpan w:val="3"/>
                  <w:vAlign w:val="center"/>
                </w:tcPr>
                <w:p w:rsidR="00302DAE" w:rsidRDefault="00B54123">
                  <w:pPr>
                    <w:jc w:val="center"/>
                  </w:pPr>
                  <w:r>
                    <w:t>0.57</w:t>
                  </w:r>
                </w:p>
              </w:tc>
            </w:tr>
            <w:tr w:rsidR="00302DAE">
              <w:trPr>
                <w:cantSplit/>
                <w:trHeight w:val="340"/>
                <w:jc w:val="center"/>
              </w:trPr>
              <w:tc>
                <w:tcPr>
                  <w:tcW w:w="2035" w:type="dxa"/>
                  <w:vMerge/>
                  <w:shd w:val="clear" w:color="auto" w:fill="auto"/>
                  <w:vAlign w:val="center"/>
                </w:tcPr>
                <w:p w:rsidR="00302DAE" w:rsidRDefault="00302DAE">
                  <w:pPr>
                    <w:jc w:val="center"/>
                  </w:pPr>
                </w:p>
              </w:tc>
              <w:tc>
                <w:tcPr>
                  <w:tcW w:w="1349" w:type="dxa"/>
                  <w:shd w:val="clear" w:color="auto" w:fill="auto"/>
                  <w:vAlign w:val="center"/>
                </w:tcPr>
                <w:p w:rsidR="00302DAE" w:rsidRDefault="00B54123">
                  <w:pPr>
                    <w:jc w:val="center"/>
                  </w:pPr>
                  <w:r>
                    <w:t>&gt;2</w:t>
                  </w:r>
                </w:p>
              </w:tc>
              <w:tc>
                <w:tcPr>
                  <w:tcW w:w="2738" w:type="dxa"/>
                  <w:gridSpan w:val="3"/>
                  <w:shd w:val="clear" w:color="auto" w:fill="CCCCCC"/>
                  <w:vAlign w:val="center"/>
                </w:tcPr>
                <w:p w:rsidR="00302DAE" w:rsidRDefault="00B54123">
                  <w:pPr>
                    <w:jc w:val="center"/>
                  </w:pPr>
                  <w:r>
                    <w:t>0.84</w:t>
                  </w:r>
                </w:p>
              </w:tc>
              <w:tc>
                <w:tcPr>
                  <w:tcW w:w="2052" w:type="dxa"/>
                  <w:gridSpan w:val="3"/>
                  <w:vAlign w:val="center"/>
                </w:tcPr>
                <w:p w:rsidR="00302DAE" w:rsidRDefault="00B54123">
                  <w:pPr>
                    <w:jc w:val="center"/>
                  </w:pPr>
                  <w:r>
                    <w:t>0.84</w:t>
                  </w:r>
                </w:p>
              </w:tc>
              <w:tc>
                <w:tcPr>
                  <w:tcW w:w="2003" w:type="dxa"/>
                  <w:gridSpan w:val="3"/>
                  <w:vAlign w:val="center"/>
                </w:tcPr>
                <w:p w:rsidR="00302DAE" w:rsidRDefault="00B54123">
                  <w:pPr>
                    <w:jc w:val="center"/>
                  </w:pPr>
                  <w:r>
                    <w:t>0.76</w:t>
                  </w:r>
                </w:p>
              </w:tc>
            </w:tr>
          </w:tbl>
          <w:p w:rsidR="00302DAE" w:rsidRDefault="00B54123" w:rsidP="00A76E82">
            <w:pPr>
              <w:spacing w:beforeLines="50" w:line="360" w:lineRule="auto"/>
              <w:ind w:firstLineChars="200" w:firstLine="480"/>
              <w:rPr>
                <w:bCs/>
                <w:snapToGrid w:val="0"/>
                <w:sz w:val="24"/>
              </w:rPr>
            </w:pPr>
            <w:r>
              <w:rPr>
                <w:bCs/>
                <w:snapToGrid w:val="0"/>
                <w:sz w:val="24"/>
              </w:rPr>
              <w:t>计算卫生防护距离公式如下：</w:t>
            </w:r>
          </w:p>
          <w:p w:rsidR="00302DAE" w:rsidRDefault="00302DAE">
            <w:pPr>
              <w:spacing w:line="360" w:lineRule="auto"/>
              <w:jc w:val="center"/>
              <w:rPr>
                <w:bCs/>
                <w:snapToGrid w:val="0"/>
                <w:sz w:val="24"/>
              </w:rPr>
            </w:pPr>
            <w:r w:rsidRPr="00302DAE">
              <w:rPr>
                <w:position w:val="-30"/>
              </w:rPr>
              <w:object w:dxaOrig="3060" w:dyaOrig="680">
                <v:shape id="_x0000_i1043" type="#_x0000_t75" style="width:164.55pt;height:39.25pt" o:ole="">
                  <v:imagedata r:id="rId32" o:title="" embosscolor="white"/>
                </v:shape>
                <o:OLEObject Type="Embed" ProgID="Equation.3" ShapeID="_x0000_i1043" DrawAspect="Content" ObjectID="_1614768480" r:id="rId33"/>
              </w:object>
            </w:r>
          </w:p>
          <w:p w:rsidR="00302DAE" w:rsidRDefault="00B54123">
            <w:pPr>
              <w:spacing w:line="360" w:lineRule="auto"/>
              <w:ind w:firstLineChars="200" w:firstLine="480"/>
              <w:rPr>
                <w:bCs/>
                <w:snapToGrid w:val="0"/>
                <w:sz w:val="24"/>
              </w:rPr>
            </w:pPr>
            <w:r>
              <w:rPr>
                <w:bCs/>
                <w:snapToGrid w:val="0"/>
                <w:sz w:val="24"/>
              </w:rPr>
              <w:t>式中：</w:t>
            </w:r>
            <w:r>
              <w:rPr>
                <w:bCs/>
                <w:snapToGrid w:val="0"/>
                <w:sz w:val="24"/>
              </w:rPr>
              <w:t>Cm——</w:t>
            </w:r>
            <w:r>
              <w:rPr>
                <w:bCs/>
                <w:snapToGrid w:val="0"/>
                <w:sz w:val="24"/>
              </w:rPr>
              <w:t>标准浓度限值；</w:t>
            </w:r>
          </w:p>
          <w:p w:rsidR="00302DAE" w:rsidRDefault="00B54123">
            <w:pPr>
              <w:spacing w:line="360" w:lineRule="auto"/>
              <w:ind w:firstLineChars="200" w:firstLine="480"/>
              <w:rPr>
                <w:bCs/>
                <w:snapToGrid w:val="0"/>
                <w:sz w:val="24"/>
              </w:rPr>
            </w:pPr>
            <w:r>
              <w:rPr>
                <w:bCs/>
                <w:snapToGrid w:val="0"/>
                <w:sz w:val="24"/>
              </w:rPr>
              <w:t>L——</w:t>
            </w:r>
            <w:r>
              <w:rPr>
                <w:bCs/>
                <w:snapToGrid w:val="0"/>
                <w:sz w:val="24"/>
              </w:rPr>
              <w:t>工业企业所需卫生防护距离，</w:t>
            </w:r>
            <w:r>
              <w:rPr>
                <w:bCs/>
                <w:snapToGrid w:val="0"/>
                <w:sz w:val="24"/>
              </w:rPr>
              <w:t>m</w:t>
            </w:r>
            <w:r>
              <w:rPr>
                <w:bCs/>
                <w:snapToGrid w:val="0"/>
                <w:sz w:val="24"/>
              </w:rPr>
              <w:t>；</w:t>
            </w:r>
          </w:p>
          <w:p w:rsidR="00302DAE" w:rsidRDefault="00B54123">
            <w:pPr>
              <w:spacing w:line="360" w:lineRule="auto"/>
              <w:ind w:firstLineChars="200" w:firstLine="480"/>
              <w:rPr>
                <w:bCs/>
                <w:snapToGrid w:val="0"/>
                <w:sz w:val="24"/>
              </w:rPr>
            </w:pPr>
            <w:r>
              <w:rPr>
                <w:bCs/>
                <w:snapToGrid w:val="0"/>
                <w:sz w:val="24"/>
              </w:rPr>
              <w:t>R——</w:t>
            </w:r>
            <w:r>
              <w:rPr>
                <w:bCs/>
                <w:snapToGrid w:val="0"/>
                <w:sz w:val="24"/>
              </w:rPr>
              <w:t>有害气体无组织排放源所在生产单元的等效半径，</w:t>
            </w:r>
            <w:r>
              <w:rPr>
                <w:bCs/>
                <w:snapToGrid w:val="0"/>
                <w:sz w:val="24"/>
              </w:rPr>
              <w:t>m</w:t>
            </w:r>
            <w:r>
              <w:rPr>
                <w:bCs/>
                <w:snapToGrid w:val="0"/>
                <w:sz w:val="24"/>
              </w:rPr>
              <w:t>，根据该生产单元面积</w:t>
            </w:r>
            <w:r>
              <w:rPr>
                <w:bCs/>
                <w:snapToGrid w:val="0"/>
                <w:sz w:val="24"/>
              </w:rPr>
              <w:t>S</w:t>
            </w:r>
            <w:r>
              <w:rPr>
                <w:bCs/>
                <w:snapToGrid w:val="0"/>
                <w:sz w:val="24"/>
              </w:rPr>
              <w:t>（</w:t>
            </w:r>
            <w:r>
              <w:rPr>
                <w:bCs/>
                <w:snapToGrid w:val="0"/>
                <w:sz w:val="24"/>
              </w:rPr>
              <w:t>m</w:t>
            </w:r>
            <w:r>
              <w:rPr>
                <w:bCs/>
                <w:snapToGrid w:val="0"/>
                <w:sz w:val="24"/>
                <w:vertAlign w:val="superscript"/>
              </w:rPr>
              <w:t>2</w:t>
            </w:r>
            <w:r>
              <w:rPr>
                <w:bCs/>
                <w:snapToGrid w:val="0"/>
                <w:sz w:val="24"/>
              </w:rPr>
              <w:t>）计算，</w:t>
            </w:r>
            <w:r>
              <w:rPr>
                <w:bCs/>
                <w:snapToGrid w:val="0"/>
                <w:sz w:val="24"/>
              </w:rPr>
              <w:t>r=</w:t>
            </w:r>
            <w:r>
              <w:rPr>
                <w:bCs/>
                <w:snapToGrid w:val="0"/>
                <w:sz w:val="24"/>
              </w:rPr>
              <w:t>（</w:t>
            </w:r>
            <w:r>
              <w:rPr>
                <w:bCs/>
                <w:snapToGrid w:val="0"/>
                <w:sz w:val="24"/>
              </w:rPr>
              <w:t>S/π</w:t>
            </w:r>
            <w:r>
              <w:rPr>
                <w:bCs/>
                <w:snapToGrid w:val="0"/>
                <w:sz w:val="24"/>
              </w:rPr>
              <w:t>）</w:t>
            </w:r>
            <w:r>
              <w:rPr>
                <w:bCs/>
                <w:snapToGrid w:val="0"/>
                <w:sz w:val="24"/>
                <w:vertAlign w:val="superscript"/>
              </w:rPr>
              <w:t>0.5</w:t>
            </w:r>
            <w:r>
              <w:rPr>
                <w:bCs/>
                <w:snapToGrid w:val="0"/>
                <w:sz w:val="24"/>
              </w:rPr>
              <w:t>；</w:t>
            </w:r>
          </w:p>
          <w:p w:rsidR="00302DAE" w:rsidRDefault="00B54123">
            <w:pPr>
              <w:spacing w:line="360" w:lineRule="auto"/>
              <w:ind w:firstLineChars="200" w:firstLine="480"/>
              <w:rPr>
                <w:bCs/>
                <w:snapToGrid w:val="0"/>
                <w:sz w:val="24"/>
              </w:rPr>
            </w:pPr>
            <w:r>
              <w:rPr>
                <w:bCs/>
                <w:snapToGrid w:val="0"/>
                <w:sz w:val="24"/>
              </w:rPr>
              <w:t>A</w:t>
            </w:r>
            <w:r>
              <w:rPr>
                <w:bCs/>
                <w:snapToGrid w:val="0"/>
                <w:sz w:val="24"/>
              </w:rPr>
              <w:t>、</w:t>
            </w:r>
            <w:r>
              <w:rPr>
                <w:bCs/>
                <w:snapToGrid w:val="0"/>
                <w:sz w:val="24"/>
              </w:rPr>
              <w:t>B</w:t>
            </w:r>
            <w:r>
              <w:rPr>
                <w:bCs/>
                <w:snapToGrid w:val="0"/>
                <w:sz w:val="24"/>
              </w:rPr>
              <w:t>、</w:t>
            </w:r>
            <w:r>
              <w:rPr>
                <w:bCs/>
                <w:snapToGrid w:val="0"/>
                <w:sz w:val="24"/>
              </w:rPr>
              <w:t>C</w:t>
            </w:r>
            <w:r>
              <w:rPr>
                <w:bCs/>
                <w:snapToGrid w:val="0"/>
                <w:sz w:val="24"/>
              </w:rPr>
              <w:t>、</w:t>
            </w:r>
            <w:r>
              <w:rPr>
                <w:bCs/>
                <w:snapToGrid w:val="0"/>
                <w:sz w:val="24"/>
              </w:rPr>
              <w:t>D—</w:t>
            </w:r>
            <w:r>
              <w:rPr>
                <w:bCs/>
                <w:snapToGrid w:val="0"/>
                <w:sz w:val="24"/>
              </w:rPr>
              <w:t>卫生防护距离计算系数；</w:t>
            </w:r>
          </w:p>
          <w:p w:rsidR="00302DAE" w:rsidRDefault="00B54123">
            <w:pPr>
              <w:spacing w:line="360" w:lineRule="auto"/>
              <w:ind w:firstLineChars="200" w:firstLine="480"/>
              <w:rPr>
                <w:bCs/>
                <w:snapToGrid w:val="0"/>
                <w:sz w:val="24"/>
              </w:rPr>
            </w:pPr>
            <w:r>
              <w:rPr>
                <w:bCs/>
                <w:snapToGrid w:val="0"/>
                <w:sz w:val="24"/>
              </w:rPr>
              <w:t>Qc——</w:t>
            </w:r>
            <w:r>
              <w:rPr>
                <w:bCs/>
                <w:snapToGrid w:val="0"/>
                <w:sz w:val="24"/>
              </w:rPr>
              <w:t>工业企业有害气体无组织排放量可达到的控制水平，</w:t>
            </w:r>
            <w:r>
              <w:rPr>
                <w:bCs/>
                <w:snapToGrid w:val="0"/>
                <w:sz w:val="24"/>
              </w:rPr>
              <w:t>kg/h</w:t>
            </w:r>
            <w:r>
              <w:rPr>
                <w:bCs/>
                <w:snapToGrid w:val="0"/>
                <w:sz w:val="24"/>
              </w:rPr>
              <w:t>；</w:t>
            </w:r>
          </w:p>
          <w:p w:rsidR="00302DAE" w:rsidRDefault="00B54123">
            <w:pPr>
              <w:spacing w:line="360" w:lineRule="auto"/>
              <w:ind w:firstLineChars="200" w:firstLine="480"/>
              <w:rPr>
                <w:bCs/>
                <w:snapToGrid w:val="0"/>
                <w:sz w:val="24"/>
              </w:rPr>
            </w:pPr>
            <w:r>
              <w:rPr>
                <w:bCs/>
                <w:snapToGrid w:val="0"/>
                <w:sz w:val="24"/>
              </w:rPr>
              <w:t>当地常年平均风速为</w:t>
            </w:r>
            <w:r>
              <w:rPr>
                <w:bCs/>
                <w:snapToGrid w:val="0"/>
                <w:sz w:val="24"/>
              </w:rPr>
              <w:t>3.3m/s</w:t>
            </w:r>
            <w:r>
              <w:rPr>
                <w:bCs/>
                <w:snapToGrid w:val="0"/>
                <w:sz w:val="24"/>
              </w:rPr>
              <w:t>。</w:t>
            </w:r>
          </w:p>
          <w:p w:rsidR="00302DAE" w:rsidRDefault="00B54123">
            <w:pPr>
              <w:spacing w:line="360" w:lineRule="auto"/>
              <w:ind w:firstLineChars="200" w:firstLine="480"/>
              <w:rPr>
                <w:bCs/>
                <w:snapToGrid w:val="0"/>
                <w:color w:val="FF0000"/>
                <w:sz w:val="24"/>
              </w:rPr>
            </w:pPr>
            <w:r>
              <w:rPr>
                <w:bCs/>
                <w:snapToGrid w:val="0"/>
                <w:sz w:val="24"/>
              </w:rPr>
              <w:t>根据计算，卫生防护距离</w:t>
            </w:r>
            <w:r>
              <w:rPr>
                <w:rFonts w:hint="eastAsia"/>
                <w:bCs/>
                <w:snapToGrid w:val="0"/>
                <w:sz w:val="24"/>
              </w:rPr>
              <w:t>计算</w:t>
            </w:r>
            <w:r>
              <w:rPr>
                <w:bCs/>
                <w:snapToGrid w:val="0"/>
                <w:sz w:val="24"/>
              </w:rPr>
              <w:t>结果情况详见表</w:t>
            </w:r>
            <w:r>
              <w:rPr>
                <w:bCs/>
                <w:snapToGrid w:val="0"/>
                <w:sz w:val="24"/>
              </w:rPr>
              <w:t>7-</w:t>
            </w:r>
            <w:r>
              <w:rPr>
                <w:rFonts w:hint="eastAsia"/>
                <w:bCs/>
                <w:snapToGrid w:val="0"/>
                <w:sz w:val="24"/>
              </w:rPr>
              <w:t>15</w:t>
            </w:r>
            <w:r>
              <w:rPr>
                <w:rFonts w:hint="eastAsia"/>
                <w:bCs/>
                <w:snapToGrid w:val="0"/>
                <w:sz w:val="24"/>
              </w:rPr>
              <w:t>。</w:t>
            </w:r>
          </w:p>
          <w:p w:rsidR="00302DAE" w:rsidRDefault="00B54123" w:rsidP="00BC7218">
            <w:pPr>
              <w:jc w:val="center"/>
              <w:rPr>
                <w:b/>
                <w:sz w:val="24"/>
              </w:rPr>
            </w:pPr>
            <w:r>
              <w:rPr>
                <w:b/>
                <w:sz w:val="24"/>
              </w:rPr>
              <w:t>表</w:t>
            </w:r>
            <w:r>
              <w:rPr>
                <w:b/>
                <w:sz w:val="24"/>
              </w:rPr>
              <w:t>7-</w:t>
            </w:r>
            <w:r>
              <w:rPr>
                <w:rFonts w:hint="eastAsia"/>
                <w:b/>
                <w:sz w:val="24"/>
              </w:rPr>
              <w:t xml:space="preserve">15  </w:t>
            </w:r>
            <w:r>
              <w:rPr>
                <w:b/>
                <w:sz w:val="24"/>
              </w:rPr>
              <w:t>卫生防护距离计算结果表</w:t>
            </w:r>
          </w:p>
          <w:tbl>
            <w:tblPr>
              <w:tblW w:w="10177" w:type="dxa"/>
              <w:tblBorders>
                <w:top w:val="single" w:sz="12" w:space="0" w:color="auto"/>
                <w:bottom w:val="single" w:sz="12" w:space="0" w:color="auto"/>
                <w:insideH w:val="single" w:sz="4" w:space="0" w:color="auto"/>
                <w:insideV w:val="single" w:sz="4" w:space="0" w:color="auto"/>
              </w:tblBorders>
              <w:tblLayout w:type="fixed"/>
              <w:tblLook w:val="04A0"/>
            </w:tblPr>
            <w:tblGrid>
              <w:gridCol w:w="1725"/>
              <w:gridCol w:w="1136"/>
              <w:gridCol w:w="1341"/>
              <w:gridCol w:w="1459"/>
              <w:gridCol w:w="1280"/>
              <w:gridCol w:w="1095"/>
              <w:gridCol w:w="1097"/>
              <w:gridCol w:w="1044"/>
            </w:tblGrid>
            <w:tr w:rsidR="00302DAE">
              <w:trPr>
                <w:trHeight w:val="548"/>
              </w:trPr>
              <w:tc>
                <w:tcPr>
                  <w:tcW w:w="1725" w:type="dxa"/>
                  <w:vAlign w:val="center"/>
                </w:tcPr>
                <w:p w:rsidR="00302DAE" w:rsidRDefault="00B54123">
                  <w:pPr>
                    <w:jc w:val="center"/>
                    <w:rPr>
                      <w:b/>
                      <w:bCs/>
                      <w:szCs w:val="21"/>
                    </w:rPr>
                  </w:pPr>
                  <w:r>
                    <w:rPr>
                      <w:b/>
                      <w:bCs/>
                      <w:szCs w:val="21"/>
                    </w:rPr>
                    <w:t>污染源位置</w:t>
                  </w:r>
                </w:p>
              </w:tc>
              <w:tc>
                <w:tcPr>
                  <w:tcW w:w="1136" w:type="dxa"/>
                  <w:vAlign w:val="center"/>
                </w:tcPr>
                <w:p w:rsidR="00302DAE" w:rsidRDefault="00B54123">
                  <w:pPr>
                    <w:jc w:val="center"/>
                    <w:rPr>
                      <w:b/>
                      <w:bCs/>
                      <w:szCs w:val="21"/>
                    </w:rPr>
                  </w:pPr>
                  <w:r>
                    <w:rPr>
                      <w:b/>
                      <w:bCs/>
                      <w:szCs w:val="21"/>
                    </w:rPr>
                    <w:t>污染物名称</w:t>
                  </w:r>
                </w:p>
              </w:tc>
              <w:tc>
                <w:tcPr>
                  <w:tcW w:w="1341" w:type="dxa"/>
                  <w:vAlign w:val="center"/>
                </w:tcPr>
                <w:p w:rsidR="00302DAE" w:rsidRDefault="00B54123">
                  <w:pPr>
                    <w:jc w:val="center"/>
                    <w:rPr>
                      <w:b/>
                      <w:bCs/>
                      <w:szCs w:val="21"/>
                    </w:rPr>
                  </w:pPr>
                  <w:r>
                    <w:rPr>
                      <w:b/>
                      <w:bCs/>
                      <w:szCs w:val="21"/>
                    </w:rPr>
                    <w:t>无组织排放量（</w:t>
                  </w:r>
                  <w:r>
                    <w:rPr>
                      <w:b/>
                      <w:bCs/>
                      <w:szCs w:val="21"/>
                    </w:rPr>
                    <w:t>t/a</w:t>
                  </w:r>
                  <w:r>
                    <w:rPr>
                      <w:b/>
                      <w:bCs/>
                      <w:szCs w:val="21"/>
                    </w:rPr>
                    <w:t>）</w:t>
                  </w:r>
                </w:p>
              </w:tc>
              <w:tc>
                <w:tcPr>
                  <w:tcW w:w="1459" w:type="dxa"/>
                  <w:vAlign w:val="center"/>
                </w:tcPr>
                <w:p w:rsidR="00302DAE" w:rsidRDefault="00B54123">
                  <w:pPr>
                    <w:jc w:val="center"/>
                    <w:rPr>
                      <w:b/>
                      <w:bCs/>
                      <w:szCs w:val="21"/>
                    </w:rPr>
                  </w:pPr>
                  <w:r>
                    <w:rPr>
                      <w:b/>
                      <w:bCs/>
                      <w:szCs w:val="21"/>
                    </w:rPr>
                    <w:t>排放速率（</w:t>
                  </w:r>
                  <w:r>
                    <w:rPr>
                      <w:b/>
                      <w:bCs/>
                      <w:szCs w:val="21"/>
                    </w:rPr>
                    <w:t>kg/h</w:t>
                  </w:r>
                  <w:r>
                    <w:rPr>
                      <w:b/>
                      <w:bCs/>
                      <w:szCs w:val="21"/>
                    </w:rPr>
                    <w:t>）</w:t>
                  </w:r>
                </w:p>
              </w:tc>
              <w:tc>
                <w:tcPr>
                  <w:tcW w:w="1280" w:type="dxa"/>
                  <w:vAlign w:val="center"/>
                </w:tcPr>
                <w:p w:rsidR="00302DAE" w:rsidRDefault="00B54123">
                  <w:pPr>
                    <w:jc w:val="center"/>
                    <w:rPr>
                      <w:b/>
                      <w:bCs/>
                      <w:szCs w:val="21"/>
                    </w:rPr>
                  </w:pPr>
                  <w:r>
                    <w:rPr>
                      <w:b/>
                      <w:bCs/>
                      <w:szCs w:val="21"/>
                    </w:rPr>
                    <w:t>面源面积（</w:t>
                  </w:r>
                  <w:r>
                    <w:rPr>
                      <w:b/>
                      <w:bCs/>
                      <w:szCs w:val="21"/>
                    </w:rPr>
                    <w:t>m</w:t>
                  </w:r>
                  <w:r>
                    <w:rPr>
                      <w:b/>
                      <w:bCs/>
                      <w:szCs w:val="21"/>
                      <w:vertAlign w:val="superscript"/>
                    </w:rPr>
                    <w:t>2</w:t>
                  </w:r>
                  <w:r>
                    <w:rPr>
                      <w:b/>
                      <w:bCs/>
                      <w:szCs w:val="21"/>
                    </w:rPr>
                    <w:t>）</w:t>
                  </w:r>
                </w:p>
              </w:tc>
              <w:tc>
                <w:tcPr>
                  <w:tcW w:w="1095" w:type="dxa"/>
                  <w:vAlign w:val="center"/>
                </w:tcPr>
                <w:p w:rsidR="00302DAE" w:rsidRDefault="00B54123">
                  <w:pPr>
                    <w:jc w:val="center"/>
                    <w:rPr>
                      <w:b/>
                      <w:bCs/>
                      <w:szCs w:val="21"/>
                    </w:rPr>
                  </w:pPr>
                  <w:r>
                    <w:rPr>
                      <w:b/>
                      <w:bCs/>
                      <w:szCs w:val="21"/>
                    </w:rPr>
                    <w:t>面源高度（</w:t>
                  </w:r>
                  <w:r>
                    <w:rPr>
                      <w:b/>
                      <w:bCs/>
                      <w:szCs w:val="21"/>
                    </w:rPr>
                    <w:t>m</w:t>
                  </w:r>
                  <w:r>
                    <w:rPr>
                      <w:b/>
                      <w:bCs/>
                      <w:szCs w:val="21"/>
                    </w:rPr>
                    <w:t>）</w:t>
                  </w:r>
                </w:p>
              </w:tc>
              <w:tc>
                <w:tcPr>
                  <w:tcW w:w="1097" w:type="dxa"/>
                  <w:vAlign w:val="center"/>
                </w:tcPr>
                <w:p w:rsidR="00302DAE" w:rsidRDefault="00B54123">
                  <w:pPr>
                    <w:jc w:val="center"/>
                    <w:rPr>
                      <w:b/>
                      <w:bCs/>
                      <w:szCs w:val="21"/>
                    </w:rPr>
                  </w:pPr>
                  <w:r>
                    <w:rPr>
                      <w:b/>
                      <w:bCs/>
                      <w:szCs w:val="21"/>
                    </w:rPr>
                    <w:t>计算值（</w:t>
                  </w:r>
                  <w:r>
                    <w:rPr>
                      <w:b/>
                      <w:bCs/>
                      <w:szCs w:val="21"/>
                    </w:rPr>
                    <w:t>m</w:t>
                  </w:r>
                  <w:r>
                    <w:rPr>
                      <w:b/>
                      <w:bCs/>
                      <w:szCs w:val="21"/>
                    </w:rPr>
                    <w:t>）</w:t>
                  </w:r>
                </w:p>
              </w:tc>
              <w:tc>
                <w:tcPr>
                  <w:tcW w:w="1044" w:type="dxa"/>
                  <w:vAlign w:val="center"/>
                </w:tcPr>
                <w:p w:rsidR="00302DAE" w:rsidRDefault="00B54123">
                  <w:pPr>
                    <w:jc w:val="center"/>
                    <w:rPr>
                      <w:b/>
                      <w:bCs/>
                      <w:szCs w:val="21"/>
                    </w:rPr>
                  </w:pPr>
                  <w:r>
                    <w:rPr>
                      <w:b/>
                      <w:bCs/>
                      <w:szCs w:val="21"/>
                    </w:rPr>
                    <w:t>确定值（</w:t>
                  </w:r>
                  <w:r>
                    <w:rPr>
                      <w:b/>
                      <w:bCs/>
                      <w:szCs w:val="21"/>
                    </w:rPr>
                    <w:t>m</w:t>
                  </w:r>
                  <w:r>
                    <w:rPr>
                      <w:b/>
                      <w:bCs/>
                      <w:szCs w:val="21"/>
                    </w:rPr>
                    <w:t>）</w:t>
                  </w:r>
                </w:p>
              </w:tc>
            </w:tr>
            <w:tr w:rsidR="00302DAE">
              <w:trPr>
                <w:trHeight w:val="340"/>
              </w:trPr>
              <w:tc>
                <w:tcPr>
                  <w:tcW w:w="1725" w:type="dxa"/>
                  <w:vMerge w:val="restart"/>
                  <w:vAlign w:val="center"/>
                </w:tcPr>
                <w:p w:rsidR="00302DAE" w:rsidRDefault="00B54123">
                  <w:pPr>
                    <w:jc w:val="center"/>
                    <w:rPr>
                      <w:szCs w:val="21"/>
                    </w:rPr>
                  </w:pPr>
                  <w:r>
                    <w:rPr>
                      <w:rFonts w:hint="eastAsia"/>
                      <w:szCs w:val="21"/>
                    </w:rPr>
                    <w:t>车间一</w:t>
                  </w:r>
                </w:p>
              </w:tc>
              <w:tc>
                <w:tcPr>
                  <w:tcW w:w="1136" w:type="dxa"/>
                  <w:vAlign w:val="center"/>
                </w:tcPr>
                <w:p w:rsidR="00302DAE" w:rsidRDefault="00B54123">
                  <w:pPr>
                    <w:ind w:leftChars="-20" w:left="-42" w:rightChars="-20" w:right="-42"/>
                    <w:jc w:val="center"/>
                    <w:rPr>
                      <w:szCs w:val="21"/>
                    </w:rPr>
                  </w:pPr>
                  <w:r>
                    <w:rPr>
                      <w:rFonts w:hint="eastAsia"/>
                      <w:szCs w:val="21"/>
                    </w:rPr>
                    <w:t>颗粒物</w:t>
                  </w:r>
                </w:p>
              </w:tc>
              <w:tc>
                <w:tcPr>
                  <w:tcW w:w="1341" w:type="dxa"/>
                  <w:vAlign w:val="center"/>
                </w:tcPr>
                <w:p w:rsidR="00302DAE" w:rsidRDefault="00B54123">
                  <w:pPr>
                    <w:jc w:val="center"/>
                    <w:rPr>
                      <w:szCs w:val="21"/>
                    </w:rPr>
                  </w:pPr>
                  <w:r>
                    <w:rPr>
                      <w:rFonts w:hint="eastAsia"/>
                      <w:szCs w:val="21"/>
                    </w:rPr>
                    <w:t>0.113</w:t>
                  </w:r>
                </w:p>
              </w:tc>
              <w:tc>
                <w:tcPr>
                  <w:tcW w:w="1459" w:type="dxa"/>
                  <w:vAlign w:val="center"/>
                </w:tcPr>
                <w:p w:rsidR="00302DAE" w:rsidRDefault="00B54123">
                  <w:pPr>
                    <w:jc w:val="center"/>
                    <w:rPr>
                      <w:szCs w:val="21"/>
                    </w:rPr>
                  </w:pPr>
                  <w:r>
                    <w:rPr>
                      <w:rFonts w:hint="eastAsia"/>
                      <w:szCs w:val="21"/>
                    </w:rPr>
                    <w:t>0.068</w:t>
                  </w:r>
                </w:p>
              </w:tc>
              <w:tc>
                <w:tcPr>
                  <w:tcW w:w="1280" w:type="dxa"/>
                  <w:vMerge w:val="restart"/>
                  <w:vAlign w:val="center"/>
                </w:tcPr>
                <w:p w:rsidR="00302DAE" w:rsidRDefault="00B54123">
                  <w:pPr>
                    <w:jc w:val="center"/>
                    <w:rPr>
                      <w:szCs w:val="21"/>
                    </w:rPr>
                  </w:pPr>
                  <w:r>
                    <w:rPr>
                      <w:rFonts w:hint="eastAsia"/>
                      <w:szCs w:val="21"/>
                    </w:rPr>
                    <w:t>80.05*43.5</w:t>
                  </w:r>
                </w:p>
              </w:tc>
              <w:tc>
                <w:tcPr>
                  <w:tcW w:w="1095" w:type="dxa"/>
                  <w:vMerge w:val="restart"/>
                  <w:vAlign w:val="center"/>
                </w:tcPr>
                <w:p w:rsidR="00302DAE" w:rsidRDefault="00B54123">
                  <w:pPr>
                    <w:jc w:val="center"/>
                    <w:rPr>
                      <w:szCs w:val="21"/>
                    </w:rPr>
                  </w:pPr>
                  <w:r>
                    <w:rPr>
                      <w:rFonts w:hint="eastAsia"/>
                      <w:szCs w:val="21"/>
                    </w:rPr>
                    <w:t>10</w:t>
                  </w:r>
                </w:p>
              </w:tc>
              <w:tc>
                <w:tcPr>
                  <w:tcW w:w="1097" w:type="dxa"/>
                  <w:vAlign w:val="center"/>
                </w:tcPr>
                <w:p w:rsidR="00302DAE" w:rsidRDefault="00B54123">
                  <w:pPr>
                    <w:jc w:val="center"/>
                    <w:rPr>
                      <w:bCs/>
                      <w:szCs w:val="21"/>
                    </w:rPr>
                  </w:pPr>
                  <w:r>
                    <w:rPr>
                      <w:rFonts w:hint="eastAsia"/>
                      <w:bCs/>
                      <w:szCs w:val="21"/>
                    </w:rPr>
                    <w:t>2.464</w:t>
                  </w:r>
                </w:p>
              </w:tc>
              <w:tc>
                <w:tcPr>
                  <w:tcW w:w="1044" w:type="dxa"/>
                  <w:vAlign w:val="center"/>
                </w:tcPr>
                <w:p w:rsidR="00302DAE" w:rsidRDefault="00B54123">
                  <w:pPr>
                    <w:jc w:val="center"/>
                    <w:rPr>
                      <w:bCs/>
                      <w:szCs w:val="21"/>
                    </w:rPr>
                  </w:pPr>
                  <w:r>
                    <w:rPr>
                      <w:rFonts w:hint="eastAsia"/>
                      <w:bCs/>
                      <w:szCs w:val="21"/>
                    </w:rPr>
                    <w:t>50</w:t>
                  </w:r>
                </w:p>
              </w:tc>
            </w:tr>
            <w:tr w:rsidR="00302DAE">
              <w:trPr>
                <w:trHeight w:val="340"/>
              </w:trPr>
              <w:tc>
                <w:tcPr>
                  <w:tcW w:w="1725" w:type="dxa"/>
                  <w:vMerge/>
                  <w:vAlign w:val="center"/>
                </w:tcPr>
                <w:p w:rsidR="00302DAE" w:rsidRDefault="00302DAE">
                  <w:pPr>
                    <w:jc w:val="center"/>
                    <w:rPr>
                      <w:szCs w:val="21"/>
                    </w:rPr>
                  </w:pPr>
                </w:p>
              </w:tc>
              <w:tc>
                <w:tcPr>
                  <w:tcW w:w="1136" w:type="dxa"/>
                  <w:vAlign w:val="center"/>
                </w:tcPr>
                <w:p w:rsidR="00302DAE" w:rsidRDefault="00B54123">
                  <w:pPr>
                    <w:ind w:leftChars="-20" w:left="-42" w:rightChars="-20" w:right="-42"/>
                    <w:jc w:val="center"/>
                    <w:rPr>
                      <w:szCs w:val="21"/>
                    </w:rPr>
                  </w:pPr>
                  <w:r>
                    <w:rPr>
                      <w:rFonts w:hint="eastAsia"/>
                      <w:szCs w:val="21"/>
                    </w:rPr>
                    <w:t>TVOC</w:t>
                  </w:r>
                </w:p>
              </w:tc>
              <w:tc>
                <w:tcPr>
                  <w:tcW w:w="1341" w:type="dxa"/>
                  <w:vAlign w:val="center"/>
                </w:tcPr>
                <w:p w:rsidR="00302DAE" w:rsidRDefault="00B54123">
                  <w:pPr>
                    <w:jc w:val="center"/>
                    <w:rPr>
                      <w:szCs w:val="21"/>
                    </w:rPr>
                  </w:pPr>
                  <w:r>
                    <w:rPr>
                      <w:rFonts w:hint="eastAsia"/>
                      <w:szCs w:val="21"/>
                    </w:rPr>
                    <w:t>0.1474</w:t>
                  </w:r>
                </w:p>
              </w:tc>
              <w:tc>
                <w:tcPr>
                  <w:tcW w:w="1459" w:type="dxa"/>
                  <w:vAlign w:val="center"/>
                </w:tcPr>
                <w:p w:rsidR="00302DAE" w:rsidRDefault="00B54123">
                  <w:pPr>
                    <w:jc w:val="center"/>
                    <w:rPr>
                      <w:szCs w:val="21"/>
                    </w:rPr>
                  </w:pPr>
                  <w:r>
                    <w:rPr>
                      <w:rFonts w:hint="eastAsia"/>
                      <w:szCs w:val="21"/>
                    </w:rPr>
                    <w:t>0.1223</w:t>
                  </w:r>
                </w:p>
              </w:tc>
              <w:tc>
                <w:tcPr>
                  <w:tcW w:w="1280" w:type="dxa"/>
                  <w:vMerge/>
                  <w:vAlign w:val="center"/>
                </w:tcPr>
                <w:p w:rsidR="00302DAE" w:rsidRDefault="00302DAE">
                  <w:pPr>
                    <w:jc w:val="center"/>
                    <w:rPr>
                      <w:szCs w:val="21"/>
                    </w:rPr>
                  </w:pPr>
                </w:p>
              </w:tc>
              <w:tc>
                <w:tcPr>
                  <w:tcW w:w="1095" w:type="dxa"/>
                  <w:vMerge/>
                  <w:vAlign w:val="center"/>
                </w:tcPr>
                <w:p w:rsidR="00302DAE" w:rsidRDefault="00302DAE">
                  <w:pPr>
                    <w:jc w:val="center"/>
                    <w:rPr>
                      <w:szCs w:val="21"/>
                    </w:rPr>
                  </w:pPr>
                </w:p>
              </w:tc>
              <w:tc>
                <w:tcPr>
                  <w:tcW w:w="1097" w:type="dxa"/>
                  <w:vAlign w:val="center"/>
                </w:tcPr>
                <w:p w:rsidR="00302DAE" w:rsidRDefault="00B54123">
                  <w:pPr>
                    <w:jc w:val="center"/>
                    <w:rPr>
                      <w:bCs/>
                      <w:szCs w:val="21"/>
                    </w:rPr>
                  </w:pPr>
                  <w:r>
                    <w:rPr>
                      <w:rFonts w:hint="eastAsia"/>
                      <w:bCs/>
                      <w:szCs w:val="21"/>
                    </w:rPr>
                    <w:t>8.015</w:t>
                  </w:r>
                </w:p>
              </w:tc>
              <w:tc>
                <w:tcPr>
                  <w:tcW w:w="1044" w:type="dxa"/>
                  <w:vAlign w:val="center"/>
                </w:tcPr>
                <w:p w:rsidR="00302DAE" w:rsidRDefault="00B54123">
                  <w:pPr>
                    <w:jc w:val="center"/>
                    <w:rPr>
                      <w:bCs/>
                      <w:szCs w:val="21"/>
                    </w:rPr>
                  </w:pPr>
                  <w:r>
                    <w:rPr>
                      <w:rFonts w:hint="eastAsia"/>
                      <w:bCs/>
                      <w:szCs w:val="21"/>
                    </w:rPr>
                    <w:t>50</w:t>
                  </w:r>
                </w:p>
              </w:tc>
            </w:tr>
            <w:tr w:rsidR="00302DAE">
              <w:trPr>
                <w:trHeight w:val="340"/>
              </w:trPr>
              <w:tc>
                <w:tcPr>
                  <w:tcW w:w="1725" w:type="dxa"/>
                  <w:vMerge w:val="restart"/>
                  <w:vAlign w:val="center"/>
                </w:tcPr>
                <w:p w:rsidR="00302DAE" w:rsidRDefault="00B54123">
                  <w:pPr>
                    <w:jc w:val="center"/>
                    <w:rPr>
                      <w:szCs w:val="21"/>
                    </w:rPr>
                  </w:pPr>
                  <w:r>
                    <w:rPr>
                      <w:rFonts w:hint="eastAsia"/>
                      <w:szCs w:val="21"/>
                    </w:rPr>
                    <w:t>车间二</w:t>
                  </w:r>
                </w:p>
              </w:tc>
              <w:tc>
                <w:tcPr>
                  <w:tcW w:w="1136" w:type="dxa"/>
                  <w:vAlign w:val="center"/>
                </w:tcPr>
                <w:p w:rsidR="00302DAE" w:rsidRDefault="00B54123">
                  <w:pPr>
                    <w:ind w:leftChars="-20" w:left="-42" w:rightChars="-20" w:right="-42"/>
                    <w:jc w:val="center"/>
                    <w:rPr>
                      <w:szCs w:val="21"/>
                    </w:rPr>
                  </w:pPr>
                  <w:r>
                    <w:rPr>
                      <w:rFonts w:hint="eastAsia"/>
                      <w:szCs w:val="21"/>
                    </w:rPr>
                    <w:t>颗粒物</w:t>
                  </w:r>
                </w:p>
              </w:tc>
              <w:tc>
                <w:tcPr>
                  <w:tcW w:w="1341" w:type="dxa"/>
                  <w:vAlign w:val="center"/>
                </w:tcPr>
                <w:p w:rsidR="00302DAE" w:rsidRDefault="00B54123">
                  <w:pPr>
                    <w:jc w:val="center"/>
                    <w:rPr>
                      <w:szCs w:val="21"/>
                    </w:rPr>
                  </w:pPr>
                  <w:r>
                    <w:rPr>
                      <w:rFonts w:hint="eastAsia"/>
                      <w:szCs w:val="21"/>
                    </w:rPr>
                    <w:t>0.1153</w:t>
                  </w:r>
                </w:p>
              </w:tc>
              <w:tc>
                <w:tcPr>
                  <w:tcW w:w="1459" w:type="dxa"/>
                  <w:vAlign w:val="center"/>
                </w:tcPr>
                <w:p w:rsidR="00302DAE" w:rsidRDefault="00B54123">
                  <w:pPr>
                    <w:jc w:val="center"/>
                    <w:rPr>
                      <w:szCs w:val="21"/>
                    </w:rPr>
                  </w:pPr>
                  <w:r>
                    <w:rPr>
                      <w:rFonts w:hint="eastAsia"/>
                      <w:szCs w:val="21"/>
                    </w:rPr>
                    <w:t>0.079</w:t>
                  </w:r>
                </w:p>
              </w:tc>
              <w:tc>
                <w:tcPr>
                  <w:tcW w:w="1280" w:type="dxa"/>
                  <w:vMerge w:val="restart"/>
                  <w:vAlign w:val="center"/>
                </w:tcPr>
                <w:p w:rsidR="00302DAE" w:rsidRDefault="00B54123">
                  <w:pPr>
                    <w:jc w:val="center"/>
                    <w:rPr>
                      <w:szCs w:val="21"/>
                    </w:rPr>
                  </w:pPr>
                  <w:r>
                    <w:rPr>
                      <w:rFonts w:hint="eastAsia"/>
                      <w:szCs w:val="21"/>
                    </w:rPr>
                    <w:t>80.05*43.5</w:t>
                  </w:r>
                </w:p>
              </w:tc>
              <w:tc>
                <w:tcPr>
                  <w:tcW w:w="1095" w:type="dxa"/>
                  <w:vMerge w:val="restart"/>
                  <w:vAlign w:val="center"/>
                </w:tcPr>
                <w:p w:rsidR="00302DAE" w:rsidRDefault="00B54123">
                  <w:pPr>
                    <w:jc w:val="center"/>
                    <w:rPr>
                      <w:szCs w:val="21"/>
                    </w:rPr>
                  </w:pPr>
                  <w:r>
                    <w:rPr>
                      <w:rFonts w:hint="eastAsia"/>
                      <w:szCs w:val="21"/>
                    </w:rPr>
                    <w:t>10</w:t>
                  </w:r>
                </w:p>
              </w:tc>
              <w:tc>
                <w:tcPr>
                  <w:tcW w:w="1097" w:type="dxa"/>
                  <w:vAlign w:val="center"/>
                </w:tcPr>
                <w:p w:rsidR="00302DAE" w:rsidRDefault="00B54123">
                  <w:pPr>
                    <w:jc w:val="center"/>
                    <w:rPr>
                      <w:bCs/>
                      <w:szCs w:val="21"/>
                    </w:rPr>
                  </w:pPr>
                  <w:r>
                    <w:rPr>
                      <w:rFonts w:hint="eastAsia"/>
                      <w:bCs/>
                      <w:szCs w:val="21"/>
                    </w:rPr>
                    <w:t>2.945</w:t>
                  </w:r>
                </w:p>
              </w:tc>
              <w:tc>
                <w:tcPr>
                  <w:tcW w:w="1044" w:type="dxa"/>
                  <w:vAlign w:val="center"/>
                </w:tcPr>
                <w:p w:rsidR="00302DAE" w:rsidRDefault="00B54123">
                  <w:pPr>
                    <w:jc w:val="center"/>
                    <w:rPr>
                      <w:bCs/>
                      <w:szCs w:val="21"/>
                    </w:rPr>
                  </w:pPr>
                  <w:r>
                    <w:rPr>
                      <w:rFonts w:hint="eastAsia"/>
                      <w:bCs/>
                      <w:szCs w:val="21"/>
                    </w:rPr>
                    <w:t>50</w:t>
                  </w:r>
                </w:p>
              </w:tc>
            </w:tr>
            <w:tr w:rsidR="00302DAE">
              <w:trPr>
                <w:trHeight w:val="340"/>
              </w:trPr>
              <w:tc>
                <w:tcPr>
                  <w:tcW w:w="1725" w:type="dxa"/>
                  <w:vMerge/>
                  <w:vAlign w:val="center"/>
                </w:tcPr>
                <w:p w:rsidR="00302DAE" w:rsidRDefault="00302DAE">
                  <w:pPr>
                    <w:jc w:val="center"/>
                    <w:rPr>
                      <w:szCs w:val="21"/>
                    </w:rPr>
                  </w:pPr>
                </w:p>
              </w:tc>
              <w:tc>
                <w:tcPr>
                  <w:tcW w:w="1136" w:type="dxa"/>
                  <w:vAlign w:val="center"/>
                </w:tcPr>
                <w:p w:rsidR="00302DAE" w:rsidRDefault="00B54123">
                  <w:pPr>
                    <w:ind w:leftChars="-20" w:left="-42" w:rightChars="-20" w:right="-42"/>
                    <w:jc w:val="center"/>
                    <w:rPr>
                      <w:szCs w:val="21"/>
                    </w:rPr>
                  </w:pPr>
                  <w:r>
                    <w:rPr>
                      <w:rFonts w:hint="eastAsia"/>
                      <w:szCs w:val="21"/>
                    </w:rPr>
                    <w:t>TVOC</w:t>
                  </w:r>
                </w:p>
              </w:tc>
              <w:tc>
                <w:tcPr>
                  <w:tcW w:w="1341" w:type="dxa"/>
                  <w:vAlign w:val="center"/>
                </w:tcPr>
                <w:p w:rsidR="00302DAE" w:rsidRDefault="00B54123">
                  <w:pPr>
                    <w:jc w:val="center"/>
                    <w:rPr>
                      <w:szCs w:val="21"/>
                    </w:rPr>
                  </w:pPr>
                  <w:r>
                    <w:rPr>
                      <w:rFonts w:hint="eastAsia"/>
                      <w:szCs w:val="21"/>
                    </w:rPr>
                    <w:t>0.0692</w:t>
                  </w:r>
                </w:p>
              </w:tc>
              <w:tc>
                <w:tcPr>
                  <w:tcW w:w="1459" w:type="dxa"/>
                  <w:vAlign w:val="center"/>
                </w:tcPr>
                <w:p w:rsidR="00302DAE" w:rsidRDefault="00B54123">
                  <w:pPr>
                    <w:jc w:val="center"/>
                    <w:rPr>
                      <w:szCs w:val="21"/>
                    </w:rPr>
                  </w:pPr>
                  <w:r>
                    <w:rPr>
                      <w:rFonts w:hint="eastAsia"/>
                      <w:szCs w:val="21"/>
                    </w:rPr>
                    <w:t>0.056</w:t>
                  </w:r>
                </w:p>
              </w:tc>
              <w:tc>
                <w:tcPr>
                  <w:tcW w:w="1280" w:type="dxa"/>
                  <w:vMerge/>
                  <w:vAlign w:val="center"/>
                </w:tcPr>
                <w:p w:rsidR="00302DAE" w:rsidRDefault="00302DAE">
                  <w:pPr>
                    <w:jc w:val="center"/>
                    <w:rPr>
                      <w:szCs w:val="21"/>
                    </w:rPr>
                  </w:pPr>
                </w:p>
              </w:tc>
              <w:tc>
                <w:tcPr>
                  <w:tcW w:w="1095" w:type="dxa"/>
                  <w:vMerge/>
                  <w:vAlign w:val="center"/>
                </w:tcPr>
                <w:p w:rsidR="00302DAE" w:rsidRDefault="00302DAE">
                  <w:pPr>
                    <w:jc w:val="center"/>
                    <w:rPr>
                      <w:szCs w:val="21"/>
                    </w:rPr>
                  </w:pPr>
                </w:p>
              </w:tc>
              <w:tc>
                <w:tcPr>
                  <w:tcW w:w="1097" w:type="dxa"/>
                  <w:vAlign w:val="center"/>
                </w:tcPr>
                <w:p w:rsidR="00302DAE" w:rsidRDefault="00B54123">
                  <w:pPr>
                    <w:jc w:val="center"/>
                    <w:rPr>
                      <w:bCs/>
                      <w:szCs w:val="21"/>
                    </w:rPr>
                  </w:pPr>
                  <w:r>
                    <w:rPr>
                      <w:rFonts w:hint="eastAsia"/>
                      <w:bCs/>
                      <w:szCs w:val="21"/>
                    </w:rPr>
                    <w:t>3.168</w:t>
                  </w:r>
                </w:p>
              </w:tc>
              <w:tc>
                <w:tcPr>
                  <w:tcW w:w="1044" w:type="dxa"/>
                  <w:vAlign w:val="center"/>
                </w:tcPr>
                <w:p w:rsidR="00302DAE" w:rsidRDefault="00B54123">
                  <w:pPr>
                    <w:jc w:val="center"/>
                    <w:rPr>
                      <w:bCs/>
                      <w:szCs w:val="21"/>
                    </w:rPr>
                  </w:pPr>
                  <w:r>
                    <w:rPr>
                      <w:rFonts w:hint="eastAsia"/>
                      <w:bCs/>
                      <w:szCs w:val="21"/>
                    </w:rPr>
                    <w:t>50</w:t>
                  </w:r>
                </w:p>
              </w:tc>
            </w:tr>
          </w:tbl>
          <w:p w:rsidR="00302DAE" w:rsidRDefault="00B54123">
            <w:pPr>
              <w:spacing w:line="440" w:lineRule="exact"/>
              <w:ind w:firstLineChars="200" w:firstLine="480"/>
              <w:rPr>
                <w:bCs/>
                <w:snapToGrid w:val="0"/>
                <w:sz w:val="24"/>
              </w:rPr>
            </w:pPr>
            <w:r>
              <w:rPr>
                <w:rFonts w:hint="eastAsia"/>
                <w:bCs/>
                <w:snapToGrid w:val="0"/>
                <w:sz w:val="24"/>
              </w:rPr>
              <w:t>根据计算确定本项目</w:t>
            </w:r>
            <w:r>
              <w:rPr>
                <w:bCs/>
                <w:snapToGrid w:val="0"/>
                <w:sz w:val="24"/>
              </w:rPr>
              <w:t>的卫生防护距离为</w:t>
            </w:r>
            <w:r>
              <w:rPr>
                <w:rFonts w:hint="eastAsia"/>
                <w:bCs/>
                <w:snapToGrid w:val="0"/>
                <w:sz w:val="24"/>
              </w:rPr>
              <w:t>车间一</w:t>
            </w:r>
            <w:r>
              <w:rPr>
                <w:bCs/>
                <w:snapToGrid w:val="0"/>
                <w:sz w:val="24"/>
              </w:rPr>
              <w:t>外</w:t>
            </w:r>
            <w:r>
              <w:rPr>
                <w:rFonts w:hint="eastAsia"/>
                <w:bCs/>
                <w:snapToGrid w:val="0"/>
                <w:sz w:val="24"/>
              </w:rPr>
              <w:t>100</w:t>
            </w:r>
            <w:r>
              <w:rPr>
                <w:bCs/>
                <w:snapToGrid w:val="0"/>
                <w:sz w:val="24"/>
              </w:rPr>
              <w:t>m</w:t>
            </w:r>
            <w:r>
              <w:rPr>
                <w:rFonts w:hint="eastAsia"/>
                <w:bCs/>
                <w:snapToGrid w:val="0"/>
                <w:sz w:val="24"/>
              </w:rPr>
              <w:t>、车间二外</w:t>
            </w:r>
            <w:r>
              <w:rPr>
                <w:rFonts w:hint="eastAsia"/>
                <w:bCs/>
                <w:snapToGrid w:val="0"/>
                <w:sz w:val="24"/>
              </w:rPr>
              <w:t>100m</w:t>
            </w:r>
            <w:r>
              <w:rPr>
                <w:bCs/>
                <w:snapToGrid w:val="0"/>
                <w:sz w:val="24"/>
              </w:rPr>
              <w:t>范围形成的包络线</w:t>
            </w:r>
            <w:r>
              <w:rPr>
                <w:rFonts w:hint="eastAsia"/>
                <w:bCs/>
                <w:snapToGrid w:val="0"/>
                <w:sz w:val="24"/>
              </w:rPr>
              <w:t>，</w:t>
            </w:r>
            <w:r>
              <w:rPr>
                <w:bCs/>
                <w:snapToGrid w:val="0"/>
                <w:sz w:val="24"/>
              </w:rPr>
              <w:t>通过实地调研，卫生防护距离包络线范围内主要为其他企业厂区</w:t>
            </w:r>
            <w:r>
              <w:rPr>
                <w:rFonts w:hint="eastAsia"/>
                <w:bCs/>
                <w:snapToGrid w:val="0"/>
                <w:sz w:val="24"/>
              </w:rPr>
              <w:t>和空地</w:t>
            </w:r>
            <w:r>
              <w:rPr>
                <w:bCs/>
                <w:snapToGrid w:val="0"/>
                <w:sz w:val="24"/>
              </w:rPr>
              <w:t>。</w:t>
            </w:r>
            <w:r>
              <w:rPr>
                <w:rFonts w:hint="eastAsia"/>
                <w:bCs/>
                <w:snapToGrid w:val="0"/>
                <w:sz w:val="24"/>
              </w:rPr>
              <w:t>本项目运行投产</w:t>
            </w:r>
            <w:r>
              <w:rPr>
                <w:bCs/>
                <w:snapToGrid w:val="0"/>
                <w:sz w:val="24"/>
              </w:rPr>
              <w:t>后卫生防护距离范围内禁止新建居民点、学校、医院等敏感保护目标</w:t>
            </w:r>
            <w:r>
              <w:rPr>
                <w:rFonts w:hint="eastAsia"/>
                <w:bCs/>
                <w:snapToGrid w:val="0"/>
                <w:sz w:val="24"/>
              </w:rPr>
              <w:t>。</w:t>
            </w:r>
          </w:p>
          <w:p w:rsidR="00302DAE" w:rsidRDefault="00B54123">
            <w:pPr>
              <w:spacing w:line="440" w:lineRule="exact"/>
              <w:ind w:firstLineChars="200" w:firstLine="480"/>
              <w:rPr>
                <w:bCs/>
                <w:snapToGrid w:val="0"/>
                <w:sz w:val="24"/>
              </w:rPr>
            </w:pPr>
            <w:r>
              <w:rPr>
                <w:bCs/>
                <w:snapToGrid w:val="0"/>
                <w:sz w:val="24"/>
              </w:rPr>
              <w:t>（</w:t>
            </w:r>
            <w:r>
              <w:rPr>
                <w:rFonts w:hint="eastAsia"/>
                <w:bCs/>
                <w:snapToGrid w:val="0"/>
                <w:sz w:val="24"/>
              </w:rPr>
              <w:t>4</w:t>
            </w:r>
            <w:r>
              <w:rPr>
                <w:bCs/>
                <w:snapToGrid w:val="0"/>
                <w:sz w:val="24"/>
              </w:rPr>
              <w:t>）大气环境影响评价结论</w:t>
            </w:r>
          </w:p>
          <w:p w:rsidR="00302DAE" w:rsidRDefault="00B54123">
            <w:pPr>
              <w:spacing w:line="440" w:lineRule="exact"/>
              <w:ind w:firstLineChars="200" w:firstLine="480"/>
              <w:rPr>
                <w:bCs/>
                <w:snapToGrid w:val="0"/>
                <w:sz w:val="24"/>
              </w:rPr>
            </w:pPr>
            <w:r>
              <w:rPr>
                <w:rFonts w:ascii="宋体" w:hAnsi="宋体" w:cs="宋体" w:hint="eastAsia"/>
                <w:bCs/>
                <w:snapToGrid w:val="0"/>
                <w:sz w:val="24"/>
              </w:rPr>
              <w:t>①</w:t>
            </w:r>
            <w:r>
              <w:rPr>
                <w:bCs/>
                <w:snapToGrid w:val="0"/>
                <w:sz w:val="24"/>
              </w:rPr>
              <w:t>正常排放情况下各污染源的污染物最大落地浓度占标率均较小，最大占标率为</w:t>
            </w:r>
            <w:r>
              <w:rPr>
                <w:rFonts w:hint="eastAsia"/>
                <w:bCs/>
                <w:snapToGrid w:val="0"/>
                <w:sz w:val="24"/>
              </w:rPr>
              <w:t>＜</w:t>
            </w:r>
            <w:r>
              <w:rPr>
                <w:rFonts w:hint="eastAsia"/>
                <w:bCs/>
                <w:snapToGrid w:val="0"/>
                <w:sz w:val="24"/>
              </w:rPr>
              <w:t>10%</w:t>
            </w:r>
            <w:r>
              <w:rPr>
                <w:rFonts w:hint="eastAsia"/>
                <w:bCs/>
                <w:snapToGrid w:val="0"/>
                <w:sz w:val="24"/>
              </w:rPr>
              <w:t>，因此，本项目对周围大气环境影响可接受。</w:t>
            </w:r>
          </w:p>
          <w:p w:rsidR="00302DAE" w:rsidRDefault="00B54123">
            <w:pPr>
              <w:spacing w:line="440" w:lineRule="exact"/>
              <w:ind w:firstLineChars="200" w:firstLine="480"/>
              <w:rPr>
                <w:bCs/>
                <w:snapToGrid w:val="0"/>
                <w:sz w:val="24"/>
              </w:rPr>
            </w:pPr>
            <w:r>
              <w:rPr>
                <w:rFonts w:hint="eastAsia"/>
                <w:bCs/>
                <w:snapToGrid w:val="0"/>
                <w:sz w:val="24"/>
              </w:rPr>
              <w:t>②本项目厂界浓度满足大气污染物厂界浓度限值，且厂界外大气污染物短期贡献浓度不超过环境质量浓度限值，所以本项目不需要设置大气环境防护距离。</w:t>
            </w:r>
          </w:p>
          <w:p w:rsidR="00302DAE" w:rsidRDefault="00B54123">
            <w:pPr>
              <w:spacing w:line="440" w:lineRule="exact"/>
              <w:ind w:firstLineChars="200" w:firstLine="480"/>
              <w:rPr>
                <w:bCs/>
                <w:snapToGrid w:val="0"/>
                <w:color w:val="FF0000"/>
                <w:sz w:val="24"/>
              </w:rPr>
            </w:pPr>
            <w:r>
              <w:rPr>
                <w:rFonts w:hint="eastAsia"/>
                <w:bCs/>
                <w:snapToGrid w:val="0"/>
                <w:sz w:val="24"/>
              </w:rPr>
              <w:t>③确定本项目</w:t>
            </w:r>
            <w:r>
              <w:rPr>
                <w:bCs/>
                <w:snapToGrid w:val="0"/>
                <w:sz w:val="24"/>
              </w:rPr>
              <w:t>的卫生防护距离为</w:t>
            </w:r>
            <w:r>
              <w:rPr>
                <w:rFonts w:hint="eastAsia"/>
                <w:bCs/>
                <w:snapToGrid w:val="0"/>
                <w:sz w:val="24"/>
              </w:rPr>
              <w:t>车间一</w:t>
            </w:r>
            <w:r>
              <w:rPr>
                <w:bCs/>
                <w:snapToGrid w:val="0"/>
                <w:sz w:val="24"/>
              </w:rPr>
              <w:t>外</w:t>
            </w:r>
            <w:r>
              <w:rPr>
                <w:rFonts w:hint="eastAsia"/>
                <w:bCs/>
                <w:snapToGrid w:val="0"/>
                <w:sz w:val="24"/>
              </w:rPr>
              <w:t>100</w:t>
            </w:r>
            <w:r>
              <w:rPr>
                <w:bCs/>
                <w:snapToGrid w:val="0"/>
                <w:sz w:val="24"/>
              </w:rPr>
              <w:t>m</w:t>
            </w:r>
            <w:r>
              <w:rPr>
                <w:rFonts w:hint="eastAsia"/>
                <w:bCs/>
                <w:snapToGrid w:val="0"/>
                <w:sz w:val="24"/>
              </w:rPr>
              <w:t>、车间二外</w:t>
            </w:r>
            <w:r>
              <w:rPr>
                <w:rFonts w:hint="eastAsia"/>
                <w:bCs/>
                <w:snapToGrid w:val="0"/>
                <w:sz w:val="24"/>
              </w:rPr>
              <w:t>100m</w:t>
            </w:r>
            <w:r>
              <w:rPr>
                <w:bCs/>
                <w:snapToGrid w:val="0"/>
                <w:sz w:val="24"/>
              </w:rPr>
              <w:t>范围形成的包络线</w:t>
            </w:r>
            <w:r>
              <w:rPr>
                <w:rFonts w:hint="eastAsia"/>
                <w:bCs/>
                <w:snapToGrid w:val="0"/>
                <w:sz w:val="24"/>
              </w:rPr>
              <w:t>，</w:t>
            </w:r>
            <w:r>
              <w:rPr>
                <w:bCs/>
                <w:snapToGrid w:val="0"/>
                <w:sz w:val="24"/>
              </w:rPr>
              <w:t>通过实地调研，卫生防护距离包络线范围内主要为其他企业厂区</w:t>
            </w:r>
            <w:r>
              <w:rPr>
                <w:rFonts w:hint="eastAsia"/>
                <w:bCs/>
                <w:snapToGrid w:val="0"/>
                <w:sz w:val="24"/>
              </w:rPr>
              <w:t>和空地</w:t>
            </w:r>
            <w:r>
              <w:rPr>
                <w:bCs/>
                <w:snapToGrid w:val="0"/>
                <w:sz w:val="24"/>
              </w:rPr>
              <w:t>。</w:t>
            </w:r>
            <w:r>
              <w:rPr>
                <w:rFonts w:hint="eastAsia"/>
                <w:bCs/>
                <w:snapToGrid w:val="0"/>
                <w:sz w:val="24"/>
              </w:rPr>
              <w:t>本项目运行投产</w:t>
            </w:r>
            <w:r>
              <w:rPr>
                <w:bCs/>
                <w:snapToGrid w:val="0"/>
                <w:sz w:val="24"/>
              </w:rPr>
              <w:t>后卫生防护距离范围内禁止新建居民点、学校、医院等敏感保护目标</w:t>
            </w:r>
            <w:r>
              <w:rPr>
                <w:rFonts w:hint="eastAsia"/>
                <w:bCs/>
                <w:snapToGrid w:val="0"/>
                <w:sz w:val="24"/>
              </w:rPr>
              <w:t>。</w:t>
            </w:r>
          </w:p>
          <w:p w:rsidR="00302DAE" w:rsidRDefault="00B54123" w:rsidP="00A76E82">
            <w:pPr>
              <w:spacing w:afterLines="50" w:line="440" w:lineRule="exact"/>
              <w:ind w:firstLineChars="200" w:firstLine="480"/>
              <w:rPr>
                <w:bCs/>
                <w:snapToGrid w:val="0"/>
                <w:sz w:val="24"/>
              </w:rPr>
            </w:pPr>
            <w:r>
              <w:rPr>
                <w:rFonts w:hint="eastAsia"/>
                <w:bCs/>
                <w:snapToGrid w:val="0"/>
                <w:sz w:val="24"/>
              </w:rPr>
              <w:t>大气环境影响评价完成后，对大气环境评价主要内容与结论进行自查，建设项目大气环境影响评价自查表见表</w:t>
            </w:r>
            <w:r>
              <w:rPr>
                <w:rFonts w:hint="eastAsia"/>
                <w:bCs/>
                <w:snapToGrid w:val="0"/>
                <w:sz w:val="24"/>
              </w:rPr>
              <w:t>7-16</w:t>
            </w:r>
            <w:r w:rsidR="00840A7D">
              <w:rPr>
                <w:rFonts w:hint="eastAsia"/>
                <w:bCs/>
                <w:snapToGrid w:val="0"/>
                <w:sz w:val="24"/>
              </w:rPr>
              <w:t>：</w:t>
            </w:r>
          </w:p>
          <w:p w:rsidR="00302DAE" w:rsidRDefault="00B54123" w:rsidP="00A76E82">
            <w:pPr>
              <w:spacing w:beforeLines="100" w:line="360" w:lineRule="auto"/>
              <w:jc w:val="center"/>
              <w:rPr>
                <w:rFonts w:ascii="Calibri" w:hAnsi="Calibri"/>
                <w:b/>
                <w:sz w:val="24"/>
              </w:rPr>
            </w:pPr>
            <w:r>
              <w:rPr>
                <w:rFonts w:hAnsi="Calibri"/>
                <w:b/>
                <w:bCs/>
                <w:sz w:val="24"/>
              </w:rPr>
              <w:lastRenderedPageBreak/>
              <w:t>表</w:t>
            </w:r>
            <w:r>
              <w:rPr>
                <w:b/>
                <w:bCs/>
                <w:sz w:val="24"/>
              </w:rPr>
              <w:t>7-1</w:t>
            </w:r>
            <w:r>
              <w:rPr>
                <w:rFonts w:hint="eastAsia"/>
                <w:b/>
                <w:bCs/>
                <w:sz w:val="24"/>
              </w:rPr>
              <w:t>6</w:t>
            </w:r>
            <w:r>
              <w:rPr>
                <w:rFonts w:ascii="Calibri" w:hAnsi="Calibri" w:hint="eastAsia"/>
                <w:b/>
                <w:bCs/>
                <w:sz w:val="24"/>
              </w:rPr>
              <w:t xml:space="preserve">  </w:t>
            </w:r>
            <w:r>
              <w:rPr>
                <w:rFonts w:ascii="Calibri" w:hAnsi="Calibri" w:hint="eastAsia"/>
                <w:b/>
                <w:sz w:val="24"/>
              </w:rPr>
              <w:t>建设项目大气环境影响评价自查表</w:t>
            </w:r>
          </w:p>
          <w:tbl>
            <w:tblPr>
              <w:tblStyle w:val="af1"/>
              <w:tblW w:w="10147" w:type="dxa"/>
              <w:jc w:val="center"/>
              <w:tblLayout w:type="fixed"/>
              <w:tblLook w:val="04A0"/>
            </w:tblPr>
            <w:tblGrid>
              <w:gridCol w:w="1132"/>
              <w:gridCol w:w="1161"/>
              <w:gridCol w:w="589"/>
              <w:gridCol w:w="550"/>
              <w:gridCol w:w="444"/>
              <w:gridCol w:w="392"/>
              <w:gridCol w:w="189"/>
              <w:gridCol w:w="166"/>
              <w:gridCol w:w="520"/>
              <w:gridCol w:w="124"/>
              <w:gridCol w:w="207"/>
              <w:gridCol w:w="260"/>
              <w:gridCol w:w="83"/>
              <w:gridCol w:w="217"/>
              <w:gridCol w:w="219"/>
              <w:gridCol w:w="132"/>
              <w:gridCol w:w="353"/>
              <w:gridCol w:w="195"/>
              <w:gridCol w:w="231"/>
              <w:gridCol w:w="540"/>
              <w:gridCol w:w="172"/>
              <w:gridCol w:w="172"/>
              <w:gridCol w:w="280"/>
              <w:gridCol w:w="343"/>
              <w:gridCol w:w="49"/>
              <w:gridCol w:w="727"/>
              <w:gridCol w:w="700"/>
            </w:tblGrid>
            <w:tr w:rsidR="00302DAE">
              <w:trPr>
                <w:trHeight w:val="418"/>
                <w:jc w:val="center"/>
              </w:trPr>
              <w:tc>
                <w:tcPr>
                  <w:tcW w:w="2882" w:type="dxa"/>
                  <w:gridSpan w:val="3"/>
                  <w:tcBorders>
                    <w:top w:val="single" w:sz="1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工作内容</w:t>
                  </w:r>
                </w:p>
              </w:tc>
              <w:tc>
                <w:tcPr>
                  <w:tcW w:w="7265" w:type="dxa"/>
                  <w:gridSpan w:val="24"/>
                  <w:tcBorders>
                    <w:top w:val="single" w:sz="1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ascii="Calibri" w:hAnsi="Calibri"/>
                      <w:szCs w:val="21"/>
                    </w:rPr>
                    <w:t>爵臣木业海安有限公司</w:t>
                  </w:r>
                  <w:r>
                    <w:rPr>
                      <w:rFonts w:ascii="Calibri" w:hAnsi="Calibri" w:hint="eastAsia"/>
                      <w:szCs w:val="21"/>
                    </w:rPr>
                    <w:t>家具制造项目</w:t>
                  </w:r>
                </w:p>
              </w:tc>
            </w:tr>
            <w:tr w:rsidR="00302DAE">
              <w:trPr>
                <w:trHeight w:val="407"/>
                <w:jc w:val="center"/>
              </w:trPr>
              <w:tc>
                <w:tcPr>
                  <w:tcW w:w="1132" w:type="dxa"/>
                  <w:vMerge w:val="restart"/>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评价等级与范围</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评价等级</w:t>
                  </w:r>
                </w:p>
              </w:tc>
              <w:tc>
                <w:tcPr>
                  <w:tcW w:w="2261" w:type="dxa"/>
                  <w:gridSpan w:val="6"/>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一级</w:t>
                  </w:r>
                  <w:r>
                    <w:rPr>
                      <w:rFonts w:ascii="宋体" w:hAnsi="宋体" w:hint="eastAsia"/>
                      <w:szCs w:val="21"/>
                    </w:rPr>
                    <w:t>□</w:t>
                  </w:r>
                </w:p>
              </w:tc>
              <w:tc>
                <w:tcPr>
                  <w:tcW w:w="2561" w:type="dxa"/>
                  <w:gridSpan w:val="11"/>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二级</w:t>
                  </w:r>
                  <w:r>
                    <w:rPr>
                      <w:rFonts w:ascii="宋体" w:hAnsi="宋体" w:hint="eastAsia"/>
                      <w:b/>
                      <w:bCs/>
                      <w:szCs w:val="21"/>
                    </w:rPr>
                    <w:sym w:font="Wingdings" w:char="F0FE"/>
                  </w:r>
                </w:p>
              </w:tc>
              <w:tc>
                <w:tcPr>
                  <w:tcW w:w="2443" w:type="dxa"/>
                  <w:gridSpan w:val="7"/>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ascii="Calibri" w:hAnsi="Calibri" w:hint="eastAsia"/>
                      <w:szCs w:val="21"/>
                    </w:rPr>
                    <w:t>三级</w:t>
                  </w:r>
                  <w:r>
                    <w:rPr>
                      <w:rFonts w:ascii="宋体" w:hAnsi="宋体" w:hint="eastAsia"/>
                      <w:szCs w:val="21"/>
                    </w:rPr>
                    <w:t>□</w:t>
                  </w:r>
                </w:p>
              </w:tc>
            </w:tr>
            <w:tr w:rsidR="00302DAE">
              <w:trPr>
                <w:trHeight w:val="426"/>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评价范围</w:t>
                  </w:r>
                </w:p>
              </w:tc>
              <w:tc>
                <w:tcPr>
                  <w:tcW w:w="2261" w:type="dxa"/>
                  <w:gridSpan w:val="6"/>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边长</w:t>
                  </w:r>
                  <w:r>
                    <w:rPr>
                      <w:szCs w:val="21"/>
                    </w:rPr>
                    <w:t>=50km</w:t>
                  </w:r>
                  <w:r>
                    <w:rPr>
                      <w:rFonts w:ascii="宋体" w:hAnsi="宋体" w:hint="eastAsia"/>
                      <w:szCs w:val="21"/>
                    </w:rPr>
                    <w:t>□</w:t>
                  </w:r>
                </w:p>
              </w:tc>
              <w:tc>
                <w:tcPr>
                  <w:tcW w:w="2561" w:type="dxa"/>
                  <w:gridSpan w:val="11"/>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边长</w:t>
                  </w:r>
                  <w:r>
                    <w:rPr>
                      <w:szCs w:val="21"/>
                    </w:rPr>
                    <w:t>=5</w:t>
                  </w:r>
                  <w:r>
                    <w:rPr>
                      <w:rFonts w:hAnsi="宋体"/>
                      <w:szCs w:val="21"/>
                    </w:rPr>
                    <w:t>～</w:t>
                  </w:r>
                  <w:r>
                    <w:rPr>
                      <w:szCs w:val="21"/>
                    </w:rPr>
                    <w:t>50km</w:t>
                  </w:r>
                  <w:r>
                    <w:rPr>
                      <w:rFonts w:ascii="宋体" w:hAnsi="宋体" w:hint="eastAsia"/>
                      <w:szCs w:val="21"/>
                    </w:rPr>
                    <w:t>□</w:t>
                  </w:r>
                </w:p>
              </w:tc>
              <w:tc>
                <w:tcPr>
                  <w:tcW w:w="2443" w:type="dxa"/>
                  <w:gridSpan w:val="7"/>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ascii="Calibri" w:hAnsi="Calibri" w:hint="eastAsia"/>
                      <w:szCs w:val="21"/>
                    </w:rPr>
                    <w:t>边长</w:t>
                  </w:r>
                  <w:r>
                    <w:rPr>
                      <w:szCs w:val="21"/>
                    </w:rPr>
                    <w:t>=5km</w:t>
                  </w:r>
                  <w:r>
                    <w:rPr>
                      <w:rFonts w:ascii="宋体" w:hAnsi="宋体" w:hint="eastAsia"/>
                      <w:b/>
                      <w:bCs/>
                      <w:szCs w:val="21"/>
                    </w:rPr>
                    <w:sym w:font="Wingdings" w:char="F0FE"/>
                  </w:r>
                </w:p>
              </w:tc>
            </w:tr>
            <w:tr w:rsidR="00302DAE">
              <w:trPr>
                <w:trHeight w:val="418"/>
                <w:jc w:val="center"/>
              </w:trPr>
              <w:tc>
                <w:tcPr>
                  <w:tcW w:w="1132" w:type="dxa"/>
                  <w:vMerge w:val="restart"/>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评价因子</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SO</w:t>
                  </w:r>
                  <w:r>
                    <w:rPr>
                      <w:szCs w:val="21"/>
                      <w:vertAlign w:val="subscript"/>
                    </w:rPr>
                    <w:t>2</w:t>
                  </w:r>
                  <w:r>
                    <w:rPr>
                      <w:szCs w:val="21"/>
                    </w:rPr>
                    <w:t>+NO</w:t>
                  </w:r>
                  <w:r>
                    <w:rPr>
                      <w:szCs w:val="21"/>
                      <w:vertAlign w:val="subscript"/>
                    </w:rPr>
                    <w:t>x</w:t>
                  </w:r>
                  <w:r>
                    <w:rPr>
                      <w:rFonts w:ascii="Calibri" w:hAnsi="Calibri" w:hint="eastAsia"/>
                      <w:szCs w:val="21"/>
                    </w:rPr>
                    <w:t>排放量</w:t>
                  </w:r>
                </w:p>
              </w:tc>
              <w:tc>
                <w:tcPr>
                  <w:tcW w:w="2261" w:type="dxa"/>
                  <w:gridSpan w:val="6"/>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≥2000t/a</w:t>
                  </w:r>
                  <w:r>
                    <w:rPr>
                      <w:rFonts w:ascii="宋体" w:hAnsi="宋体" w:hint="eastAsia"/>
                      <w:szCs w:val="21"/>
                    </w:rPr>
                    <w:t>□</w:t>
                  </w:r>
                </w:p>
              </w:tc>
              <w:tc>
                <w:tcPr>
                  <w:tcW w:w="2561" w:type="dxa"/>
                  <w:gridSpan w:val="11"/>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500</w:t>
                  </w:r>
                  <w:r>
                    <w:rPr>
                      <w:szCs w:val="21"/>
                    </w:rPr>
                    <w:t>～</w:t>
                  </w:r>
                  <w:r>
                    <w:rPr>
                      <w:szCs w:val="21"/>
                    </w:rPr>
                    <w:t>2000t/a</w:t>
                  </w:r>
                  <w:r>
                    <w:rPr>
                      <w:rFonts w:ascii="宋体" w:hAnsi="宋体" w:hint="eastAsia"/>
                      <w:szCs w:val="21"/>
                    </w:rPr>
                    <w:t>□</w:t>
                  </w:r>
                </w:p>
              </w:tc>
              <w:tc>
                <w:tcPr>
                  <w:tcW w:w="2443" w:type="dxa"/>
                  <w:gridSpan w:val="7"/>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szCs w:val="21"/>
                    </w:rPr>
                    <w:t>≤500t/a</w:t>
                  </w:r>
                  <w:r>
                    <w:rPr>
                      <w:rFonts w:ascii="宋体" w:hAnsi="宋体" w:hint="eastAsia"/>
                      <w:b/>
                      <w:bCs/>
                      <w:szCs w:val="21"/>
                    </w:rPr>
                    <w:sym w:font="Wingdings" w:char="F0FE"/>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评价因子</w:t>
                  </w:r>
                </w:p>
              </w:tc>
              <w:tc>
                <w:tcPr>
                  <w:tcW w:w="4051" w:type="dxa"/>
                  <w:gridSpan w:val="15"/>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基本污染物（</w:t>
                  </w:r>
                  <w:r>
                    <w:rPr>
                      <w:rFonts w:ascii="Calibri" w:hAnsi="Calibri" w:hint="eastAsia"/>
                      <w:szCs w:val="21"/>
                    </w:rPr>
                    <w:t xml:space="preserve">                  </w:t>
                  </w:r>
                  <w:r>
                    <w:rPr>
                      <w:rFonts w:ascii="Calibri" w:hAnsi="Calibri" w:hint="eastAsia"/>
                      <w:szCs w:val="21"/>
                    </w:rPr>
                    <w:t>）</w:t>
                  </w:r>
                </w:p>
                <w:p w:rsidR="00302DAE" w:rsidRDefault="00B54123">
                  <w:pPr>
                    <w:jc w:val="center"/>
                    <w:rPr>
                      <w:rFonts w:ascii="Calibri" w:hAnsi="Calibri"/>
                      <w:szCs w:val="21"/>
                    </w:rPr>
                  </w:pPr>
                  <w:r>
                    <w:rPr>
                      <w:rFonts w:ascii="Calibri" w:hAnsi="Calibri" w:hint="eastAsia"/>
                      <w:szCs w:val="21"/>
                    </w:rPr>
                    <w:t>其他污染物（</w:t>
                  </w:r>
                  <w:r>
                    <w:rPr>
                      <w:rFonts w:ascii="Calibri" w:hAnsi="Calibri" w:hint="eastAsia"/>
                      <w:szCs w:val="21"/>
                    </w:rPr>
                    <w:t xml:space="preserve">      </w:t>
                  </w:r>
                  <w:r>
                    <w:rPr>
                      <w:szCs w:val="21"/>
                    </w:rPr>
                    <w:t>VOCs</w:t>
                  </w:r>
                  <w:r>
                    <w:rPr>
                      <w:rFonts w:ascii="Calibri" w:hAnsi="Calibri" w:hint="eastAsia"/>
                      <w:szCs w:val="21"/>
                    </w:rPr>
                    <w:t xml:space="preserve">       </w:t>
                  </w:r>
                  <w:r>
                    <w:rPr>
                      <w:rFonts w:ascii="Calibri" w:hAnsi="Calibri" w:hint="eastAsia"/>
                      <w:szCs w:val="21"/>
                    </w:rPr>
                    <w:t>）</w:t>
                  </w:r>
                </w:p>
              </w:tc>
              <w:tc>
                <w:tcPr>
                  <w:tcW w:w="3214" w:type="dxa"/>
                  <w:gridSpan w:val="9"/>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宋体" w:hAnsi="宋体"/>
                      <w:szCs w:val="21"/>
                    </w:rPr>
                  </w:pPr>
                  <w:r>
                    <w:rPr>
                      <w:rFonts w:ascii="Calibri" w:hAnsi="Calibri" w:hint="eastAsia"/>
                      <w:szCs w:val="21"/>
                    </w:rPr>
                    <w:t>包含二次</w:t>
                  </w:r>
                  <w:r>
                    <w:rPr>
                      <w:szCs w:val="21"/>
                    </w:rPr>
                    <w:t>PM</w:t>
                  </w:r>
                  <w:r>
                    <w:rPr>
                      <w:szCs w:val="21"/>
                      <w:vertAlign w:val="subscript"/>
                    </w:rPr>
                    <w:t>2.5</w:t>
                  </w:r>
                  <w:r>
                    <w:rPr>
                      <w:rFonts w:ascii="宋体" w:hAnsi="宋体" w:hint="eastAsia"/>
                      <w:szCs w:val="21"/>
                    </w:rPr>
                    <w:t>□</w:t>
                  </w:r>
                </w:p>
                <w:p w:rsidR="00302DAE" w:rsidRDefault="00B54123">
                  <w:pPr>
                    <w:jc w:val="center"/>
                    <w:rPr>
                      <w:rFonts w:ascii="Calibri" w:hAnsi="Calibri"/>
                      <w:szCs w:val="21"/>
                    </w:rPr>
                  </w:pPr>
                  <w:r>
                    <w:rPr>
                      <w:rFonts w:ascii="宋体" w:hAnsi="宋体" w:hint="eastAsia"/>
                      <w:szCs w:val="21"/>
                    </w:rPr>
                    <w:t>不</w:t>
                  </w:r>
                  <w:r>
                    <w:rPr>
                      <w:rFonts w:ascii="Calibri" w:hAnsi="Calibri" w:hint="eastAsia"/>
                      <w:szCs w:val="21"/>
                    </w:rPr>
                    <w:t>包含二次</w:t>
                  </w:r>
                  <w:r>
                    <w:rPr>
                      <w:szCs w:val="21"/>
                    </w:rPr>
                    <w:t>PM</w:t>
                  </w:r>
                  <w:r>
                    <w:rPr>
                      <w:szCs w:val="21"/>
                      <w:vertAlign w:val="subscript"/>
                    </w:rPr>
                    <w:t>2.5</w:t>
                  </w:r>
                  <w:r>
                    <w:rPr>
                      <w:rFonts w:ascii="宋体" w:hAnsi="宋体" w:hint="eastAsia"/>
                      <w:b/>
                      <w:bCs/>
                      <w:szCs w:val="21"/>
                    </w:rPr>
                    <w:sym w:font="Wingdings" w:char="F0FE"/>
                  </w:r>
                </w:p>
              </w:tc>
            </w:tr>
            <w:tr w:rsidR="00302DAE">
              <w:trPr>
                <w:trHeight w:val="432"/>
                <w:jc w:val="center"/>
              </w:trPr>
              <w:tc>
                <w:tcPr>
                  <w:tcW w:w="1132" w:type="dxa"/>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评价标准</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评价标准</w:t>
                  </w:r>
                </w:p>
              </w:tc>
              <w:tc>
                <w:tcPr>
                  <w:tcW w:w="1741" w:type="dxa"/>
                  <w:gridSpan w:val="5"/>
                  <w:tcBorders>
                    <w:top w:val="single" w:sz="2" w:space="0" w:color="auto"/>
                    <w:left w:val="single" w:sz="2" w:space="0" w:color="auto"/>
                    <w:bottom w:val="single" w:sz="2" w:space="0" w:color="auto"/>
                    <w:right w:val="single" w:sz="2" w:space="0" w:color="auto"/>
                  </w:tcBorders>
                  <w:vAlign w:val="center"/>
                </w:tcPr>
                <w:p w:rsidR="00302DAE" w:rsidRDefault="00B54123">
                  <w:pPr>
                    <w:ind w:firstLineChars="200" w:firstLine="420"/>
                    <w:jc w:val="center"/>
                    <w:rPr>
                      <w:rFonts w:ascii="Calibri" w:hAnsi="Calibri"/>
                      <w:szCs w:val="21"/>
                    </w:rPr>
                  </w:pPr>
                  <w:r>
                    <w:rPr>
                      <w:rFonts w:ascii="Calibri" w:hAnsi="Calibri" w:hint="eastAsia"/>
                      <w:szCs w:val="21"/>
                    </w:rPr>
                    <w:t>国家标准</w:t>
                  </w:r>
                  <w:r>
                    <w:rPr>
                      <w:rFonts w:ascii="宋体" w:hAnsi="宋体" w:hint="eastAsia"/>
                      <w:b/>
                      <w:bCs/>
                      <w:szCs w:val="21"/>
                    </w:rPr>
                    <w:sym w:font="Wingdings" w:char="F0FE"/>
                  </w:r>
                </w:p>
              </w:tc>
              <w:tc>
                <w:tcPr>
                  <w:tcW w:w="1630"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ind w:firstLineChars="50" w:firstLine="105"/>
                    <w:jc w:val="center"/>
                    <w:rPr>
                      <w:rFonts w:ascii="Calibri" w:hAnsi="Calibri"/>
                      <w:szCs w:val="21"/>
                    </w:rPr>
                  </w:pPr>
                  <w:r>
                    <w:rPr>
                      <w:rFonts w:ascii="Calibri" w:hAnsi="Calibri" w:hint="eastAsia"/>
                      <w:szCs w:val="21"/>
                    </w:rPr>
                    <w:t>地方标准</w:t>
                  </w:r>
                  <w:r>
                    <w:rPr>
                      <w:rFonts w:ascii="宋体" w:hAnsi="宋体" w:hint="eastAsia"/>
                      <w:szCs w:val="21"/>
                    </w:rPr>
                    <w:t>□</w:t>
                  </w:r>
                </w:p>
              </w:tc>
              <w:tc>
                <w:tcPr>
                  <w:tcW w:w="1795"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ind w:firstLineChars="150" w:firstLine="315"/>
                    <w:jc w:val="center"/>
                    <w:rPr>
                      <w:rFonts w:ascii="Calibri" w:hAnsi="Calibri"/>
                      <w:szCs w:val="21"/>
                    </w:rPr>
                  </w:pPr>
                  <w:r>
                    <w:rPr>
                      <w:rFonts w:ascii="Calibri" w:hAnsi="Calibri" w:hint="eastAsia"/>
                      <w:szCs w:val="21"/>
                    </w:rPr>
                    <w:t>附录</w:t>
                  </w:r>
                  <w:r>
                    <w:rPr>
                      <w:szCs w:val="21"/>
                    </w:rPr>
                    <w:t>D</w:t>
                  </w:r>
                  <w:r>
                    <w:rPr>
                      <w:rFonts w:ascii="宋体" w:hAnsi="宋体" w:hint="eastAsia"/>
                      <w:b/>
                      <w:bCs/>
                      <w:szCs w:val="21"/>
                    </w:rPr>
                    <w:sym w:font="Wingdings" w:char="F0FE"/>
                  </w:r>
                </w:p>
              </w:tc>
              <w:tc>
                <w:tcPr>
                  <w:tcW w:w="2099" w:type="dxa"/>
                  <w:gridSpan w:val="5"/>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200" w:firstLine="420"/>
                    <w:jc w:val="center"/>
                    <w:rPr>
                      <w:rFonts w:ascii="Calibri" w:hAnsi="Calibri"/>
                      <w:szCs w:val="21"/>
                    </w:rPr>
                  </w:pPr>
                  <w:r>
                    <w:rPr>
                      <w:rFonts w:ascii="Calibri" w:hAnsi="Calibri" w:hint="eastAsia"/>
                      <w:szCs w:val="21"/>
                    </w:rPr>
                    <w:t>其他标准</w:t>
                  </w:r>
                  <w:r>
                    <w:rPr>
                      <w:rFonts w:ascii="宋体" w:hAnsi="宋体" w:hint="eastAsia"/>
                      <w:szCs w:val="21"/>
                    </w:rPr>
                    <w:t>□</w:t>
                  </w:r>
                </w:p>
              </w:tc>
            </w:tr>
            <w:tr w:rsidR="00302DAE">
              <w:trPr>
                <w:trHeight w:val="424"/>
                <w:jc w:val="center"/>
              </w:trPr>
              <w:tc>
                <w:tcPr>
                  <w:tcW w:w="1132" w:type="dxa"/>
                  <w:vMerge w:val="restart"/>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现状评价</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ind w:firstLineChars="150" w:firstLine="315"/>
                    <w:jc w:val="center"/>
                    <w:rPr>
                      <w:rFonts w:ascii="Calibri" w:hAnsi="Calibri"/>
                      <w:szCs w:val="21"/>
                    </w:rPr>
                  </w:pPr>
                  <w:r>
                    <w:rPr>
                      <w:rFonts w:ascii="Calibri" w:hAnsi="Calibri" w:hint="eastAsia"/>
                      <w:szCs w:val="21"/>
                    </w:rPr>
                    <w:t>环境功能区</w:t>
                  </w:r>
                </w:p>
              </w:tc>
              <w:tc>
                <w:tcPr>
                  <w:tcW w:w="2261" w:type="dxa"/>
                  <w:gridSpan w:val="6"/>
                  <w:tcBorders>
                    <w:top w:val="single" w:sz="2" w:space="0" w:color="auto"/>
                    <w:left w:val="single" w:sz="2" w:space="0" w:color="auto"/>
                    <w:bottom w:val="single" w:sz="2" w:space="0" w:color="auto"/>
                    <w:right w:val="single" w:sz="2" w:space="0" w:color="auto"/>
                  </w:tcBorders>
                  <w:vAlign w:val="center"/>
                </w:tcPr>
                <w:p w:rsidR="00302DAE" w:rsidRDefault="00B54123">
                  <w:pPr>
                    <w:ind w:firstLineChars="300" w:firstLine="630"/>
                    <w:jc w:val="center"/>
                    <w:rPr>
                      <w:rFonts w:ascii="Calibri" w:hAnsi="Calibri"/>
                      <w:szCs w:val="21"/>
                    </w:rPr>
                  </w:pPr>
                  <w:r>
                    <w:rPr>
                      <w:rFonts w:ascii="Calibri" w:hAnsi="Calibri" w:hint="eastAsia"/>
                      <w:szCs w:val="21"/>
                    </w:rPr>
                    <w:t>一类区</w:t>
                  </w:r>
                  <w:r>
                    <w:rPr>
                      <w:rFonts w:ascii="宋体" w:hAnsi="宋体" w:hint="eastAsia"/>
                      <w:szCs w:val="21"/>
                    </w:rPr>
                    <w:t>□</w:t>
                  </w:r>
                </w:p>
              </w:tc>
              <w:tc>
                <w:tcPr>
                  <w:tcW w:w="2561" w:type="dxa"/>
                  <w:gridSpan w:val="11"/>
                  <w:tcBorders>
                    <w:top w:val="single" w:sz="2" w:space="0" w:color="auto"/>
                    <w:left w:val="single" w:sz="2" w:space="0" w:color="auto"/>
                    <w:bottom w:val="single" w:sz="2" w:space="0" w:color="auto"/>
                    <w:right w:val="single" w:sz="2" w:space="0" w:color="auto"/>
                  </w:tcBorders>
                  <w:vAlign w:val="center"/>
                </w:tcPr>
                <w:p w:rsidR="00302DAE" w:rsidRDefault="00B54123">
                  <w:pPr>
                    <w:ind w:firstLineChars="350" w:firstLine="735"/>
                    <w:jc w:val="center"/>
                    <w:rPr>
                      <w:rFonts w:ascii="Calibri" w:hAnsi="Calibri"/>
                      <w:szCs w:val="21"/>
                    </w:rPr>
                  </w:pPr>
                  <w:r>
                    <w:rPr>
                      <w:rFonts w:ascii="Calibri" w:hAnsi="Calibri" w:hint="eastAsia"/>
                      <w:szCs w:val="21"/>
                    </w:rPr>
                    <w:t>二类区</w:t>
                  </w:r>
                  <w:r>
                    <w:rPr>
                      <w:rFonts w:ascii="宋体" w:hAnsi="宋体" w:hint="eastAsia"/>
                      <w:b/>
                      <w:bCs/>
                      <w:szCs w:val="21"/>
                    </w:rPr>
                    <w:sym w:font="Wingdings" w:char="F0FE"/>
                  </w:r>
                </w:p>
              </w:tc>
              <w:tc>
                <w:tcPr>
                  <w:tcW w:w="2443" w:type="dxa"/>
                  <w:gridSpan w:val="7"/>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150" w:firstLine="315"/>
                    <w:jc w:val="center"/>
                    <w:rPr>
                      <w:rFonts w:ascii="Calibri" w:hAnsi="Calibri"/>
                      <w:szCs w:val="21"/>
                    </w:rPr>
                  </w:pPr>
                  <w:r>
                    <w:rPr>
                      <w:rFonts w:ascii="Calibri" w:hAnsi="Calibri" w:hint="eastAsia"/>
                      <w:szCs w:val="21"/>
                    </w:rPr>
                    <w:t>一类区和二类区</w:t>
                  </w:r>
                  <w:r>
                    <w:rPr>
                      <w:rFonts w:ascii="宋体" w:hAnsi="宋体" w:hint="eastAsia"/>
                      <w:szCs w:val="21"/>
                    </w:rPr>
                    <w:t>□</w:t>
                  </w:r>
                </w:p>
              </w:tc>
            </w:tr>
            <w:tr w:rsidR="00302DAE">
              <w:trPr>
                <w:trHeight w:val="429"/>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ind w:firstLineChars="150" w:firstLine="315"/>
                    <w:jc w:val="center"/>
                    <w:rPr>
                      <w:rFonts w:ascii="Calibri" w:hAnsi="Calibri"/>
                      <w:szCs w:val="21"/>
                    </w:rPr>
                  </w:pPr>
                  <w:r>
                    <w:rPr>
                      <w:rFonts w:ascii="Calibri" w:hAnsi="Calibri" w:hint="eastAsia"/>
                      <w:szCs w:val="21"/>
                    </w:rPr>
                    <w:t>评价基准年</w:t>
                  </w:r>
                </w:p>
              </w:tc>
              <w:tc>
                <w:tcPr>
                  <w:tcW w:w="7265" w:type="dxa"/>
                  <w:gridSpan w:val="24"/>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szCs w:val="21"/>
                    </w:rPr>
                  </w:pPr>
                  <w:r>
                    <w:rPr>
                      <w:rFonts w:hAnsi="Calibri" w:hint="eastAsia"/>
                      <w:szCs w:val="21"/>
                    </w:rPr>
                    <w:t>（</w:t>
                  </w:r>
                  <w:r>
                    <w:rPr>
                      <w:rFonts w:hAnsi="Calibri" w:hint="eastAsia"/>
                      <w:szCs w:val="21"/>
                    </w:rPr>
                    <w:t>2017</w:t>
                  </w:r>
                  <w:r>
                    <w:rPr>
                      <w:rFonts w:hAnsi="Calibri" w:hint="eastAsia"/>
                      <w:szCs w:val="21"/>
                    </w:rPr>
                    <w:t>）</w:t>
                  </w:r>
                  <w:r>
                    <w:rPr>
                      <w:rFonts w:hAnsi="Calibri"/>
                      <w:szCs w:val="21"/>
                    </w:rPr>
                    <w:t>年</w:t>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环境空气质量现状调查数据来源</w:t>
                  </w:r>
                </w:p>
              </w:tc>
              <w:tc>
                <w:tcPr>
                  <w:tcW w:w="2261" w:type="dxa"/>
                  <w:gridSpan w:val="6"/>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长期例行监测数据</w:t>
                  </w:r>
                  <w:r>
                    <w:rPr>
                      <w:rFonts w:ascii="宋体" w:hAnsi="宋体" w:hint="eastAsia"/>
                      <w:szCs w:val="21"/>
                    </w:rPr>
                    <w:t>□</w:t>
                  </w:r>
                </w:p>
              </w:tc>
              <w:tc>
                <w:tcPr>
                  <w:tcW w:w="2561" w:type="dxa"/>
                  <w:gridSpan w:val="11"/>
                  <w:tcBorders>
                    <w:top w:val="single" w:sz="2" w:space="0" w:color="auto"/>
                    <w:left w:val="single" w:sz="2" w:space="0" w:color="auto"/>
                    <w:bottom w:val="single" w:sz="2" w:space="0" w:color="auto"/>
                    <w:right w:val="single" w:sz="2" w:space="0" w:color="auto"/>
                  </w:tcBorders>
                  <w:vAlign w:val="center"/>
                </w:tcPr>
                <w:p w:rsidR="00302DAE" w:rsidRDefault="00B54123">
                  <w:pPr>
                    <w:ind w:firstLineChars="50" w:firstLine="105"/>
                    <w:jc w:val="center"/>
                    <w:rPr>
                      <w:rFonts w:ascii="Calibri" w:hAnsi="Calibri"/>
                      <w:szCs w:val="21"/>
                    </w:rPr>
                  </w:pPr>
                  <w:r>
                    <w:rPr>
                      <w:rFonts w:ascii="Calibri" w:hAnsi="Calibri" w:hint="eastAsia"/>
                      <w:szCs w:val="21"/>
                    </w:rPr>
                    <w:t>主管部门发布的数据</w:t>
                  </w:r>
                  <w:r>
                    <w:rPr>
                      <w:rFonts w:ascii="宋体" w:hAnsi="宋体" w:hint="eastAsia"/>
                      <w:b/>
                      <w:bCs/>
                      <w:szCs w:val="21"/>
                    </w:rPr>
                    <w:sym w:font="Wingdings" w:char="F0FE"/>
                  </w:r>
                </w:p>
              </w:tc>
              <w:tc>
                <w:tcPr>
                  <w:tcW w:w="2443" w:type="dxa"/>
                  <w:gridSpan w:val="7"/>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200" w:firstLine="420"/>
                    <w:jc w:val="center"/>
                    <w:rPr>
                      <w:rFonts w:ascii="Calibri" w:hAnsi="Calibri"/>
                      <w:szCs w:val="21"/>
                    </w:rPr>
                  </w:pPr>
                  <w:r>
                    <w:rPr>
                      <w:rFonts w:ascii="Calibri" w:hAnsi="Calibri" w:hint="eastAsia"/>
                      <w:szCs w:val="21"/>
                    </w:rPr>
                    <w:t>现状补充监测</w:t>
                  </w:r>
                  <w:r>
                    <w:rPr>
                      <w:rFonts w:ascii="宋体" w:hAnsi="宋体" w:hint="eastAsia"/>
                      <w:szCs w:val="21"/>
                    </w:rPr>
                    <w:t>□</w:t>
                  </w:r>
                </w:p>
              </w:tc>
            </w:tr>
            <w:tr w:rsidR="00302DAE">
              <w:trPr>
                <w:trHeight w:val="430"/>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ind w:firstLineChars="250" w:firstLine="525"/>
                    <w:jc w:val="center"/>
                    <w:rPr>
                      <w:rFonts w:ascii="Calibri" w:hAnsi="Calibri"/>
                      <w:szCs w:val="21"/>
                    </w:rPr>
                  </w:pPr>
                  <w:r>
                    <w:rPr>
                      <w:rFonts w:ascii="Calibri" w:hAnsi="Calibri" w:hint="eastAsia"/>
                      <w:szCs w:val="21"/>
                    </w:rPr>
                    <w:t>现状评价</w:t>
                  </w:r>
                </w:p>
              </w:tc>
              <w:tc>
                <w:tcPr>
                  <w:tcW w:w="3503" w:type="dxa"/>
                  <w:gridSpan w:val="13"/>
                  <w:tcBorders>
                    <w:top w:val="single" w:sz="2" w:space="0" w:color="auto"/>
                    <w:left w:val="single" w:sz="2" w:space="0" w:color="auto"/>
                    <w:bottom w:val="single" w:sz="2" w:space="0" w:color="auto"/>
                    <w:right w:val="single" w:sz="2" w:space="0" w:color="auto"/>
                  </w:tcBorders>
                  <w:vAlign w:val="center"/>
                </w:tcPr>
                <w:p w:rsidR="00302DAE" w:rsidRDefault="00B54123">
                  <w:pPr>
                    <w:ind w:firstLineChars="700" w:firstLine="1470"/>
                    <w:jc w:val="center"/>
                    <w:rPr>
                      <w:rFonts w:ascii="Calibri" w:hAnsi="Calibri"/>
                      <w:szCs w:val="21"/>
                    </w:rPr>
                  </w:pPr>
                  <w:r>
                    <w:rPr>
                      <w:rFonts w:ascii="Calibri" w:hAnsi="Calibri" w:hint="eastAsia"/>
                      <w:szCs w:val="21"/>
                    </w:rPr>
                    <w:t>达标区</w:t>
                  </w:r>
                  <w:r>
                    <w:rPr>
                      <w:rFonts w:ascii="Calibri" w:hAnsi="Calibri" w:hint="eastAsia"/>
                      <w:szCs w:val="21"/>
                    </w:rPr>
                    <w:t xml:space="preserve">  </w:t>
                  </w:r>
                  <w:r>
                    <w:rPr>
                      <w:rFonts w:ascii="宋体" w:hAnsi="宋体" w:hint="eastAsia"/>
                      <w:szCs w:val="21"/>
                    </w:rPr>
                    <w:t>□</w:t>
                  </w:r>
                </w:p>
              </w:tc>
              <w:tc>
                <w:tcPr>
                  <w:tcW w:w="3762" w:type="dxa"/>
                  <w:gridSpan w:val="11"/>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600" w:firstLine="1260"/>
                    <w:jc w:val="center"/>
                    <w:rPr>
                      <w:rFonts w:ascii="Calibri" w:hAnsi="Calibri"/>
                      <w:szCs w:val="21"/>
                    </w:rPr>
                  </w:pPr>
                  <w:r>
                    <w:rPr>
                      <w:rFonts w:ascii="Calibri" w:hAnsi="Calibri" w:hint="eastAsia"/>
                      <w:szCs w:val="21"/>
                    </w:rPr>
                    <w:t>不达标区</w:t>
                  </w:r>
                  <w:r>
                    <w:rPr>
                      <w:rFonts w:ascii="Calibri" w:hAnsi="Calibri" w:hint="eastAsia"/>
                      <w:szCs w:val="21"/>
                    </w:rPr>
                    <w:t xml:space="preserve">  </w:t>
                  </w:r>
                  <w:r>
                    <w:rPr>
                      <w:rFonts w:ascii="宋体" w:hAnsi="宋体" w:hint="eastAsia"/>
                      <w:b/>
                      <w:bCs/>
                      <w:szCs w:val="21"/>
                    </w:rPr>
                    <w:sym w:font="Wingdings" w:char="F0FE"/>
                  </w:r>
                </w:p>
              </w:tc>
            </w:tr>
            <w:tr w:rsidR="00302DAE">
              <w:trPr>
                <w:jc w:val="center"/>
              </w:trPr>
              <w:tc>
                <w:tcPr>
                  <w:tcW w:w="1132" w:type="dxa"/>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污染源</w:t>
                  </w:r>
                </w:p>
                <w:p w:rsidR="00302DAE" w:rsidRDefault="00B54123">
                  <w:pPr>
                    <w:jc w:val="center"/>
                    <w:rPr>
                      <w:rFonts w:ascii="Calibri" w:hAnsi="Calibri"/>
                      <w:szCs w:val="21"/>
                    </w:rPr>
                  </w:pPr>
                  <w:r>
                    <w:rPr>
                      <w:rFonts w:ascii="Calibri" w:hAnsi="Calibri" w:hint="eastAsia"/>
                      <w:szCs w:val="21"/>
                    </w:rPr>
                    <w:t>调查</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ind w:firstLineChars="200" w:firstLine="420"/>
                    <w:jc w:val="center"/>
                    <w:rPr>
                      <w:rFonts w:ascii="Calibri" w:hAnsi="Calibri"/>
                      <w:szCs w:val="21"/>
                    </w:rPr>
                  </w:pPr>
                  <w:r>
                    <w:rPr>
                      <w:rFonts w:ascii="Calibri" w:hAnsi="Calibri" w:hint="eastAsia"/>
                      <w:szCs w:val="21"/>
                    </w:rPr>
                    <w:t>调查内容</w:t>
                  </w:r>
                </w:p>
              </w:tc>
              <w:tc>
                <w:tcPr>
                  <w:tcW w:w="2385"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宋体" w:hAnsi="宋体"/>
                      <w:szCs w:val="21"/>
                    </w:rPr>
                  </w:pPr>
                  <w:r>
                    <w:rPr>
                      <w:rFonts w:ascii="Calibri" w:hAnsi="Calibri" w:hint="eastAsia"/>
                      <w:szCs w:val="21"/>
                    </w:rPr>
                    <w:t>本项目正常排放源</w:t>
                  </w:r>
                  <w:r>
                    <w:rPr>
                      <w:rFonts w:ascii="宋体" w:hAnsi="宋体" w:hint="eastAsia"/>
                      <w:b/>
                      <w:bCs/>
                      <w:szCs w:val="21"/>
                    </w:rPr>
                    <w:sym w:font="Wingdings" w:char="F0FE"/>
                  </w:r>
                </w:p>
                <w:p w:rsidR="00302DAE" w:rsidRDefault="00B54123">
                  <w:pPr>
                    <w:jc w:val="center"/>
                    <w:rPr>
                      <w:rFonts w:ascii="宋体" w:hAnsi="宋体"/>
                      <w:szCs w:val="21"/>
                    </w:rPr>
                  </w:pPr>
                  <w:r>
                    <w:rPr>
                      <w:rFonts w:ascii="Calibri" w:hAnsi="Calibri" w:hint="eastAsia"/>
                      <w:szCs w:val="21"/>
                    </w:rPr>
                    <w:t>本项目非正常排放源</w:t>
                  </w:r>
                  <w:r>
                    <w:rPr>
                      <w:rFonts w:ascii="宋体" w:hAnsi="宋体" w:hint="eastAsia"/>
                      <w:szCs w:val="21"/>
                    </w:rPr>
                    <w:t>□</w:t>
                  </w:r>
                </w:p>
                <w:p w:rsidR="00302DAE" w:rsidRDefault="00B54123">
                  <w:pPr>
                    <w:jc w:val="center"/>
                    <w:rPr>
                      <w:rFonts w:ascii="Calibri" w:hAnsi="Calibri"/>
                      <w:szCs w:val="21"/>
                    </w:rPr>
                  </w:pPr>
                  <w:r>
                    <w:rPr>
                      <w:rFonts w:ascii="宋体" w:hAnsi="宋体" w:hint="eastAsia"/>
                      <w:szCs w:val="21"/>
                    </w:rPr>
                    <w:t>现有排放源□</w:t>
                  </w:r>
                </w:p>
              </w:tc>
              <w:tc>
                <w:tcPr>
                  <w:tcW w:w="1471"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拟替代的</w:t>
                  </w:r>
                </w:p>
                <w:p w:rsidR="00302DAE" w:rsidRDefault="00B54123">
                  <w:pPr>
                    <w:jc w:val="center"/>
                    <w:rPr>
                      <w:rFonts w:ascii="Calibri" w:hAnsi="Calibri"/>
                      <w:szCs w:val="21"/>
                    </w:rPr>
                  </w:pPr>
                  <w:r>
                    <w:rPr>
                      <w:rFonts w:ascii="Calibri" w:hAnsi="Calibri" w:hint="eastAsia"/>
                      <w:szCs w:val="21"/>
                    </w:rPr>
                    <w:t>污染源</w:t>
                  </w:r>
                  <w:r>
                    <w:rPr>
                      <w:rFonts w:ascii="宋体" w:hAnsi="宋体" w:hint="eastAsia"/>
                      <w:szCs w:val="21"/>
                    </w:rPr>
                    <w:t>□</w:t>
                  </w:r>
                </w:p>
              </w:tc>
              <w:tc>
                <w:tcPr>
                  <w:tcW w:w="1933"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其他在建、拟建项目污染源</w:t>
                  </w:r>
                  <w:r>
                    <w:rPr>
                      <w:rFonts w:ascii="宋体" w:hAnsi="宋体" w:hint="eastAsia"/>
                      <w:szCs w:val="21"/>
                    </w:rPr>
                    <w:t>□</w:t>
                  </w:r>
                </w:p>
              </w:tc>
              <w:tc>
                <w:tcPr>
                  <w:tcW w:w="1476" w:type="dxa"/>
                  <w:gridSpan w:val="3"/>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ascii="Calibri" w:hAnsi="Calibri" w:hint="eastAsia"/>
                      <w:szCs w:val="21"/>
                    </w:rPr>
                    <w:t>区域污染源</w:t>
                  </w:r>
                  <w:r>
                    <w:rPr>
                      <w:rFonts w:ascii="宋体" w:hAnsi="宋体" w:hint="eastAsia"/>
                      <w:szCs w:val="21"/>
                    </w:rPr>
                    <w:t>□</w:t>
                  </w:r>
                </w:p>
              </w:tc>
            </w:tr>
            <w:tr w:rsidR="00302DAE">
              <w:trPr>
                <w:jc w:val="center"/>
              </w:trPr>
              <w:tc>
                <w:tcPr>
                  <w:tcW w:w="1132" w:type="dxa"/>
                  <w:vMerge w:val="restart"/>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大气环境影响预测与评价</w:t>
                  </w:r>
                </w:p>
              </w:tc>
              <w:tc>
                <w:tcPr>
                  <w:tcW w:w="1161" w:type="dxa"/>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预测模型</w:t>
                  </w:r>
                </w:p>
              </w:tc>
              <w:tc>
                <w:tcPr>
                  <w:tcW w:w="1139"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ind w:left="315" w:hangingChars="150" w:hanging="315"/>
                    <w:jc w:val="center"/>
                    <w:rPr>
                      <w:rFonts w:ascii="Calibri" w:hAnsi="Calibri"/>
                      <w:szCs w:val="21"/>
                    </w:rPr>
                  </w:pPr>
                  <w:r>
                    <w:rPr>
                      <w:szCs w:val="21"/>
                    </w:rPr>
                    <w:t>AERMOD</w:t>
                  </w:r>
                  <w:r>
                    <w:rPr>
                      <w:rFonts w:ascii="Calibri" w:hAnsi="Calibri" w:hint="eastAsia"/>
                      <w:szCs w:val="21"/>
                    </w:rPr>
                    <w:t xml:space="preserve"> </w:t>
                  </w:r>
                  <w:r>
                    <w:rPr>
                      <w:rFonts w:ascii="宋体" w:hAnsi="宋体" w:hint="eastAsia"/>
                      <w:szCs w:val="21"/>
                    </w:rPr>
                    <w:t>□</w:t>
                  </w:r>
                </w:p>
              </w:tc>
              <w:tc>
                <w:tcPr>
                  <w:tcW w:w="836"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ADMS</w:t>
                  </w:r>
                  <w:r>
                    <w:rPr>
                      <w:rFonts w:ascii="宋体" w:hAnsi="宋体" w:hint="eastAsia"/>
                      <w:szCs w:val="21"/>
                    </w:rPr>
                    <w:t>□</w:t>
                  </w:r>
                </w:p>
              </w:tc>
              <w:tc>
                <w:tcPr>
                  <w:tcW w:w="1466" w:type="dxa"/>
                  <w:gridSpan w:val="6"/>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 xml:space="preserve">AUSTAL2000 </w:t>
                  </w:r>
                  <w:r>
                    <w:rPr>
                      <w:rFonts w:ascii="Calibri" w:hAnsi="Calibri" w:hint="eastAsia"/>
                      <w:szCs w:val="21"/>
                    </w:rPr>
                    <w:t xml:space="preserve"> </w:t>
                  </w:r>
                  <w:r>
                    <w:rPr>
                      <w:rFonts w:ascii="宋体" w:hAnsi="宋体" w:hint="eastAsia"/>
                      <w:szCs w:val="21"/>
                    </w:rPr>
                    <w:t>□</w:t>
                  </w:r>
                </w:p>
              </w:tc>
              <w:tc>
                <w:tcPr>
                  <w:tcW w:w="1430"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 xml:space="preserve">EDMS/AEDT </w:t>
                  </w:r>
                  <w:r>
                    <w:rPr>
                      <w:rFonts w:ascii="宋体" w:hAnsi="宋体" w:hint="eastAsia"/>
                      <w:szCs w:val="21"/>
                    </w:rPr>
                    <w:t>□</w:t>
                  </w:r>
                </w:p>
              </w:tc>
              <w:tc>
                <w:tcPr>
                  <w:tcW w:w="1164" w:type="dxa"/>
                  <w:gridSpan w:val="4"/>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CALPUFF</w:t>
                  </w:r>
                  <w:r>
                    <w:rPr>
                      <w:rFonts w:ascii="宋体" w:hAnsi="宋体" w:hint="eastAsia"/>
                      <w:szCs w:val="21"/>
                    </w:rPr>
                    <w:t>□</w:t>
                  </w:r>
                </w:p>
              </w:tc>
              <w:tc>
                <w:tcPr>
                  <w:tcW w:w="1119" w:type="dxa"/>
                  <w:gridSpan w:val="3"/>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网络模型</w:t>
                  </w:r>
                  <w:r>
                    <w:rPr>
                      <w:rFonts w:ascii="宋体" w:hAnsi="宋体" w:hint="eastAsia"/>
                      <w:szCs w:val="21"/>
                    </w:rPr>
                    <w:t>□</w:t>
                  </w:r>
                </w:p>
              </w:tc>
              <w:tc>
                <w:tcPr>
                  <w:tcW w:w="700" w:type="dxa"/>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ascii="Calibri" w:hAnsi="Calibri" w:hint="eastAsia"/>
                      <w:szCs w:val="21"/>
                    </w:rPr>
                    <w:t>其他</w:t>
                  </w:r>
                </w:p>
                <w:p w:rsidR="00302DAE" w:rsidRDefault="00B54123">
                  <w:pPr>
                    <w:jc w:val="center"/>
                    <w:rPr>
                      <w:rFonts w:ascii="Calibri" w:hAnsi="Calibri"/>
                      <w:szCs w:val="21"/>
                    </w:rPr>
                  </w:pPr>
                  <w:r>
                    <w:rPr>
                      <w:rFonts w:ascii="宋体" w:hAnsi="宋体" w:hint="eastAsia"/>
                      <w:b/>
                      <w:bCs/>
                      <w:szCs w:val="21"/>
                    </w:rPr>
                    <w:sym w:font="Wingdings" w:char="F0FE"/>
                  </w:r>
                </w:p>
              </w:tc>
            </w:tr>
            <w:tr w:rsidR="00302DAE">
              <w:trPr>
                <w:trHeight w:val="327"/>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预测范围</w:t>
                  </w:r>
                </w:p>
              </w:tc>
              <w:tc>
                <w:tcPr>
                  <w:tcW w:w="2592" w:type="dxa"/>
                  <w:gridSpan w:val="8"/>
                  <w:tcBorders>
                    <w:top w:val="single" w:sz="2" w:space="0" w:color="auto"/>
                    <w:left w:val="single" w:sz="2" w:space="0" w:color="auto"/>
                    <w:bottom w:val="single" w:sz="2" w:space="0" w:color="auto"/>
                    <w:right w:val="single" w:sz="2" w:space="0" w:color="auto"/>
                  </w:tcBorders>
                  <w:vAlign w:val="center"/>
                </w:tcPr>
                <w:p w:rsidR="00302DAE" w:rsidRDefault="00B54123">
                  <w:pPr>
                    <w:ind w:firstLineChars="250" w:firstLine="525"/>
                    <w:jc w:val="center"/>
                    <w:rPr>
                      <w:rFonts w:ascii="Calibri" w:hAnsi="Calibri"/>
                      <w:szCs w:val="21"/>
                    </w:rPr>
                  </w:pPr>
                  <w:r>
                    <w:rPr>
                      <w:rFonts w:ascii="Calibri" w:hAnsi="Calibri" w:hint="eastAsia"/>
                      <w:szCs w:val="21"/>
                    </w:rPr>
                    <w:t>边长</w:t>
                  </w:r>
                  <w:r>
                    <w:rPr>
                      <w:rFonts w:ascii="宋体" w:hAnsi="宋体" w:hint="eastAsia"/>
                      <w:szCs w:val="21"/>
                    </w:rPr>
                    <w:t>≥</w:t>
                  </w:r>
                  <w:r>
                    <w:rPr>
                      <w:szCs w:val="21"/>
                    </w:rPr>
                    <w:t>50km</w:t>
                  </w:r>
                  <w:r>
                    <w:rPr>
                      <w:rFonts w:ascii="Calibri" w:hAnsi="Calibri" w:hint="eastAsia"/>
                      <w:szCs w:val="21"/>
                    </w:rPr>
                    <w:t xml:space="preserve"> </w:t>
                  </w:r>
                  <w:r>
                    <w:rPr>
                      <w:rFonts w:ascii="宋体" w:hAnsi="宋体" w:hint="eastAsia"/>
                      <w:szCs w:val="21"/>
                    </w:rPr>
                    <w:t>□</w:t>
                  </w:r>
                </w:p>
              </w:tc>
              <w:tc>
                <w:tcPr>
                  <w:tcW w:w="2402" w:type="dxa"/>
                  <w:gridSpan w:val="10"/>
                  <w:tcBorders>
                    <w:top w:val="single" w:sz="2" w:space="0" w:color="auto"/>
                    <w:left w:val="single" w:sz="2" w:space="0" w:color="auto"/>
                    <w:bottom w:val="single" w:sz="2" w:space="0" w:color="auto"/>
                    <w:right w:val="single" w:sz="2" w:space="0" w:color="auto"/>
                  </w:tcBorders>
                  <w:vAlign w:val="center"/>
                </w:tcPr>
                <w:p w:rsidR="00302DAE" w:rsidRDefault="00B54123">
                  <w:pPr>
                    <w:ind w:firstLineChars="150" w:firstLine="315"/>
                    <w:jc w:val="center"/>
                    <w:rPr>
                      <w:rFonts w:ascii="Calibri" w:hAnsi="Calibri"/>
                      <w:szCs w:val="21"/>
                    </w:rPr>
                  </w:pPr>
                  <w:r>
                    <w:rPr>
                      <w:rFonts w:ascii="Calibri" w:hAnsi="Calibri" w:hint="eastAsia"/>
                      <w:szCs w:val="21"/>
                    </w:rPr>
                    <w:t>边长</w:t>
                  </w:r>
                  <w:r>
                    <w:rPr>
                      <w:szCs w:val="21"/>
                    </w:rPr>
                    <w:t>5</w:t>
                  </w:r>
                  <w:r>
                    <w:rPr>
                      <w:rFonts w:hAnsi="宋体"/>
                      <w:szCs w:val="21"/>
                    </w:rPr>
                    <w:t>～</w:t>
                  </w:r>
                  <w:r>
                    <w:rPr>
                      <w:szCs w:val="21"/>
                    </w:rPr>
                    <w:t>50km</w:t>
                  </w:r>
                  <w:r>
                    <w:rPr>
                      <w:rFonts w:ascii="Calibri" w:hAnsi="Calibri" w:hint="eastAsia"/>
                      <w:szCs w:val="21"/>
                    </w:rPr>
                    <w:t xml:space="preserve"> </w:t>
                  </w:r>
                  <w:r>
                    <w:rPr>
                      <w:rFonts w:ascii="宋体" w:hAnsi="宋体" w:hint="eastAsia"/>
                      <w:szCs w:val="21"/>
                    </w:rPr>
                    <w:t>□</w:t>
                  </w:r>
                </w:p>
              </w:tc>
              <w:tc>
                <w:tcPr>
                  <w:tcW w:w="2271" w:type="dxa"/>
                  <w:gridSpan w:val="6"/>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200" w:firstLine="420"/>
                    <w:jc w:val="center"/>
                    <w:rPr>
                      <w:rFonts w:ascii="Calibri" w:hAnsi="Calibri"/>
                      <w:szCs w:val="21"/>
                    </w:rPr>
                  </w:pPr>
                  <w:r>
                    <w:rPr>
                      <w:rFonts w:ascii="Calibri" w:hAnsi="Calibri" w:hint="eastAsia"/>
                      <w:szCs w:val="21"/>
                    </w:rPr>
                    <w:t>边长</w:t>
                  </w:r>
                  <w:r>
                    <w:rPr>
                      <w:szCs w:val="21"/>
                    </w:rPr>
                    <w:t>=5km</w:t>
                  </w:r>
                  <w:r>
                    <w:rPr>
                      <w:rFonts w:ascii="Calibri" w:hAnsi="Calibri" w:hint="eastAsia"/>
                      <w:szCs w:val="21"/>
                    </w:rPr>
                    <w:t xml:space="preserve"> </w:t>
                  </w:r>
                  <w:r>
                    <w:rPr>
                      <w:rFonts w:ascii="宋体" w:hAnsi="宋体" w:hint="eastAsia"/>
                      <w:b/>
                      <w:bCs/>
                      <w:szCs w:val="21"/>
                    </w:rPr>
                    <w:sym w:font="Wingdings" w:char="F0FE"/>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预测因子</w:t>
                  </w:r>
                </w:p>
              </w:tc>
              <w:tc>
                <w:tcPr>
                  <w:tcW w:w="3856" w:type="dxa"/>
                  <w:gridSpan w:val="14"/>
                  <w:tcBorders>
                    <w:top w:val="single" w:sz="2" w:space="0" w:color="auto"/>
                    <w:left w:val="single" w:sz="2" w:space="0" w:color="auto"/>
                    <w:bottom w:val="single" w:sz="2" w:space="0" w:color="auto"/>
                    <w:right w:val="single" w:sz="2" w:space="0" w:color="auto"/>
                  </w:tcBorders>
                  <w:vAlign w:val="center"/>
                </w:tcPr>
                <w:p w:rsidR="00302DAE" w:rsidRDefault="00B54123">
                  <w:pPr>
                    <w:ind w:firstLineChars="200" w:firstLine="420"/>
                    <w:jc w:val="center"/>
                    <w:rPr>
                      <w:rFonts w:ascii="Calibri" w:hAnsi="Calibri"/>
                      <w:szCs w:val="21"/>
                    </w:rPr>
                  </w:pPr>
                  <w:r>
                    <w:rPr>
                      <w:rFonts w:ascii="Calibri" w:hAnsi="Calibri" w:hint="eastAsia"/>
                      <w:szCs w:val="21"/>
                    </w:rPr>
                    <w:t>预测因子（颗粒物、</w:t>
                  </w:r>
                  <w:r>
                    <w:rPr>
                      <w:szCs w:val="21"/>
                    </w:rPr>
                    <w:t>VOCs</w:t>
                  </w:r>
                  <w:r>
                    <w:rPr>
                      <w:rFonts w:ascii="Calibri" w:hAnsi="Calibri" w:hint="eastAsia"/>
                      <w:szCs w:val="21"/>
                    </w:rPr>
                    <w:t>）</w:t>
                  </w:r>
                </w:p>
              </w:tc>
              <w:tc>
                <w:tcPr>
                  <w:tcW w:w="3409" w:type="dxa"/>
                  <w:gridSpan w:val="10"/>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600" w:firstLine="1260"/>
                    <w:jc w:val="center"/>
                    <w:rPr>
                      <w:rFonts w:ascii="宋体" w:hAnsi="宋体"/>
                      <w:szCs w:val="21"/>
                    </w:rPr>
                  </w:pPr>
                  <w:r>
                    <w:rPr>
                      <w:rFonts w:ascii="Calibri" w:hAnsi="Calibri" w:hint="eastAsia"/>
                      <w:szCs w:val="21"/>
                    </w:rPr>
                    <w:t>包含二次</w:t>
                  </w:r>
                  <w:r>
                    <w:rPr>
                      <w:szCs w:val="21"/>
                    </w:rPr>
                    <w:t>PM</w:t>
                  </w:r>
                  <w:r>
                    <w:rPr>
                      <w:szCs w:val="21"/>
                      <w:vertAlign w:val="subscript"/>
                    </w:rPr>
                    <w:t>2.5</w:t>
                  </w:r>
                  <w:r>
                    <w:rPr>
                      <w:rFonts w:hint="eastAsia"/>
                      <w:szCs w:val="21"/>
                      <w:vertAlign w:val="subscript"/>
                    </w:rPr>
                    <w:t xml:space="preserve">   </w:t>
                  </w:r>
                  <w:r>
                    <w:rPr>
                      <w:rFonts w:ascii="宋体" w:hAnsi="宋体" w:hint="eastAsia"/>
                      <w:szCs w:val="21"/>
                    </w:rPr>
                    <w:t>□</w:t>
                  </w:r>
                </w:p>
                <w:p w:rsidR="00302DAE" w:rsidRDefault="00B54123">
                  <w:pPr>
                    <w:ind w:firstLineChars="500" w:firstLine="1050"/>
                    <w:jc w:val="center"/>
                    <w:rPr>
                      <w:rFonts w:ascii="Calibri" w:hAnsi="Calibri"/>
                      <w:szCs w:val="21"/>
                    </w:rPr>
                  </w:pPr>
                  <w:r>
                    <w:rPr>
                      <w:rFonts w:ascii="宋体" w:hAnsi="宋体" w:hint="eastAsia"/>
                      <w:szCs w:val="21"/>
                    </w:rPr>
                    <w:t>不</w:t>
                  </w:r>
                  <w:r>
                    <w:rPr>
                      <w:rFonts w:ascii="Calibri" w:hAnsi="Calibri" w:hint="eastAsia"/>
                      <w:szCs w:val="21"/>
                    </w:rPr>
                    <w:t>包含二次</w:t>
                  </w:r>
                  <w:r>
                    <w:rPr>
                      <w:szCs w:val="21"/>
                    </w:rPr>
                    <w:t>PM</w:t>
                  </w:r>
                  <w:r>
                    <w:rPr>
                      <w:szCs w:val="21"/>
                      <w:vertAlign w:val="subscript"/>
                    </w:rPr>
                    <w:t>2.5</w:t>
                  </w:r>
                  <w:r>
                    <w:rPr>
                      <w:rFonts w:hint="eastAsia"/>
                      <w:szCs w:val="21"/>
                      <w:vertAlign w:val="subscript"/>
                    </w:rPr>
                    <w:t xml:space="preserve">   </w:t>
                  </w:r>
                  <w:r>
                    <w:rPr>
                      <w:rFonts w:ascii="宋体" w:hAnsi="宋体" w:hint="eastAsia"/>
                      <w:b/>
                      <w:bCs/>
                      <w:szCs w:val="21"/>
                    </w:rPr>
                    <w:sym w:font="Wingdings" w:char="F0FE"/>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正常排放短期浓度贡献值</w:t>
                  </w:r>
                </w:p>
              </w:tc>
              <w:tc>
                <w:tcPr>
                  <w:tcW w:w="3856" w:type="dxa"/>
                  <w:gridSpan w:val="14"/>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本项目</w:t>
                  </w:r>
                  <w:r>
                    <w:rPr>
                      <w:rFonts w:ascii="Calibri" w:hAnsi="Calibri" w:hint="eastAsia"/>
                      <w:szCs w:val="21"/>
                    </w:rPr>
                    <w:t>最大占标率</w:t>
                  </w:r>
                  <w:r>
                    <w:rPr>
                      <w:rFonts w:ascii="宋体" w:hAnsi="宋体" w:hint="eastAsia"/>
                      <w:szCs w:val="21"/>
                    </w:rPr>
                    <w:t>≤</w:t>
                  </w:r>
                  <w:r>
                    <w:rPr>
                      <w:szCs w:val="21"/>
                    </w:rPr>
                    <w:t>100%</w:t>
                  </w:r>
                  <w:r>
                    <w:rPr>
                      <w:rFonts w:ascii="宋体" w:hAnsi="宋体" w:hint="eastAsia"/>
                      <w:b/>
                      <w:bCs/>
                      <w:szCs w:val="21"/>
                    </w:rPr>
                    <w:sym w:font="Wingdings" w:char="F0FE"/>
                  </w:r>
                </w:p>
              </w:tc>
              <w:tc>
                <w:tcPr>
                  <w:tcW w:w="3409" w:type="dxa"/>
                  <w:gridSpan w:val="10"/>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本项目</w:t>
                  </w:r>
                  <w:r>
                    <w:rPr>
                      <w:rFonts w:ascii="Calibri" w:hAnsi="Calibri" w:hint="eastAsia"/>
                      <w:szCs w:val="21"/>
                    </w:rPr>
                    <w:t>最大占标率</w:t>
                  </w:r>
                  <w:r>
                    <w:rPr>
                      <w:szCs w:val="21"/>
                    </w:rPr>
                    <w:t>&gt;100%</w:t>
                  </w:r>
                  <w:r>
                    <w:rPr>
                      <w:rFonts w:ascii="宋体" w:hAnsi="宋体" w:hint="eastAsia"/>
                      <w:szCs w:val="21"/>
                    </w:rPr>
                    <w:t>□</w:t>
                  </w:r>
                </w:p>
              </w:tc>
            </w:tr>
            <w:tr w:rsidR="00302DAE">
              <w:trPr>
                <w:trHeight w:val="462"/>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vMerge w:val="restart"/>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正常排放年均浓度贡献值</w:t>
                  </w:r>
                </w:p>
              </w:tc>
              <w:tc>
                <w:tcPr>
                  <w:tcW w:w="994"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一类区</w:t>
                  </w:r>
                </w:p>
              </w:tc>
              <w:tc>
                <w:tcPr>
                  <w:tcW w:w="2862" w:type="dxa"/>
                  <w:gridSpan w:val="1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本项目</w:t>
                  </w:r>
                  <w:r>
                    <w:rPr>
                      <w:rFonts w:ascii="Calibri" w:hAnsi="Calibri" w:hint="eastAsia"/>
                      <w:szCs w:val="21"/>
                    </w:rPr>
                    <w:t>最大占标率</w:t>
                  </w:r>
                  <w:r>
                    <w:rPr>
                      <w:rFonts w:ascii="宋体" w:hAnsi="宋体" w:hint="eastAsia"/>
                      <w:szCs w:val="21"/>
                    </w:rPr>
                    <w:t>≤</w:t>
                  </w:r>
                  <w:r>
                    <w:rPr>
                      <w:szCs w:val="21"/>
                    </w:rPr>
                    <w:t>10%</w:t>
                  </w:r>
                  <w:r>
                    <w:rPr>
                      <w:rFonts w:ascii="宋体" w:hAnsi="宋体" w:hint="eastAsia"/>
                      <w:szCs w:val="21"/>
                    </w:rPr>
                    <w:t>□</w:t>
                  </w:r>
                </w:p>
              </w:tc>
              <w:tc>
                <w:tcPr>
                  <w:tcW w:w="3409" w:type="dxa"/>
                  <w:gridSpan w:val="10"/>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200" w:firstLine="420"/>
                    <w:jc w:val="center"/>
                    <w:rPr>
                      <w:rFonts w:ascii="Calibri" w:hAnsi="Calibri"/>
                      <w:szCs w:val="21"/>
                    </w:rPr>
                  </w:pPr>
                  <w:r>
                    <w:rPr>
                      <w:szCs w:val="21"/>
                    </w:rPr>
                    <w:t>C</w:t>
                  </w:r>
                  <w:r>
                    <w:rPr>
                      <w:rFonts w:ascii="Calibri" w:hAnsi="Calibri" w:hint="eastAsia"/>
                      <w:szCs w:val="21"/>
                      <w:vertAlign w:val="subscript"/>
                    </w:rPr>
                    <w:t>本项目</w:t>
                  </w:r>
                  <w:r>
                    <w:rPr>
                      <w:rFonts w:ascii="Calibri" w:hAnsi="Calibri" w:hint="eastAsia"/>
                      <w:szCs w:val="21"/>
                    </w:rPr>
                    <w:t>最大占标率</w:t>
                  </w:r>
                  <w:r>
                    <w:rPr>
                      <w:szCs w:val="21"/>
                    </w:rPr>
                    <w:t>&gt;10%</w:t>
                  </w:r>
                  <w:r>
                    <w:rPr>
                      <w:rFonts w:ascii="宋体" w:hAnsi="宋体" w:hint="eastAsia"/>
                      <w:szCs w:val="21"/>
                    </w:rPr>
                    <w:t>□</w:t>
                  </w:r>
                </w:p>
              </w:tc>
            </w:tr>
            <w:tr w:rsidR="00302DAE">
              <w:trPr>
                <w:trHeight w:val="412"/>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vMerge/>
                  <w:tcBorders>
                    <w:top w:val="single" w:sz="2" w:space="0" w:color="auto"/>
                    <w:left w:val="single" w:sz="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994"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二类区</w:t>
                  </w:r>
                </w:p>
              </w:tc>
              <w:tc>
                <w:tcPr>
                  <w:tcW w:w="2862" w:type="dxa"/>
                  <w:gridSpan w:val="1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本项目</w:t>
                  </w:r>
                  <w:r>
                    <w:rPr>
                      <w:rFonts w:ascii="Calibri" w:hAnsi="Calibri" w:hint="eastAsia"/>
                      <w:szCs w:val="21"/>
                    </w:rPr>
                    <w:t>最大占标率</w:t>
                  </w:r>
                  <w:r>
                    <w:rPr>
                      <w:rFonts w:ascii="宋体" w:hAnsi="宋体" w:hint="eastAsia"/>
                      <w:szCs w:val="21"/>
                    </w:rPr>
                    <w:t>≤</w:t>
                  </w:r>
                  <w:r>
                    <w:rPr>
                      <w:szCs w:val="21"/>
                    </w:rPr>
                    <w:t>30%</w:t>
                  </w:r>
                  <w:r>
                    <w:rPr>
                      <w:rFonts w:ascii="宋体" w:hAnsi="宋体" w:hint="eastAsia"/>
                      <w:b/>
                      <w:bCs/>
                      <w:szCs w:val="21"/>
                    </w:rPr>
                    <w:sym w:font="Wingdings" w:char="F0FE"/>
                  </w:r>
                </w:p>
              </w:tc>
              <w:tc>
                <w:tcPr>
                  <w:tcW w:w="3409" w:type="dxa"/>
                  <w:gridSpan w:val="10"/>
                  <w:tcBorders>
                    <w:top w:val="single" w:sz="2" w:space="0" w:color="auto"/>
                    <w:left w:val="single" w:sz="2" w:space="0" w:color="auto"/>
                    <w:bottom w:val="single" w:sz="2" w:space="0" w:color="auto"/>
                    <w:right w:val="single" w:sz="12" w:space="0" w:color="auto"/>
                  </w:tcBorders>
                  <w:vAlign w:val="center"/>
                </w:tcPr>
                <w:p w:rsidR="00302DAE" w:rsidRDefault="00B54123">
                  <w:pPr>
                    <w:ind w:firstLineChars="200" w:firstLine="420"/>
                    <w:jc w:val="center"/>
                    <w:rPr>
                      <w:rFonts w:ascii="Calibri" w:hAnsi="Calibri"/>
                      <w:szCs w:val="21"/>
                    </w:rPr>
                  </w:pPr>
                  <w:r>
                    <w:rPr>
                      <w:szCs w:val="21"/>
                    </w:rPr>
                    <w:t>C</w:t>
                  </w:r>
                  <w:r>
                    <w:rPr>
                      <w:rFonts w:ascii="Calibri" w:hAnsi="Calibri" w:hint="eastAsia"/>
                      <w:szCs w:val="21"/>
                      <w:vertAlign w:val="subscript"/>
                    </w:rPr>
                    <w:t>本项目</w:t>
                  </w:r>
                  <w:r>
                    <w:rPr>
                      <w:rFonts w:ascii="Calibri" w:hAnsi="Calibri" w:hint="eastAsia"/>
                      <w:szCs w:val="21"/>
                    </w:rPr>
                    <w:t>最大占标率</w:t>
                  </w:r>
                  <w:r>
                    <w:rPr>
                      <w:szCs w:val="21"/>
                    </w:rPr>
                    <w:t>&gt;30%</w:t>
                  </w:r>
                  <w:r>
                    <w:rPr>
                      <w:rFonts w:ascii="宋体" w:hAnsi="宋体" w:hint="eastAsia"/>
                      <w:szCs w:val="21"/>
                    </w:rPr>
                    <w:t>□</w:t>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szCs w:val="21"/>
                    </w:rPr>
                  </w:pPr>
                  <w:r>
                    <w:rPr>
                      <w:rFonts w:ascii="Calibri" w:hAnsi="Calibri" w:hint="eastAsia"/>
                      <w:szCs w:val="21"/>
                    </w:rPr>
                    <w:t>非正常排放</w:t>
                  </w:r>
                  <w:r>
                    <w:rPr>
                      <w:szCs w:val="21"/>
                    </w:rPr>
                    <w:t>1h</w:t>
                  </w:r>
                  <w:r>
                    <w:rPr>
                      <w:rFonts w:ascii="Calibri" w:hAnsi="Calibri" w:hint="eastAsia"/>
                      <w:szCs w:val="21"/>
                    </w:rPr>
                    <w:t>浓度贡献值</w:t>
                  </w:r>
                </w:p>
              </w:tc>
              <w:tc>
                <w:tcPr>
                  <w:tcW w:w="2385"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非正常持续时长（</w:t>
                  </w:r>
                  <w:r>
                    <w:rPr>
                      <w:rFonts w:ascii="Calibri" w:hAnsi="Calibri" w:hint="eastAsia"/>
                      <w:szCs w:val="21"/>
                    </w:rPr>
                    <w:t xml:space="preserve">  </w:t>
                  </w:r>
                  <w:r>
                    <w:rPr>
                      <w:rFonts w:ascii="Calibri" w:hAnsi="Calibri" w:hint="eastAsia"/>
                      <w:szCs w:val="21"/>
                    </w:rPr>
                    <w:t>）</w:t>
                  </w:r>
                  <w:r>
                    <w:rPr>
                      <w:szCs w:val="21"/>
                    </w:rPr>
                    <w:t>h</w:t>
                  </w:r>
                </w:p>
              </w:tc>
              <w:tc>
                <w:tcPr>
                  <w:tcW w:w="2437" w:type="dxa"/>
                  <w:gridSpan w:val="10"/>
                  <w:tcBorders>
                    <w:top w:val="single" w:sz="2" w:space="0" w:color="auto"/>
                    <w:left w:val="single" w:sz="2" w:space="0" w:color="auto"/>
                    <w:bottom w:val="single" w:sz="2" w:space="0" w:color="auto"/>
                    <w:right w:val="single" w:sz="2" w:space="0" w:color="auto"/>
                  </w:tcBorders>
                  <w:vAlign w:val="center"/>
                </w:tcPr>
                <w:p w:rsidR="00302DAE" w:rsidRDefault="00B54123">
                  <w:pPr>
                    <w:ind w:left="1260" w:hangingChars="600" w:hanging="1260"/>
                    <w:jc w:val="center"/>
                    <w:rPr>
                      <w:rFonts w:ascii="Calibri" w:hAnsi="Calibri"/>
                      <w:szCs w:val="21"/>
                    </w:rPr>
                  </w:pPr>
                  <w:r>
                    <w:rPr>
                      <w:szCs w:val="21"/>
                    </w:rPr>
                    <w:t>C</w:t>
                  </w:r>
                  <w:r>
                    <w:rPr>
                      <w:rFonts w:ascii="Calibri" w:hAnsi="Calibri" w:hint="eastAsia"/>
                      <w:szCs w:val="21"/>
                      <w:vertAlign w:val="subscript"/>
                    </w:rPr>
                    <w:t>非正常</w:t>
                  </w:r>
                  <w:r>
                    <w:rPr>
                      <w:rFonts w:ascii="Calibri" w:hAnsi="Calibri" w:hint="eastAsia"/>
                      <w:szCs w:val="21"/>
                    </w:rPr>
                    <w:t>占标率</w:t>
                  </w:r>
                  <w:r>
                    <w:rPr>
                      <w:rFonts w:ascii="宋体" w:hAnsi="宋体" w:hint="eastAsia"/>
                      <w:szCs w:val="21"/>
                    </w:rPr>
                    <w:t>≤</w:t>
                  </w:r>
                  <w:r>
                    <w:rPr>
                      <w:szCs w:val="21"/>
                    </w:rPr>
                    <w:t>100%</w:t>
                  </w:r>
                  <w:r>
                    <w:rPr>
                      <w:rFonts w:ascii="宋体" w:hAnsi="宋体" w:hint="eastAsia"/>
                      <w:szCs w:val="21"/>
                    </w:rPr>
                    <w:t>□</w:t>
                  </w:r>
                </w:p>
              </w:tc>
              <w:tc>
                <w:tcPr>
                  <w:tcW w:w="2443" w:type="dxa"/>
                  <w:gridSpan w:val="7"/>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非正常</w:t>
                  </w:r>
                  <w:r>
                    <w:rPr>
                      <w:rFonts w:ascii="Calibri" w:hAnsi="Calibri" w:hint="eastAsia"/>
                      <w:szCs w:val="21"/>
                    </w:rPr>
                    <w:t>占标率</w:t>
                  </w:r>
                  <w:r>
                    <w:rPr>
                      <w:szCs w:val="21"/>
                    </w:rPr>
                    <w:t>&gt;100%</w:t>
                  </w:r>
                  <w:r>
                    <w:rPr>
                      <w:rFonts w:ascii="宋体" w:hAnsi="宋体" w:hint="eastAsia"/>
                      <w:szCs w:val="21"/>
                    </w:rPr>
                    <w:t>□</w:t>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保证率日平均浓度和年平均浓度叠加值</w:t>
                  </w:r>
                </w:p>
              </w:tc>
              <w:tc>
                <w:tcPr>
                  <w:tcW w:w="3503" w:type="dxa"/>
                  <w:gridSpan w:val="13"/>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叠加</w:t>
                  </w:r>
                  <w:r>
                    <w:rPr>
                      <w:rFonts w:ascii="Calibri" w:hAnsi="Calibri" w:hint="eastAsia"/>
                      <w:szCs w:val="21"/>
                    </w:rPr>
                    <w:t>达标</w:t>
                  </w:r>
                  <w:r>
                    <w:rPr>
                      <w:rFonts w:ascii="宋体" w:hAnsi="宋体" w:hint="eastAsia"/>
                      <w:szCs w:val="21"/>
                    </w:rPr>
                    <w:t>□</w:t>
                  </w:r>
                </w:p>
              </w:tc>
              <w:tc>
                <w:tcPr>
                  <w:tcW w:w="3762" w:type="dxa"/>
                  <w:gridSpan w:val="11"/>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szCs w:val="21"/>
                    </w:rPr>
                    <w:t>C</w:t>
                  </w:r>
                  <w:r>
                    <w:rPr>
                      <w:rFonts w:ascii="Calibri" w:hAnsi="Calibri" w:hint="eastAsia"/>
                      <w:szCs w:val="21"/>
                      <w:vertAlign w:val="subscript"/>
                    </w:rPr>
                    <w:t>叠加</w:t>
                  </w:r>
                  <w:r>
                    <w:rPr>
                      <w:rFonts w:ascii="Calibri" w:hAnsi="Calibri" w:hint="eastAsia"/>
                      <w:szCs w:val="21"/>
                    </w:rPr>
                    <w:t>不达标</w:t>
                  </w:r>
                  <w:r>
                    <w:rPr>
                      <w:rFonts w:ascii="宋体" w:hAnsi="宋体" w:hint="eastAsia"/>
                      <w:szCs w:val="21"/>
                    </w:rPr>
                    <w:t>□</w:t>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区域环境质量的</w:t>
                  </w:r>
                </w:p>
                <w:p w:rsidR="00302DAE" w:rsidRDefault="00B54123">
                  <w:pPr>
                    <w:jc w:val="center"/>
                    <w:rPr>
                      <w:rFonts w:ascii="Calibri" w:hAnsi="Calibri"/>
                      <w:szCs w:val="21"/>
                    </w:rPr>
                  </w:pPr>
                  <w:r>
                    <w:rPr>
                      <w:rFonts w:ascii="Calibri" w:hAnsi="Calibri" w:hint="eastAsia"/>
                      <w:szCs w:val="21"/>
                    </w:rPr>
                    <w:t>整体变化情况</w:t>
                  </w:r>
                </w:p>
              </w:tc>
              <w:tc>
                <w:tcPr>
                  <w:tcW w:w="3503" w:type="dxa"/>
                  <w:gridSpan w:val="13"/>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k</w:t>
                  </w:r>
                  <w:r>
                    <w:rPr>
                      <w:rFonts w:ascii="宋体" w:hAnsi="宋体" w:hint="eastAsia"/>
                      <w:szCs w:val="21"/>
                    </w:rPr>
                    <w:t>≤-</w:t>
                  </w:r>
                  <w:r>
                    <w:rPr>
                      <w:rFonts w:hint="eastAsia"/>
                      <w:szCs w:val="21"/>
                    </w:rPr>
                    <w:t>2</w:t>
                  </w:r>
                  <w:r>
                    <w:rPr>
                      <w:szCs w:val="21"/>
                    </w:rPr>
                    <w:t>0%</w:t>
                  </w:r>
                  <w:r>
                    <w:rPr>
                      <w:rFonts w:ascii="宋体" w:hAnsi="宋体" w:hint="eastAsia"/>
                      <w:szCs w:val="21"/>
                    </w:rPr>
                    <w:t>□</w:t>
                  </w:r>
                </w:p>
              </w:tc>
              <w:tc>
                <w:tcPr>
                  <w:tcW w:w="3762" w:type="dxa"/>
                  <w:gridSpan w:val="11"/>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szCs w:val="21"/>
                    </w:rPr>
                    <w:t>k&gt;</w:t>
                  </w:r>
                  <w:r>
                    <w:rPr>
                      <w:rFonts w:ascii="宋体" w:hAnsi="宋体" w:hint="eastAsia"/>
                      <w:szCs w:val="21"/>
                    </w:rPr>
                    <w:t>-</w:t>
                  </w:r>
                  <w:r>
                    <w:rPr>
                      <w:rFonts w:hint="eastAsia"/>
                      <w:szCs w:val="21"/>
                    </w:rPr>
                    <w:t>2</w:t>
                  </w:r>
                  <w:r>
                    <w:rPr>
                      <w:szCs w:val="21"/>
                    </w:rPr>
                    <w:t>0%</w:t>
                  </w:r>
                  <w:r>
                    <w:rPr>
                      <w:rFonts w:ascii="宋体" w:hAnsi="宋体" w:hint="eastAsia"/>
                      <w:szCs w:val="21"/>
                    </w:rPr>
                    <w:t>□</w:t>
                  </w:r>
                </w:p>
              </w:tc>
            </w:tr>
            <w:tr w:rsidR="00302DAE">
              <w:trPr>
                <w:jc w:val="center"/>
              </w:trPr>
              <w:tc>
                <w:tcPr>
                  <w:tcW w:w="1132" w:type="dxa"/>
                  <w:vMerge w:val="restart"/>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环境监测计划</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污染源监测</w:t>
                  </w:r>
                </w:p>
              </w:tc>
              <w:tc>
                <w:tcPr>
                  <w:tcW w:w="2935" w:type="dxa"/>
                  <w:gridSpan w:val="10"/>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监测因子</w:t>
                  </w:r>
                  <w:r>
                    <w:rPr>
                      <w:rFonts w:hAnsi="Calibri"/>
                      <w:szCs w:val="21"/>
                    </w:rPr>
                    <w:t>（颗粒物</w:t>
                  </w:r>
                  <w:r>
                    <w:rPr>
                      <w:szCs w:val="21"/>
                    </w:rPr>
                    <w:t xml:space="preserve"> </w:t>
                  </w:r>
                  <w:r>
                    <w:rPr>
                      <w:rFonts w:hAnsi="Calibri"/>
                      <w:szCs w:val="21"/>
                    </w:rPr>
                    <w:t>、</w:t>
                  </w:r>
                  <w:r>
                    <w:rPr>
                      <w:szCs w:val="21"/>
                    </w:rPr>
                    <w:t xml:space="preserve">VOCs </w:t>
                  </w:r>
                  <w:r>
                    <w:rPr>
                      <w:rFonts w:hAnsi="Calibri"/>
                      <w:szCs w:val="21"/>
                    </w:rPr>
                    <w:t>）</w:t>
                  </w:r>
                </w:p>
              </w:tc>
              <w:tc>
                <w:tcPr>
                  <w:tcW w:w="2903" w:type="dxa"/>
                  <w:gridSpan w:val="1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宋体" w:hAnsi="宋体"/>
                      <w:szCs w:val="21"/>
                    </w:rPr>
                  </w:pPr>
                  <w:r>
                    <w:rPr>
                      <w:rFonts w:ascii="Calibri" w:hAnsi="Calibri" w:hint="eastAsia"/>
                      <w:szCs w:val="21"/>
                    </w:rPr>
                    <w:t>有组织废气监测</w:t>
                  </w:r>
                  <w:r>
                    <w:rPr>
                      <w:rFonts w:ascii="宋体" w:hAnsi="宋体" w:hint="eastAsia"/>
                      <w:b/>
                      <w:bCs/>
                      <w:szCs w:val="21"/>
                    </w:rPr>
                    <w:sym w:font="Wingdings" w:char="F0FE"/>
                  </w:r>
                </w:p>
                <w:p w:rsidR="00302DAE" w:rsidRDefault="00B54123">
                  <w:pPr>
                    <w:jc w:val="center"/>
                    <w:rPr>
                      <w:rFonts w:ascii="Calibri" w:hAnsi="Calibri"/>
                      <w:szCs w:val="21"/>
                    </w:rPr>
                  </w:pPr>
                  <w:r>
                    <w:rPr>
                      <w:rFonts w:ascii="宋体" w:hAnsi="宋体" w:hint="eastAsia"/>
                      <w:szCs w:val="21"/>
                    </w:rPr>
                    <w:t>无组织废气监测</w:t>
                  </w:r>
                  <w:r>
                    <w:rPr>
                      <w:rFonts w:ascii="宋体" w:hAnsi="宋体" w:hint="eastAsia"/>
                      <w:b/>
                      <w:bCs/>
                      <w:szCs w:val="21"/>
                    </w:rPr>
                    <w:sym w:font="Wingdings" w:char="F0FE"/>
                  </w:r>
                </w:p>
              </w:tc>
              <w:tc>
                <w:tcPr>
                  <w:tcW w:w="1427" w:type="dxa"/>
                  <w:gridSpan w:val="2"/>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宋体" w:hAnsi="宋体"/>
                      <w:szCs w:val="21"/>
                    </w:rPr>
                  </w:pPr>
                  <w:r>
                    <w:rPr>
                      <w:rFonts w:ascii="Calibri" w:hAnsi="Calibri" w:hint="eastAsia"/>
                      <w:szCs w:val="21"/>
                    </w:rPr>
                    <w:t>无监测</w:t>
                  </w:r>
                  <w:r>
                    <w:rPr>
                      <w:rFonts w:ascii="宋体" w:hAnsi="宋体" w:hint="eastAsia"/>
                      <w:szCs w:val="21"/>
                    </w:rPr>
                    <w:t>□</w:t>
                  </w:r>
                </w:p>
              </w:tc>
            </w:tr>
            <w:tr w:rsidR="00302DAE">
              <w:trPr>
                <w:trHeight w:val="358"/>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环境质量监测</w:t>
                  </w:r>
                </w:p>
              </w:tc>
              <w:tc>
                <w:tcPr>
                  <w:tcW w:w="2935" w:type="dxa"/>
                  <w:gridSpan w:val="10"/>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监测因子（</w:t>
                  </w:r>
                  <w:r>
                    <w:rPr>
                      <w:rFonts w:ascii="Calibri" w:hAnsi="Calibri" w:hint="eastAsia"/>
                      <w:szCs w:val="21"/>
                    </w:rPr>
                    <w:t xml:space="preserve">              </w:t>
                  </w:r>
                  <w:r>
                    <w:rPr>
                      <w:rFonts w:ascii="Calibri" w:hAnsi="Calibri" w:hint="eastAsia"/>
                      <w:szCs w:val="21"/>
                    </w:rPr>
                    <w:t>）</w:t>
                  </w:r>
                </w:p>
              </w:tc>
              <w:tc>
                <w:tcPr>
                  <w:tcW w:w="2903" w:type="dxa"/>
                  <w:gridSpan w:val="1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监测点位数（</w:t>
                  </w:r>
                  <w:r>
                    <w:rPr>
                      <w:rFonts w:ascii="Calibri" w:hAnsi="Calibri" w:hint="eastAsia"/>
                      <w:szCs w:val="21"/>
                    </w:rPr>
                    <w:t xml:space="preserve">          </w:t>
                  </w:r>
                  <w:r>
                    <w:rPr>
                      <w:rFonts w:ascii="Calibri" w:hAnsi="Calibri" w:hint="eastAsia"/>
                      <w:szCs w:val="21"/>
                    </w:rPr>
                    <w:t>）</w:t>
                  </w:r>
                </w:p>
              </w:tc>
              <w:tc>
                <w:tcPr>
                  <w:tcW w:w="1427" w:type="dxa"/>
                  <w:gridSpan w:val="2"/>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宋体" w:hAnsi="宋体"/>
                      <w:szCs w:val="21"/>
                    </w:rPr>
                  </w:pPr>
                  <w:r>
                    <w:rPr>
                      <w:rFonts w:ascii="Calibri" w:hAnsi="Calibri" w:hint="eastAsia"/>
                      <w:szCs w:val="21"/>
                    </w:rPr>
                    <w:t>无监测</w:t>
                  </w:r>
                  <w:r>
                    <w:rPr>
                      <w:rFonts w:ascii="宋体" w:hAnsi="宋体" w:hint="eastAsia"/>
                      <w:b/>
                      <w:bCs/>
                      <w:szCs w:val="21"/>
                    </w:rPr>
                    <w:sym w:font="Wingdings" w:char="F0FE"/>
                  </w:r>
                </w:p>
              </w:tc>
            </w:tr>
            <w:tr w:rsidR="00302DAE">
              <w:trPr>
                <w:trHeight w:val="429"/>
                <w:jc w:val="center"/>
              </w:trPr>
              <w:tc>
                <w:tcPr>
                  <w:tcW w:w="1132" w:type="dxa"/>
                  <w:vMerge w:val="restart"/>
                  <w:tcBorders>
                    <w:top w:val="single" w:sz="2" w:space="0" w:color="auto"/>
                    <w:left w:val="single" w:sz="1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评价结论</w:t>
                  </w: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环境影响</w:t>
                  </w:r>
                </w:p>
              </w:tc>
              <w:tc>
                <w:tcPr>
                  <w:tcW w:w="3503" w:type="dxa"/>
                  <w:gridSpan w:val="13"/>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hint="eastAsia"/>
                      <w:szCs w:val="21"/>
                    </w:rPr>
                    <w:t>可接受</w:t>
                  </w:r>
                  <w:r>
                    <w:rPr>
                      <w:rFonts w:ascii="宋体" w:hAnsi="宋体" w:hint="eastAsia"/>
                      <w:b/>
                      <w:bCs/>
                      <w:szCs w:val="21"/>
                    </w:rPr>
                    <w:sym w:font="Wingdings" w:char="F0FE"/>
                  </w:r>
                </w:p>
              </w:tc>
              <w:tc>
                <w:tcPr>
                  <w:tcW w:w="3762" w:type="dxa"/>
                  <w:gridSpan w:val="11"/>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hint="eastAsia"/>
                      <w:szCs w:val="21"/>
                    </w:rPr>
                    <w:t>不可接受</w:t>
                  </w:r>
                  <w:r>
                    <w:rPr>
                      <w:rFonts w:ascii="宋体" w:hAnsi="宋体" w:hint="eastAsia"/>
                      <w:szCs w:val="21"/>
                    </w:rPr>
                    <w:t>□</w:t>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大气环境防护</w:t>
                  </w:r>
                </w:p>
                <w:p w:rsidR="00302DAE" w:rsidRDefault="00B54123">
                  <w:pPr>
                    <w:jc w:val="center"/>
                    <w:rPr>
                      <w:rFonts w:ascii="Calibri" w:hAnsi="Calibri"/>
                      <w:szCs w:val="21"/>
                    </w:rPr>
                  </w:pPr>
                  <w:r>
                    <w:rPr>
                      <w:rFonts w:ascii="Calibri" w:hAnsi="Calibri" w:hint="eastAsia"/>
                      <w:szCs w:val="21"/>
                    </w:rPr>
                    <w:t>距离</w:t>
                  </w:r>
                </w:p>
              </w:tc>
              <w:tc>
                <w:tcPr>
                  <w:tcW w:w="7265" w:type="dxa"/>
                  <w:gridSpan w:val="24"/>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rFonts w:ascii="Calibri" w:hAnsi="Calibri"/>
                      <w:szCs w:val="21"/>
                    </w:rPr>
                  </w:pPr>
                  <w:r>
                    <w:rPr>
                      <w:rFonts w:ascii="Calibri" w:hAnsi="Calibri" w:hint="eastAsia"/>
                      <w:szCs w:val="21"/>
                    </w:rPr>
                    <w:t>距（</w:t>
                  </w:r>
                  <w:r>
                    <w:rPr>
                      <w:rFonts w:ascii="Calibri" w:hAnsi="Calibri" w:hint="eastAsia"/>
                      <w:szCs w:val="21"/>
                    </w:rPr>
                    <w:t xml:space="preserve">      </w:t>
                  </w:r>
                  <w:r>
                    <w:rPr>
                      <w:rFonts w:ascii="Calibri" w:hAnsi="Calibri" w:hint="eastAsia"/>
                      <w:szCs w:val="21"/>
                    </w:rPr>
                    <w:t>）厂界最远（</w:t>
                  </w:r>
                  <w:r>
                    <w:rPr>
                      <w:rFonts w:ascii="Calibri" w:hAnsi="Calibri" w:hint="eastAsia"/>
                      <w:szCs w:val="21"/>
                    </w:rPr>
                    <w:t xml:space="preserve">      </w:t>
                  </w:r>
                  <w:r>
                    <w:rPr>
                      <w:rFonts w:ascii="Calibri" w:hAnsi="Calibri" w:hint="eastAsia"/>
                      <w:szCs w:val="21"/>
                    </w:rPr>
                    <w:t>）</w:t>
                  </w:r>
                  <w:r>
                    <w:rPr>
                      <w:szCs w:val="21"/>
                    </w:rPr>
                    <w:t>m</w:t>
                  </w:r>
                </w:p>
              </w:tc>
            </w:tr>
            <w:tr w:rsidR="00302DAE">
              <w:trPr>
                <w:jc w:val="center"/>
              </w:trPr>
              <w:tc>
                <w:tcPr>
                  <w:tcW w:w="1132" w:type="dxa"/>
                  <w:vMerge/>
                  <w:tcBorders>
                    <w:top w:val="single" w:sz="2" w:space="0" w:color="auto"/>
                    <w:left w:val="single" w:sz="12" w:space="0" w:color="auto"/>
                    <w:bottom w:val="single" w:sz="2" w:space="0" w:color="auto"/>
                    <w:right w:val="single" w:sz="2" w:space="0" w:color="auto"/>
                  </w:tcBorders>
                  <w:vAlign w:val="center"/>
                </w:tcPr>
                <w:p w:rsidR="00302DAE" w:rsidRDefault="00302DAE">
                  <w:pPr>
                    <w:jc w:val="center"/>
                    <w:rPr>
                      <w:rFonts w:ascii="Calibri" w:hAnsi="Calibri"/>
                      <w:szCs w:val="21"/>
                    </w:rPr>
                  </w:pPr>
                </w:p>
              </w:tc>
              <w:tc>
                <w:tcPr>
                  <w:tcW w:w="1750" w:type="dxa"/>
                  <w:gridSpan w:val="2"/>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ascii="Calibri" w:hAnsi="Calibri" w:hint="eastAsia"/>
                      <w:szCs w:val="21"/>
                    </w:rPr>
                    <w:t>污染源年排放量</w:t>
                  </w:r>
                  <w:r>
                    <w:rPr>
                      <w:rFonts w:hAnsi="Calibri"/>
                      <w:szCs w:val="21"/>
                    </w:rPr>
                    <w:t>（</w:t>
                  </w:r>
                  <w:r>
                    <w:rPr>
                      <w:szCs w:val="21"/>
                    </w:rPr>
                    <w:t>t/a</w:t>
                  </w:r>
                  <w:r>
                    <w:rPr>
                      <w:rFonts w:hAnsi="Calibri"/>
                      <w:szCs w:val="21"/>
                    </w:rPr>
                    <w:t>）</w:t>
                  </w:r>
                </w:p>
              </w:tc>
              <w:tc>
                <w:tcPr>
                  <w:tcW w:w="1575" w:type="dxa"/>
                  <w:gridSpan w:val="4"/>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szCs w:val="21"/>
                    </w:rPr>
                    <w:t>SO</w:t>
                  </w:r>
                  <w:r>
                    <w:rPr>
                      <w:szCs w:val="21"/>
                      <w:vertAlign w:val="subscript"/>
                    </w:rPr>
                    <w:t>2</w:t>
                  </w:r>
                  <w:r>
                    <w:rPr>
                      <w:rFonts w:ascii="Calibri" w:hAnsi="Calibri" w:hint="eastAsia"/>
                      <w:szCs w:val="21"/>
                    </w:rPr>
                    <w:t>：（</w:t>
                  </w:r>
                  <w:r>
                    <w:rPr>
                      <w:rFonts w:ascii="Calibri" w:hAnsi="Calibri" w:hint="eastAsia"/>
                      <w:szCs w:val="21"/>
                    </w:rPr>
                    <w:t xml:space="preserve">  </w:t>
                  </w:r>
                  <w:r>
                    <w:rPr>
                      <w:rFonts w:ascii="Calibri" w:hAnsi="Calibri" w:hint="eastAsia"/>
                      <w:szCs w:val="21"/>
                    </w:rPr>
                    <w:t>）</w:t>
                  </w:r>
                </w:p>
              </w:tc>
              <w:tc>
                <w:tcPr>
                  <w:tcW w:w="1577" w:type="dxa"/>
                  <w:gridSpan w:val="7"/>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rFonts w:ascii="Calibri" w:hAnsi="Calibri"/>
                      <w:szCs w:val="21"/>
                    </w:rPr>
                  </w:pPr>
                  <w:r>
                    <w:rPr>
                      <w:rFonts w:hint="eastAsia"/>
                      <w:szCs w:val="21"/>
                    </w:rPr>
                    <w:t>NO</w:t>
                  </w:r>
                  <w:r>
                    <w:rPr>
                      <w:rFonts w:hint="eastAsia"/>
                      <w:szCs w:val="21"/>
                      <w:vertAlign w:val="subscript"/>
                    </w:rPr>
                    <w:t>x</w:t>
                  </w:r>
                  <w:r>
                    <w:rPr>
                      <w:rFonts w:ascii="Calibri" w:hAnsi="Calibri" w:hint="eastAsia"/>
                      <w:szCs w:val="21"/>
                    </w:rPr>
                    <w:t>：（</w:t>
                  </w:r>
                  <w:r>
                    <w:rPr>
                      <w:rFonts w:ascii="Calibri" w:hAnsi="Calibri" w:hint="eastAsia"/>
                      <w:szCs w:val="21"/>
                    </w:rPr>
                    <w:t xml:space="preserve">  </w:t>
                  </w:r>
                  <w:r>
                    <w:rPr>
                      <w:rFonts w:ascii="Calibri" w:hAnsi="Calibri" w:hint="eastAsia"/>
                      <w:szCs w:val="21"/>
                    </w:rPr>
                    <w:t>）</w:t>
                  </w:r>
                </w:p>
              </w:tc>
              <w:tc>
                <w:tcPr>
                  <w:tcW w:w="2014" w:type="dxa"/>
                  <w:gridSpan w:val="8"/>
                  <w:tcBorders>
                    <w:top w:val="single" w:sz="2" w:space="0" w:color="auto"/>
                    <w:left w:val="single" w:sz="2" w:space="0" w:color="auto"/>
                    <w:bottom w:val="single" w:sz="2" w:space="0" w:color="auto"/>
                    <w:right w:val="single" w:sz="2" w:space="0" w:color="auto"/>
                  </w:tcBorders>
                  <w:vAlign w:val="center"/>
                </w:tcPr>
                <w:p w:rsidR="00302DAE" w:rsidRDefault="00B54123">
                  <w:pPr>
                    <w:jc w:val="center"/>
                    <w:rPr>
                      <w:szCs w:val="21"/>
                    </w:rPr>
                  </w:pPr>
                  <w:r>
                    <w:rPr>
                      <w:szCs w:val="21"/>
                    </w:rPr>
                    <w:t>颗粒物</w:t>
                  </w:r>
                  <w:r>
                    <w:rPr>
                      <w:rFonts w:hAnsi="Calibri"/>
                      <w:szCs w:val="21"/>
                    </w:rPr>
                    <w:t>：（</w:t>
                  </w:r>
                  <w:r>
                    <w:rPr>
                      <w:rFonts w:hint="eastAsia"/>
                      <w:szCs w:val="21"/>
                    </w:rPr>
                    <w:t>0.8517</w:t>
                  </w:r>
                  <w:r>
                    <w:rPr>
                      <w:rFonts w:hAnsi="Calibri"/>
                      <w:szCs w:val="21"/>
                    </w:rPr>
                    <w:t>）</w:t>
                  </w:r>
                </w:p>
              </w:tc>
              <w:tc>
                <w:tcPr>
                  <w:tcW w:w="2099" w:type="dxa"/>
                  <w:gridSpan w:val="5"/>
                  <w:tcBorders>
                    <w:top w:val="single" w:sz="2" w:space="0" w:color="auto"/>
                    <w:left w:val="single" w:sz="2" w:space="0" w:color="auto"/>
                    <w:bottom w:val="single" w:sz="2" w:space="0" w:color="auto"/>
                    <w:right w:val="single" w:sz="12" w:space="0" w:color="auto"/>
                  </w:tcBorders>
                  <w:vAlign w:val="center"/>
                </w:tcPr>
                <w:p w:rsidR="00302DAE" w:rsidRDefault="00B54123">
                  <w:pPr>
                    <w:jc w:val="center"/>
                    <w:rPr>
                      <w:szCs w:val="21"/>
                    </w:rPr>
                  </w:pPr>
                  <w:r>
                    <w:rPr>
                      <w:szCs w:val="21"/>
                    </w:rPr>
                    <w:t>VOCs</w:t>
                  </w:r>
                  <w:r>
                    <w:rPr>
                      <w:rFonts w:hAnsi="Calibri"/>
                      <w:szCs w:val="21"/>
                    </w:rPr>
                    <w:t>：</w:t>
                  </w:r>
                  <w:r>
                    <w:rPr>
                      <w:szCs w:val="21"/>
                    </w:rPr>
                    <w:t>（</w:t>
                  </w:r>
                  <w:r>
                    <w:rPr>
                      <w:rFonts w:hint="eastAsia"/>
                      <w:szCs w:val="21"/>
                    </w:rPr>
                    <w:t>0.4118</w:t>
                  </w:r>
                  <w:r>
                    <w:rPr>
                      <w:szCs w:val="21"/>
                    </w:rPr>
                    <w:t>）</w:t>
                  </w:r>
                </w:p>
              </w:tc>
            </w:tr>
            <w:tr w:rsidR="00302DAE">
              <w:trPr>
                <w:trHeight w:val="491"/>
                <w:jc w:val="center"/>
              </w:trPr>
              <w:tc>
                <w:tcPr>
                  <w:tcW w:w="10147" w:type="dxa"/>
                  <w:gridSpan w:val="27"/>
                  <w:tcBorders>
                    <w:top w:val="single" w:sz="2" w:space="0" w:color="auto"/>
                    <w:left w:val="single" w:sz="12" w:space="0" w:color="auto"/>
                    <w:bottom w:val="single" w:sz="12" w:space="0" w:color="auto"/>
                    <w:right w:val="single" w:sz="12" w:space="0" w:color="auto"/>
                  </w:tcBorders>
                  <w:vAlign w:val="center"/>
                </w:tcPr>
                <w:p w:rsidR="00302DAE" w:rsidRDefault="00B54123">
                  <w:pPr>
                    <w:rPr>
                      <w:rFonts w:ascii="Calibri" w:hAnsi="Calibri"/>
                      <w:szCs w:val="21"/>
                    </w:rPr>
                  </w:pPr>
                  <w:r>
                    <w:rPr>
                      <w:rFonts w:ascii="Calibri" w:hAnsi="Calibri" w:hint="eastAsia"/>
                      <w:szCs w:val="21"/>
                    </w:rPr>
                    <w:t>注：“</w:t>
                  </w:r>
                  <w:r>
                    <w:rPr>
                      <w:rFonts w:ascii="宋体" w:hAnsi="宋体" w:hint="eastAsia"/>
                      <w:szCs w:val="21"/>
                    </w:rPr>
                    <w:t>□</w:t>
                  </w:r>
                  <w:r>
                    <w:rPr>
                      <w:rFonts w:ascii="Calibri" w:hAnsi="Calibri" w:hint="eastAsia"/>
                      <w:szCs w:val="21"/>
                    </w:rPr>
                    <w:t>”为勾选项，填“</w:t>
                  </w:r>
                  <w:r>
                    <w:rPr>
                      <w:szCs w:val="21"/>
                    </w:rPr>
                    <w:t>√</w:t>
                  </w:r>
                  <w:r>
                    <w:rPr>
                      <w:rFonts w:ascii="Calibri" w:hAnsi="Calibri" w:hint="eastAsia"/>
                      <w:szCs w:val="21"/>
                    </w:rPr>
                    <w:t>”；</w:t>
                  </w:r>
                  <w:r>
                    <w:rPr>
                      <w:rFonts w:ascii="Calibri" w:hAnsi="Calibri" w:hint="eastAsia"/>
                      <w:szCs w:val="21"/>
                    </w:rPr>
                    <w:t xml:space="preserve"> </w:t>
                  </w:r>
                  <w:r>
                    <w:rPr>
                      <w:rFonts w:ascii="Calibri" w:hAnsi="Calibri" w:hint="eastAsia"/>
                      <w:szCs w:val="21"/>
                    </w:rPr>
                    <w:t>“（</w:t>
                  </w:r>
                  <w:r>
                    <w:rPr>
                      <w:rFonts w:ascii="Calibri" w:hAnsi="Calibri" w:hint="eastAsia"/>
                      <w:szCs w:val="21"/>
                    </w:rPr>
                    <w:t xml:space="preserve">   </w:t>
                  </w:r>
                  <w:r>
                    <w:rPr>
                      <w:rFonts w:ascii="Calibri" w:hAnsi="Calibri" w:hint="eastAsia"/>
                      <w:szCs w:val="21"/>
                    </w:rPr>
                    <w:t>）”为内容填写项</w:t>
                  </w:r>
                </w:p>
              </w:tc>
            </w:tr>
          </w:tbl>
          <w:p w:rsidR="00302DAE" w:rsidRDefault="00BC7218" w:rsidP="00A76E82">
            <w:pPr>
              <w:spacing w:beforeLines="50" w:line="360" w:lineRule="auto"/>
              <w:ind w:firstLineChars="200" w:firstLine="482"/>
              <w:rPr>
                <w:bCs/>
                <w:snapToGrid w:val="0"/>
                <w:sz w:val="24"/>
              </w:rPr>
            </w:pPr>
            <w:r>
              <w:rPr>
                <w:rFonts w:hint="eastAsia"/>
                <w:b/>
                <w:sz w:val="24"/>
              </w:rPr>
              <w:lastRenderedPageBreak/>
              <w:t>2</w:t>
            </w:r>
            <w:r w:rsidR="00B54123">
              <w:rPr>
                <w:b/>
                <w:sz w:val="24"/>
              </w:rPr>
              <w:t>、地表水环境影响分析</w:t>
            </w:r>
          </w:p>
          <w:p w:rsidR="00302DAE" w:rsidRDefault="00BC7218">
            <w:pPr>
              <w:adjustRightInd w:val="0"/>
              <w:snapToGrid w:val="0"/>
              <w:spacing w:line="360" w:lineRule="auto"/>
              <w:ind w:firstLineChars="200" w:firstLine="480"/>
              <w:rPr>
                <w:bCs/>
                <w:snapToGrid w:val="0"/>
                <w:sz w:val="24"/>
              </w:rPr>
            </w:pPr>
            <w:r>
              <w:rPr>
                <w:rFonts w:hint="eastAsia"/>
                <w:bCs/>
                <w:snapToGrid w:val="0"/>
                <w:sz w:val="24"/>
              </w:rPr>
              <w:t>（</w:t>
            </w:r>
            <w:r>
              <w:rPr>
                <w:rFonts w:hint="eastAsia"/>
                <w:bCs/>
                <w:snapToGrid w:val="0"/>
                <w:sz w:val="24"/>
              </w:rPr>
              <w:t>1</w:t>
            </w:r>
            <w:r>
              <w:rPr>
                <w:rFonts w:hint="eastAsia"/>
                <w:bCs/>
                <w:snapToGrid w:val="0"/>
                <w:sz w:val="24"/>
              </w:rPr>
              <w:t>）</w:t>
            </w:r>
            <w:r w:rsidR="00B54123">
              <w:rPr>
                <w:rFonts w:hint="eastAsia"/>
                <w:bCs/>
                <w:snapToGrid w:val="0"/>
                <w:sz w:val="24"/>
              </w:rPr>
              <w:t>本项目废水排放情况</w:t>
            </w:r>
          </w:p>
          <w:p w:rsidR="00302DAE" w:rsidRDefault="00B54123">
            <w:pPr>
              <w:adjustRightInd w:val="0"/>
              <w:snapToGrid w:val="0"/>
              <w:spacing w:line="360" w:lineRule="auto"/>
              <w:ind w:firstLineChars="200" w:firstLine="480"/>
              <w:rPr>
                <w:bCs/>
                <w:snapToGrid w:val="0"/>
                <w:sz w:val="24"/>
              </w:rPr>
            </w:pPr>
            <w:r>
              <w:rPr>
                <w:bCs/>
                <w:snapToGrid w:val="0"/>
                <w:sz w:val="24"/>
              </w:rPr>
              <w:t>本项目排水实行雨污分流制，</w:t>
            </w:r>
            <w:r>
              <w:rPr>
                <w:sz w:val="24"/>
              </w:rPr>
              <w:t>雨水</w:t>
            </w:r>
            <w:r>
              <w:rPr>
                <w:rFonts w:hint="eastAsia"/>
                <w:sz w:val="24"/>
              </w:rPr>
              <w:t>通过厂区</w:t>
            </w:r>
            <w:r>
              <w:rPr>
                <w:sz w:val="24"/>
              </w:rPr>
              <w:t>雨水管网收集后就近排入水体；</w:t>
            </w:r>
            <w:r>
              <w:rPr>
                <w:rFonts w:hint="eastAsia"/>
                <w:bCs/>
                <w:sz w:val="24"/>
              </w:rPr>
              <w:t>水帘废水经厂内气浮池处理后平时均回用于水帘循环水池，循环使用，不排放；</w:t>
            </w:r>
            <w:r>
              <w:rPr>
                <w:rFonts w:hint="eastAsia"/>
                <w:sz w:val="24"/>
              </w:rPr>
              <w:t>生活污水</w:t>
            </w:r>
            <w:r>
              <w:rPr>
                <w:sz w:val="24"/>
              </w:rPr>
              <w:t>经</w:t>
            </w:r>
            <w:r>
              <w:rPr>
                <w:rFonts w:hint="eastAsia"/>
                <w:sz w:val="24"/>
              </w:rPr>
              <w:t>化粪池</w:t>
            </w:r>
            <w:r>
              <w:rPr>
                <w:sz w:val="24"/>
              </w:rPr>
              <w:t>预处理</w:t>
            </w:r>
            <w:r>
              <w:rPr>
                <w:rFonts w:hint="eastAsia"/>
                <w:sz w:val="24"/>
              </w:rPr>
              <w:t>预处理后接管至海安县城北凌河污水处理厂处理</w:t>
            </w:r>
            <w:r>
              <w:rPr>
                <w:sz w:val="24"/>
              </w:rPr>
              <w:t>，</w:t>
            </w:r>
            <w:r>
              <w:rPr>
                <w:rFonts w:hint="eastAsia"/>
                <w:sz w:val="24"/>
              </w:rPr>
              <w:t>尾水排入洋蛮河</w:t>
            </w:r>
            <w:r>
              <w:rPr>
                <w:bCs/>
                <w:snapToGrid w:val="0"/>
                <w:sz w:val="24"/>
              </w:rPr>
              <w:t>。</w:t>
            </w:r>
            <w:r>
              <w:rPr>
                <w:rFonts w:hint="eastAsia"/>
                <w:bCs/>
                <w:snapToGrid w:val="0"/>
                <w:sz w:val="24"/>
              </w:rPr>
              <w:t>污水接管口需根据江苏省环保厅《江苏省排污口设置及规范化整治管理办法》进行规范化设置。</w:t>
            </w:r>
          </w:p>
          <w:p w:rsidR="00302DAE" w:rsidRDefault="00B54123" w:rsidP="00840A7D">
            <w:pPr>
              <w:widowControl/>
              <w:spacing w:line="360" w:lineRule="auto"/>
              <w:ind w:firstLine="482"/>
              <w:jc w:val="center"/>
              <w:rPr>
                <w:rFonts w:ascii="宋体" w:hAnsi="宋体"/>
                <w:b/>
                <w:kern w:val="0"/>
                <w:sz w:val="24"/>
                <w:szCs w:val="20"/>
              </w:rPr>
            </w:pPr>
            <w:r>
              <w:rPr>
                <w:rFonts w:ascii="宋体" w:hAnsi="宋体"/>
                <w:b/>
                <w:kern w:val="0"/>
                <w:sz w:val="24"/>
                <w:szCs w:val="20"/>
              </w:rPr>
              <w:t>表</w:t>
            </w:r>
            <w:r>
              <w:rPr>
                <w:rFonts w:eastAsia="仿宋_GB2312" w:hint="eastAsia"/>
                <w:b/>
                <w:kern w:val="0"/>
                <w:sz w:val="24"/>
                <w:szCs w:val="20"/>
              </w:rPr>
              <w:t>7-17</w:t>
            </w:r>
            <w:r>
              <w:rPr>
                <w:rFonts w:eastAsia="仿宋_GB2312"/>
                <w:b/>
                <w:kern w:val="0"/>
                <w:sz w:val="24"/>
                <w:szCs w:val="20"/>
              </w:rPr>
              <w:t xml:space="preserve"> </w:t>
            </w:r>
            <w:r>
              <w:rPr>
                <w:rFonts w:ascii="宋体" w:hAnsi="宋体"/>
                <w:b/>
                <w:kern w:val="0"/>
                <w:sz w:val="24"/>
                <w:szCs w:val="20"/>
              </w:rPr>
              <w:t>废水类别</w:t>
            </w:r>
            <w:r>
              <w:rPr>
                <w:rFonts w:ascii="宋体" w:hAnsi="宋体" w:hint="eastAsia"/>
                <w:b/>
                <w:kern w:val="0"/>
                <w:sz w:val="24"/>
                <w:szCs w:val="20"/>
              </w:rPr>
              <w:t>、</w:t>
            </w:r>
            <w:r>
              <w:rPr>
                <w:rFonts w:ascii="宋体" w:hAnsi="宋体"/>
                <w:b/>
                <w:kern w:val="0"/>
                <w:sz w:val="24"/>
                <w:szCs w:val="20"/>
              </w:rPr>
              <w:t>污染物及污染治理设施信息表</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58"/>
              <w:gridCol w:w="694"/>
              <w:gridCol w:w="1247"/>
              <w:gridCol w:w="1527"/>
              <w:gridCol w:w="690"/>
              <w:gridCol w:w="967"/>
              <w:gridCol w:w="831"/>
              <w:gridCol w:w="972"/>
              <w:gridCol w:w="831"/>
              <w:gridCol w:w="1110"/>
              <w:gridCol w:w="850"/>
            </w:tblGrid>
            <w:tr w:rsidR="00302DAE">
              <w:trPr>
                <w:jc w:val="center"/>
              </w:trPr>
              <w:tc>
                <w:tcPr>
                  <w:tcW w:w="458"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序号</w:t>
                  </w:r>
                </w:p>
              </w:tc>
              <w:tc>
                <w:tcPr>
                  <w:tcW w:w="694"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废水</w:t>
                  </w:r>
                </w:p>
                <w:p w:rsidR="00302DAE" w:rsidRDefault="00B54123">
                  <w:pPr>
                    <w:widowControl/>
                    <w:spacing w:line="240" w:lineRule="atLeast"/>
                    <w:jc w:val="center"/>
                    <w:rPr>
                      <w:rFonts w:ascii="宋体" w:hAnsi="宋体"/>
                      <w:b/>
                      <w:kern w:val="0"/>
                      <w:szCs w:val="21"/>
                    </w:rPr>
                  </w:pPr>
                  <w:r>
                    <w:rPr>
                      <w:rFonts w:ascii="宋体" w:hAnsi="宋体" w:hint="eastAsia"/>
                      <w:b/>
                      <w:kern w:val="0"/>
                      <w:szCs w:val="21"/>
                    </w:rPr>
                    <w:t>类别</w:t>
                  </w:r>
                </w:p>
              </w:tc>
              <w:tc>
                <w:tcPr>
                  <w:tcW w:w="1247"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污染物种类</w:t>
                  </w:r>
                </w:p>
              </w:tc>
              <w:tc>
                <w:tcPr>
                  <w:tcW w:w="1527"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排放去向</w:t>
                  </w:r>
                </w:p>
              </w:tc>
              <w:tc>
                <w:tcPr>
                  <w:tcW w:w="690"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排放规律</w:t>
                  </w:r>
                </w:p>
              </w:tc>
              <w:tc>
                <w:tcPr>
                  <w:tcW w:w="2770" w:type="dxa"/>
                  <w:gridSpan w:val="3"/>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污染治理设施</w:t>
                  </w:r>
                </w:p>
              </w:tc>
              <w:tc>
                <w:tcPr>
                  <w:tcW w:w="831"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排放口编号</w:t>
                  </w:r>
                </w:p>
              </w:tc>
              <w:tc>
                <w:tcPr>
                  <w:tcW w:w="1110"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排放口设置是否符合要求</w:t>
                  </w:r>
                </w:p>
              </w:tc>
              <w:tc>
                <w:tcPr>
                  <w:tcW w:w="850" w:type="dxa"/>
                  <w:vMerge w:val="restart"/>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排放口类型</w:t>
                  </w:r>
                </w:p>
              </w:tc>
            </w:tr>
            <w:tr w:rsidR="00302DAE">
              <w:trPr>
                <w:jc w:val="center"/>
              </w:trPr>
              <w:tc>
                <w:tcPr>
                  <w:tcW w:w="458"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694"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1247"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1527"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690"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967" w:type="dxa"/>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污染治理设施编号</w:t>
                  </w:r>
                </w:p>
              </w:tc>
              <w:tc>
                <w:tcPr>
                  <w:tcW w:w="831" w:type="dxa"/>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污染治理设施名称</w:t>
                  </w:r>
                </w:p>
              </w:tc>
              <w:tc>
                <w:tcPr>
                  <w:tcW w:w="972" w:type="dxa"/>
                  <w:shd w:val="clear" w:color="auto" w:fill="auto"/>
                  <w:vAlign w:val="center"/>
                </w:tcPr>
                <w:p w:rsidR="00302DAE" w:rsidRDefault="00B54123">
                  <w:pPr>
                    <w:widowControl/>
                    <w:spacing w:line="240" w:lineRule="atLeast"/>
                    <w:jc w:val="center"/>
                    <w:rPr>
                      <w:rFonts w:ascii="宋体" w:hAnsi="宋体"/>
                      <w:b/>
                      <w:kern w:val="0"/>
                      <w:szCs w:val="21"/>
                    </w:rPr>
                  </w:pPr>
                  <w:r>
                    <w:rPr>
                      <w:rFonts w:ascii="宋体" w:hAnsi="宋体" w:hint="eastAsia"/>
                      <w:b/>
                      <w:kern w:val="0"/>
                      <w:szCs w:val="21"/>
                    </w:rPr>
                    <w:t>污染治理设施工艺</w:t>
                  </w:r>
                </w:p>
              </w:tc>
              <w:tc>
                <w:tcPr>
                  <w:tcW w:w="831"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1110" w:type="dxa"/>
                  <w:vMerge/>
                  <w:shd w:val="clear" w:color="auto" w:fill="auto"/>
                  <w:vAlign w:val="center"/>
                </w:tcPr>
                <w:p w:rsidR="00302DAE" w:rsidRDefault="00302DAE">
                  <w:pPr>
                    <w:widowControl/>
                    <w:spacing w:line="240" w:lineRule="atLeast"/>
                    <w:jc w:val="center"/>
                    <w:rPr>
                      <w:rFonts w:ascii="宋体" w:hAnsi="宋体"/>
                      <w:b/>
                      <w:kern w:val="0"/>
                      <w:szCs w:val="21"/>
                    </w:rPr>
                  </w:pPr>
                </w:p>
              </w:tc>
              <w:tc>
                <w:tcPr>
                  <w:tcW w:w="850" w:type="dxa"/>
                  <w:vMerge/>
                  <w:shd w:val="clear" w:color="auto" w:fill="auto"/>
                  <w:vAlign w:val="center"/>
                </w:tcPr>
                <w:p w:rsidR="00302DAE" w:rsidRDefault="00302DAE">
                  <w:pPr>
                    <w:widowControl/>
                    <w:spacing w:line="240" w:lineRule="atLeast"/>
                    <w:jc w:val="center"/>
                    <w:rPr>
                      <w:rFonts w:ascii="宋体" w:hAnsi="宋体"/>
                      <w:b/>
                      <w:kern w:val="0"/>
                      <w:szCs w:val="21"/>
                    </w:rPr>
                  </w:pPr>
                </w:p>
              </w:tc>
            </w:tr>
            <w:tr w:rsidR="00302DAE">
              <w:trPr>
                <w:jc w:val="center"/>
              </w:trPr>
              <w:tc>
                <w:tcPr>
                  <w:tcW w:w="458" w:type="dxa"/>
                  <w:shd w:val="clear" w:color="auto" w:fill="auto"/>
                  <w:vAlign w:val="center"/>
                </w:tcPr>
                <w:p w:rsidR="00302DAE" w:rsidRDefault="00B54123">
                  <w:pPr>
                    <w:widowControl/>
                    <w:spacing w:line="240" w:lineRule="atLeast"/>
                    <w:jc w:val="center"/>
                    <w:rPr>
                      <w:rFonts w:eastAsia="仿宋_GB2312"/>
                      <w:kern w:val="0"/>
                      <w:szCs w:val="21"/>
                    </w:rPr>
                  </w:pPr>
                  <w:r>
                    <w:rPr>
                      <w:rFonts w:eastAsia="仿宋_GB2312"/>
                      <w:kern w:val="0"/>
                      <w:szCs w:val="21"/>
                    </w:rPr>
                    <w:t>1</w:t>
                  </w:r>
                </w:p>
              </w:tc>
              <w:tc>
                <w:tcPr>
                  <w:tcW w:w="694" w:type="dxa"/>
                  <w:shd w:val="clear" w:color="auto" w:fill="auto"/>
                  <w:vAlign w:val="center"/>
                </w:tcPr>
                <w:p w:rsidR="00302DAE" w:rsidRDefault="00B54123">
                  <w:pPr>
                    <w:widowControl/>
                    <w:spacing w:line="240" w:lineRule="atLeast"/>
                    <w:jc w:val="center"/>
                    <w:rPr>
                      <w:rFonts w:ascii="宋体" w:hAnsi="宋体"/>
                      <w:kern w:val="0"/>
                      <w:szCs w:val="21"/>
                    </w:rPr>
                  </w:pPr>
                  <w:r>
                    <w:rPr>
                      <w:rFonts w:ascii="宋体" w:hAnsi="宋体" w:hint="eastAsia"/>
                      <w:kern w:val="0"/>
                      <w:szCs w:val="21"/>
                    </w:rPr>
                    <w:t>生活</w:t>
                  </w:r>
                </w:p>
                <w:p w:rsidR="00302DAE" w:rsidRDefault="00B54123">
                  <w:pPr>
                    <w:widowControl/>
                    <w:spacing w:line="240" w:lineRule="atLeast"/>
                    <w:jc w:val="center"/>
                    <w:rPr>
                      <w:rFonts w:ascii="宋体" w:hAnsi="宋体"/>
                      <w:kern w:val="0"/>
                      <w:szCs w:val="21"/>
                    </w:rPr>
                  </w:pPr>
                  <w:r>
                    <w:rPr>
                      <w:rFonts w:ascii="宋体" w:hAnsi="宋体" w:hint="eastAsia"/>
                      <w:kern w:val="0"/>
                      <w:szCs w:val="21"/>
                    </w:rPr>
                    <w:t>污水</w:t>
                  </w:r>
                </w:p>
              </w:tc>
              <w:tc>
                <w:tcPr>
                  <w:tcW w:w="1247" w:type="dxa"/>
                  <w:shd w:val="clear" w:color="auto" w:fill="auto"/>
                  <w:vAlign w:val="center"/>
                </w:tcPr>
                <w:p w:rsidR="00302DAE" w:rsidRDefault="00B54123">
                  <w:pPr>
                    <w:jc w:val="center"/>
                    <w:rPr>
                      <w:bCs/>
                      <w:szCs w:val="21"/>
                    </w:rPr>
                  </w:pPr>
                  <w:r>
                    <w:rPr>
                      <w:rFonts w:hint="eastAsia"/>
                      <w:szCs w:val="21"/>
                    </w:rPr>
                    <w:t>p</w:t>
                  </w:r>
                  <w:r>
                    <w:rPr>
                      <w:szCs w:val="21"/>
                    </w:rPr>
                    <w:t>H</w:t>
                  </w:r>
                  <w:r>
                    <w:rPr>
                      <w:rFonts w:hint="eastAsia"/>
                      <w:szCs w:val="21"/>
                    </w:rPr>
                    <w:t>、</w:t>
                  </w:r>
                  <w:r>
                    <w:rPr>
                      <w:bCs/>
                      <w:szCs w:val="21"/>
                    </w:rPr>
                    <w:t>COD</w:t>
                  </w:r>
                </w:p>
                <w:p w:rsidR="00302DAE" w:rsidRDefault="00B54123">
                  <w:pPr>
                    <w:jc w:val="center"/>
                    <w:rPr>
                      <w:bCs/>
                      <w:sz w:val="24"/>
                      <w:szCs w:val="21"/>
                    </w:rPr>
                  </w:pPr>
                  <w:r>
                    <w:rPr>
                      <w:bCs/>
                      <w:szCs w:val="21"/>
                    </w:rPr>
                    <w:t>SS</w:t>
                  </w:r>
                  <w:r>
                    <w:rPr>
                      <w:rFonts w:hint="eastAsia"/>
                      <w:bCs/>
                      <w:szCs w:val="21"/>
                    </w:rPr>
                    <w:t>、</w:t>
                  </w:r>
                  <w:r>
                    <w:rPr>
                      <w:bCs/>
                      <w:szCs w:val="21"/>
                    </w:rPr>
                    <w:t>NH</w:t>
                  </w:r>
                  <w:r>
                    <w:rPr>
                      <w:bCs/>
                      <w:szCs w:val="21"/>
                      <w:vertAlign w:val="subscript"/>
                    </w:rPr>
                    <w:t>3</w:t>
                  </w:r>
                  <w:r>
                    <w:rPr>
                      <w:bCs/>
                      <w:szCs w:val="21"/>
                    </w:rPr>
                    <w:t>-N</w:t>
                  </w:r>
                </w:p>
              </w:tc>
              <w:tc>
                <w:tcPr>
                  <w:tcW w:w="1527" w:type="dxa"/>
                  <w:shd w:val="clear" w:color="auto" w:fill="auto"/>
                  <w:vAlign w:val="center"/>
                </w:tcPr>
                <w:p w:rsidR="00302DAE" w:rsidRDefault="00B54123">
                  <w:pPr>
                    <w:widowControl/>
                    <w:spacing w:line="240" w:lineRule="atLeast"/>
                    <w:jc w:val="center"/>
                    <w:rPr>
                      <w:rFonts w:ascii="宋体" w:hAnsi="宋体"/>
                      <w:kern w:val="0"/>
                      <w:szCs w:val="21"/>
                    </w:rPr>
                  </w:pPr>
                  <w:r>
                    <w:rPr>
                      <w:rFonts w:ascii="宋体" w:hAnsi="宋体" w:hint="eastAsia"/>
                      <w:kern w:val="0"/>
                      <w:szCs w:val="21"/>
                    </w:rPr>
                    <w:t>海安县城北凌河污水处理厂</w:t>
                  </w:r>
                </w:p>
              </w:tc>
              <w:tc>
                <w:tcPr>
                  <w:tcW w:w="690" w:type="dxa"/>
                  <w:shd w:val="clear" w:color="auto" w:fill="auto"/>
                  <w:vAlign w:val="center"/>
                </w:tcPr>
                <w:p w:rsidR="00302DAE" w:rsidRDefault="00B54123">
                  <w:pPr>
                    <w:widowControl/>
                    <w:spacing w:line="240" w:lineRule="atLeast"/>
                    <w:jc w:val="center"/>
                    <w:rPr>
                      <w:rFonts w:ascii="宋体" w:hAnsi="宋体"/>
                      <w:kern w:val="0"/>
                      <w:szCs w:val="21"/>
                    </w:rPr>
                  </w:pPr>
                  <w:r>
                    <w:rPr>
                      <w:rFonts w:ascii="宋体" w:hAnsi="宋体" w:hint="eastAsia"/>
                      <w:kern w:val="0"/>
                      <w:szCs w:val="21"/>
                    </w:rPr>
                    <w:t>连续排放</w:t>
                  </w:r>
                </w:p>
              </w:tc>
              <w:tc>
                <w:tcPr>
                  <w:tcW w:w="967" w:type="dxa"/>
                  <w:shd w:val="clear" w:color="auto" w:fill="auto"/>
                  <w:vAlign w:val="center"/>
                </w:tcPr>
                <w:p w:rsidR="00302DAE" w:rsidRDefault="00B54123">
                  <w:pPr>
                    <w:widowControl/>
                    <w:spacing w:line="240" w:lineRule="atLeast"/>
                    <w:jc w:val="center"/>
                    <w:rPr>
                      <w:rFonts w:eastAsia="仿宋_GB2312"/>
                      <w:kern w:val="0"/>
                      <w:szCs w:val="21"/>
                    </w:rPr>
                  </w:pPr>
                  <w:r>
                    <w:rPr>
                      <w:rFonts w:eastAsia="仿宋_GB2312" w:hint="eastAsia"/>
                      <w:kern w:val="0"/>
                      <w:szCs w:val="21"/>
                    </w:rPr>
                    <w:t>W-</w:t>
                  </w:r>
                  <w:r>
                    <w:rPr>
                      <w:rFonts w:eastAsia="仿宋_GB2312"/>
                      <w:kern w:val="0"/>
                      <w:szCs w:val="21"/>
                    </w:rPr>
                    <w:t>1</w:t>
                  </w:r>
                </w:p>
              </w:tc>
              <w:tc>
                <w:tcPr>
                  <w:tcW w:w="831" w:type="dxa"/>
                  <w:shd w:val="clear" w:color="auto" w:fill="auto"/>
                  <w:vAlign w:val="center"/>
                </w:tcPr>
                <w:p w:rsidR="00302DAE" w:rsidRDefault="00B54123">
                  <w:pPr>
                    <w:widowControl/>
                    <w:spacing w:line="240" w:lineRule="atLeast"/>
                    <w:jc w:val="center"/>
                    <w:rPr>
                      <w:rFonts w:ascii="宋体" w:hAnsi="宋体"/>
                      <w:kern w:val="0"/>
                      <w:szCs w:val="21"/>
                    </w:rPr>
                  </w:pPr>
                  <w:r>
                    <w:rPr>
                      <w:rFonts w:ascii="宋体" w:hAnsi="宋体" w:hint="eastAsia"/>
                      <w:kern w:val="0"/>
                      <w:szCs w:val="21"/>
                    </w:rPr>
                    <w:t>化粪池</w:t>
                  </w:r>
                </w:p>
              </w:tc>
              <w:tc>
                <w:tcPr>
                  <w:tcW w:w="972" w:type="dxa"/>
                  <w:shd w:val="clear" w:color="auto" w:fill="auto"/>
                  <w:vAlign w:val="center"/>
                </w:tcPr>
                <w:p w:rsidR="00302DAE" w:rsidRDefault="00B54123">
                  <w:pPr>
                    <w:widowControl/>
                    <w:spacing w:line="240" w:lineRule="atLeast"/>
                    <w:jc w:val="center"/>
                    <w:rPr>
                      <w:rFonts w:eastAsia="仿宋_GB2312"/>
                      <w:kern w:val="0"/>
                      <w:szCs w:val="21"/>
                    </w:rPr>
                  </w:pPr>
                  <w:r>
                    <w:rPr>
                      <w:rFonts w:eastAsia="仿宋_GB2312" w:hint="eastAsia"/>
                      <w:kern w:val="0"/>
                      <w:szCs w:val="21"/>
                    </w:rPr>
                    <w:t>/</w:t>
                  </w:r>
                </w:p>
              </w:tc>
              <w:tc>
                <w:tcPr>
                  <w:tcW w:w="831" w:type="dxa"/>
                  <w:shd w:val="clear" w:color="auto" w:fill="auto"/>
                  <w:vAlign w:val="center"/>
                </w:tcPr>
                <w:p w:rsidR="00302DAE" w:rsidRDefault="00B54123">
                  <w:pPr>
                    <w:widowControl/>
                    <w:spacing w:line="240" w:lineRule="atLeast"/>
                    <w:jc w:val="center"/>
                    <w:rPr>
                      <w:rFonts w:eastAsia="仿宋_GB2312"/>
                      <w:kern w:val="0"/>
                      <w:szCs w:val="21"/>
                    </w:rPr>
                  </w:pPr>
                  <w:r>
                    <w:rPr>
                      <w:rFonts w:eastAsia="仿宋_GB2312"/>
                      <w:kern w:val="0"/>
                      <w:szCs w:val="21"/>
                    </w:rPr>
                    <w:t>F</w:t>
                  </w:r>
                  <w:r>
                    <w:rPr>
                      <w:rFonts w:eastAsia="仿宋_GB2312" w:hint="eastAsia"/>
                      <w:kern w:val="0"/>
                      <w:szCs w:val="21"/>
                    </w:rPr>
                    <w:t>W-</w:t>
                  </w:r>
                  <w:r>
                    <w:rPr>
                      <w:rFonts w:eastAsia="仿宋_GB2312"/>
                      <w:kern w:val="0"/>
                      <w:szCs w:val="21"/>
                    </w:rPr>
                    <w:t>1</w:t>
                  </w:r>
                </w:p>
              </w:tc>
              <w:tc>
                <w:tcPr>
                  <w:tcW w:w="1110" w:type="dxa"/>
                  <w:shd w:val="clear" w:color="auto" w:fill="auto"/>
                  <w:vAlign w:val="center"/>
                </w:tcPr>
                <w:p w:rsidR="00302DAE" w:rsidRDefault="00B54123">
                  <w:pPr>
                    <w:widowControl/>
                    <w:spacing w:line="240" w:lineRule="atLeast"/>
                    <w:jc w:val="center"/>
                    <w:rPr>
                      <w:rFonts w:ascii="宋体" w:hAnsi="宋体"/>
                      <w:kern w:val="0"/>
                      <w:szCs w:val="21"/>
                    </w:rPr>
                  </w:pPr>
                  <w:r>
                    <w:rPr>
                      <w:rFonts w:ascii="宋体" w:hAnsi="宋体" w:hint="eastAsia"/>
                      <w:kern w:val="0"/>
                      <w:szCs w:val="21"/>
                    </w:rPr>
                    <w:t>是</w:t>
                  </w:r>
                </w:p>
              </w:tc>
              <w:tc>
                <w:tcPr>
                  <w:tcW w:w="850" w:type="dxa"/>
                  <w:shd w:val="clear" w:color="auto" w:fill="auto"/>
                  <w:vAlign w:val="center"/>
                </w:tcPr>
                <w:p w:rsidR="00302DAE" w:rsidRDefault="00B54123">
                  <w:pPr>
                    <w:widowControl/>
                    <w:spacing w:line="240" w:lineRule="atLeast"/>
                    <w:jc w:val="center"/>
                    <w:rPr>
                      <w:rFonts w:ascii="宋体" w:hAnsi="宋体"/>
                      <w:kern w:val="0"/>
                      <w:szCs w:val="21"/>
                    </w:rPr>
                  </w:pPr>
                  <w:r>
                    <w:rPr>
                      <w:rFonts w:ascii="宋体" w:hAnsi="宋体" w:hint="eastAsia"/>
                      <w:kern w:val="0"/>
                      <w:szCs w:val="21"/>
                    </w:rPr>
                    <w:t>企业</w:t>
                  </w:r>
                </w:p>
                <w:p w:rsidR="00302DAE" w:rsidRDefault="00B54123">
                  <w:pPr>
                    <w:widowControl/>
                    <w:spacing w:line="240" w:lineRule="atLeast"/>
                    <w:jc w:val="center"/>
                    <w:rPr>
                      <w:rFonts w:ascii="宋体" w:hAnsi="宋体"/>
                      <w:kern w:val="0"/>
                      <w:szCs w:val="21"/>
                    </w:rPr>
                  </w:pPr>
                  <w:r>
                    <w:rPr>
                      <w:rFonts w:ascii="宋体" w:hAnsi="宋体" w:hint="eastAsia"/>
                      <w:kern w:val="0"/>
                      <w:szCs w:val="21"/>
                    </w:rPr>
                    <w:t>总排</w:t>
                  </w:r>
                </w:p>
              </w:tc>
            </w:tr>
          </w:tbl>
          <w:p w:rsidR="00302DAE" w:rsidRDefault="00B54123" w:rsidP="00A76E82">
            <w:pPr>
              <w:widowControl/>
              <w:spacing w:beforeLines="50" w:line="360" w:lineRule="auto"/>
              <w:ind w:firstLine="482"/>
              <w:jc w:val="center"/>
              <w:rPr>
                <w:rFonts w:ascii="宋体" w:hAnsi="宋体"/>
                <w:b/>
                <w:kern w:val="0"/>
                <w:sz w:val="24"/>
                <w:szCs w:val="20"/>
              </w:rPr>
            </w:pPr>
            <w:r>
              <w:rPr>
                <w:rFonts w:ascii="宋体" w:hAnsi="宋体" w:hint="eastAsia"/>
                <w:b/>
                <w:kern w:val="0"/>
                <w:sz w:val="24"/>
                <w:szCs w:val="20"/>
              </w:rPr>
              <w:t>表</w:t>
            </w:r>
            <w:r>
              <w:rPr>
                <w:rFonts w:eastAsia="仿宋_GB2312" w:hint="eastAsia"/>
                <w:b/>
                <w:kern w:val="0"/>
                <w:sz w:val="24"/>
                <w:szCs w:val="20"/>
              </w:rPr>
              <w:t xml:space="preserve">7-18 </w:t>
            </w:r>
            <w:r>
              <w:rPr>
                <w:rFonts w:eastAsia="仿宋_GB2312"/>
                <w:b/>
                <w:kern w:val="0"/>
                <w:sz w:val="24"/>
                <w:szCs w:val="20"/>
              </w:rPr>
              <w:t xml:space="preserve"> </w:t>
            </w:r>
            <w:r>
              <w:rPr>
                <w:rFonts w:ascii="宋体" w:hAnsi="宋体"/>
                <w:b/>
                <w:kern w:val="0"/>
                <w:sz w:val="24"/>
                <w:szCs w:val="20"/>
              </w:rPr>
              <w:t>废水间接排放口基本情况表</w:t>
            </w:r>
          </w:p>
          <w:tbl>
            <w:tblPr>
              <w:tblW w:w="10177" w:type="dxa"/>
              <w:tblBorders>
                <w:top w:val="single" w:sz="12" w:space="0" w:color="auto"/>
                <w:bottom w:val="single" w:sz="12" w:space="0" w:color="auto"/>
                <w:insideH w:val="single" w:sz="4" w:space="0" w:color="auto"/>
                <w:insideV w:val="single" w:sz="4" w:space="0" w:color="auto"/>
              </w:tblBorders>
              <w:tblLayout w:type="fixed"/>
              <w:tblLook w:val="04A0"/>
            </w:tblPr>
            <w:tblGrid>
              <w:gridCol w:w="449"/>
              <w:gridCol w:w="832"/>
              <w:gridCol w:w="1355"/>
              <w:gridCol w:w="1134"/>
              <w:gridCol w:w="1134"/>
              <w:gridCol w:w="709"/>
              <w:gridCol w:w="709"/>
              <w:gridCol w:w="709"/>
              <w:gridCol w:w="850"/>
              <w:gridCol w:w="851"/>
              <w:gridCol w:w="1445"/>
            </w:tblGrid>
            <w:tr w:rsidR="00302DAE" w:rsidTr="00E24584">
              <w:trPr>
                <w:trHeight w:val="360"/>
              </w:trPr>
              <w:tc>
                <w:tcPr>
                  <w:tcW w:w="449" w:type="dxa"/>
                  <w:vMerge w:val="restart"/>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序号</w:t>
                  </w:r>
                </w:p>
              </w:tc>
              <w:tc>
                <w:tcPr>
                  <w:tcW w:w="832" w:type="dxa"/>
                  <w:vMerge w:val="restart"/>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排放□编号</w:t>
                  </w:r>
                </w:p>
              </w:tc>
              <w:tc>
                <w:tcPr>
                  <w:tcW w:w="2489" w:type="dxa"/>
                  <w:gridSpan w:val="2"/>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排放口地理位置</w:t>
                  </w:r>
                </w:p>
              </w:tc>
              <w:tc>
                <w:tcPr>
                  <w:tcW w:w="1134" w:type="dxa"/>
                  <w:vMerge w:val="restart"/>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废水</w:t>
                  </w:r>
                </w:p>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排放量</w:t>
                  </w:r>
                </w:p>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（万</w:t>
                  </w:r>
                  <w:r>
                    <w:rPr>
                      <w:b/>
                      <w:kern w:val="0"/>
                      <w:szCs w:val="21"/>
                    </w:rPr>
                    <w:t>t/a</w:t>
                  </w:r>
                  <w:r>
                    <w:rPr>
                      <w:rFonts w:ascii="宋体" w:hAnsi="宋体" w:hint="eastAsia"/>
                      <w:b/>
                      <w:kern w:val="0"/>
                      <w:szCs w:val="21"/>
                    </w:rPr>
                    <w:t>）</w:t>
                  </w:r>
                </w:p>
              </w:tc>
              <w:tc>
                <w:tcPr>
                  <w:tcW w:w="709" w:type="dxa"/>
                  <w:vMerge w:val="restart"/>
                  <w:shd w:val="clear" w:color="auto" w:fill="auto"/>
                  <w:vAlign w:val="center"/>
                </w:tcPr>
                <w:p w:rsidR="00302DAE" w:rsidRDefault="00B54123">
                  <w:pPr>
                    <w:jc w:val="center"/>
                    <w:rPr>
                      <w:rFonts w:ascii="Calibri" w:hAnsi="Calibri"/>
                      <w:b/>
                      <w:bCs/>
                      <w:szCs w:val="21"/>
                    </w:rPr>
                  </w:pPr>
                  <w:r>
                    <w:rPr>
                      <w:rFonts w:ascii="Calibri" w:hAnsi="Calibri" w:hint="eastAsia"/>
                      <w:b/>
                      <w:bCs/>
                      <w:szCs w:val="21"/>
                    </w:rPr>
                    <w:t>排放</w:t>
                  </w:r>
                </w:p>
                <w:p w:rsidR="00302DAE" w:rsidRDefault="00B54123">
                  <w:pPr>
                    <w:jc w:val="center"/>
                    <w:rPr>
                      <w:rFonts w:ascii="Calibri" w:hAnsi="Calibri"/>
                      <w:b/>
                      <w:bCs/>
                      <w:szCs w:val="21"/>
                    </w:rPr>
                  </w:pPr>
                  <w:r>
                    <w:rPr>
                      <w:rFonts w:ascii="Calibri" w:hAnsi="Calibri" w:hint="eastAsia"/>
                      <w:b/>
                      <w:bCs/>
                      <w:szCs w:val="21"/>
                    </w:rPr>
                    <w:t>去向</w:t>
                  </w:r>
                </w:p>
              </w:tc>
              <w:tc>
                <w:tcPr>
                  <w:tcW w:w="709" w:type="dxa"/>
                  <w:vMerge w:val="restart"/>
                  <w:shd w:val="clear" w:color="auto" w:fill="auto"/>
                  <w:vAlign w:val="center"/>
                </w:tcPr>
                <w:p w:rsidR="00302DAE" w:rsidRDefault="00B54123">
                  <w:pPr>
                    <w:jc w:val="center"/>
                    <w:rPr>
                      <w:rFonts w:ascii="Calibri" w:hAnsi="Calibri"/>
                      <w:b/>
                      <w:bCs/>
                      <w:szCs w:val="21"/>
                    </w:rPr>
                  </w:pPr>
                  <w:r>
                    <w:rPr>
                      <w:rFonts w:ascii="Calibri" w:hAnsi="Calibri" w:hint="eastAsia"/>
                      <w:b/>
                      <w:bCs/>
                      <w:szCs w:val="21"/>
                    </w:rPr>
                    <w:t>排放</w:t>
                  </w:r>
                </w:p>
                <w:p w:rsidR="00302DAE" w:rsidRDefault="00B54123">
                  <w:pPr>
                    <w:jc w:val="center"/>
                    <w:rPr>
                      <w:rFonts w:ascii="Calibri" w:hAnsi="Calibri"/>
                      <w:b/>
                      <w:bCs/>
                      <w:szCs w:val="21"/>
                    </w:rPr>
                  </w:pPr>
                  <w:r>
                    <w:rPr>
                      <w:rFonts w:ascii="Calibri" w:hAnsi="Calibri" w:hint="eastAsia"/>
                      <w:b/>
                      <w:bCs/>
                      <w:szCs w:val="21"/>
                    </w:rPr>
                    <w:t>规律</w:t>
                  </w:r>
                </w:p>
              </w:tc>
              <w:tc>
                <w:tcPr>
                  <w:tcW w:w="709" w:type="dxa"/>
                  <w:vMerge w:val="restart"/>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间歇排放时段</w:t>
                  </w:r>
                </w:p>
              </w:tc>
              <w:tc>
                <w:tcPr>
                  <w:tcW w:w="3146" w:type="dxa"/>
                  <w:gridSpan w:val="3"/>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受纳污水处理厂信息</w:t>
                  </w:r>
                </w:p>
              </w:tc>
            </w:tr>
            <w:tr w:rsidR="00302DAE" w:rsidTr="00E24584">
              <w:tc>
                <w:tcPr>
                  <w:tcW w:w="449" w:type="dxa"/>
                  <w:vMerge/>
                  <w:shd w:val="clear" w:color="auto" w:fill="auto"/>
                  <w:vAlign w:val="center"/>
                </w:tcPr>
                <w:p w:rsidR="00302DAE" w:rsidRDefault="00302DAE">
                  <w:pPr>
                    <w:widowControl/>
                    <w:snapToGrid w:val="0"/>
                    <w:spacing w:line="240" w:lineRule="atLeast"/>
                    <w:jc w:val="center"/>
                    <w:rPr>
                      <w:rFonts w:ascii="宋体" w:hAnsi="宋体"/>
                      <w:b/>
                      <w:kern w:val="0"/>
                      <w:szCs w:val="21"/>
                    </w:rPr>
                  </w:pPr>
                </w:p>
              </w:tc>
              <w:tc>
                <w:tcPr>
                  <w:tcW w:w="832" w:type="dxa"/>
                  <w:vMerge/>
                  <w:shd w:val="clear" w:color="auto" w:fill="auto"/>
                  <w:vAlign w:val="center"/>
                </w:tcPr>
                <w:p w:rsidR="00302DAE" w:rsidRDefault="00302DAE">
                  <w:pPr>
                    <w:widowControl/>
                    <w:snapToGrid w:val="0"/>
                    <w:spacing w:line="240" w:lineRule="atLeast"/>
                    <w:jc w:val="center"/>
                    <w:rPr>
                      <w:rFonts w:ascii="宋体" w:hAnsi="宋体"/>
                      <w:b/>
                      <w:kern w:val="0"/>
                      <w:szCs w:val="21"/>
                    </w:rPr>
                  </w:pPr>
                </w:p>
              </w:tc>
              <w:tc>
                <w:tcPr>
                  <w:tcW w:w="1355" w:type="dxa"/>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经度</w:t>
                  </w:r>
                </w:p>
              </w:tc>
              <w:tc>
                <w:tcPr>
                  <w:tcW w:w="1134" w:type="dxa"/>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纬度</w:t>
                  </w:r>
                </w:p>
              </w:tc>
              <w:tc>
                <w:tcPr>
                  <w:tcW w:w="1134" w:type="dxa"/>
                  <w:vMerge/>
                  <w:shd w:val="clear" w:color="auto" w:fill="auto"/>
                  <w:vAlign w:val="center"/>
                </w:tcPr>
                <w:p w:rsidR="00302DAE" w:rsidRDefault="00302DAE">
                  <w:pPr>
                    <w:widowControl/>
                    <w:snapToGrid w:val="0"/>
                    <w:spacing w:line="240" w:lineRule="atLeast"/>
                    <w:jc w:val="center"/>
                    <w:rPr>
                      <w:rFonts w:ascii="宋体" w:hAnsi="宋体"/>
                      <w:b/>
                      <w:kern w:val="0"/>
                      <w:szCs w:val="21"/>
                    </w:rPr>
                  </w:pPr>
                </w:p>
              </w:tc>
              <w:tc>
                <w:tcPr>
                  <w:tcW w:w="709" w:type="dxa"/>
                  <w:vMerge/>
                  <w:shd w:val="clear" w:color="auto" w:fill="auto"/>
                  <w:vAlign w:val="center"/>
                </w:tcPr>
                <w:p w:rsidR="00302DAE" w:rsidRDefault="00302DAE">
                  <w:pPr>
                    <w:jc w:val="center"/>
                    <w:rPr>
                      <w:rFonts w:ascii="Calibri" w:hAnsi="Calibri"/>
                      <w:szCs w:val="21"/>
                    </w:rPr>
                  </w:pPr>
                </w:p>
              </w:tc>
              <w:tc>
                <w:tcPr>
                  <w:tcW w:w="709" w:type="dxa"/>
                  <w:vMerge/>
                  <w:shd w:val="clear" w:color="auto" w:fill="auto"/>
                  <w:vAlign w:val="center"/>
                </w:tcPr>
                <w:p w:rsidR="00302DAE" w:rsidRDefault="00302DAE">
                  <w:pPr>
                    <w:jc w:val="center"/>
                    <w:rPr>
                      <w:rFonts w:ascii="Calibri" w:hAnsi="Calibri"/>
                      <w:szCs w:val="21"/>
                    </w:rPr>
                  </w:pPr>
                </w:p>
              </w:tc>
              <w:tc>
                <w:tcPr>
                  <w:tcW w:w="709" w:type="dxa"/>
                  <w:vMerge/>
                  <w:shd w:val="clear" w:color="auto" w:fill="auto"/>
                  <w:vAlign w:val="center"/>
                </w:tcPr>
                <w:p w:rsidR="00302DAE" w:rsidRDefault="00302DAE">
                  <w:pPr>
                    <w:widowControl/>
                    <w:snapToGrid w:val="0"/>
                    <w:spacing w:line="240" w:lineRule="atLeast"/>
                    <w:jc w:val="center"/>
                    <w:rPr>
                      <w:rFonts w:ascii="宋体" w:hAnsi="宋体"/>
                      <w:b/>
                      <w:kern w:val="0"/>
                      <w:szCs w:val="21"/>
                    </w:rPr>
                  </w:pPr>
                </w:p>
              </w:tc>
              <w:tc>
                <w:tcPr>
                  <w:tcW w:w="850" w:type="dxa"/>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名称</w:t>
                  </w:r>
                </w:p>
              </w:tc>
              <w:tc>
                <w:tcPr>
                  <w:tcW w:w="851" w:type="dxa"/>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污染物</w:t>
                  </w:r>
                </w:p>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种类</w:t>
                  </w:r>
                </w:p>
              </w:tc>
              <w:tc>
                <w:tcPr>
                  <w:tcW w:w="1445" w:type="dxa"/>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b/>
                      <w:kern w:val="0"/>
                      <w:szCs w:val="21"/>
                    </w:rPr>
                    <w:t>国家或地方污染物排放标准浓度限值（</w:t>
                  </w:r>
                  <w:r>
                    <w:rPr>
                      <w:b/>
                      <w:kern w:val="0"/>
                      <w:szCs w:val="21"/>
                    </w:rPr>
                    <w:t>mg/L</w:t>
                  </w:r>
                  <w:r>
                    <w:rPr>
                      <w:rFonts w:ascii="宋体" w:hAnsi="宋体" w:hint="eastAsia"/>
                      <w:b/>
                      <w:kern w:val="0"/>
                      <w:szCs w:val="21"/>
                    </w:rPr>
                    <w:t>）</w:t>
                  </w:r>
                </w:p>
              </w:tc>
            </w:tr>
            <w:tr w:rsidR="00302DAE" w:rsidTr="00E24584">
              <w:trPr>
                <w:trHeight w:val="235"/>
              </w:trPr>
              <w:tc>
                <w:tcPr>
                  <w:tcW w:w="449" w:type="dxa"/>
                  <w:vMerge w:val="restart"/>
                  <w:shd w:val="clear" w:color="auto" w:fill="auto"/>
                  <w:vAlign w:val="center"/>
                </w:tcPr>
                <w:p w:rsidR="00302DAE" w:rsidRDefault="00B54123">
                  <w:pPr>
                    <w:widowControl/>
                    <w:snapToGrid w:val="0"/>
                    <w:spacing w:line="240" w:lineRule="atLeast"/>
                    <w:jc w:val="center"/>
                    <w:rPr>
                      <w:rFonts w:eastAsia="仿宋_GB2312"/>
                      <w:kern w:val="0"/>
                      <w:szCs w:val="21"/>
                    </w:rPr>
                  </w:pPr>
                  <w:r>
                    <w:rPr>
                      <w:rFonts w:eastAsia="仿宋_GB2312" w:hint="eastAsia"/>
                      <w:kern w:val="0"/>
                      <w:szCs w:val="21"/>
                    </w:rPr>
                    <w:t>1</w:t>
                  </w:r>
                </w:p>
              </w:tc>
              <w:tc>
                <w:tcPr>
                  <w:tcW w:w="832" w:type="dxa"/>
                  <w:vMerge w:val="restart"/>
                  <w:shd w:val="clear" w:color="auto" w:fill="auto"/>
                  <w:vAlign w:val="center"/>
                </w:tcPr>
                <w:p w:rsidR="00302DAE" w:rsidRDefault="00B54123">
                  <w:pPr>
                    <w:widowControl/>
                    <w:snapToGrid w:val="0"/>
                    <w:spacing w:line="240" w:lineRule="atLeast"/>
                    <w:jc w:val="center"/>
                    <w:rPr>
                      <w:rFonts w:eastAsia="仿宋_GB2312"/>
                      <w:kern w:val="0"/>
                      <w:szCs w:val="21"/>
                    </w:rPr>
                  </w:pPr>
                  <w:r>
                    <w:rPr>
                      <w:rFonts w:eastAsia="仿宋_GB2312"/>
                      <w:kern w:val="0"/>
                      <w:szCs w:val="21"/>
                    </w:rPr>
                    <w:t>FW-1</w:t>
                  </w:r>
                </w:p>
              </w:tc>
              <w:tc>
                <w:tcPr>
                  <w:tcW w:w="1355" w:type="dxa"/>
                  <w:vMerge w:val="restart"/>
                  <w:shd w:val="clear" w:color="auto" w:fill="auto"/>
                  <w:vAlign w:val="center"/>
                </w:tcPr>
                <w:p w:rsidR="00302DAE" w:rsidRDefault="00B54123">
                  <w:pPr>
                    <w:widowControl/>
                    <w:adjustRightInd w:val="0"/>
                    <w:snapToGrid w:val="0"/>
                    <w:jc w:val="center"/>
                    <w:rPr>
                      <w:rFonts w:eastAsia="仿宋_GB2312"/>
                      <w:kern w:val="0"/>
                      <w:szCs w:val="21"/>
                    </w:rPr>
                  </w:pPr>
                  <w:r>
                    <w:rPr>
                      <w:rFonts w:eastAsia="仿宋_GB2312" w:hint="eastAsia"/>
                      <w:kern w:val="0"/>
                      <w:szCs w:val="21"/>
                    </w:rPr>
                    <w:t>120.548311</w:t>
                  </w:r>
                </w:p>
              </w:tc>
              <w:tc>
                <w:tcPr>
                  <w:tcW w:w="1134" w:type="dxa"/>
                  <w:vMerge w:val="restart"/>
                  <w:shd w:val="clear" w:color="auto" w:fill="auto"/>
                  <w:vAlign w:val="center"/>
                </w:tcPr>
                <w:p w:rsidR="00302DAE" w:rsidRDefault="00B54123">
                  <w:pPr>
                    <w:widowControl/>
                    <w:adjustRightInd w:val="0"/>
                    <w:snapToGrid w:val="0"/>
                    <w:jc w:val="center"/>
                    <w:rPr>
                      <w:rFonts w:eastAsia="仿宋_GB2312"/>
                      <w:kern w:val="0"/>
                      <w:szCs w:val="21"/>
                    </w:rPr>
                  </w:pPr>
                  <w:r>
                    <w:rPr>
                      <w:rFonts w:eastAsia="仿宋_GB2312" w:hint="eastAsia"/>
                      <w:kern w:val="0"/>
                      <w:szCs w:val="21"/>
                    </w:rPr>
                    <w:t>32.550580</w:t>
                  </w:r>
                </w:p>
              </w:tc>
              <w:tc>
                <w:tcPr>
                  <w:tcW w:w="1134" w:type="dxa"/>
                  <w:vMerge w:val="restart"/>
                  <w:shd w:val="clear" w:color="auto" w:fill="auto"/>
                  <w:vAlign w:val="center"/>
                </w:tcPr>
                <w:p w:rsidR="00302DAE" w:rsidRDefault="00B54123">
                  <w:pPr>
                    <w:widowControl/>
                    <w:snapToGrid w:val="0"/>
                    <w:spacing w:line="240" w:lineRule="atLeast"/>
                    <w:jc w:val="center"/>
                    <w:rPr>
                      <w:rFonts w:eastAsia="仿宋_GB2312"/>
                      <w:kern w:val="0"/>
                      <w:szCs w:val="21"/>
                    </w:rPr>
                  </w:pPr>
                  <w:r>
                    <w:rPr>
                      <w:rFonts w:eastAsia="仿宋_GB2312" w:hint="eastAsia"/>
                      <w:kern w:val="0"/>
                      <w:szCs w:val="21"/>
                    </w:rPr>
                    <w:t>0.12</w:t>
                  </w:r>
                </w:p>
              </w:tc>
              <w:tc>
                <w:tcPr>
                  <w:tcW w:w="709" w:type="dxa"/>
                  <w:vMerge w:val="restart"/>
                  <w:shd w:val="clear" w:color="auto" w:fill="auto"/>
                  <w:vAlign w:val="center"/>
                </w:tcPr>
                <w:p w:rsidR="00302DAE" w:rsidRDefault="00B54123">
                  <w:pPr>
                    <w:jc w:val="center"/>
                    <w:rPr>
                      <w:rFonts w:ascii="Calibri" w:hAnsi="Calibri"/>
                      <w:szCs w:val="21"/>
                    </w:rPr>
                  </w:pPr>
                  <w:r>
                    <w:rPr>
                      <w:rFonts w:ascii="Calibri" w:hAnsi="Calibri" w:hint="eastAsia"/>
                      <w:szCs w:val="21"/>
                    </w:rPr>
                    <w:t>污水</w:t>
                  </w:r>
                </w:p>
                <w:p w:rsidR="00302DAE" w:rsidRDefault="00B54123">
                  <w:pPr>
                    <w:jc w:val="center"/>
                    <w:rPr>
                      <w:rFonts w:ascii="Calibri" w:hAnsi="Calibri"/>
                      <w:szCs w:val="21"/>
                    </w:rPr>
                  </w:pPr>
                  <w:r>
                    <w:rPr>
                      <w:rFonts w:ascii="Calibri" w:hAnsi="Calibri" w:hint="eastAsia"/>
                      <w:szCs w:val="21"/>
                    </w:rPr>
                    <w:t>处理厂</w:t>
                  </w:r>
                </w:p>
              </w:tc>
              <w:tc>
                <w:tcPr>
                  <w:tcW w:w="709" w:type="dxa"/>
                  <w:vMerge w:val="restart"/>
                  <w:shd w:val="clear" w:color="auto" w:fill="auto"/>
                  <w:vAlign w:val="center"/>
                </w:tcPr>
                <w:p w:rsidR="00302DAE" w:rsidRDefault="00B54123">
                  <w:pPr>
                    <w:jc w:val="center"/>
                    <w:rPr>
                      <w:rFonts w:ascii="Calibri" w:hAnsi="Calibri"/>
                      <w:szCs w:val="21"/>
                    </w:rPr>
                  </w:pPr>
                  <w:r>
                    <w:rPr>
                      <w:rFonts w:ascii="Calibri" w:hAnsi="Calibri" w:hint="eastAsia"/>
                      <w:szCs w:val="21"/>
                    </w:rPr>
                    <w:t>连续</w:t>
                  </w:r>
                </w:p>
              </w:tc>
              <w:tc>
                <w:tcPr>
                  <w:tcW w:w="709" w:type="dxa"/>
                  <w:vMerge w:val="restart"/>
                  <w:shd w:val="clear" w:color="auto" w:fill="auto"/>
                  <w:vAlign w:val="center"/>
                </w:tcPr>
                <w:p w:rsidR="00302DAE" w:rsidRDefault="00B54123">
                  <w:pPr>
                    <w:widowControl/>
                    <w:snapToGrid w:val="0"/>
                    <w:spacing w:line="240" w:lineRule="atLeast"/>
                    <w:jc w:val="center"/>
                    <w:rPr>
                      <w:rFonts w:eastAsia="仿宋_GB2312"/>
                      <w:kern w:val="0"/>
                      <w:szCs w:val="21"/>
                    </w:rPr>
                  </w:pPr>
                  <w:r>
                    <w:rPr>
                      <w:rFonts w:eastAsia="仿宋_GB2312" w:hint="eastAsia"/>
                      <w:kern w:val="0"/>
                      <w:szCs w:val="21"/>
                    </w:rPr>
                    <w:t>/</w:t>
                  </w:r>
                </w:p>
              </w:tc>
              <w:tc>
                <w:tcPr>
                  <w:tcW w:w="850" w:type="dxa"/>
                  <w:vMerge w:val="restart"/>
                  <w:shd w:val="clear" w:color="auto" w:fill="auto"/>
                  <w:vAlign w:val="center"/>
                </w:tcPr>
                <w:p w:rsidR="00302DAE" w:rsidRDefault="00B54123">
                  <w:pPr>
                    <w:widowControl/>
                    <w:snapToGrid w:val="0"/>
                    <w:spacing w:line="240" w:lineRule="atLeast"/>
                    <w:jc w:val="center"/>
                    <w:rPr>
                      <w:rFonts w:ascii="宋体" w:hAnsi="宋体"/>
                      <w:b/>
                      <w:kern w:val="0"/>
                      <w:szCs w:val="21"/>
                    </w:rPr>
                  </w:pPr>
                  <w:r>
                    <w:rPr>
                      <w:rFonts w:ascii="宋体" w:hAnsi="宋体" w:hint="eastAsia"/>
                      <w:kern w:val="0"/>
                      <w:szCs w:val="21"/>
                    </w:rPr>
                    <w:t>海安县城北凌河污水处理厂</w:t>
                  </w:r>
                </w:p>
              </w:tc>
              <w:tc>
                <w:tcPr>
                  <w:tcW w:w="851" w:type="dxa"/>
                  <w:shd w:val="clear" w:color="auto" w:fill="auto"/>
                  <w:vAlign w:val="center"/>
                </w:tcPr>
                <w:p w:rsidR="00302DAE" w:rsidRDefault="00B54123">
                  <w:pPr>
                    <w:jc w:val="center"/>
                    <w:rPr>
                      <w:szCs w:val="21"/>
                    </w:rPr>
                  </w:pPr>
                  <w:r>
                    <w:rPr>
                      <w:szCs w:val="21"/>
                    </w:rPr>
                    <w:t>pH</w:t>
                  </w:r>
                </w:p>
              </w:tc>
              <w:tc>
                <w:tcPr>
                  <w:tcW w:w="1445" w:type="dxa"/>
                  <w:shd w:val="clear" w:color="auto" w:fill="auto"/>
                  <w:vAlign w:val="center"/>
                </w:tcPr>
                <w:p w:rsidR="00302DAE" w:rsidRDefault="00B54123">
                  <w:pPr>
                    <w:jc w:val="center"/>
                    <w:rPr>
                      <w:szCs w:val="21"/>
                    </w:rPr>
                  </w:pPr>
                  <w:r>
                    <w:rPr>
                      <w:szCs w:val="21"/>
                    </w:rPr>
                    <w:t>6-9</w:t>
                  </w:r>
                </w:p>
              </w:tc>
            </w:tr>
            <w:tr w:rsidR="00302DAE" w:rsidTr="00E24584">
              <w:trPr>
                <w:trHeight w:val="232"/>
              </w:trPr>
              <w:tc>
                <w:tcPr>
                  <w:tcW w:w="44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32"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355"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left"/>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0"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1" w:type="dxa"/>
                  <w:shd w:val="clear" w:color="auto" w:fill="auto"/>
                  <w:vAlign w:val="center"/>
                </w:tcPr>
                <w:p w:rsidR="00302DAE" w:rsidRDefault="00B54123">
                  <w:pPr>
                    <w:jc w:val="center"/>
                    <w:rPr>
                      <w:szCs w:val="21"/>
                    </w:rPr>
                  </w:pPr>
                  <w:r>
                    <w:rPr>
                      <w:szCs w:val="21"/>
                    </w:rPr>
                    <w:t>COD</w:t>
                  </w:r>
                </w:p>
              </w:tc>
              <w:tc>
                <w:tcPr>
                  <w:tcW w:w="1445" w:type="dxa"/>
                  <w:shd w:val="clear" w:color="auto" w:fill="auto"/>
                  <w:vAlign w:val="center"/>
                </w:tcPr>
                <w:p w:rsidR="00302DAE" w:rsidRDefault="00B54123">
                  <w:pPr>
                    <w:snapToGrid w:val="0"/>
                    <w:jc w:val="center"/>
                    <w:rPr>
                      <w:szCs w:val="21"/>
                    </w:rPr>
                  </w:pPr>
                  <w:r>
                    <w:rPr>
                      <w:rFonts w:hint="eastAsia"/>
                      <w:szCs w:val="21"/>
                    </w:rPr>
                    <w:t>450</w:t>
                  </w:r>
                </w:p>
              </w:tc>
            </w:tr>
            <w:tr w:rsidR="00302DAE" w:rsidTr="00E24584">
              <w:trPr>
                <w:trHeight w:val="232"/>
              </w:trPr>
              <w:tc>
                <w:tcPr>
                  <w:tcW w:w="44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32"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355"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left"/>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0"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1" w:type="dxa"/>
                  <w:shd w:val="clear" w:color="auto" w:fill="auto"/>
                  <w:vAlign w:val="center"/>
                </w:tcPr>
                <w:p w:rsidR="00302DAE" w:rsidRDefault="00B54123">
                  <w:pPr>
                    <w:jc w:val="center"/>
                    <w:rPr>
                      <w:szCs w:val="21"/>
                    </w:rPr>
                  </w:pPr>
                  <w:r>
                    <w:rPr>
                      <w:szCs w:val="21"/>
                    </w:rPr>
                    <w:t>SS</w:t>
                  </w:r>
                </w:p>
              </w:tc>
              <w:tc>
                <w:tcPr>
                  <w:tcW w:w="1445" w:type="dxa"/>
                  <w:shd w:val="clear" w:color="auto" w:fill="auto"/>
                  <w:vAlign w:val="center"/>
                </w:tcPr>
                <w:p w:rsidR="00302DAE" w:rsidRDefault="00B54123">
                  <w:pPr>
                    <w:snapToGrid w:val="0"/>
                    <w:jc w:val="center"/>
                    <w:rPr>
                      <w:szCs w:val="21"/>
                    </w:rPr>
                  </w:pPr>
                  <w:r>
                    <w:rPr>
                      <w:rFonts w:hint="eastAsia"/>
                      <w:szCs w:val="21"/>
                    </w:rPr>
                    <w:t>250</w:t>
                  </w:r>
                </w:p>
              </w:tc>
            </w:tr>
            <w:tr w:rsidR="00302DAE" w:rsidTr="00E24584">
              <w:trPr>
                <w:trHeight w:val="232"/>
              </w:trPr>
              <w:tc>
                <w:tcPr>
                  <w:tcW w:w="44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32"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355"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left"/>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0"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1" w:type="dxa"/>
                  <w:shd w:val="clear" w:color="auto" w:fill="auto"/>
                  <w:vAlign w:val="center"/>
                </w:tcPr>
                <w:p w:rsidR="00302DAE" w:rsidRDefault="00B54123">
                  <w:pPr>
                    <w:jc w:val="center"/>
                    <w:rPr>
                      <w:szCs w:val="21"/>
                    </w:rPr>
                  </w:pPr>
                  <w:r>
                    <w:rPr>
                      <w:szCs w:val="21"/>
                    </w:rPr>
                    <w:t>NH</w:t>
                  </w:r>
                  <w:r>
                    <w:rPr>
                      <w:szCs w:val="21"/>
                      <w:vertAlign w:val="subscript"/>
                    </w:rPr>
                    <w:t>3</w:t>
                  </w:r>
                  <w:r>
                    <w:rPr>
                      <w:szCs w:val="21"/>
                    </w:rPr>
                    <w:t>-N</w:t>
                  </w:r>
                </w:p>
              </w:tc>
              <w:tc>
                <w:tcPr>
                  <w:tcW w:w="1445" w:type="dxa"/>
                  <w:shd w:val="clear" w:color="auto" w:fill="auto"/>
                  <w:vAlign w:val="center"/>
                </w:tcPr>
                <w:p w:rsidR="00302DAE" w:rsidRDefault="00B54123">
                  <w:pPr>
                    <w:snapToGrid w:val="0"/>
                    <w:jc w:val="center"/>
                    <w:rPr>
                      <w:szCs w:val="21"/>
                    </w:rPr>
                  </w:pPr>
                  <w:r>
                    <w:rPr>
                      <w:rFonts w:hint="eastAsia"/>
                      <w:szCs w:val="21"/>
                    </w:rPr>
                    <w:t>40</w:t>
                  </w:r>
                </w:p>
              </w:tc>
            </w:tr>
            <w:tr w:rsidR="00302DAE" w:rsidTr="00E24584">
              <w:trPr>
                <w:trHeight w:val="232"/>
              </w:trPr>
              <w:tc>
                <w:tcPr>
                  <w:tcW w:w="44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32"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355"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1134"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left"/>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709"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0" w:type="dxa"/>
                  <w:vMerge/>
                  <w:shd w:val="clear" w:color="auto" w:fill="auto"/>
                  <w:vAlign w:val="center"/>
                </w:tcPr>
                <w:p w:rsidR="00302DAE" w:rsidRDefault="00302DAE">
                  <w:pPr>
                    <w:widowControl/>
                    <w:snapToGrid w:val="0"/>
                    <w:spacing w:line="240" w:lineRule="atLeast"/>
                    <w:jc w:val="center"/>
                    <w:rPr>
                      <w:rFonts w:eastAsia="仿宋_GB2312"/>
                      <w:kern w:val="0"/>
                      <w:szCs w:val="21"/>
                    </w:rPr>
                  </w:pPr>
                </w:p>
              </w:tc>
              <w:tc>
                <w:tcPr>
                  <w:tcW w:w="851" w:type="dxa"/>
                  <w:shd w:val="clear" w:color="auto" w:fill="auto"/>
                  <w:vAlign w:val="center"/>
                </w:tcPr>
                <w:p w:rsidR="00302DAE" w:rsidRDefault="00B54123">
                  <w:pPr>
                    <w:jc w:val="center"/>
                    <w:rPr>
                      <w:szCs w:val="21"/>
                    </w:rPr>
                  </w:pPr>
                  <w:r>
                    <w:rPr>
                      <w:szCs w:val="21"/>
                    </w:rPr>
                    <w:t>TP</w:t>
                  </w:r>
                </w:p>
              </w:tc>
              <w:tc>
                <w:tcPr>
                  <w:tcW w:w="1445" w:type="dxa"/>
                  <w:shd w:val="clear" w:color="auto" w:fill="auto"/>
                  <w:vAlign w:val="center"/>
                </w:tcPr>
                <w:p w:rsidR="00302DAE" w:rsidRDefault="00B54123">
                  <w:pPr>
                    <w:snapToGrid w:val="0"/>
                    <w:jc w:val="center"/>
                    <w:rPr>
                      <w:szCs w:val="21"/>
                    </w:rPr>
                  </w:pPr>
                  <w:r>
                    <w:rPr>
                      <w:rFonts w:hint="eastAsia"/>
                      <w:szCs w:val="21"/>
                    </w:rPr>
                    <w:t>4.5</w:t>
                  </w:r>
                </w:p>
              </w:tc>
            </w:tr>
          </w:tbl>
          <w:p w:rsidR="00302DAE" w:rsidRDefault="00BC7218" w:rsidP="00A76E82">
            <w:pPr>
              <w:adjustRightInd w:val="0"/>
              <w:snapToGrid w:val="0"/>
              <w:spacing w:beforeLines="50" w:line="360" w:lineRule="auto"/>
              <w:ind w:firstLineChars="200" w:firstLine="480"/>
              <w:rPr>
                <w:bCs/>
                <w:snapToGrid w:val="0"/>
                <w:sz w:val="24"/>
              </w:rPr>
            </w:pPr>
            <w:r>
              <w:rPr>
                <w:rFonts w:hint="eastAsia"/>
                <w:bCs/>
                <w:snapToGrid w:val="0"/>
                <w:sz w:val="24"/>
              </w:rPr>
              <w:t>（</w:t>
            </w:r>
            <w:r>
              <w:rPr>
                <w:rFonts w:hint="eastAsia"/>
                <w:bCs/>
                <w:snapToGrid w:val="0"/>
                <w:sz w:val="24"/>
              </w:rPr>
              <w:t>2</w:t>
            </w:r>
            <w:r>
              <w:rPr>
                <w:rFonts w:hint="eastAsia"/>
                <w:bCs/>
                <w:snapToGrid w:val="0"/>
                <w:sz w:val="24"/>
              </w:rPr>
              <w:t>）</w:t>
            </w:r>
            <w:r w:rsidR="00B54123">
              <w:rPr>
                <w:rFonts w:hint="eastAsia"/>
                <w:bCs/>
                <w:snapToGrid w:val="0"/>
                <w:sz w:val="24"/>
              </w:rPr>
              <w:t>评价等级</w:t>
            </w:r>
          </w:p>
          <w:p w:rsidR="00302DAE" w:rsidRDefault="00B54123">
            <w:pPr>
              <w:adjustRightInd w:val="0"/>
              <w:snapToGrid w:val="0"/>
              <w:spacing w:line="360" w:lineRule="auto"/>
              <w:ind w:firstLineChars="200" w:firstLine="480"/>
              <w:rPr>
                <w:bCs/>
                <w:snapToGrid w:val="0"/>
                <w:sz w:val="24"/>
              </w:rPr>
            </w:pPr>
            <w:r>
              <w:rPr>
                <w:rFonts w:hint="eastAsia"/>
                <w:bCs/>
                <w:snapToGrid w:val="0"/>
                <w:sz w:val="24"/>
              </w:rPr>
              <w:t>本项目废水经过预处理后接管污水处理厂，属于间接排放，根据《环境影响评价技术导则</w:t>
            </w:r>
            <w:r>
              <w:rPr>
                <w:rFonts w:hint="eastAsia"/>
                <w:bCs/>
                <w:snapToGrid w:val="0"/>
                <w:sz w:val="24"/>
              </w:rPr>
              <w:t xml:space="preserve"> </w:t>
            </w:r>
            <w:r>
              <w:rPr>
                <w:rFonts w:hint="eastAsia"/>
                <w:bCs/>
                <w:snapToGrid w:val="0"/>
                <w:sz w:val="24"/>
              </w:rPr>
              <w:t>地表水环境》（</w:t>
            </w:r>
            <w:r>
              <w:rPr>
                <w:rFonts w:hint="eastAsia"/>
                <w:bCs/>
                <w:snapToGrid w:val="0"/>
                <w:sz w:val="24"/>
              </w:rPr>
              <w:t>HJ2.3-2018</w:t>
            </w:r>
            <w:r>
              <w:rPr>
                <w:rFonts w:hint="eastAsia"/>
                <w:bCs/>
                <w:snapToGrid w:val="0"/>
                <w:sz w:val="24"/>
              </w:rPr>
              <w:t>），本项目评价等级为三级</w:t>
            </w:r>
            <w:r>
              <w:rPr>
                <w:rFonts w:hint="eastAsia"/>
                <w:bCs/>
                <w:snapToGrid w:val="0"/>
                <w:sz w:val="24"/>
              </w:rPr>
              <w:t>B</w:t>
            </w:r>
            <w:r>
              <w:rPr>
                <w:rFonts w:hint="eastAsia"/>
                <w:bCs/>
                <w:snapToGrid w:val="0"/>
                <w:sz w:val="24"/>
              </w:rPr>
              <w:t>，本项目位于受纳水体环境质量达标区域。</w:t>
            </w:r>
          </w:p>
          <w:p w:rsidR="00302DAE" w:rsidRDefault="00BC7218">
            <w:pPr>
              <w:adjustRightInd w:val="0"/>
              <w:snapToGrid w:val="0"/>
              <w:spacing w:line="360" w:lineRule="auto"/>
              <w:ind w:firstLineChars="200" w:firstLine="480"/>
              <w:rPr>
                <w:bCs/>
                <w:snapToGrid w:val="0"/>
                <w:sz w:val="24"/>
              </w:rPr>
            </w:pPr>
            <w:r>
              <w:rPr>
                <w:rFonts w:hint="eastAsia"/>
                <w:bCs/>
                <w:snapToGrid w:val="0"/>
                <w:sz w:val="24"/>
              </w:rPr>
              <w:t>（</w:t>
            </w:r>
            <w:r>
              <w:rPr>
                <w:rFonts w:hint="eastAsia"/>
                <w:bCs/>
                <w:snapToGrid w:val="0"/>
                <w:sz w:val="24"/>
              </w:rPr>
              <w:t>3</w:t>
            </w:r>
            <w:r>
              <w:rPr>
                <w:rFonts w:hint="eastAsia"/>
                <w:bCs/>
                <w:snapToGrid w:val="0"/>
                <w:sz w:val="24"/>
              </w:rPr>
              <w:t>）</w:t>
            </w:r>
            <w:r w:rsidR="00B54123">
              <w:rPr>
                <w:rFonts w:hint="eastAsia"/>
                <w:bCs/>
                <w:snapToGrid w:val="0"/>
                <w:sz w:val="24"/>
              </w:rPr>
              <w:t>水污染控制和水环境影响减缓措施有效性评价</w:t>
            </w:r>
          </w:p>
          <w:p w:rsidR="00302DAE" w:rsidRDefault="00B54123">
            <w:pPr>
              <w:adjustRightInd w:val="0"/>
              <w:snapToGrid w:val="0"/>
              <w:spacing w:line="360" w:lineRule="auto"/>
              <w:ind w:firstLineChars="200" w:firstLine="480"/>
              <w:rPr>
                <w:bCs/>
                <w:snapToGrid w:val="0"/>
                <w:sz w:val="24"/>
              </w:rPr>
            </w:pPr>
            <w:r>
              <w:rPr>
                <w:rFonts w:hint="eastAsia"/>
                <w:bCs/>
                <w:snapToGrid w:val="0"/>
                <w:sz w:val="24"/>
              </w:rPr>
              <w:t>①</w:t>
            </w:r>
            <w:r>
              <w:rPr>
                <w:bCs/>
                <w:snapToGrid w:val="0"/>
                <w:sz w:val="24"/>
              </w:rPr>
              <w:t>水帘废水处理措施简述</w:t>
            </w:r>
            <w:r>
              <w:rPr>
                <w:rFonts w:hint="eastAsia"/>
                <w:bCs/>
                <w:snapToGrid w:val="0"/>
                <w:sz w:val="24"/>
              </w:rPr>
              <w:t>：</w:t>
            </w:r>
            <w:r>
              <w:rPr>
                <w:bCs/>
                <w:snapToGrid w:val="0"/>
                <w:sz w:val="24"/>
              </w:rPr>
              <w:t>水帘废水</w:t>
            </w:r>
            <w:r>
              <w:rPr>
                <w:bCs/>
                <w:snapToGrid w:val="0"/>
                <w:sz w:val="24"/>
              </w:rPr>
              <w:t>COD</w:t>
            </w:r>
            <w:r>
              <w:rPr>
                <w:bCs/>
                <w:snapToGrid w:val="0"/>
                <w:sz w:val="24"/>
              </w:rPr>
              <w:t>浓度较高，本项目水帘废水采用气浮机处理后循环使用，不排放。污水在进入气浮池前投加助凝剂及絮凝剂，气浮原理是向水体中溶入大量空气，减压后形成大量细微气泡，气泡与悬浮物质形成粘附作用。微气泡在上升过程中，遇到污水中已经聚凝的悬浮物，微气泡附着在悬浮物上，使之很快上浮，达到固液分离，净化废水，处理掉的悬浮物全部浮于水面，然后通过气浮上部的刮渣机把它们排到污泥池中，而池底部通过处理的清水排出。处理流程如下图所示：</w:t>
            </w:r>
          </w:p>
          <w:p w:rsidR="00E24584" w:rsidRDefault="00E24584">
            <w:pPr>
              <w:adjustRightInd w:val="0"/>
              <w:snapToGrid w:val="0"/>
              <w:spacing w:line="360" w:lineRule="auto"/>
              <w:ind w:firstLineChars="200" w:firstLine="480"/>
              <w:rPr>
                <w:bCs/>
                <w:snapToGrid w:val="0"/>
                <w:sz w:val="24"/>
              </w:rPr>
            </w:pPr>
          </w:p>
          <w:p w:rsidR="00E24584" w:rsidRDefault="00E24584">
            <w:pPr>
              <w:adjustRightInd w:val="0"/>
              <w:snapToGrid w:val="0"/>
              <w:spacing w:line="360" w:lineRule="auto"/>
              <w:ind w:firstLineChars="200" w:firstLine="480"/>
              <w:rPr>
                <w:bCs/>
                <w:snapToGrid w:val="0"/>
                <w:color w:val="FF0000"/>
                <w:sz w:val="24"/>
              </w:rPr>
            </w:pPr>
          </w:p>
          <w:p w:rsidR="00302DAE" w:rsidRDefault="0084789C">
            <w:pPr>
              <w:adjustRightInd w:val="0"/>
              <w:snapToGrid w:val="0"/>
              <w:spacing w:line="360" w:lineRule="auto"/>
              <w:rPr>
                <w:bCs/>
                <w:snapToGrid w:val="0"/>
                <w:color w:val="FF0000"/>
                <w:sz w:val="24"/>
              </w:rPr>
            </w:pPr>
            <w:r w:rsidRPr="0084789C">
              <w:rPr>
                <w:color w:val="FF0000"/>
              </w:rPr>
            </w:r>
            <w:r w:rsidRPr="0084789C">
              <w:rPr>
                <w:color w:val="FF0000"/>
              </w:rPr>
              <w:pict>
                <v:group id="_x0000_s259204" editas="canvas" style="width:508.75pt;height:201.75pt;mso-position-horizontal-relative:char;mso-position-vertical-relative:line" coordorigin="2358,12750" coordsize="7200,2855">
                  <o:lock v:ext="edit" aspectratio="t"/>
                  <v:shape id="_x0000_s259205" type="#_x0000_t75" style="position:absolute;left:2358;top:12750;width:7200;height:2855" o:preferrelative="f">
                    <v:fill o:detectmouseclick="t"/>
                    <v:path o:extrusionok="t" o:connecttype="none"/>
                    <o:lock v:ext="edit" text="t"/>
                  </v:shape>
                  <v:shape id="_x0000_s259206" type="#_x0000_t75" style="position:absolute;left:3641;top:12750;width:4795;height:2492">
                    <v:imagedata r:id="rId34" o:title=""/>
                  </v:shape>
                  <v:shape id="Text Box 113" o:spid="_x0000_s259207" type="#_x0000_t202" style="position:absolute;left:4989;top:15242;width:2437;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style="mso-next-textbox:#Text Box 113">
                      <w:txbxContent>
                        <w:p w:rsidR="006E7DB1" w:rsidRPr="001E402E" w:rsidRDefault="006E7DB1" w:rsidP="00D31CC1">
                          <w:pPr>
                            <w:rPr>
                              <w:b/>
                              <w:sz w:val="24"/>
                            </w:rPr>
                          </w:pPr>
                          <w:r w:rsidRPr="001E402E">
                            <w:rPr>
                              <w:rFonts w:hint="eastAsia"/>
                              <w:b/>
                              <w:sz w:val="24"/>
                            </w:rPr>
                            <w:t>图</w:t>
                          </w:r>
                          <w:r w:rsidRPr="001E402E">
                            <w:rPr>
                              <w:b/>
                              <w:sz w:val="24"/>
                            </w:rPr>
                            <w:t>7-</w:t>
                          </w:r>
                          <w:r>
                            <w:rPr>
                              <w:rFonts w:hint="eastAsia"/>
                              <w:b/>
                              <w:sz w:val="24"/>
                            </w:rPr>
                            <w:t>1</w:t>
                          </w:r>
                          <w:r w:rsidRPr="001E402E">
                            <w:rPr>
                              <w:rFonts w:hint="eastAsia"/>
                              <w:b/>
                              <w:sz w:val="24"/>
                            </w:rPr>
                            <w:t>水帘废水处理</w:t>
                          </w:r>
                          <w:r w:rsidRPr="001E402E">
                            <w:rPr>
                              <w:b/>
                              <w:sz w:val="24"/>
                            </w:rPr>
                            <w:t>流程图</w:t>
                          </w:r>
                        </w:p>
                      </w:txbxContent>
                    </v:textbox>
                  </v:shape>
                  <w10:wrap type="none"/>
                  <w10:anchorlock/>
                </v:group>
              </w:pict>
            </w:r>
          </w:p>
          <w:p w:rsidR="00302DAE" w:rsidRDefault="00B54123">
            <w:pPr>
              <w:adjustRightInd w:val="0"/>
              <w:snapToGrid w:val="0"/>
              <w:spacing w:line="360" w:lineRule="auto"/>
              <w:ind w:firstLineChars="200" w:firstLine="480"/>
              <w:rPr>
                <w:bCs/>
                <w:snapToGrid w:val="0"/>
                <w:color w:val="FF0000"/>
                <w:sz w:val="24"/>
              </w:rPr>
            </w:pPr>
            <w:r>
              <w:rPr>
                <w:rFonts w:hint="eastAsia"/>
                <w:bCs/>
                <w:snapToGrid w:val="0"/>
                <w:sz w:val="24"/>
              </w:rPr>
              <w:t>②生活污水处理措施简述：</w:t>
            </w:r>
            <w:r>
              <w:rPr>
                <w:rFonts w:hint="eastAsia"/>
                <w:sz w:val="24"/>
              </w:rPr>
              <w:t>本项目生活污水水质简单，经厂区化粪池预处理后可以达到</w:t>
            </w:r>
            <w:r>
              <w:rPr>
                <w:rFonts w:hint="eastAsia"/>
                <w:bCs/>
                <w:sz w:val="24"/>
              </w:rPr>
              <w:t>海安县城北凌河污水处理厂</w:t>
            </w:r>
            <w:r>
              <w:rPr>
                <w:rFonts w:hint="eastAsia"/>
                <w:sz w:val="24"/>
              </w:rPr>
              <w:t>接管</w:t>
            </w:r>
            <w:r>
              <w:rPr>
                <w:sz w:val="24"/>
              </w:rPr>
              <w:t>水质要求</w:t>
            </w:r>
            <w:r>
              <w:rPr>
                <w:rFonts w:hint="eastAsia"/>
                <w:bCs/>
                <w:snapToGrid w:val="0"/>
                <w:sz w:val="24"/>
              </w:rPr>
              <w:t>。化粪池是处理粪便并加以过滤沉淀的设备，其原理是：经分解和澄清后的上层的水化物进入管道流走，下层沉淀的固化物（粪便等垃圾）进一步水解，最后做为污泥被清掏。一般情况下，化粪池对于</w:t>
            </w:r>
            <w:r>
              <w:rPr>
                <w:rFonts w:hint="eastAsia"/>
                <w:bCs/>
                <w:snapToGrid w:val="0"/>
                <w:sz w:val="24"/>
              </w:rPr>
              <w:t>COD</w:t>
            </w:r>
            <w:r>
              <w:rPr>
                <w:rFonts w:hint="eastAsia"/>
                <w:bCs/>
                <w:snapToGrid w:val="0"/>
                <w:sz w:val="24"/>
              </w:rPr>
              <w:t>及</w:t>
            </w:r>
            <w:r>
              <w:rPr>
                <w:rFonts w:hint="eastAsia"/>
                <w:bCs/>
                <w:snapToGrid w:val="0"/>
                <w:sz w:val="24"/>
              </w:rPr>
              <w:t>SS</w:t>
            </w:r>
            <w:r>
              <w:rPr>
                <w:rFonts w:hint="eastAsia"/>
                <w:bCs/>
                <w:snapToGrid w:val="0"/>
                <w:sz w:val="24"/>
              </w:rPr>
              <w:t>的去除率为</w:t>
            </w:r>
            <w:r>
              <w:rPr>
                <w:rFonts w:hint="eastAsia"/>
                <w:bCs/>
                <w:snapToGrid w:val="0"/>
                <w:sz w:val="24"/>
              </w:rPr>
              <w:t>20%</w:t>
            </w:r>
            <w:r>
              <w:rPr>
                <w:rFonts w:hint="eastAsia"/>
                <w:bCs/>
                <w:snapToGrid w:val="0"/>
                <w:sz w:val="24"/>
              </w:rPr>
              <w:t>左右，对其他污染物去除能力较差。</w:t>
            </w:r>
          </w:p>
          <w:p w:rsidR="00302DAE" w:rsidRDefault="00BC7218">
            <w:pPr>
              <w:adjustRightInd w:val="0"/>
              <w:snapToGrid w:val="0"/>
              <w:spacing w:line="360" w:lineRule="auto"/>
              <w:ind w:firstLineChars="200" w:firstLine="480"/>
              <w:rPr>
                <w:bCs/>
                <w:sz w:val="24"/>
              </w:rPr>
            </w:pPr>
            <w:r>
              <w:rPr>
                <w:rFonts w:hint="eastAsia"/>
                <w:bCs/>
                <w:sz w:val="24"/>
              </w:rPr>
              <w:t>（</w:t>
            </w:r>
            <w:r>
              <w:rPr>
                <w:rFonts w:hint="eastAsia"/>
                <w:bCs/>
                <w:sz w:val="24"/>
              </w:rPr>
              <w:t>4</w:t>
            </w:r>
            <w:r>
              <w:rPr>
                <w:rFonts w:hint="eastAsia"/>
                <w:bCs/>
                <w:sz w:val="24"/>
              </w:rPr>
              <w:t>）</w:t>
            </w:r>
            <w:r w:rsidR="00B54123">
              <w:rPr>
                <w:rFonts w:hint="eastAsia"/>
                <w:bCs/>
                <w:sz w:val="24"/>
              </w:rPr>
              <w:t>海安县城北凌河</w:t>
            </w:r>
            <w:r w:rsidR="00B54123">
              <w:rPr>
                <w:bCs/>
                <w:sz w:val="24"/>
              </w:rPr>
              <w:t>污水处理厂概况</w:t>
            </w:r>
          </w:p>
          <w:p w:rsidR="00302DAE" w:rsidRDefault="00B54123">
            <w:pPr>
              <w:adjustRightInd w:val="0"/>
              <w:snapToGrid w:val="0"/>
              <w:spacing w:line="360" w:lineRule="auto"/>
              <w:ind w:firstLineChars="200" w:firstLine="480"/>
              <w:rPr>
                <w:sz w:val="24"/>
              </w:rPr>
            </w:pPr>
            <w:r>
              <w:rPr>
                <w:bCs/>
                <w:sz w:val="24"/>
              </w:rPr>
              <w:t>海安县城北凌河污水处理厂（</w:t>
            </w:r>
            <w:r>
              <w:rPr>
                <w:bCs/>
                <w:sz w:val="24"/>
              </w:rPr>
              <w:t>4.9</w:t>
            </w:r>
            <w:r>
              <w:rPr>
                <w:rFonts w:hint="eastAsia"/>
                <w:bCs/>
                <w:sz w:val="24"/>
              </w:rPr>
              <w:t>万</w:t>
            </w:r>
            <w:r>
              <w:rPr>
                <w:bCs/>
                <w:sz w:val="24"/>
              </w:rPr>
              <w:t>m</w:t>
            </w:r>
            <w:r>
              <w:rPr>
                <w:bCs/>
                <w:sz w:val="24"/>
                <w:vertAlign w:val="superscript"/>
              </w:rPr>
              <w:t>3</w:t>
            </w:r>
            <w:r>
              <w:rPr>
                <w:bCs/>
                <w:sz w:val="24"/>
              </w:rPr>
              <w:t xml:space="preserve">/d </w:t>
            </w:r>
            <w:r>
              <w:rPr>
                <w:bCs/>
                <w:sz w:val="24"/>
              </w:rPr>
              <w:t>污水处理及配套管网工程）项目建设</w:t>
            </w:r>
            <w:r>
              <w:rPr>
                <w:rFonts w:hint="eastAsia"/>
                <w:bCs/>
                <w:sz w:val="24"/>
              </w:rPr>
              <w:t>地点在海安市开发区</w:t>
            </w:r>
            <w:r>
              <w:rPr>
                <w:rFonts w:hint="eastAsia"/>
                <w:bCs/>
                <w:sz w:val="24"/>
              </w:rPr>
              <w:t>221</w:t>
            </w:r>
            <w:r>
              <w:rPr>
                <w:rFonts w:hint="eastAsia"/>
                <w:bCs/>
                <w:sz w:val="24"/>
              </w:rPr>
              <w:t>省道东延南侧，沈海高速西侧：一期处理能力为</w:t>
            </w:r>
            <w:r>
              <w:rPr>
                <w:rFonts w:hint="eastAsia"/>
                <w:bCs/>
                <w:sz w:val="24"/>
              </w:rPr>
              <w:t>2.5</w:t>
            </w:r>
            <w:r>
              <w:rPr>
                <w:rFonts w:hint="eastAsia"/>
                <w:bCs/>
                <w:sz w:val="24"/>
              </w:rPr>
              <w:t>万</w:t>
            </w:r>
            <w:r>
              <w:rPr>
                <w:rFonts w:hint="eastAsia"/>
                <w:bCs/>
                <w:sz w:val="24"/>
              </w:rPr>
              <w:t>m</w:t>
            </w:r>
            <w:r>
              <w:rPr>
                <w:bCs/>
                <w:sz w:val="24"/>
                <w:vertAlign w:val="superscript"/>
              </w:rPr>
              <w:t>3</w:t>
            </w:r>
            <w:r>
              <w:rPr>
                <w:bCs/>
                <w:sz w:val="24"/>
              </w:rPr>
              <w:t>/d</w:t>
            </w:r>
            <w:r>
              <w:rPr>
                <w:rFonts w:hint="eastAsia"/>
                <w:bCs/>
                <w:sz w:val="24"/>
              </w:rPr>
              <w:t>，建设时间为</w:t>
            </w:r>
            <w:r>
              <w:rPr>
                <w:rFonts w:hint="eastAsia"/>
                <w:bCs/>
                <w:sz w:val="24"/>
              </w:rPr>
              <w:t>2013</w:t>
            </w:r>
            <w:r>
              <w:rPr>
                <w:rFonts w:hint="eastAsia"/>
                <w:bCs/>
                <w:sz w:val="24"/>
              </w:rPr>
              <w:t>年</w:t>
            </w:r>
            <w:r>
              <w:rPr>
                <w:rFonts w:hint="eastAsia"/>
                <w:bCs/>
                <w:sz w:val="24"/>
              </w:rPr>
              <w:t>12</w:t>
            </w:r>
            <w:r>
              <w:rPr>
                <w:rFonts w:hint="eastAsia"/>
                <w:bCs/>
                <w:sz w:val="24"/>
              </w:rPr>
              <w:t>月</w:t>
            </w:r>
            <w:r>
              <w:rPr>
                <w:rFonts w:hint="eastAsia"/>
                <w:bCs/>
                <w:sz w:val="24"/>
              </w:rPr>
              <w:t>-</w:t>
            </w:r>
            <w:r>
              <w:rPr>
                <w:bCs/>
                <w:sz w:val="24"/>
              </w:rPr>
              <w:t>2014</w:t>
            </w:r>
            <w:r>
              <w:rPr>
                <w:rFonts w:hint="eastAsia"/>
                <w:bCs/>
                <w:sz w:val="24"/>
              </w:rPr>
              <w:t>年</w:t>
            </w:r>
            <w:r>
              <w:rPr>
                <w:rFonts w:hint="eastAsia"/>
                <w:bCs/>
                <w:sz w:val="24"/>
              </w:rPr>
              <w:t>12</w:t>
            </w:r>
            <w:r>
              <w:rPr>
                <w:rFonts w:hint="eastAsia"/>
                <w:bCs/>
                <w:sz w:val="24"/>
              </w:rPr>
              <w:t>月；二期处理能力为</w:t>
            </w:r>
            <w:r>
              <w:rPr>
                <w:rFonts w:hint="eastAsia"/>
                <w:bCs/>
                <w:sz w:val="24"/>
              </w:rPr>
              <w:t>2.4</w:t>
            </w:r>
            <w:r>
              <w:rPr>
                <w:rFonts w:hint="eastAsia"/>
                <w:bCs/>
                <w:sz w:val="24"/>
              </w:rPr>
              <w:t>万</w:t>
            </w:r>
            <w:r>
              <w:rPr>
                <w:rFonts w:hint="eastAsia"/>
                <w:bCs/>
                <w:sz w:val="24"/>
              </w:rPr>
              <w:t>m</w:t>
            </w:r>
            <w:r>
              <w:rPr>
                <w:bCs/>
                <w:sz w:val="24"/>
                <w:vertAlign w:val="superscript"/>
              </w:rPr>
              <w:t>3</w:t>
            </w:r>
            <w:r>
              <w:rPr>
                <w:bCs/>
                <w:sz w:val="24"/>
              </w:rPr>
              <w:t>/d</w:t>
            </w:r>
            <w:r>
              <w:rPr>
                <w:rFonts w:hint="eastAsia"/>
                <w:bCs/>
                <w:sz w:val="24"/>
              </w:rPr>
              <w:t>，建设时间为</w:t>
            </w:r>
            <w:r>
              <w:rPr>
                <w:rFonts w:hint="eastAsia"/>
                <w:bCs/>
                <w:sz w:val="24"/>
              </w:rPr>
              <w:t>2015</w:t>
            </w:r>
            <w:r>
              <w:rPr>
                <w:rFonts w:hint="eastAsia"/>
                <w:bCs/>
                <w:sz w:val="24"/>
              </w:rPr>
              <w:t>年</w:t>
            </w:r>
            <w:r>
              <w:rPr>
                <w:rFonts w:hint="eastAsia"/>
                <w:bCs/>
                <w:sz w:val="24"/>
              </w:rPr>
              <w:t>1</w:t>
            </w:r>
            <w:r>
              <w:rPr>
                <w:rFonts w:hint="eastAsia"/>
                <w:bCs/>
                <w:sz w:val="24"/>
              </w:rPr>
              <w:t>月</w:t>
            </w:r>
            <w:r>
              <w:rPr>
                <w:rFonts w:hint="eastAsia"/>
                <w:bCs/>
                <w:sz w:val="24"/>
              </w:rPr>
              <w:t>-</w:t>
            </w:r>
            <w:r>
              <w:rPr>
                <w:bCs/>
                <w:sz w:val="24"/>
              </w:rPr>
              <w:t>2016</w:t>
            </w:r>
            <w:r>
              <w:rPr>
                <w:rFonts w:hint="eastAsia"/>
                <w:bCs/>
                <w:sz w:val="24"/>
              </w:rPr>
              <w:t>年</w:t>
            </w:r>
            <w:r>
              <w:rPr>
                <w:rFonts w:hint="eastAsia"/>
                <w:bCs/>
                <w:sz w:val="24"/>
              </w:rPr>
              <w:t>6</w:t>
            </w:r>
            <w:r>
              <w:rPr>
                <w:rFonts w:hint="eastAsia"/>
                <w:bCs/>
                <w:sz w:val="24"/>
              </w:rPr>
              <w:t>月。一期收集范围为串场河以西部分，二期收集范围为串场河以东部分</w:t>
            </w:r>
            <w:r>
              <w:rPr>
                <w:sz w:val="24"/>
              </w:rPr>
              <w:t>。</w:t>
            </w:r>
            <w:r>
              <w:rPr>
                <w:rFonts w:hint="eastAsia"/>
                <w:sz w:val="24"/>
              </w:rPr>
              <w:t>海安县城北凌河</w:t>
            </w:r>
            <w:r>
              <w:rPr>
                <w:sz w:val="24"/>
              </w:rPr>
              <w:t>污水处理厂污水处理工艺流程见图</w:t>
            </w:r>
            <w:r>
              <w:rPr>
                <w:sz w:val="24"/>
              </w:rPr>
              <w:t>7-</w:t>
            </w:r>
            <w:r>
              <w:rPr>
                <w:rFonts w:hint="eastAsia"/>
                <w:sz w:val="24"/>
              </w:rPr>
              <w:t>2</w:t>
            </w:r>
            <w:r w:rsidR="00E24584">
              <w:rPr>
                <w:rFonts w:hint="eastAsia"/>
                <w:sz w:val="24"/>
              </w:rPr>
              <w:t>：</w:t>
            </w: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sz w:val="24"/>
              </w:rPr>
            </w:pPr>
          </w:p>
          <w:p w:rsidR="00E24584" w:rsidRDefault="00E24584">
            <w:pPr>
              <w:adjustRightInd w:val="0"/>
              <w:snapToGrid w:val="0"/>
              <w:spacing w:line="360" w:lineRule="auto"/>
              <w:ind w:firstLineChars="200" w:firstLine="480"/>
              <w:rPr>
                <w:color w:val="FF0000"/>
                <w:sz w:val="24"/>
              </w:rPr>
            </w:pPr>
          </w:p>
          <w:p w:rsidR="00302DAE" w:rsidRDefault="0084789C">
            <w:pPr>
              <w:adjustRightInd w:val="0"/>
              <w:snapToGrid w:val="0"/>
              <w:spacing w:line="360" w:lineRule="auto"/>
              <w:ind w:firstLineChars="200" w:firstLine="480"/>
              <w:rPr>
                <w:color w:val="FF0000"/>
                <w:sz w:val="24"/>
              </w:rPr>
            </w:pPr>
            <w:r>
              <w:rPr>
                <w:color w:val="FF0000"/>
                <w:sz w:val="24"/>
              </w:rPr>
            </w:r>
            <w:r>
              <w:rPr>
                <w:color w:val="FF0000"/>
                <w:sz w:val="24"/>
              </w:rPr>
              <w:pict>
                <v:group id="画布 1242" o:spid="_x0000_s259208" editas="canvas" style="width:475.25pt;height:219.4pt;mso-position-horizontal-relative:char;mso-position-vertical-relative:line" coordsize="60357,27864">
                  <v:shape id="_x0000_s259209" type="#_x0000_t75" style="position:absolute;width:60357;height:27864;visibility:visible">
                    <v:fill o:detectmouseclick="t"/>
                    <v:path o:connecttype="none"/>
                  </v:shape>
                  <v:shape id="AutoShape 1243" o:spid="_x0000_s259210" type="#_x0000_t32" style="position:absolute;left:4737;top:5150;width:4731;height: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" strokeweight="1pt">
                    <v:stroke endarrow="block"/>
                    <v:shadow color="#7f7f7f" opacity=".5" offset="1pt"/>
                  </v:shape>
                  <v:shape id="Text Box 1244" o:spid="_x0000_s259211" type="#_x0000_t202" style="position:absolute;left:9646;top:3010;width:7474;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" strokeweight="1pt">
                    <v:shadow color="#7f7f7f" opacity=".5" offset="1pt"/>
                    <v:textbox style="mso-next-textbox:#Text Box 1244">
                      <w:txbxContent>
                        <w:p w:rsidR="006E7DB1" w:rsidRDefault="006E7DB1" w:rsidP="00D31CC1">
                          <w:pPr>
                            <w:jc w:val="center"/>
                          </w:pPr>
                          <w:r>
                            <w:rPr>
                              <w:rFonts w:hint="eastAsia"/>
                            </w:rPr>
                            <w:t>粗格栅及进水泵房</w:t>
                          </w:r>
                        </w:p>
                      </w:txbxContent>
                    </v:textbox>
                  </v:shape>
                  <v:shape id="Text Box 1246" o:spid="_x0000_s259212" type="#_x0000_t202" style="position:absolute;left:19761;top:3010;width:7487;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" strokeweight="1pt">
                    <v:shadow color="#7f7f7f" opacity=".5" offset="1pt"/>
                    <v:textbox style="mso-next-textbox:#Text Box 1246">
                      <w:txbxContent>
                        <w:p w:rsidR="006E7DB1" w:rsidRDefault="006E7DB1" w:rsidP="00D31CC1">
                          <w:pPr>
                            <w:jc w:val="center"/>
                          </w:pPr>
                          <w:r>
                            <w:rPr>
                              <w:rFonts w:hint="eastAsia"/>
                            </w:rPr>
                            <w:t>细格栅及曝气池</w:t>
                          </w:r>
                        </w:p>
                      </w:txbxContent>
                    </v:textbox>
                  </v:shape>
                  <v:shape id="Text Box 1248" o:spid="_x0000_s259213" type="#_x0000_t202" style="position:absolute;left:30182;top:3689;width:8667;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" strokeweight="1pt">
                    <v:shadow color="#7f7f7f" opacity=".5" offset="1pt"/>
                    <v:textbox style="mso-next-textbox:#Text Box 1248">
                      <w:txbxContent>
                        <w:p w:rsidR="006E7DB1" w:rsidRDefault="006E7DB1" w:rsidP="00D31CC1">
                          <w:pPr>
                            <w:jc w:val="center"/>
                          </w:pPr>
                          <w:r>
                            <w:rPr>
                              <w:rFonts w:hint="eastAsia"/>
                            </w:rPr>
                            <w:t>水解酸化池</w:t>
                          </w:r>
                        </w:p>
                      </w:txbxContent>
                    </v:textbox>
                  </v:shape>
                  <v:shape id="Text Box 1249" o:spid="_x0000_s259214" type="#_x0000_t202" style="position:absolute;left:4051;top:3010;width:58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" filled="f" stroked="f" strokeweight="1pt">
                    <v:textbox style="mso-next-textbox:#Text Box 1249">
                      <w:txbxContent>
                        <w:p w:rsidR="006E7DB1" w:rsidRDefault="006E7DB1" w:rsidP="00D31CC1">
                          <w:pPr>
                            <w:jc w:val="center"/>
                          </w:pPr>
                          <w:r>
                            <w:rPr>
                              <w:rFonts w:hint="eastAsia"/>
                            </w:rPr>
                            <w:t>废水</w:t>
                          </w:r>
                        </w:p>
                      </w:txbxContent>
                    </v:textbox>
                  </v:shape>
                  <v:shape id="AutoShape 1250" o:spid="_x0000_s259215" type="#_x0000_t32" style="position:absolute;left:27534;top:5162;width:264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" strokeweight="1pt">
                    <v:stroke endarrow="block"/>
                    <v:shadow color="#7f7f7f" opacity=".5" offset="1pt"/>
                  </v:shape>
                  <v:shape id="AutoShape 1251" o:spid="_x0000_s259216" type="#_x0000_t32" style="position:absolute;left:17120;top:5137;width:264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" strokeweight="1pt">
                    <v:stroke endarrow="block"/>
                    <v:shadow color="#7f7f7f" opacity=".5" offset="1pt"/>
                  </v:shape>
                  <v:shape id="AutoShape 1252" o:spid="_x0000_s259217" type="#_x0000_t32" style="position:absolute;left:38849;top:5162;width:2655;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" strokeweight="1pt">
                    <v:stroke endarrow="block"/>
                    <v:shadow color="#7f7f7f" opacity=".5" offset="1pt"/>
                  </v:shape>
                  <v:shape id="AutoShape 1254" o:spid="_x0000_s259218" type="#_x0000_t32" style="position:absolute;left:45288;top:7404;width:32;height:36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" strokeweight="1pt">
                    <v:stroke endarrow="block"/>
                    <v:shadow color="#7f7f7f" opacity=".5" offset="1pt"/>
                  </v:shape>
                  <v:shape id="Text Box 1255" o:spid="_x0000_s259219" type="#_x0000_t202" style="position:absolute;left:51689;top:7404;width:7461;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" filled="f" stroked="f" strokeweight="1pt">
                    <v:textbox style="mso-next-textbox:#Text Box 1255">
                      <w:txbxContent>
                        <w:p w:rsidR="006E7DB1" w:rsidRDefault="006E7DB1" w:rsidP="00D31CC1">
                          <w:pPr>
                            <w:jc w:val="center"/>
                          </w:pPr>
                          <w:r>
                            <w:rPr>
                              <w:rFonts w:hint="eastAsia"/>
                            </w:rPr>
                            <w:t>污泥回流</w:t>
                          </w:r>
                        </w:p>
                      </w:txbxContent>
                    </v:textbox>
                  </v:shape>
                  <v:shape id="Text Box 1256" o:spid="_x0000_s259220" type="#_x0000_t202" style="position:absolute;left:41504;top:3010;width:7486;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" strokeweight="1pt">
                    <v:shadow color="#7f7f7f" opacity=".5" offset="1pt"/>
                    <v:textbox style="mso-next-textbox:#Text Box 1256">
                      <w:txbxContent>
                        <w:p w:rsidR="006E7DB1" w:rsidRPr="008D7053" w:rsidRDefault="006E7DB1" w:rsidP="00D31CC1">
                          <w:pPr>
                            <w:jc w:val="center"/>
                          </w:pPr>
                          <w:r>
                            <w:rPr>
                              <w:rFonts w:hint="eastAsia"/>
                            </w:rPr>
                            <w:t>A</w:t>
                          </w:r>
                          <w:r w:rsidRPr="007358C7">
                            <w:rPr>
                              <w:vertAlign w:val="superscript"/>
                            </w:rPr>
                            <w:t>2</w:t>
                          </w:r>
                          <w:r>
                            <w:t>/O</w:t>
                          </w:r>
                          <w:r>
                            <w:rPr>
                              <w:rFonts w:hint="eastAsia"/>
                            </w:rPr>
                            <w:t>生化</w:t>
                          </w:r>
                          <w:r>
                            <w:t>反应池</w:t>
                          </w:r>
                        </w:p>
                      </w:txbxContent>
                    </v:textbox>
                  </v:shape>
                  <v:shape id="Text Box 1257" o:spid="_x0000_s259221" type="#_x0000_t202" style="position:absolute;left:41504;top:11068;width:7486;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" strokeweight="1pt">
                    <v:shadow color="#7f7f7f" opacity=".5" offset="1pt"/>
                    <v:textbox style="mso-next-textbox:#Text Box 1257">
                      <w:txbxContent>
                        <w:p w:rsidR="006E7DB1" w:rsidRPr="008D7053" w:rsidRDefault="006E7DB1" w:rsidP="00D31CC1">
                          <w:pPr>
                            <w:jc w:val="center"/>
                          </w:pPr>
                          <w:r>
                            <w:rPr>
                              <w:rFonts w:hint="eastAsia"/>
                            </w:rPr>
                            <w:t>二沉池</w:t>
                          </w:r>
                        </w:p>
                      </w:txbxContent>
                    </v:textbox>
                  </v:shape>
                  <v:shape id="Text Box 1258" o:spid="_x0000_s259222" type="#_x0000_t202" style="position:absolute;left:31083;top:10007;width:7766;height:4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" strokeweight="1pt">
                    <v:shadow color="#7f7f7f" opacity=".5" offset="1pt"/>
                    <v:textbox style="mso-next-textbox:#Text Box 1258">
                      <w:txbxContent>
                        <w:p w:rsidR="006E7DB1" w:rsidRDefault="006E7DB1" w:rsidP="00D31CC1">
                          <w:pPr>
                            <w:jc w:val="center"/>
                          </w:pPr>
                          <w:r>
                            <w:rPr>
                              <w:rFonts w:hint="eastAsia"/>
                            </w:rPr>
                            <w:t>混凝</w:t>
                          </w:r>
                        </w:p>
                        <w:p w:rsidR="006E7DB1" w:rsidRDefault="006E7DB1" w:rsidP="00D31CC1">
                          <w:pPr>
                            <w:jc w:val="center"/>
                          </w:pPr>
                          <w:r>
                            <w:rPr>
                              <w:rFonts w:hint="eastAsia"/>
                            </w:rPr>
                            <w:t>沉淀池</w:t>
                          </w:r>
                        </w:p>
                      </w:txbxContent>
                    </v:textbox>
                  </v:shape>
                  <v:shape id="AutoShape 1259" o:spid="_x0000_s259223" type="#_x0000_t32" style="position:absolute;left:38849;top:12509;width:2655;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" strokeweight="1pt">
                    <v:stroke startarrow="block"/>
                    <v:shadow color="#7f7f7f" opacity=".5" offset="1pt"/>
                  </v:shape>
                  <v:shape id="AutoShape 1260" o:spid="_x0000_s259224" type="#_x0000_t32" style="position:absolute;left:28435;top:12471;width:264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" strokeweight="1pt">
                    <v:stroke startarrow="block"/>
                    <v:shadow color="#7f7f7f" opacity=".5" offset="1pt"/>
                  </v:shape>
                  <v:shape id="Text Box 1261" o:spid="_x0000_s259225" type="#_x0000_t202" style="position:absolute;left:20669;top:10014;width:7766;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" strokeweight="1pt">
                    <v:shadow color="#7f7f7f" opacity=".5" offset="1pt"/>
                    <v:textbox style="mso-next-textbox:#Text Box 1261">
                      <w:txbxContent>
                        <w:p w:rsidR="006E7DB1" w:rsidRDefault="006E7DB1" w:rsidP="00D31CC1">
                          <w:pPr>
                            <w:jc w:val="center"/>
                          </w:pPr>
                          <w:r>
                            <w:rPr>
                              <w:rFonts w:hint="eastAsia"/>
                            </w:rPr>
                            <w:t>转盘</w:t>
                          </w:r>
                        </w:p>
                        <w:p w:rsidR="006E7DB1" w:rsidRDefault="006E7DB1" w:rsidP="00D31CC1">
                          <w:pPr>
                            <w:jc w:val="center"/>
                          </w:pPr>
                          <w:r>
                            <w:rPr>
                              <w:rFonts w:hint="eastAsia"/>
                            </w:rPr>
                            <w:t>滤池</w:t>
                          </w:r>
                        </w:p>
                      </w:txbxContent>
                    </v:textbox>
                  </v:shape>
                  <v:shape id="AutoShape 1262" o:spid="_x0000_s259226" type="#_x0000_t32" style="position:absolute;left:18021;top:12509;width:264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" strokeweight="1pt">
                    <v:stroke startarrow="block"/>
                    <v:shadow color="#7f7f7f" opacity=".5" offset="1pt"/>
                  </v:shape>
                  <v:shape id="Text Box 1263" o:spid="_x0000_s259227" type="#_x0000_t202" style="position:absolute;left:10255;top:10020;width:7766;height:4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" strokeweight="1pt">
                    <v:shadow color="#7f7f7f" opacity=".5" offset="1pt"/>
                    <v:textbox style="mso-next-textbox:#Text Box 1263">
                      <w:txbxContent>
                        <w:p w:rsidR="006E7DB1" w:rsidRDefault="006E7DB1" w:rsidP="00D31CC1">
                          <w:pPr>
                            <w:jc w:val="center"/>
                          </w:pPr>
                          <w:r>
                            <w:rPr>
                              <w:rFonts w:hint="eastAsia"/>
                            </w:rPr>
                            <w:t>紫外</w:t>
                          </w:r>
                        </w:p>
                        <w:p w:rsidR="006E7DB1" w:rsidRDefault="006E7DB1" w:rsidP="00D31CC1">
                          <w:pPr>
                            <w:jc w:val="center"/>
                          </w:pPr>
                          <w:r>
                            <w:rPr>
                              <w:rFonts w:hint="eastAsia"/>
                            </w:rPr>
                            <w:t>消毒渠</w:t>
                          </w:r>
                        </w:p>
                      </w:txbxContent>
                    </v:textbox>
                  </v:shape>
                  <v:shape id="AutoShape 1264" o:spid="_x0000_s259228" type="#_x0000_t32" style="position:absolute;left:7601;top:12452;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" strokeweight="1pt">
                    <v:stroke startarrow="block"/>
                    <v:shadow color="#7f7f7f" opacity=".5" offset="1pt"/>
                  </v:shape>
                  <v:shape id="Text Box 1265" o:spid="_x0000_s259229" type="#_x0000_t202" style="position:absolute;left:3416;top:11068;width:4737;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" filled="f" stroked="f" strokeweight="1pt">
                    <v:textbox style="mso-next-textbox:#Text Box 1265">
                      <w:txbxContent>
                        <w:p w:rsidR="006E7DB1" w:rsidRDefault="006E7DB1" w:rsidP="00D31CC1">
                          <w:r>
                            <w:rPr>
                              <w:rFonts w:hint="eastAsia"/>
                            </w:rPr>
                            <w:t>出水</w:t>
                          </w:r>
                        </w:p>
                      </w:txbxContent>
                    </v:textbox>
                  </v:shape>
                  <v:shape id="Freeform 1266" o:spid="_x0000_s259230" style="position:absolute;left:48990;top:5061;width:2699;height:7474;visibility:visible;mso-wrap-style:square;v-text-anchor:top" coordsize="4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" path="m,1177r425,l425,,,e" filled="f" strokeweight="1pt">
                    <v:stroke endarrow="block"/>
                    <v:shadow color="#7f7f7f" opacity=".5" offset="1pt"/>
                    <v:path arrowok="t" o:connecttype="custom" o:connectlocs="0,747370;270043,747370;270043,0;0,0" o:connectangles="0,0,0,0"/>
                  </v:shape>
                  <v:shape id="AutoShape 1267" o:spid="_x0000_s259231" type="#_x0000_t32" style="position:absolute;left:45320;top:13773;width:32;height:65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" strokeweight="1pt">
                    <v:stroke endarrow="block"/>
                    <v:shadow color="#7f7f7f" opacity=".5" offset="1pt"/>
                  </v:shape>
                  <v:shape id="Text Box 1268" o:spid="_x0000_s259232" type="#_x0000_t202" style="position:absolute;left:40716;top:20351;width:9710;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" strokeweight="1pt">
                    <v:shadow color="#7f7f7f" opacity=".5" offset="1pt"/>
                    <v:textbox style="mso-next-textbox:#Text Box 1268">
                      <w:txbxContent>
                        <w:p w:rsidR="006E7DB1" w:rsidRPr="008D7053" w:rsidRDefault="006E7DB1" w:rsidP="00D31CC1">
                          <w:pPr>
                            <w:jc w:val="center"/>
                          </w:pPr>
                          <w:r>
                            <w:rPr>
                              <w:rFonts w:hint="eastAsia"/>
                            </w:rPr>
                            <w:t>污泥浓缩池</w:t>
                          </w:r>
                        </w:p>
                      </w:txbxContent>
                    </v:textbox>
                  </v:shape>
                  <v:shape id="AutoShape 1269" o:spid="_x0000_s259233" type="#_x0000_t32" style="position:absolute;left:38062;top:21850;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" strokeweight="1pt">
                    <v:stroke startarrow="block"/>
                    <v:shadow color="#7f7f7f" opacity=".5" offset="1pt"/>
                  </v:shape>
                  <v:shape id="Text Box 1270" o:spid="_x0000_s259234" type="#_x0000_t202" style="position:absolute;left:28359;top:20351;width:9703;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" strokeweight="1pt">
                    <v:shadow color="#7f7f7f" opacity=".5" offset="1pt"/>
                    <v:textbox style="mso-next-textbox:#Text Box 1270">
                      <w:txbxContent>
                        <w:p w:rsidR="006E7DB1" w:rsidRPr="008D7053" w:rsidRDefault="006E7DB1" w:rsidP="00D31CC1">
                          <w:pPr>
                            <w:jc w:val="center"/>
                          </w:pPr>
                          <w:r>
                            <w:rPr>
                              <w:rFonts w:hint="eastAsia"/>
                            </w:rPr>
                            <w:t>污泥均质</w:t>
                          </w:r>
                          <w:r>
                            <w:t>池</w:t>
                          </w:r>
                        </w:p>
                      </w:txbxContent>
                    </v:textbox>
                  </v:shape>
                  <v:shape id="AutoShape 1271" o:spid="_x0000_s259235" type="#_x0000_t32" style="position:absolute;left:25705;top:21894;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" strokeweight="1pt">
                    <v:stroke startarrow="block"/>
                    <v:shadow color="#7f7f7f" opacity=".5" offset="1pt"/>
                  </v:shape>
                  <v:shape id="Text Box 1272" o:spid="_x0000_s259236" type="#_x0000_t202" style="position:absolute;left:14783;top:20351;width:10922;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" strokeweight="1pt">
                    <v:shadow color="#7f7f7f" opacity=".5" offset="1pt"/>
                    <v:textbox style="mso-next-textbox:#Text Box 1272">
                      <w:txbxContent>
                        <w:p w:rsidR="006E7DB1" w:rsidRPr="008D7053" w:rsidRDefault="006E7DB1" w:rsidP="00D31CC1">
                          <w:pPr>
                            <w:jc w:val="center"/>
                          </w:pPr>
                          <w:r>
                            <w:rPr>
                              <w:rFonts w:hint="eastAsia"/>
                            </w:rPr>
                            <w:t>污泥脱水</w:t>
                          </w:r>
                          <w:r>
                            <w:t>机房</w:t>
                          </w:r>
                        </w:p>
                      </w:txbxContent>
                    </v:textbox>
                  </v:shape>
                  <v:shape id="Text Box 1273" o:spid="_x0000_s259237" type="#_x0000_t202" style="position:absolute;left:4051;top:19367;width:7760;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" strokeweight="1pt">
                    <v:shadow color="#7f7f7f" opacity=".5" offset="1pt"/>
                    <v:textbox style="mso-next-textbox:#Text Box 1273">
                      <w:txbxContent>
                        <w:p w:rsidR="006E7DB1" w:rsidRDefault="006E7DB1" w:rsidP="00D31CC1">
                          <w:pPr>
                            <w:jc w:val="center"/>
                          </w:pPr>
                          <w:r>
                            <w:rPr>
                              <w:rFonts w:hint="eastAsia"/>
                            </w:rPr>
                            <w:t>泥饼外运</w:t>
                          </w:r>
                          <w:r>
                            <w:t>焚烧</w:t>
                          </w:r>
                        </w:p>
                      </w:txbxContent>
                    </v:textbox>
                  </v:shape>
                  <v:shape id="AutoShape 1274" o:spid="_x0000_s259238" type="#_x0000_t32" style="position:absolute;left:12122;top:21799;width:2661;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" strokeweight="1pt">
                    <v:stroke startarrow="block"/>
                    <v:shadow color="#7f7f7f" opacity=".5" offset="1pt"/>
                  </v:shape>
                  <v:shape id="Text Box 1272" o:spid="_x0000_s259239" type="#_x0000_t202" style="position:absolute;left:16758;top:25165;width:34931;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" filled="f" stroked="f" strokeweight="1pt">
                    <v:shadow color="#7f7f7f" opacity=".5" offset="1pt"/>
                    <v:textbox>
                      <w:txbxContent>
                        <w:p w:rsidR="006E7DB1" w:rsidRPr="00D052A5" w:rsidRDefault="006E7DB1" w:rsidP="00D31CC1">
                          <w:pPr>
                            <w:jc w:val="center"/>
                            <w:rPr>
                              <w:b/>
                              <w:sz w:val="24"/>
                            </w:rPr>
                          </w:pPr>
                          <w:r w:rsidRPr="00D052A5">
                            <w:rPr>
                              <w:rFonts w:hint="eastAsia"/>
                              <w:b/>
                              <w:sz w:val="24"/>
                            </w:rPr>
                            <w:t>图</w:t>
                          </w:r>
                          <w:r w:rsidRPr="00D052A5">
                            <w:rPr>
                              <w:rFonts w:hint="eastAsia"/>
                              <w:b/>
                              <w:sz w:val="24"/>
                            </w:rPr>
                            <w:t>7-</w:t>
                          </w:r>
                          <w:r>
                            <w:rPr>
                              <w:rFonts w:hint="eastAsia"/>
                              <w:b/>
                              <w:sz w:val="24"/>
                            </w:rPr>
                            <w:t xml:space="preserve">2 </w:t>
                          </w:r>
                          <w:r w:rsidRPr="00D052A5">
                            <w:rPr>
                              <w:rFonts w:hint="eastAsia"/>
                              <w:b/>
                              <w:sz w:val="24"/>
                            </w:rPr>
                            <w:t xml:space="preserve"> </w:t>
                          </w:r>
                          <w:r w:rsidRPr="00D052A5">
                            <w:rPr>
                              <w:rFonts w:hint="eastAsia"/>
                              <w:b/>
                              <w:sz w:val="24"/>
                            </w:rPr>
                            <w:t>海安县城北凌河污水处理厂工艺流程图</w:t>
                          </w:r>
                        </w:p>
                      </w:txbxContent>
                    </v:textbox>
                  </v:shape>
                  <w10:wrap type="none"/>
                  <w10:anchorlock/>
                </v:group>
              </w:pict>
            </w:r>
          </w:p>
          <w:p w:rsidR="00302DAE" w:rsidRDefault="00B54123">
            <w:pPr>
              <w:adjustRightInd w:val="0"/>
              <w:snapToGrid w:val="0"/>
              <w:spacing w:line="360" w:lineRule="auto"/>
              <w:ind w:firstLineChars="200" w:firstLine="480"/>
              <w:rPr>
                <w:sz w:val="24"/>
              </w:rPr>
            </w:pPr>
            <w:r>
              <w:rPr>
                <w:sz w:val="24"/>
              </w:rPr>
              <w:t>污水处理工艺说明：</w:t>
            </w:r>
          </w:p>
          <w:p w:rsidR="00302DAE" w:rsidRDefault="00B54123">
            <w:pPr>
              <w:adjustRightInd w:val="0"/>
              <w:snapToGrid w:val="0"/>
              <w:spacing w:line="360" w:lineRule="auto"/>
              <w:ind w:firstLineChars="200" w:firstLine="480"/>
              <w:rPr>
                <w:sz w:val="24"/>
              </w:rPr>
            </w:pPr>
            <w:r>
              <w:rPr>
                <w:rFonts w:hint="eastAsia"/>
                <w:sz w:val="24"/>
              </w:rPr>
              <w:t>粗格栅及进水泵房：作用是去除大尺寸的漂浮物和悬浮物，以保护提升泵的正常运转，并尽量去掉那些不利于后续处理过程的杂物。粗格栅截留物经螺旋输送机送入螺旋压榨机，压榨后外运出厂。细格栅及曝气沉砂池：污水由提升泵提升至细格栅及沉砂池，细格栅用于进一步去除污水中较小的颗粒的悬浮、漂浮物。</w:t>
            </w:r>
          </w:p>
          <w:p w:rsidR="00302DAE" w:rsidRDefault="00B54123">
            <w:pPr>
              <w:adjustRightInd w:val="0"/>
              <w:snapToGrid w:val="0"/>
              <w:spacing w:line="360" w:lineRule="auto"/>
              <w:ind w:firstLineChars="200" w:firstLine="480"/>
              <w:rPr>
                <w:sz w:val="24"/>
              </w:rPr>
            </w:pPr>
            <w:r>
              <w:rPr>
                <w:rFonts w:hint="eastAsia"/>
                <w:sz w:val="24"/>
              </w:rPr>
              <w:t>水解酸化池：水解酸化池主要作用是将污水中难生物降解的大分子物质通过生物水解作用降解为可生物降解的小分子物质，提高废水的可生化性。</w:t>
            </w:r>
          </w:p>
          <w:p w:rsidR="00302DAE" w:rsidRDefault="00B54123">
            <w:pPr>
              <w:adjustRightInd w:val="0"/>
              <w:snapToGrid w:val="0"/>
              <w:spacing w:line="360" w:lineRule="auto"/>
              <w:ind w:firstLineChars="200" w:firstLine="480"/>
              <w:rPr>
                <w:sz w:val="24"/>
              </w:rPr>
            </w:pPr>
            <w:r>
              <w:rPr>
                <w:sz w:val="24"/>
              </w:rPr>
              <w:t>A</w:t>
            </w:r>
            <w:r>
              <w:rPr>
                <w:sz w:val="24"/>
                <w:vertAlign w:val="superscript"/>
              </w:rPr>
              <w:t>2</w:t>
            </w:r>
            <w:r>
              <w:rPr>
                <w:sz w:val="24"/>
              </w:rPr>
              <w:t>/O</w:t>
            </w:r>
            <w:r>
              <w:rPr>
                <w:rFonts w:hint="eastAsia"/>
                <w:sz w:val="24"/>
              </w:rPr>
              <w:t>生化反应池：经初级处理单元的沉砂池处理后，污水的漂浮物和砂粒被去除，然后进入生物池对污水中有机物</w:t>
            </w:r>
            <w:r>
              <w:rPr>
                <w:rFonts w:hint="eastAsia"/>
                <w:sz w:val="24"/>
              </w:rPr>
              <w:t>COD</w:t>
            </w:r>
            <w:r>
              <w:rPr>
                <w:sz w:val="24"/>
                <w:vertAlign w:val="subscript"/>
              </w:rPr>
              <w:t>C</w:t>
            </w:r>
            <w:r>
              <w:rPr>
                <w:rFonts w:hint="eastAsia"/>
                <w:sz w:val="24"/>
                <w:vertAlign w:val="subscript"/>
              </w:rPr>
              <w:t>r</w:t>
            </w:r>
            <w:r>
              <w:rPr>
                <w:rFonts w:hint="eastAsia"/>
                <w:sz w:val="24"/>
              </w:rPr>
              <w:t>、</w:t>
            </w:r>
            <w:r>
              <w:rPr>
                <w:rFonts w:hint="eastAsia"/>
                <w:sz w:val="24"/>
              </w:rPr>
              <w:t>BOD</w:t>
            </w:r>
            <w:r>
              <w:rPr>
                <w:sz w:val="24"/>
                <w:vertAlign w:val="subscript"/>
              </w:rPr>
              <w:t>5</w:t>
            </w:r>
            <w:r>
              <w:rPr>
                <w:rFonts w:hint="eastAsia"/>
                <w:sz w:val="24"/>
              </w:rPr>
              <w:t>、</w:t>
            </w:r>
            <w:r>
              <w:rPr>
                <w:rFonts w:hint="eastAsia"/>
                <w:sz w:val="24"/>
              </w:rPr>
              <w:t>NH</w:t>
            </w:r>
            <w:r>
              <w:rPr>
                <w:sz w:val="24"/>
                <w:vertAlign w:val="subscript"/>
              </w:rPr>
              <w:t>3</w:t>
            </w:r>
            <w:r>
              <w:rPr>
                <w:rFonts w:hint="eastAsia"/>
                <w:sz w:val="24"/>
              </w:rPr>
              <w:t>-</w:t>
            </w:r>
            <w:r>
              <w:rPr>
                <w:sz w:val="24"/>
              </w:rPr>
              <w:t>N</w:t>
            </w:r>
            <w:r>
              <w:rPr>
                <w:rFonts w:hint="eastAsia"/>
                <w:sz w:val="24"/>
              </w:rPr>
              <w:t>、</w:t>
            </w:r>
            <w:r>
              <w:rPr>
                <w:rFonts w:hint="eastAsia"/>
                <w:sz w:val="24"/>
              </w:rPr>
              <w:t>TP</w:t>
            </w:r>
            <w:r>
              <w:rPr>
                <w:rFonts w:hint="eastAsia"/>
                <w:sz w:val="24"/>
              </w:rPr>
              <w:t>进行去除，本工程生物池应既能有效去除碳源污染物，又具备较强除磷脱氮功能。</w:t>
            </w:r>
          </w:p>
          <w:p w:rsidR="00302DAE" w:rsidRDefault="00B54123">
            <w:pPr>
              <w:adjustRightInd w:val="0"/>
              <w:snapToGrid w:val="0"/>
              <w:spacing w:line="360" w:lineRule="auto"/>
              <w:ind w:firstLineChars="200" w:firstLine="480"/>
              <w:rPr>
                <w:sz w:val="24"/>
              </w:rPr>
            </w:pPr>
            <w:r>
              <w:rPr>
                <w:rFonts w:hint="eastAsia"/>
                <w:sz w:val="24"/>
              </w:rPr>
              <w:t>二沉池及混凝沉淀池：经二级生物处理单元后，污水进入深度处理单元，通过混凝沉淀进一步去除</w:t>
            </w:r>
            <w:r>
              <w:rPr>
                <w:rFonts w:hint="eastAsia"/>
                <w:sz w:val="24"/>
              </w:rPr>
              <w:t>TP</w:t>
            </w:r>
            <w:r>
              <w:rPr>
                <w:rFonts w:hint="eastAsia"/>
                <w:sz w:val="24"/>
              </w:rPr>
              <w:t>，通过过滤进一步去除</w:t>
            </w:r>
            <w:r>
              <w:rPr>
                <w:rFonts w:hint="eastAsia"/>
                <w:sz w:val="24"/>
              </w:rPr>
              <w:t>SS</w:t>
            </w:r>
            <w:r>
              <w:rPr>
                <w:rFonts w:hint="eastAsia"/>
                <w:sz w:val="24"/>
              </w:rPr>
              <w:t>，以确保尾水达到一级</w:t>
            </w:r>
            <w:r>
              <w:rPr>
                <w:rFonts w:hint="eastAsia"/>
                <w:sz w:val="24"/>
              </w:rPr>
              <w:t>A</w:t>
            </w:r>
            <w:r>
              <w:rPr>
                <w:rFonts w:hint="eastAsia"/>
                <w:sz w:val="24"/>
              </w:rPr>
              <w:t>标准。</w:t>
            </w:r>
          </w:p>
          <w:p w:rsidR="00302DAE" w:rsidRDefault="00B54123">
            <w:pPr>
              <w:adjustRightInd w:val="0"/>
              <w:snapToGrid w:val="0"/>
              <w:spacing w:line="360" w:lineRule="auto"/>
              <w:ind w:firstLineChars="200" w:firstLine="480"/>
              <w:rPr>
                <w:sz w:val="24"/>
              </w:rPr>
            </w:pPr>
            <w:r>
              <w:rPr>
                <w:rFonts w:hint="eastAsia"/>
                <w:sz w:val="24"/>
              </w:rPr>
              <w:t>紫外消毒渠：该单元的作用是为处理后的达标出水进行排放。服务内容有二项，一是执行《城镇污水处理厂污染物排放标准》，对出水进行消毒杀菌；二是对出水进行顺利排放</w:t>
            </w:r>
            <w:r>
              <w:rPr>
                <w:sz w:val="24"/>
              </w:rPr>
              <w:t>。</w:t>
            </w:r>
          </w:p>
          <w:p w:rsidR="00302DAE" w:rsidRDefault="00B54123">
            <w:pPr>
              <w:adjustRightInd w:val="0"/>
              <w:snapToGrid w:val="0"/>
              <w:spacing w:line="360" w:lineRule="auto"/>
              <w:ind w:firstLineChars="200" w:firstLine="480"/>
              <w:rPr>
                <w:sz w:val="24"/>
              </w:rPr>
            </w:pPr>
            <w:r>
              <w:rPr>
                <w:rFonts w:hint="eastAsia"/>
                <w:sz w:val="24"/>
              </w:rPr>
              <w:t>污泥浓缩脱水：污泥处理工艺流程包括四个处置阶段，即污泥的减量化、稳定化、无害化和资源化</w:t>
            </w:r>
            <w:r>
              <w:rPr>
                <w:sz w:val="24"/>
              </w:rPr>
              <w:t>。</w:t>
            </w:r>
          </w:p>
          <w:p w:rsidR="00302DAE" w:rsidRDefault="00B54123">
            <w:pPr>
              <w:adjustRightInd w:val="0"/>
              <w:snapToGrid w:val="0"/>
              <w:spacing w:line="360" w:lineRule="auto"/>
              <w:ind w:firstLineChars="200" w:firstLine="480"/>
              <w:rPr>
                <w:color w:val="FF0000"/>
                <w:sz w:val="24"/>
              </w:rPr>
            </w:pPr>
            <w:r>
              <w:rPr>
                <w:rFonts w:hint="eastAsia"/>
                <w:sz w:val="24"/>
              </w:rPr>
              <w:t>中水回用：结合海安县城北凌河污水处理厂所在区域内现有回用水情况，污水处理厂将对已达一级</w:t>
            </w:r>
            <w:r>
              <w:rPr>
                <w:rFonts w:hint="eastAsia"/>
                <w:sz w:val="24"/>
              </w:rPr>
              <w:t>A</w:t>
            </w:r>
            <w:r>
              <w:rPr>
                <w:rFonts w:hint="eastAsia"/>
                <w:sz w:val="24"/>
              </w:rPr>
              <w:t>标准的部分尾水作进一步净化处理后，中水拟将回用于道路浇洒降尘、进路养护以及园林绿化养护等。</w:t>
            </w:r>
          </w:p>
          <w:p w:rsidR="00302DAE" w:rsidRDefault="00BC7218">
            <w:pPr>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w:t>
            </w:r>
            <w:r w:rsidR="00B54123">
              <w:rPr>
                <w:rFonts w:hint="eastAsia"/>
                <w:sz w:val="24"/>
              </w:rPr>
              <w:t>依托污水处理设施的环境可行性评价</w:t>
            </w:r>
          </w:p>
          <w:p w:rsidR="00302DAE" w:rsidRDefault="00B54123">
            <w:pPr>
              <w:adjustRightInd w:val="0"/>
              <w:snapToGrid w:val="0"/>
              <w:spacing w:line="360" w:lineRule="auto"/>
              <w:ind w:firstLineChars="200" w:firstLine="480"/>
              <w:rPr>
                <w:sz w:val="24"/>
              </w:rPr>
            </w:pPr>
            <w:r>
              <w:rPr>
                <w:rFonts w:hint="eastAsia"/>
                <w:sz w:val="24"/>
              </w:rPr>
              <w:lastRenderedPageBreak/>
              <w:t>①</w:t>
            </w:r>
            <w:r>
              <w:rPr>
                <w:sz w:val="24"/>
              </w:rPr>
              <w:t>水量：建设项目废水量为</w:t>
            </w:r>
            <w:r>
              <w:rPr>
                <w:rFonts w:hint="eastAsia"/>
                <w:sz w:val="24"/>
              </w:rPr>
              <w:t>4</w:t>
            </w:r>
            <w:r>
              <w:rPr>
                <w:sz w:val="24"/>
              </w:rPr>
              <w:t>t/d</w:t>
            </w:r>
            <w:r>
              <w:rPr>
                <w:sz w:val="24"/>
              </w:rPr>
              <w:t>，约占</w:t>
            </w:r>
            <w:r>
              <w:rPr>
                <w:rFonts w:hint="eastAsia"/>
                <w:sz w:val="24"/>
              </w:rPr>
              <w:t>海安县城北凌河</w:t>
            </w:r>
            <w:r>
              <w:rPr>
                <w:sz w:val="24"/>
              </w:rPr>
              <w:t>污水处理厂一期处理能力的</w:t>
            </w:r>
            <w:r>
              <w:rPr>
                <w:sz w:val="24"/>
              </w:rPr>
              <w:t xml:space="preserve"> 0.0</w:t>
            </w:r>
            <w:r>
              <w:rPr>
                <w:rFonts w:hint="eastAsia"/>
                <w:sz w:val="24"/>
              </w:rPr>
              <w:t>07</w:t>
            </w:r>
            <w:r>
              <w:rPr>
                <w:sz w:val="24"/>
              </w:rPr>
              <w:t>%</w:t>
            </w:r>
            <w:r>
              <w:rPr>
                <w:sz w:val="24"/>
              </w:rPr>
              <w:t>，从废水水量来说，废水接管是可行的</w:t>
            </w:r>
            <w:r>
              <w:rPr>
                <w:rFonts w:hint="eastAsia"/>
                <w:sz w:val="24"/>
              </w:rPr>
              <w:t>。</w:t>
            </w:r>
          </w:p>
          <w:p w:rsidR="00302DAE" w:rsidRDefault="00B54123">
            <w:pPr>
              <w:adjustRightInd w:val="0"/>
              <w:snapToGrid w:val="0"/>
              <w:spacing w:line="360" w:lineRule="auto"/>
              <w:ind w:firstLineChars="200" w:firstLine="480"/>
              <w:rPr>
                <w:sz w:val="24"/>
              </w:rPr>
            </w:pPr>
            <w:r>
              <w:rPr>
                <w:rFonts w:hint="eastAsia"/>
                <w:sz w:val="24"/>
              </w:rPr>
              <w:t>②</w:t>
            </w:r>
            <w:r>
              <w:rPr>
                <w:sz w:val="24"/>
              </w:rPr>
              <w:t>水质：建设项目废水主要是生活污水，废水经厂内预处理后水质简单，能够达到该污水处理厂接管控制标准，即：《污水综合排放标准》（</w:t>
            </w:r>
            <w:r>
              <w:rPr>
                <w:sz w:val="24"/>
              </w:rPr>
              <w:t>GB8978-1996</w:t>
            </w:r>
            <w:r>
              <w:rPr>
                <w:sz w:val="24"/>
              </w:rPr>
              <w:t>）表</w:t>
            </w:r>
            <w:r>
              <w:rPr>
                <w:sz w:val="24"/>
              </w:rPr>
              <w:t xml:space="preserve"> 4 </w:t>
            </w:r>
            <w:r>
              <w:rPr>
                <w:sz w:val="24"/>
              </w:rPr>
              <w:t>三级标准和《污水排入城镇下水道水质标准》</w:t>
            </w:r>
            <w:r>
              <w:rPr>
                <w:sz w:val="24"/>
              </w:rPr>
              <w:t>(GB/T31962-2015)</w:t>
            </w:r>
            <w:r>
              <w:rPr>
                <w:sz w:val="24"/>
              </w:rPr>
              <w:t>表</w:t>
            </w:r>
            <w:r>
              <w:rPr>
                <w:sz w:val="24"/>
              </w:rPr>
              <w:t>1</w:t>
            </w:r>
            <w:r>
              <w:rPr>
                <w:sz w:val="24"/>
              </w:rPr>
              <w:t>中</w:t>
            </w:r>
            <w:r>
              <w:rPr>
                <w:sz w:val="24"/>
              </w:rPr>
              <w:t>A</w:t>
            </w:r>
            <w:r>
              <w:rPr>
                <w:sz w:val="24"/>
              </w:rPr>
              <w:t>等级标准的要求，经污水管网接入</w:t>
            </w:r>
            <w:r>
              <w:rPr>
                <w:rFonts w:hint="eastAsia"/>
                <w:sz w:val="24"/>
              </w:rPr>
              <w:t>海安县城北凌河</w:t>
            </w:r>
            <w:r>
              <w:rPr>
                <w:sz w:val="24"/>
              </w:rPr>
              <w:t>污水处理厂处理，不会对污水处理厂的正常运行产生冲击负荷，不影响其水质稳定达标处理排放。因此，从水质上说，废水接管是可行的。</w:t>
            </w:r>
          </w:p>
          <w:p w:rsidR="00302DAE" w:rsidRDefault="00B54123">
            <w:pPr>
              <w:adjustRightInd w:val="0"/>
              <w:snapToGrid w:val="0"/>
              <w:spacing w:line="360" w:lineRule="auto"/>
              <w:ind w:firstLineChars="200" w:firstLine="480"/>
              <w:rPr>
                <w:sz w:val="24"/>
              </w:rPr>
            </w:pPr>
            <w:r>
              <w:rPr>
                <w:rFonts w:hint="eastAsia"/>
                <w:sz w:val="24"/>
              </w:rPr>
              <w:t>③</w:t>
            </w:r>
            <w:r>
              <w:rPr>
                <w:sz w:val="24"/>
              </w:rPr>
              <w:t>管网和污水处理厂建设进度：目前，</w:t>
            </w:r>
            <w:r>
              <w:rPr>
                <w:rFonts w:hint="eastAsia"/>
                <w:sz w:val="24"/>
              </w:rPr>
              <w:t>海安县城北凌河</w:t>
            </w:r>
            <w:r>
              <w:rPr>
                <w:sz w:val="24"/>
              </w:rPr>
              <w:t>污水处理厂基建工程已完成，建设项目区域污水管网铺设工程已到位。</w:t>
            </w:r>
          </w:p>
          <w:p w:rsidR="00302DAE" w:rsidRDefault="00B54123">
            <w:pPr>
              <w:adjustRightInd w:val="0"/>
              <w:snapToGrid w:val="0"/>
              <w:spacing w:line="360" w:lineRule="auto"/>
              <w:ind w:firstLineChars="200" w:firstLine="480"/>
              <w:rPr>
                <w:sz w:val="24"/>
              </w:rPr>
            </w:pPr>
            <w:r>
              <w:rPr>
                <w:sz w:val="24"/>
              </w:rPr>
              <w:t>综上所述，本项目废水接入</w:t>
            </w:r>
            <w:r>
              <w:rPr>
                <w:rFonts w:hint="eastAsia"/>
                <w:sz w:val="24"/>
              </w:rPr>
              <w:t>海安县城北凌河</w:t>
            </w:r>
            <w:r>
              <w:rPr>
                <w:sz w:val="24"/>
              </w:rPr>
              <w:t>污水处理厂集中处置可行，废水经</w:t>
            </w:r>
            <w:r>
              <w:rPr>
                <w:rFonts w:hint="eastAsia"/>
                <w:sz w:val="24"/>
              </w:rPr>
              <w:t>海安县城北凌河</w:t>
            </w:r>
            <w:r>
              <w:rPr>
                <w:sz w:val="24"/>
              </w:rPr>
              <w:t>污水处理厂处理后达标排放，对周围水环境影响较小。</w:t>
            </w:r>
          </w:p>
          <w:p w:rsidR="00302DAE" w:rsidRDefault="00B54123">
            <w:pPr>
              <w:widowControl/>
              <w:ind w:firstLineChars="1150" w:firstLine="2771"/>
              <w:jc w:val="left"/>
              <w:rPr>
                <w:rFonts w:ascii="宋体" w:hAnsi="宋体"/>
                <w:b/>
                <w:color w:val="000000" w:themeColor="text1"/>
                <w:kern w:val="0"/>
                <w:sz w:val="24"/>
              </w:rPr>
            </w:pPr>
            <w:r>
              <w:rPr>
                <w:rFonts w:ascii="宋体" w:hAnsi="宋体" w:hint="eastAsia"/>
                <w:b/>
                <w:color w:val="000000" w:themeColor="text1"/>
                <w:kern w:val="0"/>
                <w:sz w:val="24"/>
              </w:rPr>
              <w:t>表</w:t>
            </w:r>
            <w:r>
              <w:rPr>
                <w:b/>
                <w:color w:val="000000" w:themeColor="text1"/>
                <w:kern w:val="0"/>
                <w:sz w:val="24"/>
              </w:rPr>
              <w:t>7-1</w:t>
            </w:r>
            <w:r>
              <w:rPr>
                <w:rFonts w:hint="eastAsia"/>
                <w:b/>
                <w:color w:val="000000" w:themeColor="text1"/>
                <w:kern w:val="0"/>
                <w:sz w:val="24"/>
              </w:rPr>
              <w:t>9</w:t>
            </w:r>
            <w:r>
              <w:rPr>
                <w:rFonts w:ascii="宋体" w:hAnsi="宋体" w:hint="eastAsia"/>
                <w:b/>
                <w:color w:val="000000" w:themeColor="text1"/>
                <w:kern w:val="0"/>
                <w:sz w:val="24"/>
              </w:rPr>
              <w:t xml:space="preserve">   建设项目地表水环境影响评价自查表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302DAE">
              <w:trPr>
                <w:trHeight w:val="334"/>
              </w:trPr>
              <w:tc>
                <w:tcPr>
                  <w:tcW w:w="2014" w:type="dxa"/>
                  <w:gridSpan w:val="2"/>
                  <w:vAlign w:val="center"/>
                </w:tcPr>
                <w:p w:rsidR="00302DAE" w:rsidRDefault="00B54123">
                  <w:pPr>
                    <w:widowControl/>
                    <w:ind w:firstLineChars="300" w:firstLine="540"/>
                    <w:jc w:val="left"/>
                    <w:rPr>
                      <w:rFonts w:ascii="宋体" w:hAnsi="宋体"/>
                      <w:color w:val="000000" w:themeColor="text1"/>
                      <w:kern w:val="0"/>
                      <w:sz w:val="18"/>
                      <w:szCs w:val="18"/>
                    </w:rPr>
                  </w:pPr>
                  <w:r>
                    <w:rPr>
                      <w:rFonts w:ascii="宋体" w:hAnsi="宋体" w:hint="eastAsia"/>
                      <w:color w:val="000000" w:themeColor="text1"/>
                      <w:kern w:val="0"/>
                      <w:sz w:val="18"/>
                      <w:szCs w:val="18"/>
                    </w:rPr>
                    <w:t>工作内容</w:t>
                  </w:r>
                </w:p>
              </w:tc>
              <w:tc>
                <w:tcPr>
                  <w:tcW w:w="8221" w:type="dxa"/>
                  <w:gridSpan w:val="13"/>
                  <w:vAlign w:val="center"/>
                </w:tcPr>
                <w:p w:rsidR="00302DAE" w:rsidRDefault="00B54123">
                  <w:pPr>
                    <w:widowControl/>
                    <w:ind w:firstLineChars="1200" w:firstLine="2160"/>
                    <w:jc w:val="left"/>
                    <w:rPr>
                      <w:rFonts w:ascii="宋体" w:hAnsi="宋体"/>
                      <w:color w:val="000000" w:themeColor="text1"/>
                      <w:kern w:val="0"/>
                      <w:sz w:val="18"/>
                      <w:szCs w:val="18"/>
                    </w:rPr>
                  </w:pPr>
                  <w:r>
                    <w:rPr>
                      <w:rFonts w:ascii="宋体" w:hAnsi="宋体" w:hint="eastAsia"/>
                      <w:color w:val="000000" w:themeColor="text1"/>
                      <w:kern w:val="0"/>
                      <w:sz w:val="18"/>
                      <w:szCs w:val="18"/>
                    </w:rPr>
                    <w:t>爵臣木业海安有限公司家具制造项目</w:t>
                  </w:r>
                </w:p>
              </w:tc>
            </w:tr>
            <w:tr w:rsidR="00302DAE">
              <w:trPr>
                <w:trHeight w:val="424"/>
              </w:trPr>
              <w:tc>
                <w:tcPr>
                  <w:tcW w:w="454" w:type="dxa"/>
                  <w:vMerge w:val="restart"/>
                  <w:vAlign w:val="center"/>
                </w:tcPr>
                <w:p w:rsidR="00302DAE" w:rsidRDefault="00B54123">
                  <w:pPr>
                    <w:widowControl/>
                    <w:ind w:firstLineChars="50" w:firstLine="90"/>
                    <w:jc w:val="left"/>
                    <w:rPr>
                      <w:rFonts w:ascii="宋体" w:hAnsi="宋体"/>
                      <w:color w:val="000000" w:themeColor="text1"/>
                      <w:kern w:val="0"/>
                      <w:sz w:val="18"/>
                      <w:szCs w:val="18"/>
                    </w:rPr>
                  </w:pPr>
                  <w:r>
                    <w:rPr>
                      <w:rFonts w:ascii="宋体" w:hAnsi="宋体" w:hint="eastAsia"/>
                      <w:color w:val="000000" w:themeColor="text1"/>
                      <w:kern w:val="0"/>
                      <w:sz w:val="18"/>
                      <w:szCs w:val="18"/>
                    </w:rPr>
                    <w:t>影</w:t>
                  </w:r>
                </w:p>
                <w:p w:rsidR="00302DAE" w:rsidRDefault="00B54123">
                  <w:pPr>
                    <w:widowControl/>
                    <w:ind w:firstLineChars="50" w:firstLine="90"/>
                    <w:jc w:val="center"/>
                    <w:rPr>
                      <w:rFonts w:ascii="宋体" w:hAnsi="宋体"/>
                      <w:color w:val="000000" w:themeColor="text1"/>
                      <w:kern w:val="0"/>
                      <w:sz w:val="18"/>
                      <w:szCs w:val="18"/>
                    </w:rPr>
                  </w:pPr>
                  <w:r>
                    <w:rPr>
                      <w:rFonts w:ascii="宋体" w:hAnsi="宋体" w:hint="eastAsia"/>
                      <w:color w:val="000000" w:themeColor="text1"/>
                      <w:kern w:val="0"/>
                      <w:sz w:val="18"/>
                      <w:szCs w:val="18"/>
                    </w:rPr>
                    <w:t>响</w:t>
                  </w:r>
                </w:p>
                <w:p w:rsidR="00302DAE" w:rsidRDefault="00B54123">
                  <w:pPr>
                    <w:widowControl/>
                    <w:ind w:firstLineChars="50" w:firstLine="90"/>
                    <w:jc w:val="center"/>
                    <w:rPr>
                      <w:rFonts w:ascii="宋体" w:hAnsi="宋体"/>
                      <w:color w:val="000000" w:themeColor="text1"/>
                      <w:kern w:val="0"/>
                      <w:sz w:val="18"/>
                      <w:szCs w:val="18"/>
                    </w:rPr>
                  </w:pPr>
                  <w:r>
                    <w:rPr>
                      <w:rFonts w:ascii="宋体" w:hAnsi="宋体" w:hint="eastAsia"/>
                      <w:color w:val="000000" w:themeColor="text1"/>
                      <w:kern w:val="0"/>
                      <w:sz w:val="18"/>
                      <w:szCs w:val="18"/>
                    </w:rPr>
                    <w:t>识</w:t>
                  </w:r>
                </w:p>
                <w:p w:rsidR="00302DAE" w:rsidRDefault="00B54123">
                  <w:pPr>
                    <w:widowControl/>
                    <w:ind w:firstLineChars="50" w:firstLine="90"/>
                    <w:jc w:val="center"/>
                    <w:rPr>
                      <w:rFonts w:ascii="宋体" w:hAnsi="宋体"/>
                      <w:color w:val="000000" w:themeColor="text1"/>
                      <w:kern w:val="0"/>
                      <w:sz w:val="18"/>
                      <w:szCs w:val="18"/>
                    </w:rPr>
                  </w:pPr>
                  <w:r>
                    <w:rPr>
                      <w:rFonts w:ascii="宋体" w:hAnsi="宋体" w:hint="eastAsia"/>
                      <w:color w:val="000000" w:themeColor="text1"/>
                      <w:kern w:val="0"/>
                      <w:sz w:val="18"/>
                      <w:szCs w:val="18"/>
                    </w:rPr>
                    <w:t>别</w:t>
                  </w:r>
                </w:p>
              </w:tc>
              <w:tc>
                <w:tcPr>
                  <w:tcW w:w="1560" w:type="dxa"/>
                  <w:vAlign w:val="center"/>
                </w:tcPr>
                <w:p w:rsidR="00302DAE" w:rsidRDefault="00B54123">
                  <w:pPr>
                    <w:widowControl/>
                    <w:ind w:firstLineChars="150" w:firstLine="270"/>
                    <w:jc w:val="left"/>
                    <w:rPr>
                      <w:rFonts w:ascii="宋体" w:hAnsi="宋体"/>
                      <w:color w:val="000000" w:themeColor="text1"/>
                      <w:kern w:val="0"/>
                      <w:sz w:val="18"/>
                      <w:szCs w:val="18"/>
                    </w:rPr>
                  </w:pPr>
                  <w:r>
                    <w:rPr>
                      <w:rFonts w:ascii="宋体" w:hAnsi="宋体" w:hint="eastAsia"/>
                      <w:color w:val="000000" w:themeColor="text1"/>
                      <w:kern w:val="0"/>
                      <w:sz w:val="18"/>
                      <w:szCs w:val="18"/>
                    </w:rPr>
                    <w:t>影响类型</w:t>
                  </w:r>
                </w:p>
              </w:tc>
              <w:tc>
                <w:tcPr>
                  <w:tcW w:w="4536" w:type="dxa"/>
                  <w:gridSpan w:val="6"/>
                  <w:vAlign w:val="center"/>
                </w:tcPr>
                <w:p w:rsidR="00302DAE" w:rsidRDefault="00B54123">
                  <w:pPr>
                    <w:widowControl/>
                    <w:ind w:firstLineChars="650" w:firstLine="1170"/>
                    <w:jc w:val="left"/>
                    <w:rPr>
                      <w:rFonts w:eastAsia="仿宋_GB2312"/>
                      <w:color w:val="000000" w:themeColor="text1"/>
                      <w:kern w:val="0"/>
                      <w:sz w:val="18"/>
                      <w:szCs w:val="18"/>
                    </w:rPr>
                  </w:pPr>
                  <w:r>
                    <w:rPr>
                      <w:rFonts w:ascii="宋体" w:hAnsi="宋体" w:hint="eastAsia"/>
                      <w:color w:val="000000" w:themeColor="text1"/>
                      <w:kern w:val="0"/>
                      <w:sz w:val="18"/>
                      <w:szCs w:val="18"/>
                    </w:rPr>
                    <w:t>水污染影响型</w:t>
                  </w:r>
                  <w:r>
                    <w:rPr>
                      <w:rFonts w:eastAsia="仿宋_GB2312" w:hint="eastAsia"/>
                      <w:color w:val="000000" w:themeColor="text1"/>
                      <w:kern w:val="0"/>
                      <w:sz w:val="18"/>
                      <w:szCs w:val="18"/>
                    </w:rPr>
                    <w:t xml:space="preserve">    </w:t>
                  </w:r>
                  <w:r>
                    <w:rPr>
                      <w:rFonts w:ascii="宋体" w:eastAsia="仿宋_GB2312" w:hAnsi="宋体" w:hint="eastAsia"/>
                      <w:color w:val="000000" w:themeColor="text1"/>
                      <w:kern w:val="0"/>
                      <w:sz w:val="18"/>
                      <w:szCs w:val="18"/>
                    </w:rPr>
                    <w:sym w:font="Wingdings" w:char="F0FE"/>
                  </w:r>
                </w:p>
              </w:tc>
              <w:tc>
                <w:tcPr>
                  <w:tcW w:w="3685" w:type="dxa"/>
                  <w:gridSpan w:val="7"/>
                  <w:vAlign w:val="center"/>
                </w:tcPr>
                <w:p w:rsidR="00302DAE" w:rsidRDefault="00B54123">
                  <w:pPr>
                    <w:widowControl/>
                    <w:ind w:firstLineChars="600" w:firstLine="1080"/>
                    <w:jc w:val="left"/>
                    <w:rPr>
                      <w:rFonts w:eastAsia="仿宋_GB2312"/>
                      <w:color w:val="000000" w:themeColor="text1"/>
                      <w:kern w:val="0"/>
                      <w:sz w:val="18"/>
                      <w:szCs w:val="18"/>
                    </w:rPr>
                  </w:pPr>
                  <w:r>
                    <w:rPr>
                      <w:rFonts w:ascii="宋体" w:hAnsi="宋体" w:hint="eastAsia"/>
                      <w:color w:val="000000" w:themeColor="text1"/>
                      <w:kern w:val="0"/>
                      <w:sz w:val="18"/>
                      <w:szCs w:val="18"/>
                    </w:rPr>
                    <w:t>水文要素影响型</w:t>
                  </w:r>
                  <w:r>
                    <w:rPr>
                      <w:rFonts w:eastAsia="仿宋_GB2312" w:hint="eastAsia"/>
                      <w:color w:val="000000" w:themeColor="text1"/>
                      <w:kern w:val="0"/>
                      <w:sz w:val="18"/>
                      <w:szCs w:val="18"/>
                    </w:rPr>
                    <w:t xml:space="preserve">    </w:t>
                  </w:r>
                  <w:r>
                    <w:rPr>
                      <w:rFonts w:ascii="宋体" w:eastAsia="仿宋_GB2312" w:hAnsi="宋体" w:hint="eastAsia"/>
                      <w:color w:val="000000" w:themeColor="text1"/>
                      <w:kern w:val="0"/>
                      <w:sz w:val="18"/>
                      <w:szCs w:val="18"/>
                    </w:rPr>
                    <w:t>□</w:t>
                  </w:r>
                </w:p>
              </w:tc>
            </w:tr>
            <w:tr w:rsidR="00302DAE">
              <w:trPr>
                <w:trHeight w:val="415"/>
              </w:trPr>
              <w:tc>
                <w:tcPr>
                  <w:tcW w:w="454" w:type="dxa"/>
                  <w:vMerge/>
                </w:tcPr>
                <w:p w:rsidR="00302DAE" w:rsidRDefault="00302DAE">
                  <w:pPr>
                    <w:widowControl/>
                    <w:jc w:val="left"/>
                    <w:rPr>
                      <w:rFonts w:ascii="宋体" w:hAnsi="宋体"/>
                      <w:color w:val="000000" w:themeColor="text1"/>
                      <w:kern w:val="0"/>
                      <w:sz w:val="18"/>
                      <w:szCs w:val="18"/>
                    </w:rPr>
                  </w:pPr>
                </w:p>
              </w:tc>
              <w:tc>
                <w:tcPr>
                  <w:tcW w:w="1560" w:type="dxa"/>
                  <w:vAlign w:val="center"/>
                </w:tcPr>
                <w:p w:rsidR="00302DAE" w:rsidRDefault="00B54123">
                  <w:pPr>
                    <w:widowControl/>
                    <w:jc w:val="left"/>
                    <w:rPr>
                      <w:rFonts w:ascii="宋体" w:hAnsi="宋体"/>
                      <w:color w:val="000000" w:themeColor="text1"/>
                      <w:kern w:val="0"/>
                      <w:sz w:val="18"/>
                      <w:szCs w:val="18"/>
                    </w:rPr>
                  </w:pPr>
                  <w:r>
                    <w:rPr>
                      <w:rFonts w:ascii="宋体" w:hAnsi="宋体" w:hint="eastAsia"/>
                      <w:color w:val="000000" w:themeColor="text1"/>
                      <w:kern w:val="0"/>
                      <w:sz w:val="18"/>
                      <w:szCs w:val="18"/>
                    </w:rPr>
                    <w:t>水环境保护目标</w:t>
                  </w:r>
                </w:p>
              </w:tc>
              <w:tc>
                <w:tcPr>
                  <w:tcW w:w="8221" w:type="dxa"/>
                  <w:gridSpan w:val="13"/>
                  <w:vAlign w:val="center"/>
                </w:tcPr>
                <w:p w:rsidR="00302DAE" w:rsidRDefault="00B54123">
                  <w:pPr>
                    <w:widowControl/>
                    <w:ind w:leftChars="50" w:left="105" w:firstLineChars="100" w:firstLine="180"/>
                    <w:jc w:val="left"/>
                    <w:rPr>
                      <w:rFonts w:eastAsia="仿宋_GB2312"/>
                      <w:kern w:val="0"/>
                      <w:sz w:val="18"/>
                      <w:szCs w:val="18"/>
                    </w:rPr>
                  </w:pPr>
                  <w:r>
                    <w:rPr>
                      <w:rFonts w:ascii="宋体" w:hAnsi="宋体"/>
                      <w:kern w:val="0"/>
                      <w:sz w:val="18"/>
                      <w:szCs w:val="18"/>
                    </w:rPr>
                    <w:t>饮用水水源保护区</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饮用水取水口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涉水的自然保护区</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重要湿地</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eastAsia="仿宋_GB2312"/>
                      <w:kern w:val="0"/>
                      <w:sz w:val="18"/>
                      <w:szCs w:val="18"/>
                    </w:rPr>
                    <w:br/>
                  </w:r>
                  <w:r>
                    <w:rPr>
                      <w:rFonts w:ascii="宋体" w:hAnsi="宋体"/>
                      <w:kern w:val="0"/>
                      <w:sz w:val="18"/>
                      <w:szCs w:val="18"/>
                    </w:rPr>
                    <w:t>重点保护与珍稀水生生物的栖息地</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重要水生生物的自然产卵场及索饵场、越冬场和洄游通道、天然渔场等渔业水体</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涉水的风景名胜区</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其他</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p>
              </w:tc>
            </w:tr>
            <w:tr w:rsidR="00302DAE">
              <w:trPr>
                <w:trHeight w:val="195"/>
              </w:trPr>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val="restart"/>
                  <w:vAlign w:val="center"/>
                </w:tcPr>
                <w:p w:rsidR="00302DAE" w:rsidRDefault="00B54123">
                  <w:pPr>
                    <w:widowControl/>
                    <w:ind w:firstLineChars="200" w:firstLine="360"/>
                    <w:jc w:val="left"/>
                    <w:rPr>
                      <w:rFonts w:ascii="宋体" w:hAnsi="宋体"/>
                      <w:color w:val="000000" w:themeColor="text1"/>
                      <w:kern w:val="0"/>
                      <w:sz w:val="18"/>
                      <w:szCs w:val="18"/>
                    </w:rPr>
                  </w:pPr>
                  <w:r>
                    <w:rPr>
                      <w:rFonts w:ascii="宋体" w:hAnsi="宋体" w:hint="eastAsia"/>
                      <w:color w:val="000000" w:themeColor="text1"/>
                      <w:kern w:val="0"/>
                      <w:sz w:val="18"/>
                      <w:szCs w:val="18"/>
                    </w:rPr>
                    <w:t>影响途径</w:t>
                  </w:r>
                </w:p>
              </w:tc>
              <w:tc>
                <w:tcPr>
                  <w:tcW w:w="4536" w:type="dxa"/>
                  <w:gridSpan w:val="6"/>
                  <w:vAlign w:val="center"/>
                </w:tcPr>
                <w:p w:rsidR="00302DAE" w:rsidRDefault="00B54123">
                  <w:pPr>
                    <w:widowControl/>
                    <w:ind w:leftChars="50" w:left="105" w:firstLineChars="800" w:firstLine="1440"/>
                    <w:jc w:val="left"/>
                    <w:rPr>
                      <w:rFonts w:ascii="宋体" w:hAnsi="宋体"/>
                      <w:kern w:val="0"/>
                      <w:sz w:val="18"/>
                      <w:szCs w:val="18"/>
                    </w:rPr>
                  </w:pPr>
                  <w:r>
                    <w:rPr>
                      <w:rFonts w:ascii="宋体" w:hAnsi="宋体" w:hint="eastAsia"/>
                      <w:kern w:val="0"/>
                      <w:sz w:val="18"/>
                      <w:szCs w:val="18"/>
                    </w:rPr>
                    <w:t>水污染影响型</w:t>
                  </w:r>
                </w:p>
              </w:tc>
              <w:tc>
                <w:tcPr>
                  <w:tcW w:w="3685" w:type="dxa"/>
                  <w:gridSpan w:val="7"/>
                  <w:vAlign w:val="center"/>
                </w:tcPr>
                <w:p w:rsidR="00302DAE" w:rsidRDefault="00B54123">
                  <w:pPr>
                    <w:widowControl/>
                    <w:ind w:leftChars="50" w:left="105" w:firstLineChars="550" w:firstLine="990"/>
                    <w:jc w:val="left"/>
                    <w:rPr>
                      <w:rFonts w:ascii="宋体" w:hAnsi="宋体"/>
                      <w:kern w:val="0"/>
                      <w:sz w:val="18"/>
                      <w:szCs w:val="18"/>
                    </w:rPr>
                  </w:pPr>
                  <w:r>
                    <w:rPr>
                      <w:rFonts w:ascii="宋体" w:hAnsi="宋体" w:hint="eastAsia"/>
                      <w:kern w:val="0"/>
                      <w:sz w:val="18"/>
                      <w:szCs w:val="18"/>
                    </w:rPr>
                    <w:t>水文要素影响型</w:t>
                  </w:r>
                </w:p>
              </w:tc>
            </w:tr>
            <w:tr w:rsidR="00302DAE">
              <w:trPr>
                <w:trHeight w:val="271"/>
              </w:trPr>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vAlign w:val="center"/>
                </w:tcPr>
                <w:p w:rsidR="00302DAE" w:rsidRDefault="00302DAE">
                  <w:pPr>
                    <w:widowControl/>
                    <w:ind w:firstLineChars="150" w:firstLine="270"/>
                    <w:jc w:val="left"/>
                    <w:rPr>
                      <w:rFonts w:ascii="宋体" w:hAnsi="宋体"/>
                      <w:color w:val="000000" w:themeColor="text1"/>
                      <w:kern w:val="0"/>
                      <w:sz w:val="18"/>
                      <w:szCs w:val="18"/>
                    </w:rPr>
                  </w:pPr>
                </w:p>
              </w:tc>
              <w:tc>
                <w:tcPr>
                  <w:tcW w:w="4536" w:type="dxa"/>
                  <w:gridSpan w:val="6"/>
                  <w:vAlign w:val="center"/>
                </w:tcPr>
                <w:p w:rsidR="00302DAE" w:rsidRDefault="00B54123">
                  <w:pPr>
                    <w:widowControl/>
                    <w:ind w:leftChars="50" w:left="105" w:firstLineChars="100" w:firstLine="180"/>
                    <w:jc w:val="left"/>
                    <w:rPr>
                      <w:rFonts w:ascii="宋体" w:hAnsi="宋体"/>
                      <w:kern w:val="0"/>
                      <w:sz w:val="18"/>
                      <w:szCs w:val="18"/>
                    </w:rPr>
                  </w:pPr>
                  <w:r>
                    <w:rPr>
                      <w:rFonts w:ascii="宋体" w:hAnsi="宋体"/>
                      <w:kern w:val="0"/>
                      <w:sz w:val="18"/>
                      <w:szCs w:val="18"/>
                    </w:rPr>
                    <w:t>直接排放</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间接排放</w:t>
                  </w:r>
                  <w:r>
                    <w:rPr>
                      <w:rFonts w:eastAsia="仿宋_GB2312" w:hint="eastAsia"/>
                      <w:kern w:val="0"/>
                      <w:sz w:val="18"/>
                      <w:szCs w:val="18"/>
                    </w:rPr>
                    <w:t xml:space="preserve"> </w:t>
                  </w:r>
                  <w:r>
                    <w:rPr>
                      <w:rFonts w:ascii="宋体" w:eastAsia="仿宋_GB2312" w:hAnsi="宋体" w:hint="eastAsia"/>
                      <w:kern w:val="0"/>
                      <w:sz w:val="18"/>
                      <w:szCs w:val="18"/>
                    </w:rPr>
                    <w:sym w:font="Wingdings" w:char="F0FE"/>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其他</w:t>
                  </w:r>
                  <w:r>
                    <w:rPr>
                      <w:rFonts w:eastAsia="仿宋_GB2312" w:hint="eastAsia"/>
                      <w:kern w:val="0"/>
                      <w:sz w:val="18"/>
                      <w:szCs w:val="18"/>
                    </w:rPr>
                    <w:t xml:space="preserve"> </w:t>
                  </w:r>
                  <w:r>
                    <w:rPr>
                      <w:rFonts w:ascii="宋体" w:eastAsia="仿宋_GB2312" w:hAnsi="宋体"/>
                      <w:kern w:val="0"/>
                      <w:sz w:val="18"/>
                      <w:szCs w:val="18"/>
                    </w:rPr>
                    <w:t>□</w:t>
                  </w:r>
                </w:p>
              </w:tc>
              <w:tc>
                <w:tcPr>
                  <w:tcW w:w="3685" w:type="dxa"/>
                  <w:gridSpan w:val="7"/>
                  <w:vAlign w:val="center"/>
                </w:tcPr>
                <w:p w:rsidR="00302DAE" w:rsidRDefault="00B54123">
                  <w:pPr>
                    <w:widowControl/>
                    <w:ind w:leftChars="50" w:left="105" w:firstLineChars="100" w:firstLine="180"/>
                    <w:jc w:val="left"/>
                    <w:rPr>
                      <w:rFonts w:ascii="宋体" w:hAnsi="宋体"/>
                      <w:kern w:val="0"/>
                      <w:sz w:val="18"/>
                      <w:szCs w:val="18"/>
                    </w:rPr>
                  </w:pPr>
                  <w:r>
                    <w:rPr>
                      <w:rFonts w:ascii="宋体" w:hAnsi="宋体"/>
                      <w:kern w:val="0"/>
                      <w:sz w:val="18"/>
                      <w:szCs w:val="18"/>
                    </w:rPr>
                    <w:t>水温</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径流</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水域面积</w:t>
                  </w:r>
                  <w:r>
                    <w:rPr>
                      <w:rFonts w:eastAsia="仿宋_GB2312"/>
                      <w:kern w:val="0"/>
                      <w:sz w:val="18"/>
                      <w:szCs w:val="18"/>
                    </w:rPr>
                    <w:t xml:space="preserve"> </w:t>
                  </w:r>
                  <w:r>
                    <w:rPr>
                      <w:rFonts w:ascii="宋体" w:eastAsia="仿宋_GB2312" w:hAnsi="宋体"/>
                      <w:kern w:val="0"/>
                      <w:sz w:val="18"/>
                      <w:szCs w:val="18"/>
                    </w:rPr>
                    <w:t>□</w:t>
                  </w:r>
                </w:p>
              </w:tc>
            </w:tr>
            <w:tr w:rsidR="00302DAE">
              <w:trPr>
                <w:trHeight w:val="415"/>
              </w:trPr>
              <w:tc>
                <w:tcPr>
                  <w:tcW w:w="454" w:type="dxa"/>
                  <w:vMerge/>
                </w:tcPr>
                <w:p w:rsidR="00302DAE" w:rsidRDefault="00302DAE">
                  <w:pPr>
                    <w:widowControl/>
                    <w:jc w:val="left"/>
                    <w:rPr>
                      <w:rFonts w:ascii="宋体" w:hAnsi="宋体"/>
                      <w:color w:val="000000" w:themeColor="text1"/>
                      <w:kern w:val="0"/>
                      <w:sz w:val="18"/>
                      <w:szCs w:val="18"/>
                    </w:rPr>
                  </w:pPr>
                </w:p>
              </w:tc>
              <w:tc>
                <w:tcPr>
                  <w:tcW w:w="1560" w:type="dxa"/>
                  <w:vAlign w:val="center"/>
                </w:tcPr>
                <w:p w:rsidR="00302DAE" w:rsidRDefault="00B54123">
                  <w:pPr>
                    <w:widowControl/>
                    <w:ind w:firstLineChars="200" w:firstLine="360"/>
                    <w:jc w:val="left"/>
                    <w:rPr>
                      <w:rFonts w:ascii="宋体" w:hAnsi="宋体"/>
                      <w:color w:val="000000" w:themeColor="text1"/>
                      <w:kern w:val="0"/>
                      <w:sz w:val="18"/>
                      <w:szCs w:val="18"/>
                    </w:rPr>
                  </w:pPr>
                  <w:r>
                    <w:rPr>
                      <w:rFonts w:ascii="宋体" w:hAnsi="宋体" w:hint="eastAsia"/>
                      <w:color w:val="000000" w:themeColor="text1"/>
                      <w:kern w:val="0"/>
                      <w:sz w:val="18"/>
                      <w:szCs w:val="18"/>
                    </w:rPr>
                    <w:t>影响因子</w:t>
                  </w:r>
                </w:p>
              </w:tc>
              <w:tc>
                <w:tcPr>
                  <w:tcW w:w="4536" w:type="dxa"/>
                  <w:gridSpan w:val="6"/>
                  <w:vAlign w:val="center"/>
                </w:tcPr>
                <w:p w:rsidR="00302DAE" w:rsidRDefault="00B54123">
                  <w:pPr>
                    <w:widowControl/>
                    <w:ind w:firstLineChars="50" w:firstLine="90"/>
                    <w:jc w:val="left"/>
                    <w:rPr>
                      <w:rFonts w:ascii="宋体" w:hAnsi="宋体"/>
                      <w:kern w:val="0"/>
                      <w:sz w:val="18"/>
                      <w:szCs w:val="18"/>
                    </w:rPr>
                  </w:pPr>
                  <w:r>
                    <w:rPr>
                      <w:rFonts w:ascii="宋体" w:hAnsi="宋体"/>
                      <w:kern w:val="0"/>
                      <w:sz w:val="18"/>
                      <w:szCs w:val="18"/>
                    </w:rPr>
                    <w:t>持久性污染物</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有毒有害污染物</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非持久性污染物</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eastAsia="仿宋_GB2312" w:hAnsi="宋体"/>
                      <w:kern w:val="0"/>
                      <w:sz w:val="18"/>
                      <w:szCs w:val="18"/>
                    </w:rPr>
                    <w:t>；</w:t>
                  </w:r>
                  <w:r>
                    <w:rPr>
                      <w:rFonts w:eastAsia="仿宋_GB2312"/>
                      <w:kern w:val="0"/>
                      <w:sz w:val="18"/>
                      <w:szCs w:val="18"/>
                    </w:rPr>
                    <w:t>pH</w:t>
                  </w:r>
                  <w:r>
                    <w:rPr>
                      <w:rFonts w:ascii="宋体" w:hAnsi="宋体"/>
                      <w:kern w:val="0"/>
                      <w:sz w:val="18"/>
                      <w:szCs w:val="18"/>
                    </w:rPr>
                    <w:t>值</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热污染</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富营养化</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其他</w:t>
                  </w:r>
                  <w:r>
                    <w:rPr>
                      <w:rFonts w:eastAsia="仿宋_GB2312"/>
                      <w:kern w:val="0"/>
                      <w:sz w:val="18"/>
                      <w:szCs w:val="18"/>
                    </w:rPr>
                    <w:t xml:space="preserve"> </w:t>
                  </w:r>
                  <w:r>
                    <w:rPr>
                      <w:rFonts w:ascii="宋体" w:eastAsia="仿宋_GB2312" w:hAnsi="宋体"/>
                      <w:kern w:val="0"/>
                      <w:sz w:val="18"/>
                      <w:szCs w:val="18"/>
                    </w:rPr>
                    <w:t>□</w:t>
                  </w:r>
                </w:p>
              </w:tc>
              <w:tc>
                <w:tcPr>
                  <w:tcW w:w="3685" w:type="dxa"/>
                  <w:gridSpan w:val="7"/>
                  <w:vAlign w:val="center"/>
                </w:tcPr>
                <w:p w:rsidR="00302DAE" w:rsidRDefault="00B54123">
                  <w:pPr>
                    <w:widowControl/>
                    <w:ind w:leftChars="150" w:left="945" w:hangingChars="350" w:hanging="630"/>
                    <w:jc w:val="left"/>
                    <w:rPr>
                      <w:rFonts w:ascii="宋体" w:hAnsi="宋体"/>
                      <w:kern w:val="0"/>
                      <w:sz w:val="18"/>
                      <w:szCs w:val="18"/>
                    </w:rPr>
                  </w:pPr>
                  <w:r>
                    <w:rPr>
                      <w:rFonts w:ascii="宋体" w:hAnsi="宋体"/>
                      <w:kern w:val="0"/>
                      <w:sz w:val="18"/>
                      <w:szCs w:val="18"/>
                    </w:rPr>
                    <w:t>水温</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水位（水深）</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流速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流量</w:t>
                  </w:r>
                  <w:r>
                    <w:rPr>
                      <w:rFonts w:eastAsia="仿宋_GB2312"/>
                      <w:kern w:val="0"/>
                      <w:sz w:val="18"/>
                      <w:szCs w:val="18"/>
                    </w:rPr>
                    <w:t xml:space="preserve"> </w:t>
                  </w:r>
                  <w:r>
                    <w:rPr>
                      <w:rFonts w:eastAsia="仿宋_GB2312" w:hint="eastAsia"/>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其他</w:t>
                  </w:r>
                  <w:r>
                    <w:rPr>
                      <w:rFonts w:eastAsia="仿宋_GB2312"/>
                      <w:kern w:val="0"/>
                      <w:sz w:val="18"/>
                      <w:szCs w:val="18"/>
                    </w:rPr>
                    <w:t xml:space="preserve"> </w:t>
                  </w:r>
                  <w:r>
                    <w:rPr>
                      <w:rFonts w:eastAsia="仿宋_GB2312" w:hint="eastAsia"/>
                      <w:kern w:val="0"/>
                      <w:sz w:val="18"/>
                      <w:szCs w:val="18"/>
                    </w:rPr>
                    <w:t xml:space="preserve"> </w:t>
                  </w:r>
                  <w:r>
                    <w:rPr>
                      <w:rFonts w:ascii="宋体" w:eastAsia="仿宋_GB2312" w:hAnsi="宋体"/>
                      <w:kern w:val="0"/>
                      <w:sz w:val="18"/>
                      <w:szCs w:val="18"/>
                    </w:rPr>
                    <w:t>□</w:t>
                  </w:r>
                </w:p>
              </w:tc>
            </w:tr>
            <w:tr w:rsidR="00302DAE">
              <w:trPr>
                <w:trHeight w:val="341"/>
              </w:trPr>
              <w:tc>
                <w:tcPr>
                  <w:tcW w:w="2014" w:type="dxa"/>
                  <w:gridSpan w:val="2"/>
                  <w:vMerge w:val="restart"/>
                  <w:vAlign w:val="center"/>
                </w:tcPr>
                <w:p w:rsidR="00302DAE" w:rsidRDefault="00B54123">
                  <w:pPr>
                    <w:widowControl/>
                    <w:ind w:firstLineChars="250" w:firstLine="450"/>
                    <w:jc w:val="left"/>
                    <w:rPr>
                      <w:rFonts w:eastAsia="仿宋_GB2312"/>
                      <w:color w:val="000000" w:themeColor="text1"/>
                      <w:kern w:val="0"/>
                      <w:sz w:val="18"/>
                      <w:szCs w:val="18"/>
                    </w:rPr>
                  </w:pPr>
                  <w:r>
                    <w:rPr>
                      <w:rFonts w:ascii="宋体" w:hAnsi="宋体" w:hint="eastAsia"/>
                      <w:color w:val="000000" w:themeColor="text1"/>
                      <w:kern w:val="0"/>
                      <w:sz w:val="18"/>
                      <w:szCs w:val="18"/>
                    </w:rPr>
                    <w:t>评价等级</w:t>
                  </w:r>
                </w:p>
              </w:tc>
              <w:tc>
                <w:tcPr>
                  <w:tcW w:w="4536" w:type="dxa"/>
                  <w:gridSpan w:val="6"/>
                  <w:vAlign w:val="center"/>
                </w:tcPr>
                <w:p w:rsidR="00302DAE" w:rsidRDefault="00B54123">
                  <w:pPr>
                    <w:widowControl/>
                    <w:ind w:firstLineChars="900" w:firstLine="1620"/>
                    <w:jc w:val="left"/>
                    <w:rPr>
                      <w:rFonts w:eastAsia="仿宋_GB2312"/>
                      <w:kern w:val="0"/>
                      <w:sz w:val="18"/>
                      <w:szCs w:val="18"/>
                    </w:rPr>
                  </w:pPr>
                  <w:r>
                    <w:rPr>
                      <w:rFonts w:ascii="宋体" w:hAnsi="宋体" w:hint="eastAsia"/>
                      <w:kern w:val="0"/>
                      <w:sz w:val="18"/>
                      <w:szCs w:val="18"/>
                    </w:rPr>
                    <w:t>水污染影响型</w:t>
                  </w:r>
                </w:p>
              </w:tc>
              <w:tc>
                <w:tcPr>
                  <w:tcW w:w="3685" w:type="dxa"/>
                  <w:gridSpan w:val="7"/>
                  <w:vAlign w:val="center"/>
                </w:tcPr>
                <w:p w:rsidR="00302DAE" w:rsidRDefault="00B54123">
                  <w:pPr>
                    <w:widowControl/>
                    <w:ind w:firstLineChars="650" w:firstLine="1170"/>
                    <w:jc w:val="left"/>
                    <w:rPr>
                      <w:rFonts w:eastAsia="仿宋_GB2312"/>
                      <w:kern w:val="0"/>
                      <w:sz w:val="18"/>
                      <w:szCs w:val="18"/>
                    </w:rPr>
                  </w:pPr>
                  <w:r>
                    <w:rPr>
                      <w:rFonts w:ascii="宋体" w:hAnsi="宋体" w:hint="eastAsia"/>
                      <w:kern w:val="0"/>
                      <w:sz w:val="18"/>
                      <w:szCs w:val="18"/>
                    </w:rPr>
                    <w:t>水文要素影响型</w:t>
                  </w:r>
                </w:p>
              </w:tc>
            </w:tr>
            <w:tr w:rsidR="00302DAE">
              <w:tc>
                <w:tcPr>
                  <w:tcW w:w="2014" w:type="dxa"/>
                  <w:gridSpan w:val="2"/>
                  <w:vMerge/>
                </w:tcPr>
                <w:p w:rsidR="00302DAE" w:rsidRDefault="00302DAE">
                  <w:pPr>
                    <w:widowControl/>
                    <w:ind w:firstLineChars="300" w:firstLine="540"/>
                    <w:jc w:val="left"/>
                    <w:rPr>
                      <w:rFonts w:ascii="宋体" w:hAnsi="宋体"/>
                      <w:color w:val="000000" w:themeColor="text1"/>
                      <w:kern w:val="0"/>
                      <w:sz w:val="18"/>
                      <w:szCs w:val="18"/>
                    </w:rPr>
                  </w:pPr>
                </w:p>
              </w:tc>
              <w:tc>
                <w:tcPr>
                  <w:tcW w:w="4536" w:type="dxa"/>
                  <w:gridSpan w:val="6"/>
                </w:tcPr>
                <w:p w:rsidR="00302DAE" w:rsidRDefault="00B54123">
                  <w:pPr>
                    <w:widowControl/>
                    <w:ind w:firstLineChars="200" w:firstLine="360"/>
                    <w:jc w:val="left"/>
                    <w:rPr>
                      <w:rFonts w:eastAsia="仿宋_GB2312"/>
                      <w:kern w:val="0"/>
                      <w:sz w:val="18"/>
                      <w:szCs w:val="18"/>
                    </w:rPr>
                  </w:pPr>
                  <w:r>
                    <w:rPr>
                      <w:rFonts w:ascii="宋体" w:hAnsi="宋体"/>
                      <w:kern w:val="0"/>
                      <w:sz w:val="18"/>
                      <w:szCs w:val="18"/>
                    </w:rPr>
                    <w:t>一级</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二级</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三级</w:t>
                  </w:r>
                  <w:r>
                    <w:rPr>
                      <w:rFonts w:eastAsia="仿宋_GB2312"/>
                      <w:kern w:val="0"/>
                      <w:sz w:val="18"/>
                      <w:szCs w:val="18"/>
                    </w:rPr>
                    <w:t xml:space="preserve">A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三级</w:t>
                  </w:r>
                  <w:r>
                    <w:rPr>
                      <w:rFonts w:eastAsia="仿宋_GB2312"/>
                      <w:kern w:val="0"/>
                      <w:sz w:val="18"/>
                      <w:szCs w:val="18"/>
                    </w:rPr>
                    <w:t>B</w:t>
                  </w:r>
                  <w:r>
                    <w:rPr>
                      <w:rFonts w:eastAsia="仿宋_GB2312" w:hint="eastAsia"/>
                      <w:kern w:val="0"/>
                      <w:sz w:val="18"/>
                      <w:szCs w:val="18"/>
                    </w:rPr>
                    <w:t xml:space="preserve"> </w:t>
                  </w:r>
                  <w:r>
                    <w:rPr>
                      <w:rFonts w:eastAsia="仿宋_GB2312"/>
                      <w:kern w:val="0"/>
                      <w:sz w:val="18"/>
                      <w:szCs w:val="18"/>
                    </w:rPr>
                    <w:t xml:space="preserve"> </w:t>
                  </w:r>
                  <w:r>
                    <w:rPr>
                      <w:rFonts w:ascii="宋体" w:eastAsia="仿宋_GB2312" w:hAnsi="宋体" w:hint="eastAsia"/>
                      <w:kern w:val="0"/>
                      <w:sz w:val="18"/>
                      <w:szCs w:val="18"/>
                    </w:rPr>
                    <w:sym w:font="Wingdings" w:char="F0FE"/>
                  </w:r>
                </w:p>
              </w:tc>
              <w:tc>
                <w:tcPr>
                  <w:tcW w:w="3685" w:type="dxa"/>
                  <w:gridSpan w:val="7"/>
                </w:tcPr>
                <w:p w:rsidR="00302DAE" w:rsidRDefault="00B54123">
                  <w:pPr>
                    <w:widowControl/>
                    <w:ind w:firstLineChars="300" w:firstLine="540"/>
                    <w:jc w:val="left"/>
                    <w:rPr>
                      <w:rFonts w:eastAsia="仿宋_GB2312"/>
                      <w:kern w:val="0"/>
                      <w:sz w:val="18"/>
                      <w:szCs w:val="18"/>
                    </w:rPr>
                  </w:pPr>
                  <w:r>
                    <w:rPr>
                      <w:rFonts w:ascii="宋体" w:hAnsi="宋体"/>
                      <w:kern w:val="0"/>
                      <w:sz w:val="18"/>
                      <w:szCs w:val="18"/>
                    </w:rPr>
                    <w:t>一级</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二级</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三级</w:t>
                  </w:r>
                  <w:r>
                    <w:rPr>
                      <w:rFonts w:eastAsia="仿宋_GB2312"/>
                      <w:kern w:val="0"/>
                      <w:sz w:val="18"/>
                      <w:szCs w:val="18"/>
                    </w:rPr>
                    <w:t xml:space="preserve"> </w:t>
                  </w:r>
                  <w:r>
                    <w:rPr>
                      <w:rFonts w:ascii="宋体" w:eastAsia="仿宋_GB2312" w:hAnsi="宋体"/>
                      <w:kern w:val="0"/>
                      <w:sz w:val="18"/>
                      <w:szCs w:val="18"/>
                    </w:rPr>
                    <w:t>□</w:t>
                  </w:r>
                </w:p>
              </w:tc>
            </w:tr>
            <w:tr w:rsidR="00302DAE">
              <w:trPr>
                <w:trHeight w:val="223"/>
              </w:trPr>
              <w:tc>
                <w:tcPr>
                  <w:tcW w:w="454" w:type="dxa"/>
                  <w:vMerge w:val="restart"/>
                  <w:vAlign w:val="center"/>
                </w:tcPr>
                <w:p w:rsidR="00302DAE" w:rsidRDefault="00302DAE">
                  <w:pPr>
                    <w:widowControl/>
                    <w:jc w:val="left"/>
                    <w:rPr>
                      <w:rFonts w:ascii="宋体" w:hAnsi="宋体"/>
                      <w:color w:val="000000" w:themeColor="text1"/>
                      <w:kern w:val="0"/>
                      <w:sz w:val="18"/>
                      <w:szCs w:val="18"/>
                    </w:rPr>
                  </w:pPr>
                </w:p>
                <w:p w:rsidR="00302DAE" w:rsidRDefault="00B54123">
                  <w:pPr>
                    <w:widowControl/>
                    <w:ind w:firstLineChars="50" w:firstLine="90"/>
                    <w:jc w:val="left"/>
                    <w:rPr>
                      <w:rFonts w:ascii="宋体" w:hAnsi="宋体"/>
                      <w:color w:val="000000" w:themeColor="text1"/>
                      <w:kern w:val="0"/>
                      <w:sz w:val="18"/>
                      <w:szCs w:val="18"/>
                    </w:rPr>
                  </w:pPr>
                  <w:r>
                    <w:rPr>
                      <w:rFonts w:ascii="宋体" w:hAnsi="宋体" w:hint="eastAsia"/>
                      <w:color w:val="000000" w:themeColor="text1"/>
                      <w:kern w:val="0"/>
                      <w:sz w:val="18"/>
                      <w:szCs w:val="18"/>
                    </w:rPr>
                    <w:t>现</w:t>
                  </w:r>
                </w:p>
                <w:p w:rsidR="00302DAE" w:rsidRDefault="00B54123">
                  <w:pPr>
                    <w:widowControl/>
                    <w:ind w:firstLineChars="50" w:firstLine="90"/>
                    <w:jc w:val="left"/>
                    <w:rPr>
                      <w:rFonts w:ascii="宋体" w:hAnsi="宋体"/>
                      <w:color w:val="000000" w:themeColor="text1"/>
                      <w:kern w:val="0"/>
                      <w:sz w:val="18"/>
                      <w:szCs w:val="18"/>
                    </w:rPr>
                  </w:pPr>
                  <w:r>
                    <w:rPr>
                      <w:rFonts w:ascii="宋体" w:hAnsi="宋体" w:hint="eastAsia"/>
                      <w:color w:val="000000" w:themeColor="text1"/>
                      <w:kern w:val="0"/>
                      <w:sz w:val="18"/>
                      <w:szCs w:val="18"/>
                    </w:rPr>
                    <w:t>状</w:t>
                  </w:r>
                </w:p>
                <w:p w:rsidR="00302DAE" w:rsidRDefault="00B54123">
                  <w:pPr>
                    <w:widowControl/>
                    <w:ind w:firstLineChars="50" w:firstLine="90"/>
                    <w:jc w:val="left"/>
                    <w:rPr>
                      <w:rFonts w:ascii="宋体" w:hAnsi="宋体"/>
                      <w:color w:val="000000" w:themeColor="text1"/>
                      <w:kern w:val="0"/>
                      <w:sz w:val="18"/>
                      <w:szCs w:val="18"/>
                    </w:rPr>
                  </w:pPr>
                  <w:r>
                    <w:rPr>
                      <w:rFonts w:ascii="宋体" w:hAnsi="宋体" w:hint="eastAsia"/>
                      <w:color w:val="000000" w:themeColor="text1"/>
                      <w:kern w:val="0"/>
                      <w:sz w:val="18"/>
                      <w:szCs w:val="18"/>
                    </w:rPr>
                    <w:t>调</w:t>
                  </w:r>
                </w:p>
                <w:p w:rsidR="00302DAE" w:rsidRDefault="00B54123">
                  <w:pPr>
                    <w:widowControl/>
                    <w:ind w:firstLineChars="50" w:firstLine="90"/>
                    <w:jc w:val="left"/>
                    <w:rPr>
                      <w:rFonts w:ascii="宋体" w:hAnsi="宋体"/>
                      <w:color w:val="000000" w:themeColor="text1"/>
                      <w:kern w:val="0"/>
                      <w:sz w:val="18"/>
                      <w:szCs w:val="18"/>
                    </w:rPr>
                  </w:pPr>
                  <w:r>
                    <w:rPr>
                      <w:rFonts w:ascii="宋体" w:hAnsi="宋体" w:hint="eastAsia"/>
                      <w:color w:val="000000" w:themeColor="text1"/>
                      <w:kern w:val="0"/>
                      <w:sz w:val="18"/>
                      <w:szCs w:val="18"/>
                    </w:rPr>
                    <w:t>查</w:t>
                  </w:r>
                </w:p>
                <w:p w:rsidR="00302DAE" w:rsidRDefault="00302DAE">
                  <w:pPr>
                    <w:widowControl/>
                    <w:jc w:val="left"/>
                    <w:rPr>
                      <w:rFonts w:ascii="宋体" w:hAnsi="宋体"/>
                      <w:color w:val="000000" w:themeColor="text1"/>
                      <w:kern w:val="0"/>
                      <w:sz w:val="18"/>
                      <w:szCs w:val="18"/>
                    </w:rPr>
                  </w:pPr>
                </w:p>
              </w:tc>
              <w:tc>
                <w:tcPr>
                  <w:tcW w:w="1560" w:type="dxa"/>
                  <w:vMerge w:val="restart"/>
                  <w:vAlign w:val="center"/>
                </w:tcPr>
                <w:p w:rsidR="00302DAE" w:rsidRDefault="00B54123">
                  <w:pPr>
                    <w:widowControl/>
                    <w:ind w:firstLineChars="100" w:firstLine="180"/>
                    <w:jc w:val="left"/>
                    <w:rPr>
                      <w:rFonts w:ascii="宋体" w:hAnsi="宋体"/>
                      <w:color w:val="000000" w:themeColor="text1"/>
                      <w:kern w:val="0"/>
                      <w:sz w:val="18"/>
                      <w:szCs w:val="18"/>
                    </w:rPr>
                  </w:pPr>
                  <w:r>
                    <w:rPr>
                      <w:rFonts w:ascii="宋体" w:hAnsi="宋体" w:hint="eastAsia"/>
                      <w:color w:val="000000" w:themeColor="text1"/>
                      <w:kern w:val="0"/>
                      <w:sz w:val="18"/>
                      <w:szCs w:val="18"/>
                    </w:rPr>
                    <w:t>区域污染源</w:t>
                  </w:r>
                </w:p>
              </w:tc>
              <w:tc>
                <w:tcPr>
                  <w:tcW w:w="4536" w:type="dxa"/>
                  <w:gridSpan w:val="6"/>
                  <w:vAlign w:val="center"/>
                </w:tcPr>
                <w:p w:rsidR="00302DAE" w:rsidRDefault="00B54123">
                  <w:pPr>
                    <w:widowControl/>
                    <w:ind w:firstLineChars="200" w:firstLine="360"/>
                    <w:jc w:val="center"/>
                    <w:rPr>
                      <w:rFonts w:ascii="宋体" w:hAnsi="宋体"/>
                      <w:kern w:val="0"/>
                      <w:sz w:val="18"/>
                      <w:szCs w:val="18"/>
                    </w:rPr>
                  </w:pPr>
                  <w:r>
                    <w:rPr>
                      <w:rFonts w:ascii="宋体" w:hAnsi="宋体" w:hint="eastAsia"/>
                      <w:kern w:val="0"/>
                      <w:sz w:val="18"/>
                      <w:szCs w:val="18"/>
                    </w:rPr>
                    <w:t>调查项目</w:t>
                  </w:r>
                </w:p>
              </w:tc>
              <w:tc>
                <w:tcPr>
                  <w:tcW w:w="3685" w:type="dxa"/>
                  <w:gridSpan w:val="7"/>
                  <w:vAlign w:val="center"/>
                </w:tcPr>
                <w:p w:rsidR="00302DAE" w:rsidRDefault="00B54123">
                  <w:pPr>
                    <w:widowControl/>
                    <w:ind w:firstLineChars="200" w:firstLine="360"/>
                    <w:jc w:val="center"/>
                    <w:rPr>
                      <w:rFonts w:ascii="宋体" w:hAnsi="宋体"/>
                      <w:kern w:val="0"/>
                      <w:sz w:val="18"/>
                      <w:szCs w:val="18"/>
                    </w:rPr>
                  </w:pPr>
                  <w:r>
                    <w:rPr>
                      <w:rFonts w:ascii="宋体" w:hAnsi="宋体" w:hint="eastAsia"/>
                      <w:kern w:val="0"/>
                      <w:sz w:val="18"/>
                      <w:szCs w:val="18"/>
                    </w:rPr>
                    <w:t>数据来源</w:t>
                  </w:r>
                </w:p>
              </w:tc>
            </w:tr>
            <w:tr w:rsidR="00302DAE">
              <w:trPr>
                <w:trHeight w:val="752"/>
              </w:trPr>
              <w:tc>
                <w:tcPr>
                  <w:tcW w:w="454" w:type="dxa"/>
                  <w:vMerge/>
                  <w:vAlign w:val="center"/>
                </w:tcPr>
                <w:p w:rsidR="00302DAE" w:rsidRDefault="00302DAE">
                  <w:pPr>
                    <w:widowControl/>
                    <w:jc w:val="left"/>
                    <w:rPr>
                      <w:rFonts w:ascii="宋体" w:hAnsi="宋体"/>
                      <w:color w:val="000000" w:themeColor="text1"/>
                      <w:kern w:val="0"/>
                      <w:sz w:val="18"/>
                      <w:szCs w:val="18"/>
                    </w:rPr>
                  </w:pPr>
                </w:p>
              </w:tc>
              <w:tc>
                <w:tcPr>
                  <w:tcW w:w="1560" w:type="dxa"/>
                  <w:vMerge/>
                  <w:vAlign w:val="center"/>
                </w:tcPr>
                <w:p w:rsidR="00302DAE" w:rsidRDefault="00302DAE">
                  <w:pPr>
                    <w:widowControl/>
                    <w:ind w:firstLineChars="300" w:firstLine="540"/>
                    <w:jc w:val="left"/>
                    <w:rPr>
                      <w:rFonts w:ascii="宋体" w:hAnsi="宋体"/>
                      <w:color w:val="000000" w:themeColor="text1"/>
                      <w:kern w:val="0"/>
                      <w:sz w:val="18"/>
                      <w:szCs w:val="18"/>
                    </w:rPr>
                  </w:pPr>
                </w:p>
              </w:tc>
              <w:tc>
                <w:tcPr>
                  <w:tcW w:w="2517" w:type="dxa"/>
                  <w:gridSpan w:val="2"/>
                  <w:vAlign w:val="center"/>
                </w:tcPr>
                <w:p w:rsidR="00302DAE" w:rsidRDefault="00B54123">
                  <w:pPr>
                    <w:widowControl/>
                    <w:ind w:firstLineChars="200" w:firstLine="360"/>
                    <w:jc w:val="left"/>
                    <w:rPr>
                      <w:rFonts w:ascii="宋体" w:eastAsia="仿宋_GB2312" w:hAnsi="宋体"/>
                      <w:kern w:val="0"/>
                      <w:sz w:val="18"/>
                      <w:szCs w:val="18"/>
                    </w:rPr>
                  </w:pPr>
                  <w:r>
                    <w:rPr>
                      <w:rFonts w:ascii="宋体" w:hAnsi="宋体"/>
                      <w:kern w:val="0"/>
                      <w:sz w:val="18"/>
                      <w:szCs w:val="18"/>
                    </w:rPr>
                    <w:t>已建</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在建</w:t>
                  </w:r>
                  <w:r>
                    <w:rPr>
                      <w:rFonts w:eastAsia="仿宋_GB2312"/>
                      <w:kern w:val="0"/>
                      <w:sz w:val="18"/>
                      <w:szCs w:val="18"/>
                    </w:rPr>
                    <w:t xml:space="preserve"> </w:t>
                  </w:r>
                  <w:r>
                    <w:rPr>
                      <w:rFonts w:ascii="宋体" w:eastAsia="仿宋_GB2312" w:hAnsi="宋体"/>
                      <w:kern w:val="0"/>
                      <w:sz w:val="18"/>
                      <w:szCs w:val="18"/>
                    </w:rPr>
                    <w:t>□</w:t>
                  </w:r>
                </w:p>
                <w:p w:rsidR="00302DAE" w:rsidRDefault="00B54123">
                  <w:pPr>
                    <w:widowControl/>
                    <w:ind w:firstLineChars="200" w:firstLine="360"/>
                    <w:jc w:val="left"/>
                    <w:rPr>
                      <w:rFonts w:ascii="宋体" w:hAnsi="宋体"/>
                      <w:kern w:val="0"/>
                      <w:sz w:val="18"/>
                      <w:szCs w:val="18"/>
                    </w:rPr>
                  </w:pPr>
                  <w:r>
                    <w:rPr>
                      <w:rFonts w:ascii="宋体" w:hAnsi="宋体"/>
                      <w:kern w:val="0"/>
                      <w:sz w:val="18"/>
                      <w:szCs w:val="18"/>
                    </w:rPr>
                    <w:t>拟建</w:t>
                  </w:r>
                  <w:r>
                    <w:rPr>
                      <w:rFonts w:eastAsia="仿宋_GB2312" w:hint="eastAsia"/>
                      <w:kern w:val="0"/>
                      <w:sz w:val="18"/>
                      <w:szCs w:val="18"/>
                    </w:rPr>
                    <w:t xml:space="preserve"> </w:t>
                  </w:r>
                  <w:r>
                    <w:rPr>
                      <w:rFonts w:ascii="宋体" w:eastAsia="仿宋_GB2312" w:hAnsi="宋体"/>
                      <w:kern w:val="0"/>
                      <w:sz w:val="18"/>
                      <w:szCs w:val="18"/>
                    </w:rPr>
                    <w:t>□</w:t>
                  </w:r>
                  <w:r>
                    <w:rPr>
                      <w:rFonts w:eastAsia="仿宋_GB2312"/>
                      <w:kern w:val="0"/>
                      <w:sz w:val="18"/>
                      <w:szCs w:val="18"/>
                    </w:rPr>
                    <w:t>；</w:t>
                  </w:r>
                  <w:r>
                    <w:rPr>
                      <w:rFonts w:eastAsia="仿宋_GB2312" w:hint="eastAsia"/>
                      <w:kern w:val="0"/>
                      <w:sz w:val="18"/>
                      <w:szCs w:val="18"/>
                    </w:rPr>
                    <w:t xml:space="preserve"> </w:t>
                  </w:r>
                  <w:r>
                    <w:rPr>
                      <w:rFonts w:ascii="宋体" w:hAnsi="宋体"/>
                      <w:kern w:val="0"/>
                      <w:sz w:val="18"/>
                      <w:szCs w:val="18"/>
                    </w:rPr>
                    <w:t>其他</w:t>
                  </w:r>
                  <w:r>
                    <w:rPr>
                      <w:rFonts w:eastAsia="仿宋_GB2312"/>
                      <w:kern w:val="0"/>
                      <w:sz w:val="18"/>
                      <w:szCs w:val="18"/>
                    </w:rPr>
                    <w:t xml:space="preserve"> </w:t>
                  </w:r>
                  <w:r>
                    <w:rPr>
                      <w:rFonts w:ascii="宋体" w:eastAsia="仿宋_GB2312" w:hAnsi="宋体"/>
                      <w:kern w:val="0"/>
                      <w:sz w:val="18"/>
                      <w:szCs w:val="18"/>
                    </w:rPr>
                    <w:t>□</w:t>
                  </w:r>
                </w:p>
              </w:tc>
              <w:tc>
                <w:tcPr>
                  <w:tcW w:w="2019" w:type="dxa"/>
                  <w:gridSpan w:val="4"/>
                  <w:vAlign w:val="center"/>
                </w:tcPr>
                <w:p w:rsidR="00302DAE" w:rsidRDefault="00B54123">
                  <w:pPr>
                    <w:widowControl/>
                    <w:ind w:firstLineChars="100" w:firstLine="180"/>
                    <w:jc w:val="left"/>
                    <w:rPr>
                      <w:rFonts w:ascii="宋体" w:hAnsi="宋体"/>
                      <w:kern w:val="0"/>
                      <w:sz w:val="18"/>
                      <w:szCs w:val="18"/>
                    </w:rPr>
                  </w:pPr>
                  <w:r>
                    <w:rPr>
                      <w:rFonts w:ascii="宋体" w:hAnsi="宋体" w:hint="eastAsia"/>
                      <w:kern w:val="0"/>
                      <w:sz w:val="18"/>
                      <w:szCs w:val="18"/>
                    </w:rPr>
                    <w:t>拟替代的污染源</w:t>
                  </w:r>
                  <w:r>
                    <w:rPr>
                      <w:rFonts w:eastAsia="仿宋_GB2312" w:hint="eastAsia"/>
                      <w:kern w:val="0"/>
                      <w:sz w:val="18"/>
                      <w:szCs w:val="18"/>
                    </w:rPr>
                    <w:t xml:space="preserve"> </w:t>
                  </w:r>
                  <w:r>
                    <w:rPr>
                      <w:rFonts w:ascii="宋体" w:eastAsia="仿宋_GB2312" w:hAnsi="宋体"/>
                      <w:kern w:val="0"/>
                      <w:sz w:val="18"/>
                      <w:szCs w:val="18"/>
                    </w:rPr>
                    <w:t>□</w:t>
                  </w:r>
                </w:p>
              </w:tc>
              <w:tc>
                <w:tcPr>
                  <w:tcW w:w="3685" w:type="dxa"/>
                  <w:gridSpan w:val="7"/>
                  <w:vAlign w:val="center"/>
                </w:tcPr>
                <w:p w:rsidR="00302DAE" w:rsidRDefault="00B54123">
                  <w:pPr>
                    <w:widowControl/>
                    <w:jc w:val="left"/>
                    <w:rPr>
                      <w:rFonts w:ascii="宋体" w:hAnsi="宋体"/>
                      <w:kern w:val="0"/>
                      <w:sz w:val="18"/>
                      <w:szCs w:val="18"/>
                    </w:rPr>
                  </w:pPr>
                  <w:r>
                    <w:rPr>
                      <w:rFonts w:ascii="宋体" w:hAnsi="宋体"/>
                      <w:kern w:val="0"/>
                      <w:sz w:val="18"/>
                      <w:szCs w:val="18"/>
                    </w:rPr>
                    <w:t>排污许可证</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环评</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环保验收</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既有实测</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现场监测</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入河排</w:t>
                  </w:r>
                  <w:r>
                    <w:rPr>
                      <w:rFonts w:ascii="宋体" w:hAnsi="宋体" w:hint="eastAsia"/>
                      <w:kern w:val="0"/>
                      <w:sz w:val="18"/>
                      <w:szCs w:val="18"/>
                    </w:rPr>
                    <w:t>放</w:t>
                  </w:r>
                  <w:r>
                    <w:rPr>
                      <w:rFonts w:ascii="宋体" w:hAnsi="宋体"/>
                      <w:kern w:val="0"/>
                      <w:sz w:val="18"/>
                      <w:szCs w:val="18"/>
                    </w:rPr>
                    <w:t>口数据</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其他</w:t>
                  </w:r>
                  <w:r>
                    <w:rPr>
                      <w:rFonts w:eastAsia="仿宋_GB2312" w:hint="eastAsia"/>
                      <w:kern w:val="0"/>
                      <w:sz w:val="18"/>
                      <w:szCs w:val="18"/>
                    </w:rPr>
                    <w:t xml:space="preserve"> </w:t>
                  </w:r>
                  <w:r>
                    <w:rPr>
                      <w:rFonts w:ascii="宋体" w:eastAsia="仿宋_GB2312" w:hAnsi="宋体"/>
                      <w:kern w:val="0"/>
                      <w:sz w:val="18"/>
                      <w:szCs w:val="18"/>
                    </w:rPr>
                    <w:t>□</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val="restart"/>
                  <w:vAlign w:val="center"/>
                </w:tcPr>
                <w:p w:rsidR="00302DAE" w:rsidRDefault="00B54123">
                  <w:pPr>
                    <w:widowControl/>
                    <w:jc w:val="center"/>
                    <w:rPr>
                      <w:rFonts w:ascii="宋体" w:hAnsi="宋体"/>
                      <w:color w:val="000000" w:themeColor="text1"/>
                      <w:kern w:val="0"/>
                      <w:sz w:val="18"/>
                      <w:szCs w:val="18"/>
                    </w:rPr>
                  </w:pPr>
                  <w:r>
                    <w:rPr>
                      <w:rFonts w:ascii="宋体" w:hAnsi="宋体" w:hint="eastAsia"/>
                      <w:color w:val="000000" w:themeColor="text1"/>
                      <w:kern w:val="0"/>
                      <w:sz w:val="18"/>
                      <w:szCs w:val="18"/>
                    </w:rPr>
                    <w:t>受影响水体</w:t>
                  </w:r>
                </w:p>
                <w:p w:rsidR="00302DAE" w:rsidRDefault="00B54123">
                  <w:pPr>
                    <w:widowControl/>
                    <w:jc w:val="center"/>
                    <w:rPr>
                      <w:rFonts w:ascii="宋体" w:hAnsi="宋体"/>
                      <w:color w:val="000000" w:themeColor="text1"/>
                      <w:kern w:val="0"/>
                      <w:sz w:val="18"/>
                      <w:szCs w:val="18"/>
                    </w:rPr>
                  </w:pPr>
                  <w:r>
                    <w:rPr>
                      <w:rFonts w:ascii="宋体" w:hAnsi="宋体" w:hint="eastAsia"/>
                      <w:color w:val="000000" w:themeColor="text1"/>
                      <w:kern w:val="0"/>
                      <w:sz w:val="18"/>
                      <w:szCs w:val="18"/>
                    </w:rPr>
                    <w:t>水环境质量</w:t>
                  </w:r>
                </w:p>
              </w:tc>
              <w:tc>
                <w:tcPr>
                  <w:tcW w:w="4536" w:type="dxa"/>
                  <w:gridSpan w:val="6"/>
                </w:tcPr>
                <w:p w:rsidR="00302DAE" w:rsidRDefault="00B54123">
                  <w:pPr>
                    <w:widowControl/>
                    <w:ind w:firstLineChars="1050" w:firstLine="1890"/>
                    <w:jc w:val="left"/>
                    <w:rPr>
                      <w:rFonts w:ascii="宋体" w:hAnsi="宋体"/>
                      <w:kern w:val="0"/>
                      <w:sz w:val="18"/>
                      <w:szCs w:val="18"/>
                    </w:rPr>
                  </w:pPr>
                  <w:r>
                    <w:rPr>
                      <w:rFonts w:ascii="宋体" w:hAnsi="宋体" w:hint="eastAsia"/>
                      <w:kern w:val="0"/>
                      <w:sz w:val="18"/>
                      <w:szCs w:val="18"/>
                    </w:rPr>
                    <w:t>调查时期</w:t>
                  </w:r>
                </w:p>
              </w:tc>
              <w:tc>
                <w:tcPr>
                  <w:tcW w:w="3685" w:type="dxa"/>
                  <w:gridSpan w:val="7"/>
                </w:tcPr>
                <w:p w:rsidR="00302DAE" w:rsidRDefault="00B54123">
                  <w:pPr>
                    <w:widowControl/>
                    <w:ind w:firstLineChars="800" w:firstLine="1440"/>
                    <w:jc w:val="left"/>
                    <w:rPr>
                      <w:rFonts w:ascii="宋体" w:hAnsi="宋体"/>
                      <w:kern w:val="0"/>
                      <w:sz w:val="18"/>
                      <w:szCs w:val="18"/>
                    </w:rPr>
                  </w:pPr>
                  <w:r>
                    <w:rPr>
                      <w:rFonts w:ascii="宋体" w:hAnsi="宋体" w:hint="eastAsia"/>
                      <w:kern w:val="0"/>
                      <w:sz w:val="18"/>
                      <w:szCs w:val="18"/>
                    </w:rPr>
                    <w:t>数据来源</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tcPr>
                <w:p w:rsidR="00302DAE" w:rsidRDefault="00302DAE">
                  <w:pPr>
                    <w:widowControl/>
                    <w:ind w:firstLineChars="250" w:firstLine="450"/>
                    <w:jc w:val="left"/>
                    <w:rPr>
                      <w:rFonts w:ascii="宋体" w:hAnsi="宋体"/>
                      <w:color w:val="000000" w:themeColor="text1"/>
                      <w:kern w:val="0"/>
                      <w:sz w:val="18"/>
                      <w:szCs w:val="18"/>
                    </w:rPr>
                  </w:pPr>
                </w:p>
              </w:tc>
              <w:tc>
                <w:tcPr>
                  <w:tcW w:w="4536" w:type="dxa"/>
                  <w:gridSpan w:val="6"/>
                </w:tcPr>
                <w:p w:rsidR="00302DAE" w:rsidRDefault="00B54123">
                  <w:pPr>
                    <w:widowControl/>
                    <w:ind w:firstLineChars="150" w:firstLine="270"/>
                    <w:jc w:val="left"/>
                    <w:rPr>
                      <w:rFonts w:eastAsia="仿宋_GB2312"/>
                      <w:kern w:val="0"/>
                      <w:sz w:val="18"/>
                      <w:szCs w:val="18"/>
                    </w:rPr>
                  </w:pPr>
                  <w:r>
                    <w:rPr>
                      <w:rFonts w:ascii="宋体" w:hAnsi="宋体"/>
                      <w:kern w:val="0"/>
                      <w:sz w:val="18"/>
                      <w:szCs w:val="18"/>
                    </w:rPr>
                    <w:t>丰水期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平水期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 xml:space="preserve">枯水期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冰封期</w:t>
                  </w:r>
                  <w:r>
                    <w:rPr>
                      <w:rFonts w:eastAsia="仿宋_GB2312"/>
                      <w:kern w:val="0"/>
                      <w:sz w:val="18"/>
                      <w:szCs w:val="18"/>
                    </w:rPr>
                    <w:t xml:space="preserve"> </w:t>
                  </w:r>
                  <w:r>
                    <w:rPr>
                      <w:rFonts w:ascii="宋体" w:eastAsia="仿宋_GB2312" w:hAnsi="宋体"/>
                      <w:kern w:val="0"/>
                      <w:sz w:val="18"/>
                      <w:szCs w:val="18"/>
                    </w:rPr>
                    <w:t>□</w:t>
                  </w:r>
                  <w:r>
                    <w:rPr>
                      <w:rFonts w:eastAsia="仿宋_GB2312" w:hint="eastAsia"/>
                      <w:kern w:val="0"/>
                      <w:sz w:val="18"/>
                      <w:szCs w:val="18"/>
                    </w:rPr>
                    <w:t xml:space="preserve"> </w:t>
                  </w:r>
                </w:p>
                <w:p w:rsidR="00302DAE" w:rsidRDefault="00B54123">
                  <w:pPr>
                    <w:widowControl/>
                    <w:ind w:firstLineChars="350" w:firstLine="630"/>
                    <w:jc w:val="left"/>
                    <w:rPr>
                      <w:rFonts w:eastAsia="仿宋_GB2312"/>
                      <w:kern w:val="0"/>
                      <w:sz w:val="18"/>
                      <w:szCs w:val="18"/>
                    </w:rPr>
                  </w:pPr>
                  <w:r>
                    <w:rPr>
                      <w:rFonts w:ascii="宋体" w:hAnsi="宋体"/>
                      <w:kern w:val="0"/>
                      <w:sz w:val="18"/>
                      <w:szCs w:val="18"/>
                    </w:rPr>
                    <w:t>春季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夏季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秋季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冬季</w:t>
                  </w:r>
                  <w:r>
                    <w:rPr>
                      <w:rFonts w:eastAsia="仿宋_GB2312"/>
                      <w:kern w:val="0"/>
                      <w:sz w:val="18"/>
                      <w:szCs w:val="18"/>
                    </w:rPr>
                    <w:t xml:space="preserve"> </w:t>
                  </w:r>
                  <w:r>
                    <w:rPr>
                      <w:rFonts w:ascii="宋体" w:eastAsia="仿宋_GB2312" w:hAnsi="宋体"/>
                      <w:kern w:val="0"/>
                      <w:sz w:val="18"/>
                      <w:szCs w:val="18"/>
                    </w:rPr>
                    <w:t>□</w:t>
                  </w:r>
                </w:p>
              </w:tc>
              <w:tc>
                <w:tcPr>
                  <w:tcW w:w="3685" w:type="dxa"/>
                  <w:gridSpan w:val="7"/>
                </w:tcPr>
                <w:p w:rsidR="00302DAE" w:rsidRDefault="00B54123">
                  <w:pPr>
                    <w:widowControl/>
                    <w:jc w:val="left"/>
                    <w:rPr>
                      <w:rFonts w:eastAsia="仿宋_GB2312"/>
                      <w:kern w:val="0"/>
                      <w:sz w:val="18"/>
                      <w:szCs w:val="18"/>
                    </w:rPr>
                  </w:pPr>
                  <w:r>
                    <w:rPr>
                      <w:rFonts w:ascii="宋体" w:hAnsi="宋体" w:hint="eastAsia"/>
                      <w:kern w:val="0"/>
                      <w:sz w:val="18"/>
                      <w:szCs w:val="18"/>
                    </w:rPr>
                    <w:t>生态</w:t>
                  </w:r>
                  <w:r>
                    <w:rPr>
                      <w:rFonts w:ascii="宋体" w:hAnsi="宋体"/>
                      <w:kern w:val="0"/>
                      <w:sz w:val="18"/>
                      <w:szCs w:val="18"/>
                    </w:rPr>
                    <w:t>环境保护主管部门</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 xml:space="preserve">补充监测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其他</w:t>
                  </w:r>
                  <w:r>
                    <w:rPr>
                      <w:rFonts w:ascii="宋体" w:hAnsi="宋体" w:hint="eastAsia"/>
                      <w:kern w:val="0"/>
                      <w:sz w:val="18"/>
                      <w:szCs w:val="18"/>
                    </w:rPr>
                    <w:t xml:space="preserve">  </w:t>
                  </w:r>
                  <w:r>
                    <w:rPr>
                      <w:rFonts w:ascii="宋体" w:eastAsia="仿宋_GB2312" w:hAnsi="宋体"/>
                      <w:kern w:val="0"/>
                      <w:sz w:val="18"/>
                      <w:szCs w:val="18"/>
                    </w:rPr>
                    <w:t>□</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tcPr>
                <w:p w:rsidR="00302DAE" w:rsidRDefault="00B54123">
                  <w:pPr>
                    <w:widowControl/>
                    <w:ind w:firstLineChars="100" w:firstLine="180"/>
                    <w:jc w:val="left"/>
                    <w:rPr>
                      <w:rFonts w:ascii="宋体" w:hAnsi="宋体"/>
                      <w:color w:val="000000" w:themeColor="text1"/>
                      <w:kern w:val="0"/>
                      <w:sz w:val="18"/>
                      <w:szCs w:val="18"/>
                    </w:rPr>
                  </w:pPr>
                  <w:r>
                    <w:rPr>
                      <w:rFonts w:ascii="宋体" w:hAnsi="宋体" w:hint="eastAsia"/>
                      <w:color w:val="000000" w:themeColor="text1"/>
                      <w:kern w:val="0"/>
                      <w:sz w:val="18"/>
                      <w:szCs w:val="18"/>
                    </w:rPr>
                    <w:t>区域水资源</w:t>
                  </w:r>
                </w:p>
                <w:p w:rsidR="00302DAE" w:rsidRDefault="00B54123">
                  <w:pPr>
                    <w:widowControl/>
                    <w:ind w:firstLineChars="50" w:firstLine="90"/>
                    <w:jc w:val="left"/>
                    <w:rPr>
                      <w:rFonts w:ascii="宋体" w:hAnsi="宋体"/>
                      <w:color w:val="000000" w:themeColor="text1"/>
                      <w:kern w:val="0"/>
                      <w:sz w:val="18"/>
                      <w:szCs w:val="18"/>
                    </w:rPr>
                  </w:pPr>
                  <w:r>
                    <w:rPr>
                      <w:rFonts w:ascii="宋体" w:hAnsi="宋体" w:hint="eastAsia"/>
                      <w:color w:val="000000" w:themeColor="text1"/>
                      <w:kern w:val="0"/>
                      <w:sz w:val="18"/>
                      <w:szCs w:val="18"/>
                    </w:rPr>
                    <w:t>开发利用状况</w:t>
                  </w:r>
                </w:p>
              </w:tc>
              <w:tc>
                <w:tcPr>
                  <w:tcW w:w="8221" w:type="dxa"/>
                  <w:gridSpan w:val="13"/>
                  <w:vAlign w:val="center"/>
                </w:tcPr>
                <w:p w:rsidR="00302DAE" w:rsidRDefault="00B54123">
                  <w:pPr>
                    <w:widowControl/>
                    <w:ind w:firstLineChars="200" w:firstLine="360"/>
                    <w:jc w:val="center"/>
                    <w:rPr>
                      <w:rFonts w:eastAsia="仿宋_GB2312"/>
                      <w:kern w:val="0"/>
                      <w:sz w:val="18"/>
                      <w:szCs w:val="18"/>
                    </w:rPr>
                  </w:pPr>
                  <w:r>
                    <w:rPr>
                      <w:rFonts w:ascii="宋体" w:hAnsi="宋体"/>
                      <w:kern w:val="0"/>
                      <w:sz w:val="18"/>
                      <w:szCs w:val="18"/>
                    </w:rPr>
                    <w:t>未开发</w:t>
                  </w:r>
                  <w:r>
                    <w:rPr>
                      <w:rFonts w:eastAsia="仿宋_GB2312"/>
                      <w:kern w:val="0"/>
                      <w:sz w:val="18"/>
                      <w:szCs w:val="18"/>
                    </w:rPr>
                    <w:t xml:space="preserve"> </w:t>
                  </w:r>
                  <w:r>
                    <w:rPr>
                      <w:rFonts w:eastAsia="仿宋_GB2312" w:hint="eastAsia"/>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开发量</w:t>
                  </w:r>
                  <w:r>
                    <w:rPr>
                      <w:rFonts w:eastAsia="仿宋_GB2312"/>
                      <w:kern w:val="0"/>
                      <w:sz w:val="18"/>
                      <w:szCs w:val="18"/>
                    </w:rPr>
                    <w:t>40%</w:t>
                  </w:r>
                  <w:r>
                    <w:rPr>
                      <w:rFonts w:ascii="宋体" w:hAnsi="宋体"/>
                      <w:kern w:val="0"/>
                      <w:sz w:val="18"/>
                      <w:szCs w:val="18"/>
                    </w:rPr>
                    <w:t>以下</w:t>
                  </w:r>
                  <w:r>
                    <w:rPr>
                      <w:rFonts w:eastAsia="仿宋_GB2312"/>
                      <w:kern w:val="0"/>
                      <w:sz w:val="18"/>
                      <w:szCs w:val="18"/>
                    </w:rPr>
                    <w:t xml:space="preserve"> </w:t>
                  </w:r>
                  <w:r>
                    <w:rPr>
                      <w:rFonts w:eastAsia="仿宋_GB2312" w:hint="eastAsia"/>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eastAsia="仿宋_GB2312" w:hAnsi="宋体" w:hint="eastAsia"/>
                      <w:kern w:val="0"/>
                      <w:sz w:val="18"/>
                      <w:szCs w:val="18"/>
                    </w:rPr>
                    <w:t xml:space="preserve"> </w:t>
                  </w:r>
                  <w:r>
                    <w:rPr>
                      <w:rFonts w:ascii="宋体" w:hAnsi="宋体"/>
                      <w:kern w:val="0"/>
                      <w:sz w:val="18"/>
                      <w:szCs w:val="18"/>
                    </w:rPr>
                    <w:t>开发量</w:t>
                  </w:r>
                  <w:r>
                    <w:rPr>
                      <w:rFonts w:eastAsia="仿宋_GB2312"/>
                      <w:kern w:val="0"/>
                      <w:sz w:val="18"/>
                      <w:szCs w:val="18"/>
                    </w:rPr>
                    <w:t>40%</w:t>
                  </w:r>
                  <w:r>
                    <w:rPr>
                      <w:rFonts w:ascii="宋体" w:hAnsi="宋体"/>
                      <w:kern w:val="0"/>
                      <w:sz w:val="18"/>
                      <w:szCs w:val="18"/>
                    </w:rPr>
                    <w:t>以上</w:t>
                  </w:r>
                  <w:r>
                    <w:rPr>
                      <w:rFonts w:eastAsia="仿宋_GB2312"/>
                      <w:kern w:val="0"/>
                      <w:sz w:val="18"/>
                      <w:szCs w:val="18"/>
                    </w:rPr>
                    <w:t xml:space="preserve"> </w:t>
                  </w:r>
                  <w:r>
                    <w:rPr>
                      <w:rFonts w:eastAsia="仿宋_GB2312" w:hint="eastAsia"/>
                      <w:kern w:val="0"/>
                      <w:sz w:val="18"/>
                      <w:szCs w:val="18"/>
                    </w:rPr>
                    <w:t xml:space="preserve"> </w:t>
                  </w:r>
                  <w:r>
                    <w:rPr>
                      <w:rFonts w:ascii="宋体" w:eastAsia="仿宋_GB2312" w:hAnsi="宋体"/>
                      <w:kern w:val="0"/>
                      <w:sz w:val="18"/>
                      <w:szCs w:val="18"/>
                    </w:rPr>
                    <w:t>□</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val="restart"/>
                  <w:vAlign w:val="center"/>
                </w:tcPr>
                <w:p w:rsidR="00302DAE" w:rsidRDefault="00B54123">
                  <w:pPr>
                    <w:widowControl/>
                    <w:jc w:val="center"/>
                    <w:rPr>
                      <w:rFonts w:ascii="宋体" w:hAnsi="宋体"/>
                      <w:color w:val="000000" w:themeColor="text1"/>
                      <w:kern w:val="0"/>
                      <w:sz w:val="18"/>
                      <w:szCs w:val="18"/>
                    </w:rPr>
                  </w:pPr>
                  <w:r>
                    <w:rPr>
                      <w:rFonts w:ascii="宋体" w:hAnsi="宋体" w:hint="eastAsia"/>
                      <w:color w:val="000000" w:themeColor="text1"/>
                      <w:kern w:val="0"/>
                      <w:sz w:val="18"/>
                      <w:szCs w:val="18"/>
                    </w:rPr>
                    <w:t>水文情势调查</w:t>
                  </w:r>
                </w:p>
              </w:tc>
              <w:tc>
                <w:tcPr>
                  <w:tcW w:w="4677" w:type="dxa"/>
                  <w:gridSpan w:val="7"/>
                </w:tcPr>
                <w:p w:rsidR="00302DAE" w:rsidRDefault="00B54123">
                  <w:pPr>
                    <w:widowControl/>
                    <w:ind w:firstLineChars="1050" w:firstLine="1890"/>
                    <w:jc w:val="left"/>
                    <w:rPr>
                      <w:rFonts w:ascii="宋体" w:hAnsi="宋体"/>
                      <w:kern w:val="0"/>
                      <w:sz w:val="18"/>
                      <w:szCs w:val="18"/>
                    </w:rPr>
                  </w:pPr>
                  <w:r>
                    <w:rPr>
                      <w:rFonts w:ascii="宋体" w:hAnsi="宋体" w:hint="eastAsia"/>
                      <w:kern w:val="0"/>
                      <w:sz w:val="18"/>
                      <w:szCs w:val="18"/>
                    </w:rPr>
                    <w:t>调查时期</w:t>
                  </w:r>
                </w:p>
              </w:tc>
              <w:tc>
                <w:tcPr>
                  <w:tcW w:w="3544" w:type="dxa"/>
                  <w:gridSpan w:val="6"/>
                </w:tcPr>
                <w:p w:rsidR="00302DAE" w:rsidRDefault="00B54123">
                  <w:pPr>
                    <w:widowControl/>
                    <w:ind w:firstLineChars="750" w:firstLine="1350"/>
                    <w:jc w:val="left"/>
                    <w:rPr>
                      <w:rFonts w:ascii="宋体" w:hAnsi="宋体"/>
                      <w:kern w:val="0"/>
                      <w:sz w:val="18"/>
                      <w:szCs w:val="18"/>
                    </w:rPr>
                  </w:pPr>
                  <w:r>
                    <w:rPr>
                      <w:rFonts w:ascii="宋体" w:hAnsi="宋体" w:hint="eastAsia"/>
                      <w:kern w:val="0"/>
                      <w:sz w:val="18"/>
                      <w:szCs w:val="18"/>
                    </w:rPr>
                    <w:t>数据来源</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tcPr>
                <w:p w:rsidR="00302DAE" w:rsidRDefault="00302DAE">
                  <w:pPr>
                    <w:widowControl/>
                    <w:ind w:firstLineChars="250" w:firstLine="450"/>
                    <w:jc w:val="left"/>
                    <w:rPr>
                      <w:rFonts w:ascii="宋体" w:hAnsi="宋体"/>
                      <w:color w:val="000000" w:themeColor="text1"/>
                      <w:kern w:val="0"/>
                      <w:sz w:val="18"/>
                      <w:szCs w:val="18"/>
                    </w:rPr>
                  </w:pPr>
                </w:p>
              </w:tc>
              <w:tc>
                <w:tcPr>
                  <w:tcW w:w="4677" w:type="dxa"/>
                  <w:gridSpan w:val="7"/>
                </w:tcPr>
                <w:p w:rsidR="00302DAE" w:rsidRDefault="00B54123">
                  <w:pPr>
                    <w:widowControl/>
                    <w:ind w:firstLineChars="200" w:firstLine="360"/>
                    <w:jc w:val="left"/>
                    <w:rPr>
                      <w:rFonts w:eastAsia="仿宋_GB2312"/>
                      <w:kern w:val="0"/>
                      <w:sz w:val="18"/>
                      <w:szCs w:val="18"/>
                    </w:rPr>
                  </w:pPr>
                  <w:r>
                    <w:rPr>
                      <w:rFonts w:ascii="宋体" w:hAnsi="宋体"/>
                      <w:kern w:val="0"/>
                      <w:sz w:val="18"/>
                      <w:szCs w:val="18"/>
                    </w:rPr>
                    <w:t>丰水期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平水期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 xml:space="preserve">枯水期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冰封期</w:t>
                  </w:r>
                  <w:r>
                    <w:rPr>
                      <w:rFonts w:eastAsia="仿宋_GB2312"/>
                      <w:kern w:val="0"/>
                      <w:sz w:val="18"/>
                      <w:szCs w:val="18"/>
                    </w:rPr>
                    <w:t xml:space="preserve"> </w:t>
                  </w:r>
                  <w:r>
                    <w:rPr>
                      <w:rFonts w:ascii="宋体" w:eastAsia="仿宋_GB2312" w:hAnsi="宋体"/>
                      <w:kern w:val="0"/>
                      <w:sz w:val="18"/>
                      <w:szCs w:val="18"/>
                    </w:rPr>
                    <w:t>□</w:t>
                  </w:r>
                  <w:r>
                    <w:rPr>
                      <w:rFonts w:eastAsia="仿宋_GB2312" w:hint="eastAsia"/>
                      <w:kern w:val="0"/>
                      <w:sz w:val="18"/>
                      <w:szCs w:val="18"/>
                    </w:rPr>
                    <w:t xml:space="preserve"> </w:t>
                  </w:r>
                </w:p>
                <w:p w:rsidR="00302DAE" w:rsidRDefault="00B54123">
                  <w:pPr>
                    <w:widowControl/>
                    <w:ind w:firstLineChars="350" w:firstLine="630"/>
                    <w:jc w:val="left"/>
                    <w:rPr>
                      <w:rFonts w:ascii="宋体" w:hAnsi="宋体"/>
                      <w:kern w:val="0"/>
                      <w:sz w:val="18"/>
                      <w:szCs w:val="18"/>
                    </w:rPr>
                  </w:pPr>
                  <w:r>
                    <w:rPr>
                      <w:rFonts w:ascii="宋体" w:hAnsi="宋体"/>
                      <w:kern w:val="0"/>
                      <w:sz w:val="18"/>
                      <w:szCs w:val="18"/>
                    </w:rPr>
                    <w:t>春季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夏季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秋季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冬季</w:t>
                  </w:r>
                  <w:r>
                    <w:rPr>
                      <w:rFonts w:eastAsia="仿宋_GB2312"/>
                      <w:kern w:val="0"/>
                      <w:sz w:val="18"/>
                      <w:szCs w:val="18"/>
                    </w:rPr>
                    <w:t xml:space="preserve"> </w:t>
                  </w:r>
                  <w:r>
                    <w:rPr>
                      <w:rFonts w:ascii="宋体" w:eastAsia="仿宋_GB2312" w:hAnsi="宋体"/>
                      <w:kern w:val="0"/>
                      <w:sz w:val="18"/>
                      <w:szCs w:val="18"/>
                    </w:rPr>
                    <w:t>□</w:t>
                  </w:r>
                </w:p>
              </w:tc>
              <w:tc>
                <w:tcPr>
                  <w:tcW w:w="3544" w:type="dxa"/>
                  <w:gridSpan w:val="6"/>
                </w:tcPr>
                <w:p w:rsidR="00302DAE" w:rsidRDefault="00B54123">
                  <w:pPr>
                    <w:widowControl/>
                    <w:ind w:firstLineChars="100" w:firstLine="180"/>
                    <w:jc w:val="left"/>
                    <w:rPr>
                      <w:rFonts w:ascii="宋体" w:eastAsia="仿宋_GB2312" w:hAnsi="宋体"/>
                      <w:kern w:val="0"/>
                      <w:sz w:val="18"/>
                      <w:szCs w:val="18"/>
                    </w:rPr>
                  </w:pPr>
                  <w:r>
                    <w:rPr>
                      <w:rFonts w:ascii="宋体" w:hAnsi="宋体" w:hint="eastAsia"/>
                      <w:kern w:val="0"/>
                      <w:sz w:val="18"/>
                      <w:szCs w:val="18"/>
                    </w:rPr>
                    <w:t>水行政</w:t>
                  </w:r>
                  <w:r>
                    <w:rPr>
                      <w:rFonts w:ascii="宋体" w:hAnsi="宋体"/>
                      <w:kern w:val="0"/>
                      <w:sz w:val="18"/>
                      <w:szCs w:val="18"/>
                    </w:rPr>
                    <w:t>主管部门</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 xml:space="preserve">补充监测 </w:t>
                  </w:r>
                  <w:r>
                    <w:rPr>
                      <w:rFonts w:ascii="宋体" w:eastAsia="仿宋_GB2312" w:hAnsi="宋体"/>
                      <w:kern w:val="0"/>
                      <w:sz w:val="18"/>
                      <w:szCs w:val="18"/>
                    </w:rPr>
                    <w:t>□</w:t>
                  </w:r>
                  <w:r>
                    <w:rPr>
                      <w:rFonts w:ascii="宋体" w:eastAsia="仿宋_GB2312" w:hAnsi="宋体"/>
                      <w:kern w:val="0"/>
                      <w:sz w:val="18"/>
                      <w:szCs w:val="18"/>
                    </w:rPr>
                    <w:t>；</w:t>
                  </w:r>
                </w:p>
                <w:p w:rsidR="00302DAE" w:rsidRDefault="00B54123">
                  <w:pPr>
                    <w:widowControl/>
                    <w:ind w:firstLineChars="250" w:firstLine="450"/>
                    <w:jc w:val="left"/>
                    <w:rPr>
                      <w:rFonts w:ascii="宋体" w:hAnsi="宋体"/>
                      <w:kern w:val="0"/>
                      <w:sz w:val="18"/>
                      <w:szCs w:val="18"/>
                    </w:rPr>
                  </w:pPr>
                  <w:r>
                    <w:rPr>
                      <w:rFonts w:ascii="宋体" w:hAnsi="宋体"/>
                      <w:kern w:val="0"/>
                      <w:sz w:val="18"/>
                      <w:szCs w:val="18"/>
                    </w:rPr>
                    <w:t>其他</w:t>
                  </w:r>
                  <w:r>
                    <w:rPr>
                      <w:rFonts w:ascii="宋体" w:hAnsi="宋体" w:hint="eastAsia"/>
                      <w:kern w:val="0"/>
                      <w:sz w:val="18"/>
                      <w:szCs w:val="18"/>
                    </w:rPr>
                    <w:t xml:space="preserve">  </w:t>
                  </w:r>
                  <w:r>
                    <w:rPr>
                      <w:rFonts w:ascii="宋体" w:eastAsia="仿宋_GB2312" w:hAnsi="宋体"/>
                      <w:kern w:val="0"/>
                      <w:sz w:val="18"/>
                      <w:szCs w:val="18"/>
                    </w:rPr>
                    <w:t>□</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val="restart"/>
                  <w:vAlign w:val="center"/>
                </w:tcPr>
                <w:p w:rsidR="00302DAE" w:rsidRDefault="00B54123">
                  <w:pPr>
                    <w:widowControl/>
                    <w:ind w:firstLineChars="150" w:firstLine="270"/>
                    <w:jc w:val="left"/>
                    <w:rPr>
                      <w:rFonts w:ascii="宋体" w:hAnsi="宋体"/>
                      <w:color w:val="000000" w:themeColor="text1"/>
                      <w:kern w:val="0"/>
                      <w:sz w:val="18"/>
                      <w:szCs w:val="18"/>
                    </w:rPr>
                  </w:pPr>
                  <w:r>
                    <w:rPr>
                      <w:rFonts w:ascii="宋体" w:hAnsi="宋体" w:hint="eastAsia"/>
                      <w:color w:val="000000" w:themeColor="text1"/>
                      <w:kern w:val="0"/>
                      <w:sz w:val="18"/>
                      <w:szCs w:val="18"/>
                    </w:rPr>
                    <w:t>补充监测</w:t>
                  </w:r>
                </w:p>
              </w:tc>
              <w:tc>
                <w:tcPr>
                  <w:tcW w:w="4677" w:type="dxa"/>
                  <w:gridSpan w:val="7"/>
                </w:tcPr>
                <w:p w:rsidR="00302DAE" w:rsidRDefault="00B54123">
                  <w:pPr>
                    <w:widowControl/>
                    <w:ind w:firstLineChars="1050" w:firstLine="1890"/>
                    <w:jc w:val="left"/>
                    <w:rPr>
                      <w:rFonts w:ascii="宋体" w:hAnsi="宋体"/>
                      <w:kern w:val="0"/>
                      <w:sz w:val="18"/>
                      <w:szCs w:val="18"/>
                    </w:rPr>
                  </w:pPr>
                  <w:r>
                    <w:rPr>
                      <w:rFonts w:ascii="宋体" w:hAnsi="宋体" w:hint="eastAsia"/>
                      <w:kern w:val="0"/>
                      <w:sz w:val="18"/>
                      <w:szCs w:val="18"/>
                    </w:rPr>
                    <w:t>监测时期</w:t>
                  </w:r>
                </w:p>
              </w:tc>
              <w:tc>
                <w:tcPr>
                  <w:tcW w:w="1772" w:type="dxa"/>
                  <w:gridSpan w:val="3"/>
                </w:tcPr>
                <w:p w:rsidR="00302DAE" w:rsidRDefault="00B54123">
                  <w:pPr>
                    <w:widowControl/>
                    <w:ind w:firstLineChars="250" w:firstLine="450"/>
                    <w:jc w:val="left"/>
                    <w:rPr>
                      <w:rFonts w:ascii="宋体" w:hAnsi="宋体"/>
                      <w:kern w:val="0"/>
                      <w:sz w:val="18"/>
                      <w:szCs w:val="18"/>
                    </w:rPr>
                  </w:pPr>
                  <w:r>
                    <w:rPr>
                      <w:rFonts w:ascii="宋体" w:hAnsi="宋体" w:hint="eastAsia"/>
                      <w:kern w:val="0"/>
                      <w:sz w:val="18"/>
                      <w:szCs w:val="18"/>
                    </w:rPr>
                    <w:t>监测因子</w:t>
                  </w:r>
                </w:p>
              </w:tc>
              <w:tc>
                <w:tcPr>
                  <w:tcW w:w="1772" w:type="dxa"/>
                  <w:gridSpan w:val="3"/>
                </w:tcPr>
                <w:p w:rsidR="00302DAE" w:rsidRDefault="00B54123">
                  <w:pPr>
                    <w:widowControl/>
                    <w:ind w:firstLineChars="100" w:firstLine="180"/>
                    <w:jc w:val="left"/>
                    <w:rPr>
                      <w:rFonts w:ascii="宋体" w:hAnsi="宋体"/>
                      <w:kern w:val="0"/>
                      <w:sz w:val="18"/>
                      <w:szCs w:val="18"/>
                    </w:rPr>
                  </w:pPr>
                  <w:r>
                    <w:rPr>
                      <w:rFonts w:ascii="宋体" w:hAnsi="宋体" w:hint="eastAsia"/>
                      <w:kern w:val="0"/>
                      <w:sz w:val="18"/>
                      <w:szCs w:val="18"/>
                    </w:rPr>
                    <w:t>监测断面或点位</w:t>
                  </w:r>
                </w:p>
              </w:tc>
            </w:tr>
            <w:tr w:rsidR="00302DAE">
              <w:tc>
                <w:tcPr>
                  <w:tcW w:w="454" w:type="dxa"/>
                  <w:vMerge/>
                </w:tcPr>
                <w:p w:rsidR="00302DAE" w:rsidRDefault="00302DAE">
                  <w:pPr>
                    <w:widowControl/>
                    <w:jc w:val="left"/>
                    <w:rPr>
                      <w:rFonts w:ascii="宋体" w:hAnsi="宋体"/>
                      <w:color w:val="000000" w:themeColor="text1"/>
                      <w:kern w:val="0"/>
                      <w:sz w:val="18"/>
                      <w:szCs w:val="18"/>
                    </w:rPr>
                  </w:pPr>
                </w:p>
              </w:tc>
              <w:tc>
                <w:tcPr>
                  <w:tcW w:w="1560" w:type="dxa"/>
                  <w:vMerge/>
                </w:tcPr>
                <w:p w:rsidR="00302DAE" w:rsidRDefault="00302DAE">
                  <w:pPr>
                    <w:widowControl/>
                    <w:ind w:firstLineChars="250" w:firstLine="450"/>
                    <w:jc w:val="left"/>
                    <w:rPr>
                      <w:rFonts w:ascii="宋体" w:hAnsi="宋体"/>
                      <w:color w:val="000000" w:themeColor="text1"/>
                      <w:kern w:val="0"/>
                      <w:sz w:val="18"/>
                      <w:szCs w:val="18"/>
                    </w:rPr>
                  </w:pPr>
                </w:p>
              </w:tc>
              <w:tc>
                <w:tcPr>
                  <w:tcW w:w="4677" w:type="dxa"/>
                  <w:gridSpan w:val="7"/>
                </w:tcPr>
                <w:p w:rsidR="00302DAE" w:rsidRDefault="00B54123">
                  <w:pPr>
                    <w:widowControl/>
                    <w:ind w:firstLineChars="200" w:firstLine="360"/>
                    <w:jc w:val="left"/>
                    <w:rPr>
                      <w:rFonts w:eastAsia="仿宋_GB2312"/>
                      <w:kern w:val="0"/>
                      <w:sz w:val="18"/>
                      <w:szCs w:val="18"/>
                    </w:rPr>
                  </w:pPr>
                  <w:r>
                    <w:rPr>
                      <w:rFonts w:ascii="宋体" w:hAnsi="宋体"/>
                      <w:kern w:val="0"/>
                      <w:sz w:val="18"/>
                      <w:szCs w:val="18"/>
                    </w:rPr>
                    <w:t>丰水期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平水期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 xml:space="preserve">枯水期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冰封期</w:t>
                  </w:r>
                  <w:r>
                    <w:rPr>
                      <w:rFonts w:eastAsia="仿宋_GB2312"/>
                      <w:kern w:val="0"/>
                      <w:sz w:val="18"/>
                      <w:szCs w:val="18"/>
                    </w:rPr>
                    <w:t xml:space="preserve"> </w:t>
                  </w:r>
                  <w:r>
                    <w:rPr>
                      <w:rFonts w:ascii="宋体" w:eastAsia="仿宋_GB2312" w:hAnsi="宋体"/>
                      <w:kern w:val="0"/>
                      <w:sz w:val="18"/>
                      <w:szCs w:val="18"/>
                    </w:rPr>
                    <w:t>□</w:t>
                  </w:r>
                  <w:r>
                    <w:rPr>
                      <w:rFonts w:eastAsia="仿宋_GB2312" w:hint="eastAsia"/>
                      <w:kern w:val="0"/>
                      <w:sz w:val="18"/>
                      <w:szCs w:val="18"/>
                    </w:rPr>
                    <w:t xml:space="preserve"> </w:t>
                  </w:r>
                </w:p>
                <w:p w:rsidR="00302DAE" w:rsidRDefault="00B54123">
                  <w:pPr>
                    <w:widowControl/>
                    <w:ind w:firstLineChars="350" w:firstLine="630"/>
                    <w:jc w:val="left"/>
                    <w:rPr>
                      <w:rFonts w:ascii="宋体" w:hAnsi="宋体"/>
                      <w:kern w:val="0"/>
                      <w:sz w:val="18"/>
                      <w:szCs w:val="18"/>
                    </w:rPr>
                  </w:pPr>
                  <w:r>
                    <w:rPr>
                      <w:rFonts w:ascii="宋体" w:hAnsi="宋体"/>
                      <w:kern w:val="0"/>
                      <w:sz w:val="18"/>
                      <w:szCs w:val="18"/>
                    </w:rPr>
                    <w:t>春季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夏季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秋季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冬季</w:t>
                  </w:r>
                  <w:r>
                    <w:rPr>
                      <w:rFonts w:eastAsia="仿宋_GB2312"/>
                      <w:kern w:val="0"/>
                      <w:sz w:val="18"/>
                      <w:szCs w:val="18"/>
                    </w:rPr>
                    <w:t xml:space="preserve"> </w:t>
                  </w:r>
                  <w:r>
                    <w:rPr>
                      <w:rFonts w:ascii="宋体" w:eastAsia="仿宋_GB2312" w:hAnsi="宋体"/>
                      <w:kern w:val="0"/>
                      <w:sz w:val="18"/>
                      <w:szCs w:val="18"/>
                    </w:rPr>
                    <w:t>□</w:t>
                  </w:r>
                </w:p>
              </w:tc>
              <w:tc>
                <w:tcPr>
                  <w:tcW w:w="1772" w:type="dxa"/>
                  <w:gridSpan w:val="3"/>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w:t>
                  </w:r>
                </w:p>
              </w:tc>
              <w:tc>
                <w:tcPr>
                  <w:tcW w:w="1772" w:type="dxa"/>
                  <w:gridSpan w:val="3"/>
                </w:tcPr>
                <w:p w:rsidR="00302DAE" w:rsidRDefault="00B54123">
                  <w:pPr>
                    <w:widowControl/>
                    <w:ind w:leftChars="72" w:left="151"/>
                    <w:jc w:val="left"/>
                    <w:rPr>
                      <w:rFonts w:ascii="宋体" w:hAnsi="宋体"/>
                      <w:kern w:val="0"/>
                      <w:sz w:val="18"/>
                      <w:szCs w:val="18"/>
                    </w:rPr>
                  </w:pPr>
                  <w:r>
                    <w:rPr>
                      <w:rFonts w:ascii="宋体" w:hAnsi="宋体"/>
                      <w:kern w:val="0"/>
                      <w:sz w:val="18"/>
                      <w:szCs w:val="18"/>
                    </w:rPr>
                    <w:t>监测断面</w:t>
                  </w:r>
                  <w:r>
                    <w:rPr>
                      <w:rFonts w:ascii="宋体" w:hAnsi="宋体" w:hint="eastAsia"/>
                      <w:kern w:val="0"/>
                      <w:sz w:val="18"/>
                      <w:szCs w:val="18"/>
                    </w:rPr>
                    <w:t>或</w:t>
                  </w:r>
                  <w:r>
                    <w:rPr>
                      <w:rFonts w:ascii="宋体" w:hAnsi="宋体"/>
                      <w:kern w:val="0"/>
                      <w:sz w:val="18"/>
                      <w:szCs w:val="18"/>
                    </w:rPr>
                    <w:t>点位个数</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）个</w:t>
                  </w:r>
                </w:p>
              </w:tc>
            </w:tr>
            <w:tr w:rsidR="00302DAE">
              <w:tc>
                <w:tcPr>
                  <w:tcW w:w="454" w:type="dxa"/>
                  <w:vMerge w:val="restart"/>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现</w:t>
                  </w:r>
                </w:p>
                <w:p w:rsidR="00302DAE" w:rsidRDefault="00B54123">
                  <w:pPr>
                    <w:widowControl/>
                    <w:jc w:val="center"/>
                    <w:rPr>
                      <w:rFonts w:ascii="宋体" w:hAnsi="宋体"/>
                      <w:kern w:val="0"/>
                      <w:sz w:val="18"/>
                      <w:szCs w:val="18"/>
                    </w:rPr>
                  </w:pPr>
                  <w:r>
                    <w:rPr>
                      <w:rFonts w:ascii="宋体" w:hAnsi="宋体" w:hint="eastAsia"/>
                      <w:kern w:val="0"/>
                      <w:sz w:val="18"/>
                      <w:szCs w:val="18"/>
                    </w:rPr>
                    <w:t>状</w:t>
                  </w:r>
                </w:p>
                <w:p w:rsidR="00302DAE" w:rsidRDefault="00B54123">
                  <w:pPr>
                    <w:widowControl/>
                    <w:jc w:val="center"/>
                    <w:rPr>
                      <w:rFonts w:ascii="宋体" w:hAnsi="宋体"/>
                      <w:kern w:val="0"/>
                      <w:sz w:val="18"/>
                      <w:szCs w:val="18"/>
                    </w:rPr>
                  </w:pPr>
                  <w:r>
                    <w:rPr>
                      <w:rFonts w:ascii="宋体" w:hAnsi="宋体" w:hint="eastAsia"/>
                      <w:kern w:val="0"/>
                      <w:sz w:val="18"/>
                      <w:szCs w:val="18"/>
                    </w:rPr>
                    <w:t>评</w:t>
                  </w:r>
                </w:p>
                <w:p w:rsidR="00302DAE" w:rsidRDefault="00B54123">
                  <w:pPr>
                    <w:widowControl/>
                    <w:jc w:val="center"/>
                    <w:rPr>
                      <w:rFonts w:ascii="宋体" w:hAnsi="宋体"/>
                      <w:kern w:val="0"/>
                      <w:sz w:val="18"/>
                      <w:szCs w:val="18"/>
                    </w:rPr>
                  </w:pPr>
                  <w:r>
                    <w:rPr>
                      <w:rFonts w:ascii="宋体" w:hAnsi="宋体" w:hint="eastAsia"/>
                      <w:kern w:val="0"/>
                      <w:sz w:val="18"/>
                      <w:szCs w:val="18"/>
                    </w:rPr>
                    <w:t>价</w:t>
                  </w:r>
                </w:p>
              </w:tc>
              <w:tc>
                <w:tcPr>
                  <w:tcW w:w="1560" w:type="dxa"/>
                  <w:vAlign w:val="center"/>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评价范围</w:t>
                  </w:r>
                </w:p>
              </w:tc>
              <w:tc>
                <w:tcPr>
                  <w:tcW w:w="8221" w:type="dxa"/>
                  <w:gridSpan w:val="13"/>
                  <w:vAlign w:val="center"/>
                </w:tcPr>
                <w:p w:rsidR="00302DAE" w:rsidRDefault="00B54123">
                  <w:pPr>
                    <w:widowControl/>
                    <w:jc w:val="center"/>
                    <w:rPr>
                      <w:rFonts w:eastAsia="仿宋_GB2312"/>
                      <w:kern w:val="0"/>
                      <w:sz w:val="18"/>
                      <w:szCs w:val="18"/>
                    </w:rPr>
                  </w:pPr>
                  <w:r>
                    <w:rPr>
                      <w:rFonts w:ascii="宋体" w:hAnsi="宋体"/>
                      <w:kern w:val="0"/>
                      <w:sz w:val="18"/>
                      <w:szCs w:val="18"/>
                    </w:rPr>
                    <w:t>河流</w:t>
                  </w:r>
                  <w:r>
                    <w:rPr>
                      <w:rFonts w:eastAsia="仿宋_GB2312"/>
                      <w:kern w:val="0"/>
                      <w:sz w:val="18"/>
                      <w:szCs w:val="18"/>
                    </w:rPr>
                    <w:t>：</w:t>
                  </w:r>
                  <w:r>
                    <w:rPr>
                      <w:rFonts w:ascii="宋体" w:hAnsi="宋体"/>
                      <w:kern w:val="0"/>
                      <w:sz w:val="18"/>
                      <w:szCs w:val="18"/>
                    </w:rPr>
                    <w:t>长度</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km</w:t>
                  </w:r>
                  <w:r>
                    <w:rPr>
                      <w:rFonts w:eastAsia="仿宋_GB2312"/>
                      <w:kern w:val="0"/>
                      <w:sz w:val="18"/>
                      <w:szCs w:val="18"/>
                    </w:rPr>
                    <w:t>；</w:t>
                  </w:r>
                  <w:r>
                    <w:rPr>
                      <w:rFonts w:eastAsia="仿宋_GB2312" w:hint="eastAsia"/>
                      <w:kern w:val="0"/>
                      <w:sz w:val="18"/>
                      <w:szCs w:val="18"/>
                    </w:rPr>
                    <w:t xml:space="preserve">  </w:t>
                  </w:r>
                  <w:r>
                    <w:rPr>
                      <w:rFonts w:ascii="宋体" w:hAnsi="宋体"/>
                      <w:kern w:val="0"/>
                      <w:sz w:val="18"/>
                      <w:szCs w:val="18"/>
                    </w:rPr>
                    <w:t>湖库、河口及近岸海域</w:t>
                  </w:r>
                  <w:r>
                    <w:rPr>
                      <w:rFonts w:eastAsia="仿宋_GB2312"/>
                      <w:kern w:val="0"/>
                      <w:sz w:val="18"/>
                      <w:szCs w:val="18"/>
                    </w:rPr>
                    <w:t>：</w:t>
                  </w:r>
                  <w:r>
                    <w:rPr>
                      <w:rFonts w:ascii="宋体" w:hAnsi="宋体"/>
                      <w:kern w:val="0"/>
                      <w:sz w:val="18"/>
                      <w:szCs w:val="18"/>
                    </w:rPr>
                    <w:t>面积</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km</w:t>
                  </w:r>
                  <w:r>
                    <w:rPr>
                      <w:rFonts w:eastAsia="仿宋_GB2312"/>
                      <w:kern w:val="0"/>
                      <w:sz w:val="18"/>
                      <w:szCs w:val="18"/>
                      <w:vertAlign w:val="superscript"/>
                    </w:rPr>
                    <w:t>2</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评价因子</w:t>
                  </w:r>
                </w:p>
              </w:tc>
              <w:tc>
                <w:tcPr>
                  <w:tcW w:w="8221" w:type="dxa"/>
                  <w:gridSpan w:val="13"/>
                  <w:vAlign w:val="center"/>
                </w:tcPr>
                <w:p w:rsidR="00302DAE" w:rsidRDefault="00B54123">
                  <w:pPr>
                    <w:widowControl/>
                    <w:jc w:val="center"/>
                    <w:rPr>
                      <w:rFonts w:ascii="宋体" w:hAnsi="宋体"/>
                      <w:kern w:val="0"/>
                      <w:sz w:val="18"/>
                      <w:szCs w:val="18"/>
                    </w:rPr>
                  </w:pP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评价标准</w:t>
                  </w:r>
                </w:p>
              </w:tc>
              <w:tc>
                <w:tcPr>
                  <w:tcW w:w="8221" w:type="dxa"/>
                  <w:gridSpan w:val="13"/>
                  <w:vAlign w:val="center"/>
                </w:tcPr>
                <w:p w:rsidR="00302DAE" w:rsidRDefault="00B54123">
                  <w:pPr>
                    <w:widowControl/>
                    <w:ind w:firstLineChars="400" w:firstLine="720"/>
                    <w:jc w:val="left"/>
                    <w:rPr>
                      <w:rFonts w:eastAsia="仿宋_GB2312"/>
                      <w:kern w:val="0"/>
                      <w:sz w:val="18"/>
                      <w:szCs w:val="18"/>
                    </w:rPr>
                  </w:pPr>
                  <w:r>
                    <w:rPr>
                      <w:rFonts w:ascii="宋体" w:hAnsi="宋体"/>
                      <w:kern w:val="0"/>
                      <w:sz w:val="18"/>
                      <w:szCs w:val="18"/>
                    </w:rPr>
                    <w:t>河流、湖库、河口</w:t>
                  </w:r>
                  <w:r>
                    <w:rPr>
                      <w:rFonts w:eastAsia="仿宋_GB2312"/>
                      <w:kern w:val="0"/>
                      <w:sz w:val="18"/>
                      <w:szCs w:val="18"/>
                    </w:rPr>
                    <w:t>：</w:t>
                  </w:r>
                  <w:r>
                    <w:rPr>
                      <w:rFonts w:eastAsia="仿宋_GB2312"/>
                      <w:kern w:val="0"/>
                      <w:sz w:val="18"/>
                      <w:szCs w:val="18"/>
                    </w:rPr>
                    <w:t>Ⅰ</w:t>
                  </w:r>
                  <w:r>
                    <w:rPr>
                      <w:rFonts w:ascii="宋体" w:hAnsi="宋体"/>
                      <w:kern w:val="0"/>
                      <w:sz w:val="18"/>
                      <w:szCs w:val="18"/>
                    </w:rPr>
                    <w:t>类</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eastAsia="仿宋_GB2312"/>
                      <w:kern w:val="0"/>
                      <w:sz w:val="18"/>
                      <w:szCs w:val="18"/>
                    </w:rPr>
                    <w:t>Ⅱ</w:t>
                  </w:r>
                  <w:r>
                    <w:rPr>
                      <w:rFonts w:ascii="宋体" w:hAnsi="宋体"/>
                      <w:kern w:val="0"/>
                      <w:sz w:val="18"/>
                      <w:szCs w:val="18"/>
                    </w:rPr>
                    <w:t>类</w:t>
                  </w:r>
                  <w:r>
                    <w:rPr>
                      <w:rFonts w:ascii="宋体" w:hAnsi="宋体" w:hint="eastAsia"/>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eastAsia="仿宋_GB2312"/>
                      <w:kern w:val="0"/>
                      <w:sz w:val="18"/>
                      <w:szCs w:val="18"/>
                    </w:rPr>
                    <w:t>Ⅲ</w:t>
                  </w:r>
                  <w:r>
                    <w:rPr>
                      <w:rFonts w:ascii="宋体" w:hAnsi="宋体"/>
                      <w:kern w:val="0"/>
                      <w:sz w:val="18"/>
                      <w:szCs w:val="18"/>
                    </w:rPr>
                    <w:t>类</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eastAsia="仿宋_GB2312"/>
                      <w:kern w:val="0"/>
                      <w:sz w:val="18"/>
                      <w:szCs w:val="18"/>
                    </w:rPr>
                    <w:t>Ⅳ</w:t>
                  </w:r>
                  <w:r>
                    <w:rPr>
                      <w:rFonts w:ascii="宋体" w:hAnsi="宋体"/>
                      <w:kern w:val="0"/>
                      <w:sz w:val="18"/>
                      <w:szCs w:val="18"/>
                    </w:rPr>
                    <w:t>类</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eastAsia="仿宋_GB2312"/>
                      <w:kern w:val="0"/>
                      <w:sz w:val="18"/>
                      <w:szCs w:val="18"/>
                    </w:rPr>
                    <w:t>Ⅴ</w:t>
                  </w:r>
                  <w:r>
                    <w:rPr>
                      <w:rFonts w:ascii="宋体" w:hAnsi="宋体"/>
                      <w:kern w:val="0"/>
                      <w:sz w:val="18"/>
                      <w:szCs w:val="18"/>
                    </w:rPr>
                    <w:t>类</w:t>
                  </w:r>
                  <w:r>
                    <w:rPr>
                      <w:rFonts w:eastAsia="仿宋_GB2312"/>
                      <w:kern w:val="0"/>
                      <w:sz w:val="18"/>
                      <w:szCs w:val="18"/>
                    </w:rPr>
                    <w:t xml:space="preserve"> </w:t>
                  </w:r>
                  <w:r>
                    <w:rPr>
                      <w:rFonts w:ascii="宋体" w:eastAsia="仿宋_GB2312" w:hAnsi="宋体"/>
                      <w:kern w:val="0"/>
                      <w:sz w:val="18"/>
                      <w:szCs w:val="18"/>
                    </w:rPr>
                    <w:t>□</w:t>
                  </w:r>
                </w:p>
                <w:p w:rsidR="00302DAE" w:rsidRDefault="00B54123">
                  <w:pPr>
                    <w:widowControl/>
                    <w:ind w:firstLineChars="600" w:firstLine="1080"/>
                    <w:jc w:val="left"/>
                    <w:rPr>
                      <w:rFonts w:eastAsia="仿宋_GB2312"/>
                      <w:kern w:val="0"/>
                      <w:sz w:val="18"/>
                      <w:szCs w:val="18"/>
                    </w:rPr>
                  </w:pPr>
                  <w:r>
                    <w:rPr>
                      <w:rFonts w:ascii="宋体" w:hAnsi="宋体"/>
                      <w:kern w:val="0"/>
                      <w:sz w:val="18"/>
                      <w:szCs w:val="18"/>
                    </w:rPr>
                    <w:t>近岸海域</w:t>
                  </w:r>
                  <w:r>
                    <w:rPr>
                      <w:rFonts w:eastAsia="仿宋_GB2312"/>
                      <w:kern w:val="0"/>
                      <w:sz w:val="18"/>
                      <w:szCs w:val="18"/>
                    </w:rPr>
                    <w:t>：</w:t>
                  </w:r>
                  <w:r>
                    <w:rPr>
                      <w:rFonts w:ascii="宋体" w:hAnsi="宋体"/>
                      <w:kern w:val="0"/>
                      <w:sz w:val="18"/>
                      <w:szCs w:val="18"/>
                    </w:rPr>
                    <w:t>第一类</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第二类</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第三类</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第四类</w:t>
                  </w:r>
                  <w:r>
                    <w:rPr>
                      <w:rFonts w:eastAsia="仿宋_GB2312"/>
                      <w:kern w:val="0"/>
                      <w:sz w:val="18"/>
                      <w:szCs w:val="18"/>
                    </w:rPr>
                    <w:t xml:space="preserve"> </w:t>
                  </w:r>
                  <w:r>
                    <w:rPr>
                      <w:rFonts w:ascii="宋体" w:eastAsia="仿宋_GB2312" w:hAnsi="宋体"/>
                      <w:kern w:val="0"/>
                      <w:sz w:val="18"/>
                      <w:szCs w:val="18"/>
                    </w:rPr>
                    <w:t>□</w:t>
                  </w:r>
                </w:p>
                <w:p w:rsidR="00302DAE" w:rsidRDefault="00B54123">
                  <w:pPr>
                    <w:widowControl/>
                    <w:jc w:val="center"/>
                    <w:rPr>
                      <w:rFonts w:eastAsia="仿宋_GB2312"/>
                      <w:kern w:val="0"/>
                      <w:sz w:val="18"/>
                      <w:szCs w:val="18"/>
                    </w:rPr>
                  </w:pPr>
                  <w:r>
                    <w:rPr>
                      <w:rFonts w:ascii="宋体" w:hAnsi="宋体"/>
                      <w:kern w:val="0"/>
                      <w:sz w:val="18"/>
                      <w:szCs w:val="18"/>
                    </w:rPr>
                    <w:t>规划年评价标准</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评价时期</w:t>
                  </w:r>
                </w:p>
              </w:tc>
              <w:tc>
                <w:tcPr>
                  <w:tcW w:w="8221" w:type="dxa"/>
                  <w:gridSpan w:val="13"/>
                  <w:vAlign w:val="center"/>
                </w:tcPr>
                <w:p w:rsidR="00302DAE" w:rsidRDefault="00B54123">
                  <w:pPr>
                    <w:widowControl/>
                    <w:ind w:firstLineChars="200" w:firstLine="360"/>
                    <w:jc w:val="left"/>
                    <w:rPr>
                      <w:rFonts w:eastAsia="仿宋_GB2312"/>
                      <w:kern w:val="0"/>
                      <w:sz w:val="18"/>
                      <w:szCs w:val="18"/>
                    </w:rPr>
                  </w:pPr>
                  <w:r>
                    <w:rPr>
                      <w:rFonts w:ascii="宋体" w:hAnsi="宋体"/>
                      <w:kern w:val="0"/>
                      <w:sz w:val="18"/>
                      <w:szCs w:val="18"/>
                    </w:rPr>
                    <w:t>丰水期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平水期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 xml:space="preserve">枯水期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冰封期</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hint="eastAsia"/>
                      <w:kern w:val="0"/>
                      <w:sz w:val="18"/>
                      <w:szCs w:val="18"/>
                    </w:rPr>
                    <w:t>；</w:t>
                  </w:r>
                  <w:r>
                    <w:rPr>
                      <w:rFonts w:eastAsia="仿宋_GB2312" w:hint="eastAsia"/>
                      <w:kern w:val="0"/>
                      <w:sz w:val="18"/>
                      <w:szCs w:val="18"/>
                    </w:rPr>
                    <w:t xml:space="preserve"> </w:t>
                  </w:r>
                  <w:r>
                    <w:rPr>
                      <w:rFonts w:ascii="宋体" w:hAnsi="宋体"/>
                      <w:kern w:val="0"/>
                      <w:sz w:val="18"/>
                      <w:szCs w:val="18"/>
                    </w:rPr>
                    <w:t>春季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夏季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秋季</w:t>
                  </w:r>
                  <w:r>
                    <w:rPr>
                      <w:rFonts w:eastAsia="仿宋_GB2312"/>
                      <w:kern w:val="0"/>
                      <w:sz w:val="18"/>
                      <w:szCs w:val="18"/>
                    </w:rPr>
                    <w:t xml:space="preserve"> </w:t>
                  </w:r>
                  <w:r>
                    <w:rPr>
                      <w:rFonts w:ascii="宋体" w:eastAsia="仿宋_GB2312" w:hAnsi="宋体"/>
                      <w:kern w:val="0"/>
                      <w:sz w:val="18"/>
                      <w:szCs w:val="18"/>
                    </w:rPr>
                    <w:t>□</w:t>
                  </w:r>
                  <w:r>
                    <w:rPr>
                      <w:rFonts w:ascii="宋体" w:eastAsia="仿宋_GB2312" w:hAnsi="宋体"/>
                      <w:kern w:val="0"/>
                      <w:sz w:val="18"/>
                      <w:szCs w:val="18"/>
                    </w:rPr>
                    <w:t>；</w:t>
                  </w:r>
                  <w:r>
                    <w:rPr>
                      <w:rFonts w:ascii="宋体" w:hAnsi="宋体"/>
                      <w:kern w:val="0"/>
                      <w:sz w:val="18"/>
                      <w:szCs w:val="18"/>
                    </w:rPr>
                    <w:t>冬季</w:t>
                  </w:r>
                  <w:r>
                    <w:rPr>
                      <w:rFonts w:eastAsia="仿宋_GB2312"/>
                      <w:kern w:val="0"/>
                      <w:sz w:val="18"/>
                      <w:szCs w:val="18"/>
                    </w:rPr>
                    <w:t xml:space="preserve"> </w:t>
                  </w:r>
                  <w:r>
                    <w:rPr>
                      <w:rFonts w:ascii="宋体" w:eastAsia="仿宋_GB2312" w:hAnsi="宋体"/>
                      <w:kern w:val="0"/>
                      <w:sz w:val="18"/>
                      <w:szCs w:val="18"/>
                    </w:rPr>
                    <w:t>□</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评价结论</w:t>
                  </w:r>
                </w:p>
              </w:tc>
              <w:tc>
                <w:tcPr>
                  <w:tcW w:w="6919" w:type="dxa"/>
                  <w:gridSpan w:val="12"/>
                  <w:vAlign w:val="center"/>
                </w:tcPr>
                <w:p w:rsidR="00302DAE" w:rsidRDefault="00B54123">
                  <w:pPr>
                    <w:widowControl/>
                    <w:jc w:val="left"/>
                    <w:rPr>
                      <w:rFonts w:ascii="宋体" w:hAnsi="宋体"/>
                      <w:kern w:val="0"/>
                      <w:sz w:val="18"/>
                      <w:szCs w:val="18"/>
                    </w:rPr>
                  </w:pPr>
                  <w:r>
                    <w:rPr>
                      <w:rFonts w:ascii="宋体" w:hAnsi="宋体" w:hint="eastAsia"/>
                      <w:kern w:val="0"/>
                      <w:sz w:val="18"/>
                      <w:szCs w:val="18"/>
                    </w:rPr>
                    <w:t>水环境功能区或水功能区、</w:t>
                  </w:r>
                  <w:r>
                    <w:rPr>
                      <w:rFonts w:ascii="宋体" w:hAnsi="宋体"/>
                      <w:kern w:val="0"/>
                      <w:sz w:val="18"/>
                      <w:szCs w:val="18"/>
                    </w:rPr>
                    <w:t>近岸海域环境功能区水质达标状况</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：达标</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；不达标 □</w:t>
                  </w:r>
                  <w:r>
                    <w:rPr>
                      <w:rFonts w:ascii="宋体" w:hAnsi="宋体"/>
                      <w:kern w:val="0"/>
                      <w:sz w:val="18"/>
                      <w:szCs w:val="18"/>
                    </w:rPr>
                    <w:br/>
                  </w:r>
                  <w:r>
                    <w:rPr>
                      <w:rFonts w:ascii="宋体" w:hAnsi="宋体"/>
                      <w:kern w:val="0"/>
                      <w:sz w:val="18"/>
                      <w:szCs w:val="18"/>
                    </w:rPr>
                    <w:lastRenderedPageBreak/>
                    <w:t>水环境控制单元</w:t>
                  </w:r>
                  <w:r>
                    <w:rPr>
                      <w:rFonts w:ascii="宋体" w:hAnsi="宋体" w:hint="eastAsia"/>
                      <w:kern w:val="0"/>
                      <w:sz w:val="18"/>
                      <w:szCs w:val="18"/>
                    </w:rPr>
                    <w:t>或</w:t>
                  </w:r>
                  <w:r>
                    <w:rPr>
                      <w:rFonts w:ascii="宋体" w:hAnsi="宋体"/>
                      <w:kern w:val="0"/>
                      <w:sz w:val="18"/>
                      <w:szCs w:val="18"/>
                    </w:rPr>
                    <w:t>断面水质达标状况</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：达标</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；不达标 □</w:t>
                  </w:r>
                  <w:r>
                    <w:rPr>
                      <w:rFonts w:ascii="宋体" w:hAnsi="宋体"/>
                      <w:kern w:val="0"/>
                      <w:sz w:val="18"/>
                      <w:szCs w:val="18"/>
                    </w:rPr>
                    <w:br/>
                    <w:t>水环境保护目标质量状况</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：达标</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；不达标 □</w:t>
                  </w:r>
                  <w:r>
                    <w:rPr>
                      <w:rFonts w:ascii="宋体" w:hAnsi="宋体"/>
                      <w:kern w:val="0"/>
                      <w:sz w:val="18"/>
                      <w:szCs w:val="18"/>
                    </w:rPr>
                    <w:br/>
                    <w:t>对照断面、控制断面等</w:t>
                  </w:r>
                  <w:r>
                    <w:rPr>
                      <w:rFonts w:ascii="宋体" w:hAnsi="宋体" w:hint="eastAsia"/>
                      <w:kern w:val="0"/>
                      <w:sz w:val="18"/>
                      <w:szCs w:val="18"/>
                    </w:rPr>
                    <w:t>代表性</w:t>
                  </w:r>
                  <w:r>
                    <w:rPr>
                      <w:rFonts w:ascii="宋体" w:hAnsi="宋体"/>
                      <w:kern w:val="0"/>
                      <w:sz w:val="18"/>
                      <w:szCs w:val="18"/>
                    </w:rPr>
                    <w:t>断面的水质状况 □：达标 □；不达标 □</w:t>
                  </w:r>
                </w:p>
                <w:p w:rsidR="00302DAE" w:rsidRDefault="00B54123">
                  <w:pPr>
                    <w:widowControl/>
                    <w:jc w:val="left"/>
                    <w:rPr>
                      <w:rFonts w:ascii="宋体" w:hAnsi="宋体"/>
                      <w:kern w:val="0"/>
                      <w:sz w:val="18"/>
                      <w:szCs w:val="18"/>
                    </w:rPr>
                  </w:pPr>
                  <w:r>
                    <w:rPr>
                      <w:rFonts w:ascii="宋体" w:hAnsi="宋体"/>
                      <w:kern w:val="0"/>
                      <w:sz w:val="18"/>
                      <w:szCs w:val="18"/>
                    </w:rPr>
                    <w:t>底泥污染评价 □</w:t>
                  </w:r>
                  <w:r>
                    <w:rPr>
                      <w:rFonts w:ascii="宋体" w:hAnsi="宋体"/>
                      <w:kern w:val="0"/>
                      <w:sz w:val="18"/>
                      <w:szCs w:val="18"/>
                    </w:rPr>
                    <w:br/>
                    <w:t>水资源</w:t>
                  </w:r>
                  <w:r>
                    <w:rPr>
                      <w:rFonts w:ascii="宋体" w:hAnsi="宋体" w:hint="eastAsia"/>
                      <w:kern w:val="0"/>
                      <w:sz w:val="18"/>
                      <w:szCs w:val="18"/>
                    </w:rPr>
                    <w:t>与</w:t>
                  </w:r>
                  <w:r>
                    <w:rPr>
                      <w:rFonts w:ascii="宋体" w:hAnsi="宋体"/>
                      <w:kern w:val="0"/>
                      <w:sz w:val="18"/>
                      <w:szCs w:val="18"/>
                    </w:rPr>
                    <w:t>开发利用程度</w:t>
                  </w:r>
                  <w:r>
                    <w:rPr>
                      <w:rFonts w:ascii="宋体" w:hAnsi="宋体" w:hint="eastAsia"/>
                      <w:kern w:val="0"/>
                      <w:sz w:val="18"/>
                      <w:szCs w:val="18"/>
                    </w:rPr>
                    <w:t>及其</w:t>
                  </w:r>
                  <w:r>
                    <w:rPr>
                      <w:rFonts w:ascii="宋体" w:hAnsi="宋体"/>
                      <w:kern w:val="0"/>
                      <w:sz w:val="18"/>
                      <w:szCs w:val="18"/>
                    </w:rPr>
                    <w:t>水文情势评价 □</w:t>
                  </w:r>
                  <w:r>
                    <w:rPr>
                      <w:rFonts w:ascii="宋体" w:hAnsi="宋体"/>
                      <w:kern w:val="0"/>
                      <w:sz w:val="18"/>
                      <w:szCs w:val="18"/>
                    </w:rPr>
                    <w:br/>
                    <w:t>水环境质量回顾评价 □</w:t>
                  </w:r>
                  <w:r>
                    <w:rPr>
                      <w:rFonts w:ascii="宋体" w:hAnsi="宋体"/>
                      <w:kern w:val="0"/>
                      <w:sz w:val="18"/>
                      <w:szCs w:val="18"/>
                    </w:rPr>
                    <w:br/>
                    <w:t>流域（区域）水资源（</w:t>
                  </w:r>
                  <w:r>
                    <w:rPr>
                      <w:rFonts w:ascii="宋体" w:hAnsi="宋体" w:hint="eastAsia"/>
                      <w:kern w:val="0"/>
                      <w:sz w:val="18"/>
                      <w:szCs w:val="18"/>
                    </w:rPr>
                    <w:t>包括</w:t>
                  </w:r>
                  <w:r>
                    <w:rPr>
                      <w:rFonts w:ascii="宋体" w:hAnsi="宋体"/>
                      <w:kern w:val="0"/>
                      <w:sz w:val="18"/>
                      <w:szCs w:val="18"/>
                    </w:rPr>
                    <w:t>水能资源）</w:t>
                  </w:r>
                  <w:r>
                    <w:rPr>
                      <w:rFonts w:ascii="宋体" w:hAnsi="宋体" w:hint="eastAsia"/>
                      <w:kern w:val="0"/>
                      <w:sz w:val="18"/>
                      <w:szCs w:val="18"/>
                    </w:rPr>
                    <w:t>与</w:t>
                  </w:r>
                  <w:r>
                    <w:rPr>
                      <w:rFonts w:ascii="宋体" w:hAnsi="宋体"/>
                      <w:kern w:val="0"/>
                      <w:sz w:val="18"/>
                      <w:szCs w:val="18"/>
                    </w:rPr>
                    <w:t>开发利用总体状况、生态流量管理要求与现状满足程度、建设项目占用水域空间的水流状况与河湖演变状况 □</w:t>
                  </w:r>
                </w:p>
              </w:tc>
              <w:tc>
                <w:tcPr>
                  <w:tcW w:w="1302" w:type="dxa"/>
                  <w:vAlign w:val="center"/>
                </w:tcPr>
                <w:p w:rsidR="00302DAE" w:rsidRDefault="00B54123">
                  <w:pPr>
                    <w:widowControl/>
                    <w:ind w:firstLineChars="50" w:firstLine="90"/>
                    <w:jc w:val="left"/>
                    <w:rPr>
                      <w:rFonts w:ascii="宋体" w:hAnsi="宋体"/>
                      <w:kern w:val="0"/>
                      <w:sz w:val="18"/>
                      <w:szCs w:val="18"/>
                    </w:rPr>
                  </w:pPr>
                  <w:r>
                    <w:rPr>
                      <w:rFonts w:ascii="宋体" w:hAnsi="宋体"/>
                      <w:kern w:val="0"/>
                      <w:sz w:val="18"/>
                      <w:szCs w:val="18"/>
                    </w:rPr>
                    <w:lastRenderedPageBreak/>
                    <w:t>达标</w:t>
                  </w:r>
                  <w:r>
                    <w:rPr>
                      <w:rFonts w:ascii="宋体" w:hAnsi="宋体" w:hint="eastAsia"/>
                      <w:kern w:val="0"/>
                      <w:sz w:val="18"/>
                      <w:szCs w:val="18"/>
                    </w:rPr>
                    <w:t>区</w:t>
                  </w:r>
                  <w:r>
                    <w:rPr>
                      <w:rFonts w:ascii="宋体" w:hAnsi="宋体"/>
                      <w:kern w:val="0"/>
                      <w:sz w:val="18"/>
                      <w:szCs w:val="18"/>
                    </w:rPr>
                    <w:t xml:space="preserve"> </w:t>
                  </w:r>
                  <w:r>
                    <w:rPr>
                      <w:rFonts w:ascii="宋体" w:hAnsi="宋体" w:hint="eastAsia"/>
                      <w:kern w:val="0"/>
                      <w:sz w:val="18"/>
                      <w:szCs w:val="18"/>
                    </w:rPr>
                    <w:t xml:space="preserve"> </w:t>
                  </w:r>
                  <w:r>
                    <w:rPr>
                      <w:rFonts w:ascii="宋体" w:hAnsi="宋体"/>
                      <w:kern w:val="0"/>
                      <w:sz w:val="18"/>
                      <w:szCs w:val="18"/>
                    </w:rPr>
                    <w:t>□</w:t>
                  </w:r>
                </w:p>
                <w:p w:rsidR="00302DAE" w:rsidRDefault="00B54123">
                  <w:pPr>
                    <w:widowControl/>
                    <w:jc w:val="left"/>
                    <w:rPr>
                      <w:rFonts w:ascii="宋体" w:hAnsi="宋体"/>
                      <w:kern w:val="0"/>
                      <w:sz w:val="18"/>
                      <w:szCs w:val="18"/>
                    </w:rPr>
                  </w:pPr>
                  <w:r>
                    <w:rPr>
                      <w:rFonts w:ascii="宋体" w:hAnsi="宋体" w:hint="eastAsia"/>
                      <w:kern w:val="0"/>
                      <w:sz w:val="18"/>
                      <w:szCs w:val="18"/>
                    </w:rPr>
                    <w:lastRenderedPageBreak/>
                    <w:t>不</w:t>
                  </w:r>
                  <w:r>
                    <w:rPr>
                      <w:rFonts w:ascii="宋体" w:hAnsi="宋体"/>
                      <w:kern w:val="0"/>
                      <w:sz w:val="18"/>
                      <w:szCs w:val="18"/>
                    </w:rPr>
                    <w:t>达标</w:t>
                  </w:r>
                  <w:r>
                    <w:rPr>
                      <w:rFonts w:ascii="宋体" w:hAnsi="宋体" w:hint="eastAsia"/>
                      <w:kern w:val="0"/>
                      <w:sz w:val="18"/>
                      <w:szCs w:val="18"/>
                    </w:rPr>
                    <w:t>区</w:t>
                  </w:r>
                  <w:r>
                    <w:rPr>
                      <w:rFonts w:ascii="宋体" w:hAnsi="宋体"/>
                      <w:kern w:val="0"/>
                      <w:sz w:val="18"/>
                      <w:szCs w:val="18"/>
                    </w:rPr>
                    <w:t xml:space="preserve"> □</w:t>
                  </w:r>
                </w:p>
              </w:tc>
            </w:tr>
            <w:tr w:rsidR="00302DAE">
              <w:tc>
                <w:tcPr>
                  <w:tcW w:w="454" w:type="dxa"/>
                  <w:vMerge w:val="restart"/>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lastRenderedPageBreak/>
                    <w:t>影</w:t>
                  </w:r>
                </w:p>
                <w:p w:rsidR="00302DAE" w:rsidRDefault="00B54123">
                  <w:pPr>
                    <w:widowControl/>
                    <w:jc w:val="center"/>
                    <w:rPr>
                      <w:rFonts w:ascii="宋体" w:hAnsi="宋体"/>
                      <w:kern w:val="0"/>
                      <w:sz w:val="18"/>
                      <w:szCs w:val="18"/>
                    </w:rPr>
                  </w:pPr>
                  <w:r>
                    <w:rPr>
                      <w:rFonts w:ascii="宋体" w:hAnsi="宋体" w:hint="eastAsia"/>
                      <w:kern w:val="0"/>
                      <w:sz w:val="18"/>
                      <w:szCs w:val="18"/>
                    </w:rPr>
                    <w:t>响</w:t>
                  </w:r>
                </w:p>
                <w:p w:rsidR="00302DAE" w:rsidRDefault="00B54123">
                  <w:pPr>
                    <w:widowControl/>
                    <w:jc w:val="center"/>
                    <w:rPr>
                      <w:rFonts w:ascii="宋体" w:hAnsi="宋体"/>
                      <w:kern w:val="0"/>
                      <w:sz w:val="18"/>
                      <w:szCs w:val="18"/>
                    </w:rPr>
                  </w:pPr>
                  <w:r>
                    <w:rPr>
                      <w:rFonts w:ascii="宋体" w:hAnsi="宋体" w:hint="eastAsia"/>
                      <w:kern w:val="0"/>
                      <w:sz w:val="18"/>
                      <w:szCs w:val="18"/>
                    </w:rPr>
                    <w:t>预</w:t>
                  </w:r>
                </w:p>
                <w:p w:rsidR="00302DAE" w:rsidRDefault="00B54123">
                  <w:pPr>
                    <w:widowControl/>
                    <w:jc w:val="center"/>
                    <w:rPr>
                      <w:rFonts w:ascii="宋体" w:hAnsi="宋体"/>
                      <w:kern w:val="0"/>
                      <w:sz w:val="18"/>
                      <w:szCs w:val="18"/>
                    </w:rPr>
                  </w:pPr>
                  <w:r>
                    <w:rPr>
                      <w:rFonts w:ascii="宋体" w:hAnsi="宋体" w:hint="eastAsia"/>
                      <w:kern w:val="0"/>
                      <w:sz w:val="18"/>
                      <w:szCs w:val="18"/>
                    </w:rPr>
                    <w:t>测</w:t>
                  </w:r>
                </w:p>
              </w:tc>
              <w:tc>
                <w:tcPr>
                  <w:tcW w:w="1560" w:type="dxa"/>
                  <w:vAlign w:val="center"/>
                </w:tcPr>
                <w:p w:rsidR="00302DAE" w:rsidRDefault="00B54123">
                  <w:pPr>
                    <w:widowControl/>
                    <w:ind w:firstLineChars="200" w:firstLine="360"/>
                    <w:jc w:val="left"/>
                    <w:rPr>
                      <w:rFonts w:ascii="宋体" w:hAnsi="宋体"/>
                      <w:kern w:val="0"/>
                      <w:sz w:val="18"/>
                      <w:szCs w:val="18"/>
                    </w:rPr>
                  </w:pPr>
                  <w:r>
                    <w:rPr>
                      <w:rFonts w:ascii="宋体" w:hAnsi="宋体" w:hint="eastAsia"/>
                      <w:kern w:val="0"/>
                      <w:sz w:val="18"/>
                      <w:szCs w:val="18"/>
                    </w:rPr>
                    <w:t>预测范围</w:t>
                  </w:r>
                </w:p>
              </w:tc>
              <w:tc>
                <w:tcPr>
                  <w:tcW w:w="8221" w:type="dxa"/>
                  <w:gridSpan w:val="13"/>
                  <w:vAlign w:val="center"/>
                </w:tcPr>
                <w:p w:rsidR="00302DAE" w:rsidRDefault="00B54123">
                  <w:pPr>
                    <w:widowControl/>
                    <w:ind w:firstLineChars="100" w:firstLine="180"/>
                    <w:jc w:val="center"/>
                    <w:rPr>
                      <w:rFonts w:ascii="宋体" w:hAnsi="宋体"/>
                      <w:kern w:val="0"/>
                      <w:sz w:val="18"/>
                      <w:szCs w:val="18"/>
                    </w:rPr>
                  </w:pPr>
                  <w:r>
                    <w:rPr>
                      <w:rFonts w:ascii="宋体" w:hAnsi="宋体"/>
                      <w:kern w:val="0"/>
                      <w:sz w:val="18"/>
                      <w:szCs w:val="18"/>
                    </w:rPr>
                    <w:t xml:space="preserve">河流：长度（  </w:t>
                  </w:r>
                  <w:r>
                    <w:rPr>
                      <w:rFonts w:ascii="宋体" w:hAnsi="宋体" w:hint="eastAsia"/>
                      <w:kern w:val="0"/>
                      <w:sz w:val="18"/>
                      <w:szCs w:val="18"/>
                    </w:rPr>
                    <w:t xml:space="preserve">  </w:t>
                  </w:r>
                  <w:r>
                    <w:rPr>
                      <w:rFonts w:ascii="宋体" w:hAnsi="宋体"/>
                      <w:kern w:val="0"/>
                      <w:sz w:val="18"/>
                      <w:szCs w:val="18"/>
                    </w:rPr>
                    <w:t xml:space="preserve"> ）</w:t>
                  </w:r>
                  <w:r>
                    <w:rPr>
                      <w:kern w:val="0"/>
                      <w:sz w:val="18"/>
                      <w:szCs w:val="18"/>
                    </w:rPr>
                    <w:t>km</w:t>
                  </w:r>
                  <w:r>
                    <w:rPr>
                      <w:rFonts w:ascii="宋体" w:hAnsi="宋体"/>
                      <w:kern w:val="0"/>
                      <w:sz w:val="18"/>
                      <w:szCs w:val="18"/>
                    </w:rPr>
                    <w:t xml:space="preserve">；湖库、河口及近岸海域：面积（ </w:t>
                  </w:r>
                  <w:r>
                    <w:rPr>
                      <w:rFonts w:ascii="宋体" w:hAnsi="宋体" w:hint="eastAsia"/>
                      <w:kern w:val="0"/>
                      <w:sz w:val="18"/>
                      <w:szCs w:val="18"/>
                    </w:rPr>
                    <w:t xml:space="preserve">  </w:t>
                  </w:r>
                  <w:r>
                    <w:rPr>
                      <w:rFonts w:ascii="宋体" w:hAnsi="宋体"/>
                      <w:kern w:val="0"/>
                      <w:sz w:val="18"/>
                      <w:szCs w:val="18"/>
                    </w:rPr>
                    <w:t xml:space="preserve">  ）</w:t>
                  </w:r>
                  <w:r>
                    <w:rPr>
                      <w:kern w:val="0"/>
                      <w:sz w:val="18"/>
                      <w:szCs w:val="18"/>
                    </w:rPr>
                    <w:t>km</w:t>
                  </w:r>
                  <w:r>
                    <w:rPr>
                      <w:kern w:val="0"/>
                      <w:sz w:val="18"/>
                      <w:szCs w:val="18"/>
                      <w:vertAlign w:val="superscript"/>
                    </w:rPr>
                    <w:t>2</w:t>
                  </w:r>
                </w:p>
              </w:tc>
            </w:tr>
            <w:tr w:rsidR="00302DAE">
              <w:tc>
                <w:tcPr>
                  <w:tcW w:w="454" w:type="dxa"/>
                  <w:vMerge/>
                  <w:vAlign w:val="center"/>
                </w:tcPr>
                <w:p w:rsidR="00302DAE" w:rsidRDefault="00302DAE">
                  <w:pPr>
                    <w:widowControl/>
                    <w:jc w:val="center"/>
                    <w:rPr>
                      <w:rFonts w:eastAsia="仿宋_GB2312"/>
                      <w:kern w:val="0"/>
                      <w:sz w:val="18"/>
                      <w:szCs w:val="18"/>
                    </w:rPr>
                  </w:pPr>
                </w:p>
              </w:tc>
              <w:tc>
                <w:tcPr>
                  <w:tcW w:w="1560" w:type="dxa"/>
                  <w:vAlign w:val="center"/>
                </w:tcPr>
                <w:p w:rsidR="00302DAE" w:rsidRDefault="00B54123">
                  <w:pPr>
                    <w:widowControl/>
                    <w:ind w:firstLineChars="200" w:firstLine="360"/>
                    <w:jc w:val="left"/>
                    <w:rPr>
                      <w:rFonts w:ascii="宋体" w:hAnsi="宋体"/>
                      <w:kern w:val="0"/>
                      <w:sz w:val="18"/>
                      <w:szCs w:val="18"/>
                    </w:rPr>
                  </w:pPr>
                  <w:r>
                    <w:rPr>
                      <w:rFonts w:ascii="宋体" w:hAnsi="宋体" w:hint="eastAsia"/>
                      <w:kern w:val="0"/>
                      <w:sz w:val="18"/>
                      <w:szCs w:val="18"/>
                    </w:rPr>
                    <w:t>预测因子</w:t>
                  </w:r>
                </w:p>
              </w:tc>
              <w:tc>
                <w:tcPr>
                  <w:tcW w:w="8221" w:type="dxa"/>
                  <w:gridSpan w:val="13"/>
                </w:tcPr>
                <w:p w:rsidR="00302DAE" w:rsidRDefault="00B54123">
                  <w:pPr>
                    <w:widowControl/>
                    <w:ind w:firstLineChars="1950" w:firstLine="3510"/>
                    <w:jc w:val="left"/>
                    <w:rPr>
                      <w:rFonts w:eastAsia="仿宋_GB2312"/>
                      <w:kern w:val="0"/>
                      <w:sz w:val="18"/>
                      <w:szCs w:val="18"/>
                    </w:rPr>
                  </w:pPr>
                  <w:r>
                    <w:rPr>
                      <w:rFonts w:eastAsia="仿宋_GB2312" w:hint="eastAsia"/>
                      <w:kern w:val="0"/>
                      <w:sz w:val="18"/>
                      <w:szCs w:val="18"/>
                    </w:rPr>
                    <w:t>（</w:t>
                  </w:r>
                  <w:r>
                    <w:rPr>
                      <w:rFonts w:eastAsia="仿宋_GB2312" w:hint="eastAsia"/>
                      <w:kern w:val="0"/>
                      <w:sz w:val="18"/>
                      <w:szCs w:val="18"/>
                    </w:rPr>
                    <w:t xml:space="preserve">             </w:t>
                  </w:r>
                  <w:r>
                    <w:rPr>
                      <w:rFonts w:eastAsia="仿宋_GB2312" w:hint="eastAsia"/>
                      <w:kern w:val="0"/>
                      <w:sz w:val="18"/>
                      <w:szCs w:val="18"/>
                    </w:rPr>
                    <w:t>）</w:t>
                  </w:r>
                </w:p>
              </w:tc>
            </w:tr>
            <w:tr w:rsidR="00302DAE">
              <w:tc>
                <w:tcPr>
                  <w:tcW w:w="454" w:type="dxa"/>
                  <w:vMerge/>
                  <w:vAlign w:val="center"/>
                </w:tcPr>
                <w:p w:rsidR="00302DAE" w:rsidRDefault="00302DAE">
                  <w:pPr>
                    <w:widowControl/>
                    <w:jc w:val="center"/>
                    <w:rPr>
                      <w:rFonts w:eastAsia="仿宋_GB2312"/>
                      <w:kern w:val="0"/>
                      <w:sz w:val="18"/>
                      <w:szCs w:val="18"/>
                    </w:rPr>
                  </w:pPr>
                </w:p>
              </w:tc>
              <w:tc>
                <w:tcPr>
                  <w:tcW w:w="1560" w:type="dxa"/>
                  <w:vAlign w:val="center"/>
                </w:tcPr>
                <w:p w:rsidR="00302DAE" w:rsidRDefault="00B54123">
                  <w:pPr>
                    <w:widowControl/>
                    <w:ind w:firstLineChars="200" w:firstLine="360"/>
                    <w:jc w:val="left"/>
                    <w:rPr>
                      <w:rFonts w:ascii="宋体" w:hAnsi="宋体"/>
                      <w:kern w:val="0"/>
                      <w:sz w:val="18"/>
                      <w:szCs w:val="18"/>
                    </w:rPr>
                  </w:pPr>
                  <w:r>
                    <w:rPr>
                      <w:rFonts w:ascii="宋体" w:hAnsi="宋体" w:hint="eastAsia"/>
                      <w:kern w:val="0"/>
                      <w:sz w:val="18"/>
                      <w:szCs w:val="18"/>
                    </w:rPr>
                    <w:t>预测时期</w:t>
                  </w:r>
                </w:p>
              </w:tc>
              <w:tc>
                <w:tcPr>
                  <w:tcW w:w="8221" w:type="dxa"/>
                  <w:gridSpan w:val="13"/>
                  <w:vAlign w:val="center"/>
                </w:tcPr>
                <w:p w:rsidR="00302DAE" w:rsidRDefault="00B54123">
                  <w:pPr>
                    <w:widowControl/>
                    <w:jc w:val="left"/>
                    <w:rPr>
                      <w:rFonts w:ascii="宋体" w:hAnsi="宋体"/>
                      <w:kern w:val="0"/>
                      <w:sz w:val="18"/>
                      <w:szCs w:val="18"/>
                    </w:rPr>
                  </w:pPr>
                  <w:r>
                    <w:rPr>
                      <w:rFonts w:ascii="宋体" w:hAnsi="宋体"/>
                      <w:kern w:val="0"/>
                      <w:sz w:val="18"/>
                      <w:szCs w:val="18"/>
                    </w:rPr>
                    <w:t>丰水期 □；平水期 □；枯水期 □；冰封期 □</w:t>
                  </w:r>
                  <w:r>
                    <w:rPr>
                      <w:rFonts w:ascii="宋体" w:hAnsi="宋体" w:hint="eastAsia"/>
                      <w:kern w:val="0"/>
                      <w:sz w:val="18"/>
                      <w:szCs w:val="18"/>
                    </w:rPr>
                    <w:t>；</w:t>
                  </w:r>
                  <w:r>
                    <w:rPr>
                      <w:rFonts w:ascii="宋体" w:hAnsi="宋体"/>
                      <w:kern w:val="0"/>
                      <w:sz w:val="18"/>
                      <w:szCs w:val="18"/>
                    </w:rPr>
                    <w:t>春季 □；夏季 □；秋季 □；冬季 □</w:t>
                  </w:r>
                  <w:r>
                    <w:rPr>
                      <w:rFonts w:ascii="宋体" w:hAnsi="宋体" w:hint="eastAsia"/>
                      <w:kern w:val="0"/>
                      <w:sz w:val="18"/>
                      <w:szCs w:val="18"/>
                    </w:rPr>
                    <w:t>；</w:t>
                  </w:r>
                </w:p>
                <w:p w:rsidR="00302DAE" w:rsidRDefault="00B54123">
                  <w:pPr>
                    <w:widowControl/>
                    <w:jc w:val="left"/>
                    <w:rPr>
                      <w:rFonts w:ascii="宋体" w:hAnsi="宋体"/>
                      <w:kern w:val="0"/>
                      <w:sz w:val="18"/>
                      <w:szCs w:val="18"/>
                    </w:rPr>
                  </w:pPr>
                  <w:r>
                    <w:rPr>
                      <w:rFonts w:ascii="宋体" w:hAnsi="宋体"/>
                      <w:kern w:val="0"/>
                      <w:sz w:val="18"/>
                      <w:szCs w:val="18"/>
                    </w:rPr>
                    <w:t>设计水文条件 □</w:t>
                  </w:r>
                </w:p>
              </w:tc>
            </w:tr>
            <w:tr w:rsidR="00302DAE">
              <w:tc>
                <w:tcPr>
                  <w:tcW w:w="454" w:type="dxa"/>
                  <w:vMerge/>
                  <w:vAlign w:val="center"/>
                </w:tcPr>
                <w:p w:rsidR="00302DAE" w:rsidRDefault="00302DAE">
                  <w:pPr>
                    <w:widowControl/>
                    <w:jc w:val="center"/>
                    <w:rPr>
                      <w:rFonts w:eastAsia="仿宋_GB2312"/>
                      <w:kern w:val="0"/>
                      <w:sz w:val="18"/>
                      <w:szCs w:val="18"/>
                    </w:rPr>
                  </w:pPr>
                </w:p>
              </w:tc>
              <w:tc>
                <w:tcPr>
                  <w:tcW w:w="1560" w:type="dxa"/>
                  <w:vAlign w:val="center"/>
                </w:tcPr>
                <w:p w:rsidR="00302DAE" w:rsidRDefault="00B54123">
                  <w:pPr>
                    <w:widowControl/>
                    <w:ind w:firstLineChars="200" w:firstLine="360"/>
                    <w:jc w:val="left"/>
                    <w:rPr>
                      <w:rFonts w:ascii="宋体" w:hAnsi="宋体"/>
                      <w:kern w:val="0"/>
                      <w:sz w:val="18"/>
                      <w:szCs w:val="18"/>
                    </w:rPr>
                  </w:pPr>
                  <w:r>
                    <w:rPr>
                      <w:rFonts w:ascii="宋体" w:hAnsi="宋体" w:hint="eastAsia"/>
                      <w:kern w:val="0"/>
                      <w:sz w:val="18"/>
                      <w:szCs w:val="18"/>
                    </w:rPr>
                    <w:t>预测情景</w:t>
                  </w:r>
                </w:p>
              </w:tc>
              <w:tc>
                <w:tcPr>
                  <w:tcW w:w="8221" w:type="dxa"/>
                  <w:gridSpan w:val="13"/>
                  <w:vAlign w:val="center"/>
                </w:tcPr>
                <w:p w:rsidR="00302DAE" w:rsidRDefault="00B54123">
                  <w:pPr>
                    <w:widowControl/>
                    <w:ind w:firstLineChars="300" w:firstLine="540"/>
                    <w:jc w:val="center"/>
                    <w:rPr>
                      <w:rFonts w:ascii="宋体" w:hAnsi="宋体"/>
                      <w:kern w:val="0"/>
                      <w:sz w:val="18"/>
                      <w:szCs w:val="18"/>
                    </w:rPr>
                  </w:pPr>
                  <w:r>
                    <w:rPr>
                      <w:rFonts w:ascii="宋体" w:hAnsi="宋体"/>
                      <w:kern w:val="0"/>
                      <w:sz w:val="18"/>
                      <w:szCs w:val="18"/>
                    </w:rPr>
                    <w:t>建设期 □；生产运行期 □；服务期满后 □</w:t>
                  </w:r>
                  <w:r>
                    <w:rPr>
                      <w:rFonts w:ascii="宋体" w:hAnsi="宋体"/>
                      <w:kern w:val="0"/>
                      <w:sz w:val="18"/>
                      <w:szCs w:val="18"/>
                    </w:rPr>
                    <w:br/>
                    <w:t>正常工况 □；非正常工况 □</w:t>
                  </w:r>
                  <w:r>
                    <w:rPr>
                      <w:rFonts w:ascii="宋体" w:hAnsi="宋体"/>
                      <w:kern w:val="0"/>
                      <w:sz w:val="18"/>
                      <w:szCs w:val="18"/>
                    </w:rPr>
                    <w:br/>
                    <w:t>污染控制和减缓措施方案 □</w:t>
                  </w:r>
                  <w:r>
                    <w:rPr>
                      <w:rFonts w:ascii="宋体" w:hAnsi="宋体"/>
                      <w:kern w:val="0"/>
                      <w:sz w:val="18"/>
                      <w:szCs w:val="18"/>
                    </w:rPr>
                    <w:br/>
                    <w:t>区（流）域环境质量改善目标要求情景 □</w:t>
                  </w:r>
                </w:p>
              </w:tc>
            </w:tr>
            <w:tr w:rsidR="00302DAE">
              <w:trPr>
                <w:trHeight w:val="634"/>
              </w:trPr>
              <w:tc>
                <w:tcPr>
                  <w:tcW w:w="454" w:type="dxa"/>
                  <w:vMerge/>
                  <w:vAlign w:val="center"/>
                </w:tcPr>
                <w:p w:rsidR="00302DAE" w:rsidRDefault="00302DAE">
                  <w:pPr>
                    <w:widowControl/>
                    <w:jc w:val="center"/>
                    <w:rPr>
                      <w:rFonts w:eastAsia="仿宋_GB2312"/>
                      <w:kern w:val="0"/>
                      <w:sz w:val="18"/>
                      <w:szCs w:val="18"/>
                    </w:rPr>
                  </w:pPr>
                </w:p>
              </w:tc>
              <w:tc>
                <w:tcPr>
                  <w:tcW w:w="1560" w:type="dxa"/>
                  <w:vAlign w:val="center"/>
                </w:tcPr>
                <w:p w:rsidR="00302DAE" w:rsidRDefault="00B54123">
                  <w:pPr>
                    <w:widowControl/>
                    <w:ind w:firstLineChars="200" w:firstLine="360"/>
                    <w:jc w:val="left"/>
                    <w:rPr>
                      <w:rFonts w:ascii="宋体" w:hAnsi="宋体"/>
                      <w:kern w:val="0"/>
                      <w:sz w:val="18"/>
                      <w:szCs w:val="18"/>
                    </w:rPr>
                  </w:pPr>
                  <w:r>
                    <w:rPr>
                      <w:rFonts w:ascii="宋体" w:hAnsi="宋体" w:hint="eastAsia"/>
                      <w:kern w:val="0"/>
                      <w:sz w:val="18"/>
                      <w:szCs w:val="18"/>
                    </w:rPr>
                    <w:t>预测方法</w:t>
                  </w:r>
                </w:p>
              </w:tc>
              <w:tc>
                <w:tcPr>
                  <w:tcW w:w="8221" w:type="dxa"/>
                  <w:gridSpan w:val="13"/>
                </w:tcPr>
                <w:p w:rsidR="00302DAE" w:rsidRDefault="00B54123">
                  <w:pPr>
                    <w:widowControl/>
                    <w:ind w:firstLineChars="1450" w:firstLine="2610"/>
                    <w:jc w:val="left"/>
                    <w:rPr>
                      <w:rFonts w:ascii="宋体" w:hAnsi="宋体"/>
                      <w:kern w:val="0"/>
                      <w:sz w:val="18"/>
                      <w:szCs w:val="18"/>
                    </w:rPr>
                  </w:pPr>
                  <w:r>
                    <w:rPr>
                      <w:rFonts w:ascii="宋体" w:hAnsi="宋体"/>
                      <w:kern w:val="0"/>
                      <w:sz w:val="18"/>
                      <w:szCs w:val="18"/>
                    </w:rPr>
                    <w:t>数值解 □：解析解 □；其他 □</w:t>
                  </w:r>
                </w:p>
                <w:p w:rsidR="00302DAE" w:rsidRDefault="00B54123">
                  <w:pPr>
                    <w:widowControl/>
                    <w:ind w:firstLineChars="1550" w:firstLine="2790"/>
                    <w:jc w:val="left"/>
                    <w:rPr>
                      <w:rFonts w:eastAsia="仿宋_GB2312"/>
                      <w:kern w:val="0"/>
                      <w:sz w:val="18"/>
                      <w:szCs w:val="18"/>
                    </w:rPr>
                  </w:pPr>
                  <w:r>
                    <w:rPr>
                      <w:rFonts w:ascii="宋体" w:hAnsi="宋体" w:hint="eastAsia"/>
                      <w:kern w:val="0"/>
                      <w:sz w:val="18"/>
                      <w:szCs w:val="18"/>
                    </w:rPr>
                    <w:t xml:space="preserve">导则推荐模式 </w:t>
                  </w:r>
                  <w:r>
                    <w:rPr>
                      <w:rFonts w:ascii="宋体" w:hAnsi="宋体"/>
                      <w:kern w:val="0"/>
                      <w:sz w:val="18"/>
                      <w:szCs w:val="18"/>
                    </w:rPr>
                    <w:t>□：其他 □</w:t>
                  </w:r>
                </w:p>
              </w:tc>
            </w:tr>
            <w:tr w:rsidR="00302DAE">
              <w:trPr>
                <w:trHeight w:val="634"/>
              </w:trPr>
              <w:tc>
                <w:tcPr>
                  <w:tcW w:w="454" w:type="dxa"/>
                  <w:vMerge w:val="restart"/>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影</w:t>
                  </w:r>
                </w:p>
                <w:p w:rsidR="00302DAE" w:rsidRDefault="00B54123">
                  <w:pPr>
                    <w:widowControl/>
                    <w:jc w:val="center"/>
                    <w:rPr>
                      <w:rFonts w:ascii="宋体" w:hAnsi="宋体"/>
                      <w:kern w:val="0"/>
                      <w:sz w:val="18"/>
                      <w:szCs w:val="18"/>
                    </w:rPr>
                  </w:pPr>
                  <w:r>
                    <w:rPr>
                      <w:rFonts w:ascii="宋体" w:hAnsi="宋体" w:hint="eastAsia"/>
                      <w:kern w:val="0"/>
                      <w:sz w:val="18"/>
                      <w:szCs w:val="18"/>
                    </w:rPr>
                    <w:t>响</w:t>
                  </w:r>
                </w:p>
                <w:p w:rsidR="00302DAE" w:rsidRDefault="00B54123">
                  <w:pPr>
                    <w:widowControl/>
                    <w:jc w:val="center"/>
                    <w:rPr>
                      <w:rFonts w:ascii="宋体" w:hAnsi="宋体"/>
                      <w:kern w:val="0"/>
                      <w:sz w:val="18"/>
                      <w:szCs w:val="18"/>
                    </w:rPr>
                  </w:pPr>
                  <w:r>
                    <w:rPr>
                      <w:rFonts w:ascii="宋体" w:hAnsi="宋体" w:hint="eastAsia"/>
                      <w:kern w:val="0"/>
                      <w:sz w:val="18"/>
                      <w:szCs w:val="18"/>
                    </w:rPr>
                    <w:t>评</w:t>
                  </w:r>
                </w:p>
                <w:p w:rsidR="00302DAE" w:rsidRDefault="00B54123">
                  <w:pPr>
                    <w:widowControl/>
                    <w:jc w:val="center"/>
                    <w:rPr>
                      <w:rFonts w:eastAsia="仿宋_GB2312"/>
                      <w:kern w:val="0"/>
                      <w:sz w:val="18"/>
                      <w:szCs w:val="18"/>
                    </w:rPr>
                  </w:pPr>
                  <w:r>
                    <w:rPr>
                      <w:rFonts w:ascii="宋体" w:hAnsi="宋体" w:hint="eastAsia"/>
                      <w:kern w:val="0"/>
                      <w:sz w:val="18"/>
                      <w:szCs w:val="18"/>
                    </w:rPr>
                    <w:t>价</w:t>
                  </w:r>
                </w:p>
              </w:tc>
              <w:tc>
                <w:tcPr>
                  <w:tcW w:w="1560" w:type="dxa"/>
                  <w:vAlign w:val="center"/>
                </w:tcPr>
                <w:p w:rsidR="00302DAE" w:rsidRDefault="00B54123">
                  <w:pPr>
                    <w:widowControl/>
                    <w:jc w:val="left"/>
                    <w:rPr>
                      <w:rFonts w:ascii="宋体" w:hAnsi="宋体"/>
                      <w:kern w:val="0"/>
                      <w:sz w:val="18"/>
                      <w:szCs w:val="18"/>
                    </w:rPr>
                  </w:pPr>
                  <w:r>
                    <w:rPr>
                      <w:rFonts w:ascii="宋体" w:hAnsi="宋体"/>
                      <w:kern w:val="0"/>
                      <w:sz w:val="18"/>
                      <w:szCs w:val="18"/>
                    </w:rPr>
                    <w:t>水污染控制和水环境影响减缓措施有效性评价</w:t>
                  </w:r>
                </w:p>
              </w:tc>
              <w:tc>
                <w:tcPr>
                  <w:tcW w:w="8221" w:type="dxa"/>
                  <w:gridSpan w:val="13"/>
                  <w:vAlign w:val="center"/>
                </w:tcPr>
                <w:p w:rsidR="00302DAE" w:rsidRDefault="00B54123">
                  <w:pPr>
                    <w:widowControl/>
                    <w:ind w:firstLineChars="950" w:firstLine="1710"/>
                    <w:jc w:val="left"/>
                    <w:rPr>
                      <w:rFonts w:ascii="宋体" w:hAnsi="宋体"/>
                      <w:kern w:val="0"/>
                      <w:sz w:val="18"/>
                      <w:szCs w:val="18"/>
                    </w:rPr>
                  </w:pPr>
                  <w:r>
                    <w:rPr>
                      <w:rFonts w:ascii="宋体" w:hAnsi="宋体"/>
                      <w:kern w:val="0"/>
                      <w:sz w:val="18"/>
                      <w:szCs w:val="18"/>
                    </w:rPr>
                    <w:t>区（流）域水环境质量改善目标 □；替代削减源 □</w:t>
                  </w:r>
                </w:p>
              </w:tc>
            </w:tr>
            <w:tr w:rsidR="00302DAE">
              <w:trPr>
                <w:trHeight w:val="634"/>
              </w:trPr>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jc w:val="left"/>
                    <w:rPr>
                      <w:rFonts w:ascii="宋体" w:hAnsi="宋体"/>
                      <w:kern w:val="0"/>
                      <w:sz w:val="18"/>
                      <w:szCs w:val="18"/>
                    </w:rPr>
                  </w:pPr>
                  <w:r>
                    <w:rPr>
                      <w:rFonts w:ascii="宋体" w:hAnsi="宋体"/>
                      <w:kern w:val="0"/>
                      <w:sz w:val="18"/>
                      <w:szCs w:val="18"/>
                    </w:rPr>
                    <w:t>水环境影响评价</w:t>
                  </w:r>
                </w:p>
              </w:tc>
              <w:tc>
                <w:tcPr>
                  <w:tcW w:w="8221" w:type="dxa"/>
                  <w:gridSpan w:val="13"/>
                </w:tcPr>
                <w:p w:rsidR="00302DAE" w:rsidRDefault="00B54123">
                  <w:pPr>
                    <w:widowControl/>
                    <w:ind w:firstLineChars="50" w:firstLine="90"/>
                    <w:jc w:val="left"/>
                    <w:rPr>
                      <w:rFonts w:ascii="宋体" w:hAnsi="宋体"/>
                      <w:kern w:val="0"/>
                      <w:sz w:val="18"/>
                      <w:szCs w:val="18"/>
                    </w:rPr>
                  </w:pPr>
                  <w:r>
                    <w:rPr>
                      <w:rFonts w:ascii="宋体" w:hAnsi="宋体"/>
                      <w:kern w:val="0"/>
                      <w:sz w:val="18"/>
                      <w:szCs w:val="18"/>
                    </w:rPr>
                    <w:t>排</w:t>
                  </w:r>
                  <w:r>
                    <w:rPr>
                      <w:rFonts w:ascii="宋体" w:hAnsi="宋体" w:hint="eastAsia"/>
                      <w:kern w:val="0"/>
                      <w:sz w:val="18"/>
                      <w:szCs w:val="18"/>
                    </w:rPr>
                    <w:t>放</w:t>
                  </w:r>
                  <w:r>
                    <w:rPr>
                      <w:rFonts w:ascii="宋体" w:hAnsi="宋体"/>
                      <w:kern w:val="0"/>
                      <w:sz w:val="18"/>
                      <w:szCs w:val="18"/>
                    </w:rPr>
                    <w:t>口混合区</w:t>
                  </w:r>
                  <w:r>
                    <w:rPr>
                      <w:rFonts w:ascii="宋体" w:hAnsi="宋体" w:hint="eastAsia"/>
                      <w:kern w:val="0"/>
                      <w:sz w:val="18"/>
                      <w:szCs w:val="18"/>
                    </w:rPr>
                    <w:t>外满足水</w:t>
                  </w:r>
                  <w:r>
                    <w:rPr>
                      <w:rFonts w:ascii="宋体" w:hAnsi="宋体"/>
                      <w:kern w:val="0"/>
                      <w:sz w:val="18"/>
                      <w:szCs w:val="18"/>
                    </w:rPr>
                    <w:t>环境管理要求 □</w:t>
                  </w:r>
                  <w:r>
                    <w:rPr>
                      <w:rFonts w:ascii="宋体" w:hAnsi="宋体"/>
                      <w:kern w:val="0"/>
                      <w:sz w:val="18"/>
                      <w:szCs w:val="18"/>
                    </w:rPr>
                    <w:br/>
                  </w:r>
                  <w:r>
                    <w:rPr>
                      <w:rFonts w:ascii="宋体" w:hAnsi="宋体" w:hint="eastAsia"/>
                      <w:kern w:val="0"/>
                      <w:sz w:val="18"/>
                      <w:szCs w:val="18"/>
                    </w:rPr>
                    <w:t>水环境功能区或水功能区</w:t>
                  </w:r>
                  <w:r>
                    <w:rPr>
                      <w:rFonts w:ascii="宋体" w:hAnsi="宋体"/>
                      <w:kern w:val="0"/>
                      <w:sz w:val="18"/>
                      <w:szCs w:val="18"/>
                    </w:rPr>
                    <w:t>、近岸海域环境功能区水质达标 □</w:t>
                  </w:r>
                  <w:r>
                    <w:rPr>
                      <w:rFonts w:ascii="宋体" w:hAnsi="宋体"/>
                      <w:kern w:val="0"/>
                      <w:sz w:val="18"/>
                      <w:szCs w:val="18"/>
                    </w:rPr>
                    <w:br/>
                    <w:t>满足水环境保护目标水域水环境质量要求 □</w:t>
                  </w:r>
                  <w:r>
                    <w:rPr>
                      <w:rFonts w:ascii="宋体" w:hAnsi="宋体"/>
                      <w:kern w:val="0"/>
                      <w:sz w:val="18"/>
                      <w:szCs w:val="18"/>
                    </w:rPr>
                    <w:br/>
                    <w:t>水环境控制单元</w:t>
                  </w:r>
                  <w:r>
                    <w:rPr>
                      <w:rFonts w:ascii="宋体" w:hAnsi="宋体" w:hint="eastAsia"/>
                      <w:kern w:val="0"/>
                      <w:sz w:val="18"/>
                      <w:szCs w:val="18"/>
                    </w:rPr>
                    <w:t>或</w:t>
                  </w:r>
                  <w:r>
                    <w:rPr>
                      <w:rFonts w:ascii="宋体" w:hAnsi="宋体"/>
                      <w:kern w:val="0"/>
                      <w:sz w:val="18"/>
                      <w:szCs w:val="18"/>
                    </w:rPr>
                    <w:t>断面水质达标 □</w:t>
                  </w:r>
                  <w:r>
                    <w:rPr>
                      <w:rFonts w:ascii="宋体" w:hAnsi="宋体"/>
                      <w:kern w:val="0"/>
                      <w:sz w:val="18"/>
                      <w:szCs w:val="18"/>
                    </w:rPr>
                    <w:br/>
                    <w:t>满足重点水污染物排放总量控制指标要求</w:t>
                  </w:r>
                  <w:r>
                    <w:rPr>
                      <w:rFonts w:ascii="宋体" w:hAnsi="宋体" w:hint="eastAsia"/>
                      <w:kern w:val="0"/>
                      <w:sz w:val="18"/>
                      <w:szCs w:val="18"/>
                    </w:rPr>
                    <w:t>，重点行业建设项目，主要污染物排放满足等量或减量替代要求</w:t>
                  </w:r>
                  <w:r>
                    <w:rPr>
                      <w:rFonts w:ascii="宋体" w:hAnsi="宋体"/>
                      <w:kern w:val="0"/>
                      <w:sz w:val="18"/>
                      <w:szCs w:val="18"/>
                    </w:rPr>
                    <w:t xml:space="preserve"> □</w:t>
                  </w:r>
                </w:p>
                <w:p w:rsidR="00302DAE" w:rsidRDefault="00B54123">
                  <w:pPr>
                    <w:widowControl/>
                    <w:jc w:val="left"/>
                    <w:rPr>
                      <w:rFonts w:ascii="宋体" w:hAnsi="宋体"/>
                      <w:kern w:val="0"/>
                      <w:sz w:val="18"/>
                      <w:szCs w:val="18"/>
                    </w:rPr>
                  </w:pPr>
                  <w:r>
                    <w:rPr>
                      <w:rFonts w:ascii="宋体" w:hAnsi="宋体"/>
                      <w:kern w:val="0"/>
                      <w:sz w:val="18"/>
                      <w:szCs w:val="18"/>
                    </w:rPr>
                    <w:t>满足区（流）域水环境质量改善目标要求 □</w:t>
                  </w:r>
                  <w:r>
                    <w:rPr>
                      <w:rFonts w:ascii="宋体" w:hAnsi="宋体"/>
                      <w:kern w:val="0"/>
                      <w:sz w:val="18"/>
                      <w:szCs w:val="18"/>
                    </w:rPr>
                    <w:br/>
                    <w:t>水文要素影响型建设项目同时应包括水文情势变化评价、</w:t>
                  </w:r>
                  <w:r>
                    <w:rPr>
                      <w:rFonts w:ascii="宋体" w:hAnsi="宋体" w:hint="eastAsia"/>
                      <w:kern w:val="0"/>
                      <w:sz w:val="18"/>
                      <w:szCs w:val="18"/>
                    </w:rPr>
                    <w:t>主要水文特征值影响评价、</w:t>
                  </w:r>
                  <w:r>
                    <w:rPr>
                      <w:rFonts w:ascii="宋体" w:hAnsi="宋体"/>
                      <w:kern w:val="0"/>
                      <w:sz w:val="18"/>
                      <w:szCs w:val="18"/>
                    </w:rPr>
                    <w:t>生态流量符合性评价 □</w:t>
                  </w:r>
                  <w:r>
                    <w:rPr>
                      <w:rFonts w:ascii="宋体" w:hAnsi="宋体"/>
                      <w:kern w:val="0"/>
                      <w:sz w:val="18"/>
                      <w:szCs w:val="18"/>
                    </w:rPr>
                    <w:br/>
                    <w:t>对于新设或调整入河（湖库、近岸海域）排放口的建设项目，应包括排</w:t>
                  </w:r>
                  <w:r>
                    <w:rPr>
                      <w:rFonts w:ascii="宋体" w:hAnsi="宋体" w:hint="eastAsia"/>
                      <w:kern w:val="0"/>
                      <w:sz w:val="18"/>
                      <w:szCs w:val="18"/>
                    </w:rPr>
                    <w:t>放</w:t>
                  </w:r>
                  <w:r>
                    <w:rPr>
                      <w:rFonts w:ascii="宋体" w:hAnsi="宋体"/>
                      <w:kern w:val="0"/>
                      <w:sz w:val="18"/>
                      <w:szCs w:val="18"/>
                    </w:rPr>
                    <w:t>口设置的环境合理性评价 □</w:t>
                  </w:r>
                  <w:r>
                    <w:rPr>
                      <w:rFonts w:ascii="宋体" w:hAnsi="宋体"/>
                      <w:kern w:val="0"/>
                      <w:sz w:val="18"/>
                      <w:szCs w:val="18"/>
                    </w:rPr>
                    <w:br/>
                    <w:t>满足生态保护红线、水环境质量底线、资源利用上线和环境准入清单管理要求</w:t>
                  </w:r>
                  <w:r>
                    <w:rPr>
                      <w:rFonts w:ascii="宋体" w:eastAsia="仿宋_GB2312" w:hAnsi="宋体" w:hint="eastAsia"/>
                      <w:kern w:val="0"/>
                      <w:sz w:val="18"/>
                      <w:szCs w:val="18"/>
                    </w:rPr>
                    <w:sym w:font="Wingdings" w:char="F0FE"/>
                  </w:r>
                </w:p>
              </w:tc>
            </w:tr>
            <w:tr w:rsidR="00302DAE">
              <w:trPr>
                <w:trHeight w:val="263"/>
              </w:trPr>
              <w:tc>
                <w:tcPr>
                  <w:tcW w:w="454" w:type="dxa"/>
                  <w:vMerge/>
                  <w:vAlign w:val="center"/>
                </w:tcPr>
                <w:p w:rsidR="00302DAE" w:rsidRDefault="00302DAE">
                  <w:pPr>
                    <w:widowControl/>
                    <w:jc w:val="center"/>
                    <w:rPr>
                      <w:rFonts w:ascii="宋体" w:hAnsi="宋体"/>
                      <w:kern w:val="0"/>
                      <w:sz w:val="18"/>
                      <w:szCs w:val="18"/>
                    </w:rPr>
                  </w:pPr>
                </w:p>
              </w:tc>
              <w:tc>
                <w:tcPr>
                  <w:tcW w:w="1560" w:type="dxa"/>
                  <w:vMerge w:val="restart"/>
                  <w:vAlign w:val="center"/>
                </w:tcPr>
                <w:p w:rsidR="00302DAE" w:rsidRDefault="00B54123">
                  <w:pPr>
                    <w:widowControl/>
                    <w:ind w:leftChars="50" w:left="375" w:hangingChars="150" w:hanging="270"/>
                    <w:jc w:val="left"/>
                    <w:rPr>
                      <w:rFonts w:ascii="宋体" w:hAnsi="宋体"/>
                      <w:kern w:val="0"/>
                      <w:sz w:val="18"/>
                      <w:szCs w:val="18"/>
                    </w:rPr>
                  </w:pPr>
                  <w:r>
                    <w:rPr>
                      <w:rFonts w:ascii="宋体" w:hAnsi="宋体" w:hint="eastAsia"/>
                      <w:kern w:val="0"/>
                      <w:sz w:val="18"/>
                      <w:szCs w:val="18"/>
                    </w:rPr>
                    <w:t>污染源排放量核算</w:t>
                  </w:r>
                </w:p>
              </w:tc>
              <w:tc>
                <w:tcPr>
                  <w:tcW w:w="2740" w:type="dxa"/>
                  <w:gridSpan w:val="3"/>
                </w:tcPr>
                <w:p w:rsidR="00302DAE" w:rsidRDefault="00B54123">
                  <w:pPr>
                    <w:widowControl/>
                    <w:ind w:firstLineChars="450" w:firstLine="810"/>
                    <w:jc w:val="left"/>
                    <w:rPr>
                      <w:rFonts w:ascii="宋体" w:hAnsi="宋体"/>
                      <w:kern w:val="0"/>
                      <w:sz w:val="18"/>
                      <w:szCs w:val="18"/>
                    </w:rPr>
                  </w:pPr>
                  <w:r>
                    <w:rPr>
                      <w:rFonts w:ascii="宋体" w:hAnsi="宋体" w:hint="eastAsia"/>
                      <w:kern w:val="0"/>
                      <w:sz w:val="18"/>
                      <w:szCs w:val="18"/>
                    </w:rPr>
                    <w:t>污染物名称</w:t>
                  </w:r>
                </w:p>
              </w:tc>
              <w:tc>
                <w:tcPr>
                  <w:tcW w:w="2740" w:type="dxa"/>
                  <w:gridSpan w:val="6"/>
                </w:tcPr>
                <w:p w:rsidR="00302DAE" w:rsidRDefault="00B54123">
                  <w:pPr>
                    <w:widowControl/>
                    <w:ind w:firstLineChars="450" w:firstLine="810"/>
                    <w:jc w:val="left"/>
                    <w:rPr>
                      <w:rFonts w:ascii="宋体" w:hAnsi="宋体"/>
                      <w:kern w:val="0"/>
                      <w:sz w:val="18"/>
                      <w:szCs w:val="18"/>
                    </w:rPr>
                  </w:pPr>
                  <w:r>
                    <w:rPr>
                      <w:rFonts w:ascii="宋体" w:hAnsi="宋体" w:hint="eastAsia"/>
                      <w:kern w:val="0"/>
                      <w:sz w:val="18"/>
                      <w:szCs w:val="18"/>
                    </w:rPr>
                    <w:t>排放量  （</w:t>
                  </w:r>
                  <w:r>
                    <w:rPr>
                      <w:kern w:val="0"/>
                      <w:sz w:val="18"/>
                      <w:szCs w:val="18"/>
                    </w:rPr>
                    <w:t>t/a</w:t>
                  </w:r>
                  <w:r>
                    <w:rPr>
                      <w:rFonts w:ascii="宋体" w:hAnsi="宋体" w:hint="eastAsia"/>
                      <w:kern w:val="0"/>
                      <w:sz w:val="18"/>
                      <w:szCs w:val="18"/>
                    </w:rPr>
                    <w:t>）</w:t>
                  </w:r>
                </w:p>
              </w:tc>
              <w:tc>
                <w:tcPr>
                  <w:tcW w:w="2741" w:type="dxa"/>
                  <w:gridSpan w:val="4"/>
                </w:tcPr>
                <w:p w:rsidR="00302DAE" w:rsidRDefault="00B54123">
                  <w:pPr>
                    <w:widowControl/>
                    <w:ind w:firstLineChars="300" w:firstLine="540"/>
                    <w:jc w:val="left"/>
                    <w:rPr>
                      <w:rFonts w:ascii="宋体" w:hAnsi="宋体"/>
                      <w:kern w:val="0"/>
                      <w:sz w:val="18"/>
                      <w:szCs w:val="18"/>
                    </w:rPr>
                  </w:pPr>
                  <w:r>
                    <w:rPr>
                      <w:rFonts w:ascii="宋体" w:hAnsi="宋体" w:hint="eastAsia"/>
                      <w:kern w:val="0"/>
                      <w:sz w:val="18"/>
                      <w:szCs w:val="18"/>
                    </w:rPr>
                    <w:t>排放浓度 （</w:t>
                  </w:r>
                  <w:r>
                    <w:rPr>
                      <w:kern w:val="0"/>
                      <w:sz w:val="18"/>
                      <w:szCs w:val="18"/>
                    </w:rPr>
                    <w:t>mg/L</w:t>
                  </w:r>
                  <w:r>
                    <w:rPr>
                      <w:rFonts w:ascii="宋体" w:hAnsi="宋体" w:hint="eastAsia"/>
                      <w:kern w:val="0"/>
                      <w:sz w:val="18"/>
                      <w:szCs w:val="18"/>
                    </w:rPr>
                    <w:t>）</w:t>
                  </w:r>
                </w:p>
              </w:tc>
            </w:tr>
            <w:tr w:rsidR="00302DAE">
              <w:trPr>
                <w:trHeight w:val="254"/>
              </w:trPr>
              <w:tc>
                <w:tcPr>
                  <w:tcW w:w="454" w:type="dxa"/>
                  <w:vMerge/>
                  <w:vAlign w:val="center"/>
                </w:tcPr>
                <w:p w:rsidR="00302DAE" w:rsidRDefault="00302DAE">
                  <w:pPr>
                    <w:widowControl/>
                    <w:jc w:val="center"/>
                    <w:rPr>
                      <w:rFonts w:ascii="宋体" w:hAnsi="宋体"/>
                      <w:kern w:val="0"/>
                      <w:sz w:val="18"/>
                      <w:szCs w:val="18"/>
                    </w:rPr>
                  </w:pPr>
                </w:p>
              </w:tc>
              <w:tc>
                <w:tcPr>
                  <w:tcW w:w="1560" w:type="dxa"/>
                  <w:vMerge/>
                  <w:vAlign w:val="center"/>
                </w:tcPr>
                <w:p w:rsidR="00302DAE" w:rsidRDefault="00302DAE">
                  <w:pPr>
                    <w:widowControl/>
                    <w:ind w:firstLineChars="150" w:firstLine="270"/>
                    <w:jc w:val="left"/>
                    <w:rPr>
                      <w:rFonts w:ascii="宋体" w:hAnsi="宋体"/>
                      <w:kern w:val="0"/>
                      <w:sz w:val="18"/>
                      <w:szCs w:val="18"/>
                    </w:rPr>
                  </w:pPr>
                </w:p>
              </w:tc>
              <w:tc>
                <w:tcPr>
                  <w:tcW w:w="2740" w:type="dxa"/>
                  <w:gridSpan w:val="3"/>
                </w:tcPr>
                <w:p w:rsidR="00302DAE" w:rsidRDefault="00B54123">
                  <w:pPr>
                    <w:widowControl/>
                    <w:ind w:firstLineChars="500" w:firstLine="900"/>
                    <w:jc w:val="left"/>
                    <w:rPr>
                      <w:rFonts w:eastAsia="仿宋_GB2312"/>
                      <w:kern w:val="0"/>
                      <w:sz w:val="18"/>
                      <w:szCs w:val="18"/>
                    </w:rPr>
                  </w:pPr>
                  <w:r>
                    <w:rPr>
                      <w:rFonts w:eastAsia="仿宋_GB2312"/>
                      <w:kern w:val="0"/>
                      <w:sz w:val="18"/>
                      <w:szCs w:val="18"/>
                    </w:rPr>
                    <w:t>（</w:t>
                  </w:r>
                  <w:r>
                    <w:rPr>
                      <w:rFonts w:eastAsia="仿宋_GB2312"/>
                      <w:kern w:val="0"/>
                      <w:sz w:val="18"/>
                      <w:szCs w:val="18"/>
                    </w:rPr>
                    <w:t>COD</w:t>
                  </w:r>
                  <w:r>
                    <w:rPr>
                      <w:rFonts w:eastAsia="仿宋_GB2312"/>
                      <w:kern w:val="0"/>
                      <w:sz w:val="18"/>
                      <w:szCs w:val="18"/>
                    </w:rPr>
                    <w:t>）</w:t>
                  </w:r>
                </w:p>
                <w:p w:rsidR="00302DAE" w:rsidRDefault="00B54123">
                  <w:pPr>
                    <w:widowControl/>
                    <w:ind w:firstLineChars="550" w:firstLine="990"/>
                    <w:jc w:val="left"/>
                    <w:rPr>
                      <w:rFonts w:eastAsia="仿宋_GB2312"/>
                      <w:kern w:val="0"/>
                      <w:sz w:val="18"/>
                      <w:szCs w:val="18"/>
                    </w:rPr>
                  </w:pPr>
                  <w:r>
                    <w:rPr>
                      <w:rFonts w:eastAsia="仿宋_GB2312"/>
                      <w:kern w:val="0"/>
                      <w:sz w:val="18"/>
                      <w:szCs w:val="18"/>
                    </w:rPr>
                    <w:t>（</w:t>
                  </w:r>
                  <w:r>
                    <w:rPr>
                      <w:rFonts w:eastAsia="仿宋_GB2312" w:hint="eastAsia"/>
                      <w:kern w:val="0"/>
                      <w:sz w:val="18"/>
                      <w:szCs w:val="18"/>
                    </w:rPr>
                    <w:t>SS</w:t>
                  </w:r>
                  <w:r>
                    <w:rPr>
                      <w:rFonts w:eastAsia="仿宋_GB2312"/>
                      <w:kern w:val="0"/>
                      <w:sz w:val="18"/>
                      <w:szCs w:val="18"/>
                    </w:rPr>
                    <w:t>）</w:t>
                  </w:r>
                </w:p>
                <w:p w:rsidR="00302DAE" w:rsidRDefault="00B54123">
                  <w:pPr>
                    <w:widowControl/>
                    <w:ind w:firstLineChars="500" w:firstLine="900"/>
                    <w:jc w:val="left"/>
                    <w:rPr>
                      <w:rFonts w:eastAsia="仿宋_GB2312"/>
                      <w:kern w:val="0"/>
                      <w:sz w:val="18"/>
                      <w:szCs w:val="18"/>
                    </w:rPr>
                  </w:pPr>
                  <w:r>
                    <w:rPr>
                      <w:rFonts w:eastAsia="仿宋_GB2312"/>
                      <w:kern w:val="0"/>
                      <w:sz w:val="18"/>
                      <w:szCs w:val="18"/>
                    </w:rPr>
                    <w:t>（</w:t>
                  </w:r>
                  <w:r>
                    <w:rPr>
                      <w:rFonts w:ascii="宋体" w:hAnsi="宋体" w:hint="eastAsia"/>
                      <w:kern w:val="0"/>
                      <w:sz w:val="18"/>
                      <w:szCs w:val="18"/>
                    </w:rPr>
                    <w:t>氨氮</w:t>
                  </w:r>
                  <w:r>
                    <w:rPr>
                      <w:rFonts w:eastAsia="仿宋_GB2312"/>
                      <w:kern w:val="0"/>
                      <w:sz w:val="18"/>
                      <w:szCs w:val="18"/>
                    </w:rPr>
                    <w:t>）</w:t>
                  </w:r>
                </w:p>
                <w:p w:rsidR="00302DAE" w:rsidRDefault="00B54123">
                  <w:pPr>
                    <w:widowControl/>
                    <w:ind w:firstLineChars="500" w:firstLine="900"/>
                    <w:jc w:val="left"/>
                    <w:rPr>
                      <w:rFonts w:eastAsia="仿宋_GB2312"/>
                      <w:kern w:val="0"/>
                      <w:sz w:val="18"/>
                      <w:szCs w:val="18"/>
                    </w:rPr>
                  </w:pPr>
                  <w:r>
                    <w:rPr>
                      <w:rFonts w:eastAsia="仿宋_GB2312" w:hint="eastAsia"/>
                      <w:kern w:val="0"/>
                      <w:sz w:val="18"/>
                      <w:szCs w:val="18"/>
                    </w:rPr>
                    <w:t>（</w:t>
                  </w:r>
                  <w:r>
                    <w:rPr>
                      <w:rFonts w:eastAsia="仿宋_GB2312"/>
                      <w:kern w:val="0"/>
                      <w:sz w:val="18"/>
                      <w:szCs w:val="18"/>
                    </w:rPr>
                    <w:t>TP</w:t>
                  </w:r>
                  <w:r>
                    <w:rPr>
                      <w:rFonts w:eastAsia="仿宋_GB2312" w:hint="eastAsia"/>
                      <w:kern w:val="0"/>
                      <w:sz w:val="18"/>
                      <w:szCs w:val="18"/>
                    </w:rPr>
                    <w:t>）</w:t>
                  </w:r>
                </w:p>
              </w:tc>
              <w:tc>
                <w:tcPr>
                  <w:tcW w:w="2740" w:type="dxa"/>
                  <w:gridSpan w:val="6"/>
                </w:tcPr>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kern w:val="0"/>
                      <w:sz w:val="18"/>
                      <w:szCs w:val="18"/>
                    </w:rPr>
                    <w:t>0.</w:t>
                  </w:r>
                  <w:r>
                    <w:rPr>
                      <w:rFonts w:eastAsia="仿宋_GB2312" w:hint="eastAsia"/>
                      <w:kern w:val="0"/>
                      <w:sz w:val="18"/>
                      <w:szCs w:val="18"/>
                    </w:rPr>
                    <w:t>384</w:t>
                  </w:r>
                  <w:r>
                    <w:rPr>
                      <w:rFonts w:eastAsia="仿宋_GB2312"/>
                      <w:kern w:val="0"/>
                      <w:sz w:val="18"/>
                      <w:szCs w:val="18"/>
                    </w:rPr>
                    <w:t>）</w:t>
                  </w:r>
                </w:p>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kern w:val="0"/>
                      <w:sz w:val="18"/>
                      <w:szCs w:val="18"/>
                    </w:rPr>
                    <w:t>0.</w:t>
                  </w:r>
                  <w:r>
                    <w:rPr>
                      <w:rFonts w:eastAsia="仿宋_GB2312" w:hint="eastAsia"/>
                      <w:kern w:val="0"/>
                      <w:sz w:val="18"/>
                      <w:szCs w:val="18"/>
                    </w:rPr>
                    <w:t>24</w:t>
                  </w:r>
                  <w:r>
                    <w:rPr>
                      <w:rFonts w:eastAsia="仿宋_GB2312"/>
                      <w:kern w:val="0"/>
                      <w:sz w:val="18"/>
                      <w:szCs w:val="18"/>
                    </w:rPr>
                    <w:t>）</w:t>
                  </w:r>
                </w:p>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kern w:val="0"/>
                      <w:sz w:val="18"/>
                      <w:szCs w:val="18"/>
                    </w:rPr>
                    <w:t>0.0</w:t>
                  </w:r>
                  <w:r>
                    <w:rPr>
                      <w:rFonts w:eastAsia="仿宋_GB2312" w:hint="eastAsia"/>
                      <w:kern w:val="0"/>
                      <w:sz w:val="18"/>
                      <w:szCs w:val="18"/>
                    </w:rPr>
                    <w:t>42</w:t>
                  </w:r>
                  <w:r>
                    <w:rPr>
                      <w:rFonts w:eastAsia="仿宋_GB2312"/>
                      <w:kern w:val="0"/>
                      <w:sz w:val="18"/>
                      <w:szCs w:val="18"/>
                    </w:rPr>
                    <w:t>）</w:t>
                  </w:r>
                </w:p>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kern w:val="0"/>
                      <w:sz w:val="18"/>
                      <w:szCs w:val="18"/>
                    </w:rPr>
                    <w:t>0.00</w:t>
                  </w:r>
                  <w:r>
                    <w:rPr>
                      <w:rFonts w:eastAsia="仿宋_GB2312" w:hint="eastAsia"/>
                      <w:kern w:val="0"/>
                      <w:sz w:val="18"/>
                      <w:szCs w:val="18"/>
                    </w:rPr>
                    <w:t>48</w:t>
                  </w:r>
                  <w:r>
                    <w:rPr>
                      <w:rFonts w:eastAsia="仿宋_GB2312"/>
                      <w:kern w:val="0"/>
                      <w:sz w:val="18"/>
                      <w:szCs w:val="18"/>
                    </w:rPr>
                    <w:t>）</w:t>
                  </w:r>
                </w:p>
              </w:tc>
              <w:tc>
                <w:tcPr>
                  <w:tcW w:w="2741" w:type="dxa"/>
                  <w:gridSpan w:val="4"/>
                </w:tcPr>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kern w:val="0"/>
                      <w:sz w:val="18"/>
                      <w:szCs w:val="18"/>
                    </w:rPr>
                    <w:t>3</w:t>
                  </w:r>
                  <w:r>
                    <w:rPr>
                      <w:rFonts w:eastAsia="仿宋_GB2312" w:hint="eastAsia"/>
                      <w:kern w:val="0"/>
                      <w:sz w:val="18"/>
                      <w:szCs w:val="18"/>
                    </w:rPr>
                    <w:t>20</w:t>
                  </w:r>
                  <w:r>
                    <w:rPr>
                      <w:rFonts w:eastAsia="仿宋_GB2312"/>
                      <w:kern w:val="0"/>
                      <w:sz w:val="18"/>
                      <w:szCs w:val="18"/>
                    </w:rPr>
                    <w:t>）</w:t>
                  </w:r>
                </w:p>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kern w:val="0"/>
                      <w:sz w:val="18"/>
                      <w:szCs w:val="18"/>
                    </w:rPr>
                    <w:t>200</w:t>
                  </w:r>
                  <w:r>
                    <w:rPr>
                      <w:rFonts w:eastAsia="仿宋_GB2312"/>
                      <w:kern w:val="0"/>
                      <w:sz w:val="18"/>
                      <w:szCs w:val="18"/>
                    </w:rPr>
                    <w:t>）</w:t>
                  </w:r>
                </w:p>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hint="eastAsia"/>
                      <w:kern w:val="0"/>
                      <w:sz w:val="18"/>
                      <w:szCs w:val="18"/>
                    </w:rPr>
                    <w:t>3</w:t>
                  </w:r>
                  <w:r>
                    <w:rPr>
                      <w:rFonts w:eastAsia="仿宋_GB2312"/>
                      <w:kern w:val="0"/>
                      <w:sz w:val="18"/>
                      <w:szCs w:val="18"/>
                    </w:rPr>
                    <w:t>5</w:t>
                  </w:r>
                  <w:r>
                    <w:rPr>
                      <w:rFonts w:eastAsia="仿宋_GB2312"/>
                      <w:kern w:val="0"/>
                      <w:sz w:val="18"/>
                      <w:szCs w:val="18"/>
                    </w:rPr>
                    <w:t>）</w:t>
                  </w:r>
                </w:p>
                <w:p w:rsidR="00302DAE" w:rsidRDefault="00B54123">
                  <w:pPr>
                    <w:widowControl/>
                    <w:jc w:val="center"/>
                    <w:rPr>
                      <w:rFonts w:eastAsia="仿宋_GB2312"/>
                      <w:kern w:val="0"/>
                      <w:sz w:val="18"/>
                      <w:szCs w:val="18"/>
                    </w:rPr>
                  </w:pPr>
                  <w:r>
                    <w:rPr>
                      <w:rFonts w:eastAsia="仿宋_GB2312"/>
                      <w:kern w:val="0"/>
                      <w:sz w:val="18"/>
                      <w:szCs w:val="18"/>
                    </w:rPr>
                    <w:t>（</w:t>
                  </w:r>
                  <w:r>
                    <w:rPr>
                      <w:rFonts w:eastAsia="仿宋_GB2312" w:hint="eastAsia"/>
                      <w:kern w:val="0"/>
                      <w:sz w:val="18"/>
                      <w:szCs w:val="18"/>
                    </w:rPr>
                    <w:t>4</w:t>
                  </w:r>
                  <w:r>
                    <w:rPr>
                      <w:rFonts w:eastAsia="仿宋_GB2312"/>
                      <w:kern w:val="0"/>
                      <w:sz w:val="18"/>
                      <w:szCs w:val="18"/>
                    </w:rPr>
                    <w:t>）</w:t>
                  </w:r>
                </w:p>
              </w:tc>
            </w:tr>
            <w:tr w:rsidR="00302DAE">
              <w:trPr>
                <w:trHeight w:val="320"/>
              </w:trPr>
              <w:tc>
                <w:tcPr>
                  <w:tcW w:w="454" w:type="dxa"/>
                  <w:vMerge/>
                  <w:vAlign w:val="center"/>
                </w:tcPr>
                <w:p w:rsidR="00302DAE" w:rsidRDefault="00302DAE">
                  <w:pPr>
                    <w:widowControl/>
                    <w:jc w:val="center"/>
                    <w:rPr>
                      <w:rFonts w:ascii="宋体" w:hAnsi="宋体"/>
                      <w:kern w:val="0"/>
                      <w:sz w:val="18"/>
                      <w:szCs w:val="18"/>
                    </w:rPr>
                  </w:pPr>
                </w:p>
              </w:tc>
              <w:tc>
                <w:tcPr>
                  <w:tcW w:w="1560" w:type="dxa"/>
                  <w:vMerge w:val="restart"/>
                  <w:vAlign w:val="center"/>
                </w:tcPr>
                <w:p w:rsidR="00302DAE" w:rsidRDefault="00B54123">
                  <w:pPr>
                    <w:widowControl/>
                    <w:ind w:firstLineChars="250" w:firstLine="450"/>
                    <w:jc w:val="left"/>
                    <w:rPr>
                      <w:rFonts w:ascii="宋体" w:hAnsi="宋体"/>
                      <w:kern w:val="0"/>
                      <w:sz w:val="18"/>
                      <w:szCs w:val="18"/>
                    </w:rPr>
                  </w:pPr>
                  <w:r>
                    <w:rPr>
                      <w:rFonts w:ascii="宋体" w:hAnsi="宋体" w:hint="eastAsia"/>
                      <w:kern w:val="0"/>
                      <w:sz w:val="18"/>
                      <w:szCs w:val="18"/>
                    </w:rPr>
                    <w:t>替代源</w:t>
                  </w:r>
                </w:p>
                <w:p w:rsidR="00302DAE" w:rsidRDefault="00B54123">
                  <w:pPr>
                    <w:widowControl/>
                    <w:ind w:firstLineChars="200" w:firstLine="360"/>
                    <w:jc w:val="left"/>
                    <w:rPr>
                      <w:rFonts w:ascii="宋体" w:hAnsi="宋体"/>
                      <w:kern w:val="0"/>
                      <w:sz w:val="18"/>
                      <w:szCs w:val="18"/>
                    </w:rPr>
                  </w:pPr>
                  <w:r>
                    <w:rPr>
                      <w:rFonts w:ascii="宋体" w:hAnsi="宋体" w:hint="eastAsia"/>
                      <w:kern w:val="0"/>
                      <w:sz w:val="18"/>
                      <w:szCs w:val="18"/>
                    </w:rPr>
                    <w:t>排放情况</w:t>
                  </w:r>
                </w:p>
              </w:tc>
              <w:tc>
                <w:tcPr>
                  <w:tcW w:w="1644" w:type="dxa"/>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污染源名称</w:t>
                  </w:r>
                </w:p>
              </w:tc>
              <w:tc>
                <w:tcPr>
                  <w:tcW w:w="1644" w:type="dxa"/>
                  <w:gridSpan w:val="3"/>
                </w:tcPr>
                <w:p w:rsidR="00302DAE" w:rsidRDefault="00B54123">
                  <w:pPr>
                    <w:widowControl/>
                    <w:ind w:firstLineChars="50" w:firstLine="90"/>
                    <w:jc w:val="left"/>
                    <w:rPr>
                      <w:rFonts w:ascii="宋体" w:hAnsi="宋体"/>
                      <w:kern w:val="0"/>
                      <w:sz w:val="18"/>
                      <w:szCs w:val="18"/>
                    </w:rPr>
                  </w:pPr>
                  <w:r>
                    <w:rPr>
                      <w:rFonts w:ascii="宋体" w:hAnsi="宋体" w:hint="eastAsia"/>
                      <w:kern w:val="0"/>
                      <w:sz w:val="18"/>
                      <w:szCs w:val="18"/>
                    </w:rPr>
                    <w:t>排污许可证编号</w:t>
                  </w:r>
                </w:p>
              </w:tc>
              <w:tc>
                <w:tcPr>
                  <w:tcW w:w="1644" w:type="dxa"/>
                  <w:gridSpan w:val="4"/>
                </w:tcPr>
                <w:p w:rsidR="00302DAE" w:rsidRDefault="00B54123">
                  <w:pPr>
                    <w:widowControl/>
                    <w:ind w:firstLineChars="150" w:firstLine="270"/>
                    <w:jc w:val="left"/>
                    <w:rPr>
                      <w:rFonts w:ascii="宋体" w:hAnsi="宋体"/>
                      <w:kern w:val="0"/>
                      <w:sz w:val="18"/>
                      <w:szCs w:val="18"/>
                    </w:rPr>
                  </w:pPr>
                  <w:r>
                    <w:rPr>
                      <w:rFonts w:ascii="宋体" w:hAnsi="宋体" w:hint="eastAsia"/>
                      <w:kern w:val="0"/>
                      <w:sz w:val="18"/>
                      <w:szCs w:val="18"/>
                    </w:rPr>
                    <w:t>污染物名称</w:t>
                  </w:r>
                </w:p>
              </w:tc>
              <w:tc>
                <w:tcPr>
                  <w:tcW w:w="1644" w:type="dxa"/>
                  <w:gridSpan w:val="3"/>
                </w:tcPr>
                <w:p w:rsidR="00302DAE" w:rsidRDefault="00B54123">
                  <w:pPr>
                    <w:widowControl/>
                    <w:ind w:firstLineChars="100" w:firstLine="180"/>
                    <w:jc w:val="left"/>
                    <w:rPr>
                      <w:rFonts w:eastAsia="仿宋_GB2312"/>
                      <w:kern w:val="0"/>
                      <w:sz w:val="18"/>
                      <w:szCs w:val="18"/>
                    </w:rPr>
                  </w:pPr>
                  <w:r>
                    <w:rPr>
                      <w:rFonts w:ascii="宋体" w:hAnsi="宋体" w:hint="eastAsia"/>
                      <w:kern w:val="0"/>
                      <w:sz w:val="18"/>
                      <w:szCs w:val="18"/>
                    </w:rPr>
                    <w:t>排放量 （</w:t>
                  </w:r>
                  <w:r>
                    <w:rPr>
                      <w:kern w:val="0"/>
                      <w:sz w:val="18"/>
                      <w:szCs w:val="18"/>
                    </w:rPr>
                    <w:t>t/a</w:t>
                  </w:r>
                  <w:r>
                    <w:rPr>
                      <w:rFonts w:ascii="宋体" w:hAnsi="宋体" w:hint="eastAsia"/>
                      <w:kern w:val="0"/>
                      <w:sz w:val="18"/>
                      <w:szCs w:val="18"/>
                    </w:rPr>
                    <w:t>）</w:t>
                  </w:r>
                </w:p>
              </w:tc>
              <w:tc>
                <w:tcPr>
                  <w:tcW w:w="1645" w:type="dxa"/>
                  <w:gridSpan w:val="2"/>
                </w:tcPr>
                <w:p w:rsidR="00302DAE" w:rsidRDefault="00B54123">
                  <w:pPr>
                    <w:widowControl/>
                    <w:jc w:val="left"/>
                    <w:rPr>
                      <w:rFonts w:eastAsia="仿宋_GB2312"/>
                      <w:kern w:val="0"/>
                      <w:sz w:val="18"/>
                      <w:szCs w:val="18"/>
                    </w:rPr>
                  </w:pPr>
                  <w:r>
                    <w:rPr>
                      <w:rFonts w:ascii="宋体" w:hAnsi="宋体" w:hint="eastAsia"/>
                      <w:kern w:val="0"/>
                      <w:sz w:val="18"/>
                      <w:szCs w:val="18"/>
                    </w:rPr>
                    <w:t>排放浓度 （</w:t>
                  </w:r>
                  <w:r>
                    <w:rPr>
                      <w:kern w:val="0"/>
                      <w:sz w:val="18"/>
                      <w:szCs w:val="18"/>
                    </w:rPr>
                    <w:t>mg/L</w:t>
                  </w:r>
                  <w:r>
                    <w:rPr>
                      <w:rFonts w:ascii="宋体" w:hAnsi="宋体" w:hint="eastAsia"/>
                      <w:kern w:val="0"/>
                      <w:sz w:val="18"/>
                      <w:szCs w:val="18"/>
                    </w:rPr>
                    <w:t>）</w:t>
                  </w:r>
                </w:p>
              </w:tc>
            </w:tr>
            <w:tr w:rsidR="00302DAE">
              <w:trPr>
                <w:trHeight w:val="268"/>
              </w:trPr>
              <w:tc>
                <w:tcPr>
                  <w:tcW w:w="454" w:type="dxa"/>
                  <w:vMerge/>
                  <w:vAlign w:val="center"/>
                </w:tcPr>
                <w:p w:rsidR="00302DAE" w:rsidRDefault="00302DAE">
                  <w:pPr>
                    <w:widowControl/>
                    <w:jc w:val="center"/>
                    <w:rPr>
                      <w:rFonts w:ascii="宋体" w:hAnsi="宋体"/>
                      <w:kern w:val="0"/>
                      <w:sz w:val="18"/>
                      <w:szCs w:val="18"/>
                    </w:rPr>
                  </w:pPr>
                </w:p>
              </w:tc>
              <w:tc>
                <w:tcPr>
                  <w:tcW w:w="1560" w:type="dxa"/>
                  <w:vMerge/>
                  <w:vAlign w:val="center"/>
                </w:tcPr>
                <w:p w:rsidR="00302DAE" w:rsidRDefault="00302DAE">
                  <w:pPr>
                    <w:widowControl/>
                    <w:ind w:firstLineChars="150" w:firstLine="270"/>
                    <w:jc w:val="left"/>
                    <w:rPr>
                      <w:rFonts w:ascii="宋体" w:hAnsi="宋体"/>
                      <w:kern w:val="0"/>
                      <w:sz w:val="18"/>
                      <w:szCs w:val="18"/>
                    </w:rPr>
                  </w:pPr>
                </w:p>
              </w:tc>
              <w:tc>
                <w:tcPr>
                  <w:tcW w:w="1644" w:type="dxa"/>
                </w:tcPr>
                <w:p w:rsidR="00302DAE" w:rsidRDefault="00B54123">
                  <w:pPr>
                    <w:widowControl/>
                    <w:ind w:leftChars="50" w:left="105" w:firstLineChars="150" w:firstLine="270"/>
                    <w:jc w:val="left"/>
                    <w:rPr>
                      <w:rFonts w:eastAsia="仿宋_GB2312"/>
                      <w:kern w:val="0"/>
                      <w:sz w:val="18"/>
                      <w:szCs w:val="18"/>
                    </w:rPr>
                  </w:pPr>
                  <w:r>
                    <w:rPr>
                      <w:rFonts w:eastAsia="仿宋_GB2312" w:hint="eastAsia"/>
                      <w:kern w:val="0"/>
                      <w:sz w:val="18"/>
                      <w:szCs w:val="18"/>
                    </w:rPr>
                    <w:t>（</w:t>
                  </w:r>
                  <w:r>
                    <w:rPr>
                      <w:rFonts w:eastAsia="仿宋_GB2312" w:hint="eastAsia"/>
                      <w:kern w:val="0"/>
                      <w:sz w:val="18"/>
                      <w:szCs w:val="18"/>
                    </w:rPr>
                    <w:t xml:space="preserve">       </w:t>
                  </w:r>
                  <w:r>
                    <w:rPr>
                      <w:rFonts w:eastAsia="仿宋_GB2312" w:hint="eastAsia"/>
                      <w:kern w:val="0"/>
                      <w:sz w:val="18"/>
                      <w:szCs w:val="18"/>
                    </w:rPr>
                    <w:t>）</w:t>
                  </w:r>
                </w:p>
              </w:tc>
              <w:tc>
                <w:tcPr>
                  <w:tcW w:w="1644" w:type="dxa"/>
                  <w:gridSpan w:val="3"/>
                </w:tcPr>
                <w:p w:rsidR="00302DAE" w:rsidRDefault="00B54123">
                  <w:pPr>
                    <w:widowControl/>
                    <w:ind w:firstLineChars="50" w:firstLine="90"/>
                    <w:jc w:val="left"/>
                    <w:rPr>
                      <w:rFonts w:eastAsia="仿宋_GB2312"/>
                      <w:kern w:val="0"/>
                      <w:sz w:val="18"/>
                      <w:szCs w:val="18"/>
                    </w:rPr>
                  </w:pPr>
                  <w:r>
                    <w:rPr>
                      <w:rFonts w:eastAsia="仿宋_GB2312" w:hint="eastAsia"/>
                      <w:kern w:val="0"/>
                      <w:sz w:val="18"/>
                      <w:szCs w:val="18"/>
                    </w:rPr>
                    <w:t>（</w:t>
                  </w:r>
                  <w:r>
                    <w:rPr>
                      <w:rFonts w:eastAsia="仿宋_GB2312" w:hint="eastAsia"/>
                      <w:kern w:val="0"/>
                      <w:sz w:val="18"/>
                      <w:szCs w:val="18"/>
                    </w:rPr>
                    <w:t xml:space="preserve">       </w:t>
                  </w:r>
                  <w:r>
                    <w:rPr>
                      <w:rFonts w:eastAsia="仿宋_GB2312" w:hint="eastAsia"/>
                      <w:kern w:val="0"/>
                      <w:sz w:val="18"/>
                      <w:szCs w:val="18"/>
                    </w:rPr>
                    <w:t>）</w:t>
                  </w:r>
                </w:p>
              </w:tc>
              <w:tc>
                <w:tcPr>
                  <w:tcW w:w="1644" w:type="dxa"/>
                  <w:gridSpan w:val="4"/>
                </w:tcPr>
                <w:p w:rsidR="00302DAE" w:rsidRDefault="00B54123">
                  <w:pPr>
                    <w:widowControl/>
                    <w:ind w:firstLineChars="100" w:firstLine="180"/>
                    <w:jc w:val="left"/>
                    <w:rPr>
                      <w:rFonts w:eastAsia="仿宋_GB2312"/>
                      <w:kern w:val="0"/>
                      <w:sz w:val="18"/>
                      <w:szCs w:val="18"/>
                    </w:rPr>
                  </w:pPr>
                  <w:r>
                    <w:rPr>
                      <w:rFonts w:eastAsia="仿宋_GB2312" w:hint="eastAsia"/>
                      <w:kern w:val="0"/>
                      <w:sz w:val="18"/>
                      <w:szCs w:val="18"/>
                    </w:rPr>
                    <w:t>（</w:t>
                  </w:r>
                  <w:r>
                    <w:rPr>
                      <w:rFonts w:eastAsia="仿宋_GB2312" w:hint="eastAsia"/>
                      <w:kern w:val="0"/>
                      <w:sz w:val="18"/>
                      <w:szCs w:val="18"/>
                    </w:rPr>
                    <w:t xml:space="preserve">       </w:t>
                  </w:r>
                  <w:r>
                    <w:rPr>
                      <w:rFonts w:eastAsia="仿宋_GB2312" w:hint="eastAsia"/>
                      <w:kern w:val="0"/>
                      <w:sz w:val="18"/>
                      <w:szCs w:val="18"/>
                    </w:rPr>
                    <w:t>）</w:t>
                  </w:r>
                </w:p>
              </w:tc>
              <w:tc>
                <w:tcPr>
                  <w:tcW w:w="1644" w:type="dxa"/>
                  <w:gridSpan w:val="3"/>
                </w:tcPr>
                <w:p w:rsidR="00302DAE" w:rsidRDefault="00B54123">
                  <w:pPr>
                    <w:widowControl/>
                    <w:ind w:firstLineChars="100" w:firstLine="180"/>
                    <w:jc w:val="left"/>
                    <w:rPr>
                      <w:rFonts w:eastAsia="仿宋_GB2312"/>
                      <w:kern w:val="0"/>
                      <w:sz w:val="18"/>
                      <w:szCs w:val="18"/>
                    </w:rPr>
                  </w:pPr>
                  <w:r>
                    <w:rPr>
                      <w:rFonts w:eastAsia="仿宋_GB2312" w:hint="eastAsia"/>
                      <w:kern w:val="0"/>
                      <w:sz w:val="18"/>
                      <w:szCs w:val="18"/>
                    </w:rPr>
                    <w:t>（</w:t>
                  </w:r>
                  <w:r>
                    <w:rPr>
                      <w:rFonts w:eastAsia="仿宋_GB2312" w:hint="eastAsia"/>
                      <w:kern w:val="0"/>
                      <w:sz w:val="18"/>
                      <w:szCs w:val="18"/>
                    </w:rPr>
                    <w:t xml:space="preserve">       </w:t>
                  </w:r>
                  <w:r>
                    <w:rPr>
                      <w:rFonts w:eastAsia="仿宋_GB2312" w:hint="eastAsia"/>
                      <w:kern w:val="0"/>
                      <w:sz w:val="18"/>
                      <w:szCs w:val="18"/>
                    </w:rPr>
                    <w:t>）</w:t>
                  </w:r>
                </w:p>
              </w:tc>
              <w:tc>
                <w:tcPr>
                  <w:tcW w:w="1645" w:type="dxa"/>
                  <w:gridSpan w:val="2"/>
                </w:tcPr>
                <w:p w:rsidR="00302DAE" w:rsidRDefault="00B54123">
                  <w:pPr>
                    <w:widowControl/>
                    <w:ind w:firstLineChars="100" w:firstLine="180"/>
                    <w:jc w:val="left"/>
                    <w:rPr>
                      <w:rFonts w:eastAsia="仿宋_GB2312"/>
                      <w:kern w:val="0"/>
                      <w:sz w:val="18"/>
                      <w:szCs w:val="18"/>
                    </w:rPr>
                  </w:pPr>
                  <w:r>
                    <w:rPr>
                      <w:rFonts w:eastAsia="仿宋_GB2312" w:hint="eastAsia"/>
                      <w:kern w:val="0"/>
                      <w:sz w:val="18"/>
                      <w:szCs w:val="18"/>
                    </w:rPr>
                    <w:t>（</w:t>
                  </w:r>
                  <w:r>
                    <w:rPr>
                      <w:rFonts w:eastAsia="仿宋_GB2312" w:hint="eastAsia"/>
                      <w:kern w:val="0"/>
                      <w:sz w:val="18"/>
                      <w:szCs w:val="18"/>
                    </w:rPr>
                    <w:t xml:space="preserve">       </w:t>
                  </w:r>
                  <w:r>
                    <w:rPr>
                      <w:rFonts w:eastAsia="仿宋_GB2312" w:hint="eastAsia"/>
                      <w:kern w:val="0"/>
                      <w:sz w:val="18"/>
                      <w:szCs w:val="18"/>
                    </w:rPr>
                    <w:t>）</w:t>
                  </w:r>
                </w:p>
              </w:tc>
            </w:tr>
            <w:tr w:rsidR="00302DAE">
              <w:trPr>
                <w:trHeight w:val="268"/>
              </w:trPr>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ind w:firstLineChars="100" w:firstLine="180"/>
                    <w:jc w:val="left"/>
                    <w:rPr>
                      <w:rFonts w:ascii="宋体" w:hAnsi="宋体"/>
                      <w:kern w:val="0"/>
                      <w:sz w:val="18"/>
                      <w:szCs w:val="18"/>
                    </w:rPr>
                  </w:pPr>
                  <w:r>
                    <w:rPr>
                      <w:rFonts w:ascii="宋体" w:hAnsi="宋体" w:hint="eastAsia"/>
                      <w:kern w:val="0"/>
                      <w:sz w:val="18"/>
                      <w:szCs w:val="18"/>
                    </w:rPr>
                    <w:t>生态流量确定</w:t>
                  </w:r>
                </w:p>
              </w:tc>
              <w:tc>
                <w:tcPr>
                  <w:tcW w:w="8221" w:type="dxa"/>
                  <w:gridSpan w:val="13"/>
                </w:tcPr>
                <w:p w:rsidR="00302DAE" w:rsidRDefault="00B54123">
                  <w:pPr>
                    <w:widowControl/>
                    <w:jc w:val="left"/>
                    <w:rPr>
                      <w:rFonts w:eastAsia="仿宋_GB2312"/>
                      <w:kern w:val="0"/>
                      <w:sz w:val="18"/>
                      <w:szCs w:val="18"/>
                    </w:rPr>
                  </w:pPr>
                  <w:r>
                    <w:rPr>
                      <w:rFonts w:ascii="宋体" w:hAnsi="宋体"/>
                      <w:kern w:val="0"/>
                      <w:sz w:val="18"/>
                      <w:szCs w:val="18"/>
                    </w:rPr>
                    <w:t>生态流量</w:t>
                  </w:r>
                  <w:r>
                    <w:rPr>
                      <w:rFonts w:eastAsia="仿宋_GB2312"/>
                      <w:kern w:val="0"/>
                      <w:sz w:val="18"/>
                      <w:szCs w:val="18"/>
                    </w:rPr>
                    <w:t>：</w:t>
                  </w:r>
                  <w:r>
                    <w:rPr>
                      <w:rFonts w:ascii="宋体" w:hAnsi="宋体"/>
                      <w:kern w:val="0"/>
                      <w:sz w:val="18"/>
                      <w:szCs w:val="18"/>
                    </w:rPr>
                    <w:t>一般水期</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m</w:t>
                  </w:r>
                  <w:r>
                    <w:rPr>
                      <w:rFonts w:eastAsia="仿宋_GB2312"/>
                      <w:kern w:val="0"/>
                      <w:sz w:val="18"/>
                      <w:szCs w:val="18"/>
                      <w:vertAlign w:val="superscript"/>
                    </w:rPr>
                    <w:t>3</w:t>
                  </w:r>
                  <w:r>
                    <w:rPr>
                      <w:rFonts w:eastAsia="仿宋_GB2312"/>
                      <w:kern w:val="0"/>
                      <w:sz w:val="18"/>
                      <w:szCs w:val="18"/>
                    </w:rPr>
                    <w:t>/s</w:t>
                  </w:r>
                  <w:r>
                    <w:rPr>
                      <w:rFonts w:eastAsia="仿宋_GB2312"/>
                      <w:kern w:val="0"/>
                      <w:sz w:val="18"/>
                      <w:szCs w:val="18"/>
                    </w:rPr>
                    <w:t>；</w:t>
                  </w:r>
                  <w:r>
                    <w:rPr>
                      <w:rFonts w:ascii="宋体" w:hAnsi="宋体"/>
                      <w:kern w:val="0"/>
                      <w:sz w:val="18"/>
                      <w:szCs w:val="18"/>
                    </w:rPr>
                    <w:t>鱼类繁殖期</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m</w:t>
                  </w:r>
                  <w:r>
                    <w:rPr>
                      <w:rFonts w:eastAsia="仿宋_GB2312"/>
                      <w:kern w:val="0"/>
                      <w:sz w:val="18"/>
                      <w:szCs w:val="18"/>
                      <w:vertAlign w:val="superscript"/>
                    </w:rPr>
                    <w:t>3</w:t>
                  </w:r>
                  <w:r>
                    <w:rPr>
                      <w:rFonts w:eastAsia="仿宋_GB2312"/>
                      <w:kern w:val="0"/>
                      <w:sz w:val="18"/>
                      <w:szCs w:val="18"/>
                    </w:rPr>
                    <w:t>/s</w:t>
                  </w:r>
                  <w:r>
                    <w:rPr>
                      <w:rFonts w:eastAsia="仿宋_GB2312"/>
                      <w:kern w:val="0"/>
                      <w:sz w:val="18"/>
                      <w:szCs w:val="18"/>
                    </w:rPr>
                    <w:t>；</w:t>
                  </w:r>
                  <w:r>
                    <w:rPr>
                      <w:rFonts w:ascii="宋体" w:hAnsi="宋体"/>
                      <w:kern w:val="0"/>
                      <w:sz w:val="18"/>
                      <w:szCs w:val="18"/>
                    </w:rPr>
                    <w:t>其他</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m</w:t>
                  </w:r>
                  <w:r>
                    <w:rPr>
                      <w:rFonts w:eastAsia="仿宋_GB2312"/>
                      <w:kern w:val="0"/>
                      <w:sz w:val="18"/>
                      <w:szCs w:val="18"/>
                      <w:vertAlign w:val="superscript"/>
                    </w:rPr>
                    <w:t>3</w:t>
                  </w:r>
                  <w:r>
                    <w:rPr>
                      <w:rFonts w:eastAsia="仿宋_GB2312"/>
                      <w:kern w:val="0"/>
                      <w:sz w:val="18"/>
                      <w:szCs w:val="18"/>
                    </w:rPr>
                    <w:t>/s</w:t>
                  </w:r>
                </w:p>
                <w:p w:rsidR="00302DAE" w:rsidRDefault="00B54123">
                  <w:pPr>
                    <w:widowControl/>
                    <w:jc w:val="left"/>
                    <w:rPr>
                      <w:rFonts w:eastAsia="仿宋_GB2312"/>
                      <w:kern w:val="0"/>
                      <w:sz w:val="18"/>
                      <w:szCs w:val="18"/>
                    </w:rPr>
                  </w:pPr>
                  <w:r>
                    <w:rPr>
                      <w:rFonts w:ascii="宋体" w:hAnsi="宋体"/>
                      <w:kern w:val="0"/>
                      <w:sz w:val="18"/>
                      <w:szCs w:val="18"/>
                    </w:rPr>
                    <w:t>生态水位：一般水期</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m</w:t>
                  </w:r>
                  <w:r>
                    <w:rPr>
                      <w:rFonts w:eastAsia="仿宋_GB2312"/>
                      <w:kern w:val="0"/>
                      <w:sz w:val="18"/>
                      <w:szCs w:val="18"/>
                    </w:rPr>
                    <w:t>；</w:t>
                  </w:r>
                  <w:r>
                    <w:rPr>
                      <w:rFonts w:eastAsia="仿宋_GB2312" w:hint="eastAsia"/>
                      <w:kern w:val="0"/>
                      <w:sz w:val="18"/>
                      <w:szCs w:val="18"/>
                    </w:rPr>
                    <w:t xml:space="preserve">  </w:t>
                  </w:r>
                  <w:r>
                    <w:rPr>
                      <w:rFonts w:ascii="宋体" w:hAnsi="宋体"/>
                      <w:kern w:val="0"/>
                      <w:sz w:val="18"/>
                      <w:szCs w:val="18"/>
                    </w:rPr>
                    <w:t>鱼类繁殖期</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m</w:t>
                  </w:r>
                  <w:r>
                    <w:rPr>
                      <w:rFonts w:eastAsia="仿宋_GB2312"/>
                      <w:kern w:val="0"/>
                      <w:sz w:val="18"/>
                      <w:szCs w:val="18"/>
                    </w:rPr>
                    <w:t>；</w:t>
                  </w:r>
                  <w:r>
                    <w:rPr>
                      <w:rFonts w:eastAsia="仿宋_GB2312" w:hint="eastAsia"/>
                      <w:kern w:val="0"/>
                      <w:sz w:val="18"/>
                      <w:szCs w:val="18"/>
                    </w:rPr>
                    <w:t xml:space="preserve">  </w:t>
                  </w:r>
                  <w:r>
                    <w:rPr>
                      <w:rFonts w:ascii="宋体" w:hAnsi="宋体"/>
                      <w:kern w:val="0"/>
                      <w:sz w:val="18"/>
                      <w:szCs w:val="18"/>
                    </w:rPr>
                    <w:t>其他</w:t>
                  </w:r>
                  <w:r>
                    <w:rPr>
                      <w:rFonts w:eastAsia="仿宋_GB2312"/>
                      <w:kern w:val="0"/>
                      <w:sz w:val="18"/>
                      <w:szCs w:val="18"/>
                    </w:rPr>
                    <w:t>（</w:t>
                  </w:r>
                  <w:r>
                    <w:rPr>
                      <w:rFonts w:eastAsia="仿宋_GB2312"/>
                      <w:kern w:val="0"/>
                      <w:sz w:val="18"/>
                      <w:szCs w:val="18"/>
                    </w:rPr>
                    <w:t xml:space="preserve"> </w:t>
                  </w:r>
                  <w:r>
                    <w:rPr>
                      <w:rFonts w:eastAsia="仿宋_GB2312" w:hint="eastAsia"/>
                      <w:kern w:val="0"/>
                      <w:sz w:val="18"/>
                      <w:szCs w:val="18"/>
                    </w:rPr>
                    <w:t xml:space="preserve"> </w:t>
                  </w:r>
                  <w:r>
                    <w:rPr>
                      <w:rFonts w:eastAsia="仿宋_GB2312"/>
                      <w:kern w:val="0"/>
                      <w:sz w:val="18"/>
                      <w:szCs w:val="18"/>
                    </w:rPr>
                    <w:t xml:space="preserve">  </w:t>
                  </w:r>
                  <w:r>
                    <w:rPr>
                      <w:rFonts w:eastAsia="仿宋_GB2312"/>
                      <w:kern w:val="0"/>
                      <w:sz w:val="18"/>
                      <w:szCs w:val="18"/>
                    </w:rPr>
                    <w:t>）</w:t>
                  </w:r>
                  <w:r>
                    <w:rPr>
                      <w:rFonts w:eastAsia="仿宋_GB2312"/>
                      <w:kern w:val="0"/>
                      <w:sz w:val="18"/>
                      <w:szCs w:val="18"/>
                    </w:rPr>
                    <w:t>m</w:t>
                  </w:r>
                </w:p>
              </w:tc>
            </w:tr>
            <w:tr w:rsidR="00302DAE">
              <w:tc>
                <w:tcPr>
                  <w:tcW w:w="454" w:type="dxa"/>
                  <w:vMerge w:val="restart"/>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防</w:t>
                  </w:r>
                </w:p>
                <w:p w:rsidR="00302DAE" w:rsidRDefault="00B54123">
                  <w:pPr>
                    <w:widowControl/>
                    <w:jc w:val="center"/>
                    <w:rPr>
                      <w:rFonts w:ascii="宋体" w:hAnsi="宋体"/>
                      <w:kern w:val="0"/>
                      <w:sz w:val="18"/>
                      <w:szCs w:val="18"/>
                    </w:rPr>
                  </w:pPr>
                  <w:r>
                    <w:rPr>
                      <w:rFonts w:ascii="宋体" w:hAnsi="宋体" w:hint="eastAsia"/>
                      <w:kern w:val="0"/>
                      <w:sz w:val="18"/>
                      <w:szCs w:val="18"/>
                    </w:rPr>
                    <w:t>治</w:t>
                  </w:r>
                </w:p>
                <w:p w:rsidR="00302DAE" w:rsidRDefault="00B54123">
                  <w:pPr>
                    <w:widowControl/>
                    <w:jc w:val="center"/>
                    <w:rPr>
                      <w:rFonts w:ascii="宋体" w:hAnsi="宋体"/>
                      <w:kern w:val="0"/>
                      <w:sz w:val="18"/>
                      <w:szCs w:val="18"/>
                    </w:rPr>
                  </w:pPr>
                  <w:r>
                    <w:rPr>
                      <w:rFonts w:ascii="宋体" w:hAnsi="宋体" w:hint="eastAsia"/>
                      <w:kern w:val="0"/>
                      <w:sz w:val="18"/>
                      <w:szCs w:val="18"/>
                    </w:rPr>
                    <w:t>措</w:t>
                  </w:r>
                </w:p>
                <w:p w:rsidR="00302DAE" w:rsidRDefault="00B54123">
                  <w:pPr>
                    <w:widowControl/>
                    <w:jc w:val="center"/>
                    <w:rPr>
                      <w:rFonts w:ascii="宋体" w:hAnsi="宋体"/>
                      <w:kern w:val="0"/>
                      <w:sz w:val="18"/>
                      <w:szCs w:val="18"/>
                    </w:rPr>
                  </w:pPr>
                  <w:r>
                    <w:rPr>
                      <w:rFonts w:ascii="宋体" w:hAnsi="宋体" w:hint="eastAsia"/>
                      <w:kern w:val="0"/>
                      <w:sz w:val="18"/>
                      <w:szCs w:val="18"/>
                    </w:rPr>
                    <w:t>施</w:t>
                  </w:r>
                </w:p>
              </w:tc>
              <w:tc>
                <w:tcPr>
                  <w:tcW w:w="1560" w:type="dxa"/>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环保措施</w:t>
                  </w:r>
                </w:p>
              </w:tc>
              <w:tc>
                <w:tcPr>
                  <w:tcW w:w="8221" w:type="dxa"/>
                  <w:gridSpan w:val="13"/>
                  <w:vAlign w:val="center"/>
                </w:tcPr>
                <w:p w:rsidR="00302DAE" w:rsidRDefault="00B54123">
                  <w:pPr>
                    <w:widowControl/>
                    <w:jc w:val="center"/>
                    <w:rPr>
                      <w:rFonts w:ascii="宋体" w:hAnsi="宋体"/>
                      <w:kern w:val="0"/>
                      <w:sz w:val="18"/>
                      <w:szCs w:val="18"/>
                    </w:rPr>
                  </w:pPr>
                  <w:r>
                    <w:rPr>
                      <w:rFonts w:ascii="宋体" w:hAnsi="宋体"/>
                      <w:kern w:val="0"/>
                      <w:sz w:val="18"/>
                      <w:szCs w:val="18"/>
                    </w:rPr>
                    <w:t>污水处理设施 □；水文减缓设施 □；生态流量保障设施 □；区域削减 □；依托其他工程措施</w:t>
                  </w:r>
                  <w:r>
                    <w:rPr>
                      <w:rFonts w:ascii="宋体" w:hAnsi="宋体" w:hint="eastAsia"/>
                      <w:kern w:val="0"/>
                      <w:sz w:val="18"/>
                      <w:szCs w:val="18"/>
                    </w:rPr>
                    <w:t xml:space="preserve"> </w:t>
                  </w:r>
                  <w:r>
                    <w:rPr>
                      <w:rFonts w:ascii="宋体" w:eastAsia="仿宋_GB2312" w:hAnsi="宋体" w:hint="eastAsia"/>
                      <w:kern w:val="0"/>
                      <w:sz w:val="18"/>
                      <w:szCs w:val="18"/>
                    </w:rPr>
                    <w:sym w:font="Wingdings" w:char="F0FE"/>
                  </w:r>
                  <w:r>
                    <w:rPr>
                      <w:rFonts w:ascii="宋体" w:hAnsi="宋体"/>
                      <w:kern w:val="0"/>
                      <w:sz w:val="18"/>
                      <w:szCs w:val="18"/>
                    </w:rPr>
                    <w:t>；</w:t>
                  </w:r>
                </w:p>
                <w:p w:rsidR="00302DAE" w:rsidRDefault="00B54123">
                  <w:pPr>
                    <w:widowControl/>
                    <w:jc w:val="center"/>
                    <w:rPr>
                      <w:rFonts w:ascii="宋体" w:hAnsi="宋体"/>
                      <w:kern w:val="0"/>
                      <w:sz w:val="18"/>
                      <w:szCs w:val="18"/>
                    </w:rPr>
                  </w:pPr>
                  <w:r>
                    <w:rPr>
                      <w:rFonts w:ascii="宋体" w:hAnsi="宋体"/>
                      <w:kern w:val="0"/>
                      <w:sz w:val="18"/>
                      <w:szCs w:val="18"/>
                    </w:rPr>
                    <w:t>其他 □</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Merge w:val="restart"/>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监测计划</w:t>
                  </w:r>
                </w:p>
              </w:tc>
              <w:tc>
                <w:tcPr>
                  <w:tcW w:w="2740" w:type="dxa"/>
                  <w:gridSpan w:val="3"/>
                  <w:vAlign w:val="center"/>
                </w:tcPr>
                <w:p w:rsidR="00302DAE" w:rsidRDefault="00302DAE">
                  <w:pPr>
                    <w:widowControl/>
                    <w:jc w:val="center"/>
                    <w:rPr>
                      <w:rFonts w:ascii="宋体" w:hAnsi="宋体"/>
                      <w:kern w:val="0"/>
                      <w:sz w:val="18"/>
                      <w:szCs w:val="18"/>
                    </w:rPr>
                  </w:pPr>
                </w:p>
              </w:tc>
              <w:tc>
                <w:tcPr>
                  <w:tcW w:w="2740" w:type="dxa"/>
                  <w:gridSpan w:val="6"/>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环境质量</w:t>
                  </w:r>
                </w:p>
              </w:tc>
              <w:tc>
                <w:tcPr>
                  <w:tcW w:w="2741" w:type="dxa"/>
                  <w:gridSpan w:val="4"/>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污染源</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Merge/>
                  <w:vAlign w:val="center"/>
                </w:tcPr>
                <w:p w:rsidR="00302DAE" w:rsidRDefault="00302DAE">
                  <w:pPr>
                    <w:widowControl/>
                    <w:jc w:val="center"/>
                    <w:rPr>
                      <w:rFonts w:ascii="宋体" w:hAnsi="宋体"/>
                      <w:kern w:val="0"/>
                      <w:sz w:val="18"/>
                      <w:szCs w:val="18"/>
                    </w:rPr>
                  </w:pPr>
                </w:p>
              </w:tc>
              <w:tc>
                <w:tcPr>
                  <w:tcW w:w="2740" w:type="dxa"/>
                  <w:gridSpan w:val="3"/>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监测方式</w:t>
                  </w:r>
                </w:p>
              </w:tc>
              <w:tc>
                <w:tcPr>
                  <w:tcW w:w="2740" w:type="dxa"/>
                  <w:gridSpan w:val="6"/>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xml:space="preserve">手动 </w:t>
                  </w:r>
                  <w:r>
                    <w:rPr>
                      <w:rFonts w:ascii="宋体" w:hAnsi="宋体"/>
                      <w:kern w:val="0"/>
                      <w:sz w:val="18"/>
                      <w:szCs w:val="18"/>
                    </w:rPr>
                    <w:t>□；</w:t>
                  </w:r>
                  <w:r>
                    <w:rPr>
                      <w:rFonts w:ascii="宋体" w:hAnsi="宋体" w:hint="eastAsia"/>
                      <w:kern w:val="0"/>
                      <w:sz w:val="18"/>
                      <w:szCs w:val="18"/>
                    </w:rPr>
                    <w:t xml:space="preserve">自动 </w:t>
                  </w:r>
                  <w:r>
                    <w:rPr>
                      <w:rFonts w:ascii="宋体" w:hAnsi="宋体"/>
                      <w:kern w:val="0"/>
                      <w:sz w:val="18"/>
                      <w:szCs w:val="18"/>
                    </w:rPr>
                    <w:t>□</w:t>
                  </w:r>
                  <w:r>
                    <w:rPr>
                      <w:rFonts w:ascii="宋体" w:hAnsi="宋体" w:hint="eastAsia"/>
                      <w:kern w:val="0"/>
                      <w:sz w:val="18"/>
                      <w:szCs w:val="18"/>
                    </w:rPr>
                    <w:t xml:space="preserve">；无监测 </w:t>
                  </w:r>
                  <w:r>
                    <w:rPr>
                      <w:rFonts w:ascii="宋体" w:hAnsi="宋体"/>
                      <w:kern w:val="0"/>
                      <w:sz w:val="18"/>
                      <w:szCs w:val="18"/>
                    </w:rPr>
                    <w:t>□</w:t>
                  </w:r>
                </w:p>
              </w:tc>
              <w:tc>
                <w:tcPr>
                  <w:tcW w:w="2741" w:type="dxa"/>
                  <w:gridSpan w:val="4"/>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xml:space="preserve">手动 </w:t>
                  </w:r>
                  <w:r>
                    <w:rPr>
                      <w:rFonts w:ascii="宋体" w:hAnsi="宋体"/>
                      <w:kern w:val="0"/>
                      <w:sz w:val="18"/>
                      <w:szCs w:val="18"/>
                    </w:rPr>
                    <w:t>□；</w:t>
                  </w:r>
                  <w:r>
                    <w:rPr>
                      <w:rFonts w:ascii="宋体" w:hAnsi="宋体" w:hint="eastAsia"/>
                      <w:kern w:val="0"/>
                      <w:sz w:val="18"/>
                      <w:szCs w:val="18"/>
                    </w:rPr>
                    <w:t xml:space="preserve">自动 </w:t>
                  </w:r>
                  <w:r>
                    <w:rPr>
                      <w:rFonts w:ascii="宋体" w:hAnsi="宋体"/>
                      <w:kern w:val="0"/>
                      <w:sz w:val="18"/>
                      <w:szCs w:val="18"/>
                    </w:rPr>
                    <w:t>□</w:t>
                  </w:r>
                  <w:r>
                    <w:rPr>
                      <w:rFonts w:ascii="宋体" w:hAnsi="宋体" w:hint="eastAsia"/>
                      <w:kern w:val="0"/>
                      <w:sz w:val="18"/>
                      <w:szCs w:val="18"/>
                    </w:rPr>
                    <w:t xml:space="preserve">；无监测 </w:t>
                  </w:r>
                  <w:r>
                    <w:rPr>
                      <w:rFonts w:ascii="宋体" w:hAnsi="宋体"/>
                      <w:kern w:val="0"/>
                      <w:sz w:val="18"/>
                      <w:szCs w:val="18"/>
                    </w:rPr>
                    <w:t>□</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Merge/>
                  <w:vAlign w:val="center"/>
                </w:tcPr>
                <w:p w:rsidR="00302DAE" w:rsidRDefault="00302DAE">
                  <w:pPr>
                    <w:widowControl/>
                    <w:jc w:val="center"/>
                    <w:rPr>
                      <w:rFonts w:ascii="宋体" w:hAnsi="宋体"/>
                      <w:kern w:val="0"/>
                      <w:sz w:val="18"/>
                      <w:szCs w:val="18"/>
                    </w:rPr>
                  </w:pPr>
                </w:p>
              </w:tc>
              <w:tc>
                <w:tcPr>
                  <w:tcW w:w="2740" w:type="dxa"/>
                  <w:gridSpan w:val="3"/>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监测点位</w:t>
                  </w:r>
                </w:p>
              </w:tc>
              <w:tc>
                <w:tcPr>
                  <w:tcW w:w="2740" w:type="dxa"/>
                  <w:gridSpan w:val="6"/>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w:t>
                  </w:r>
                </w:p>
              </w:tc>
              <w:tc>
                <w:tcPr>
                  <w:tcW w:w="2741" w:type="dxa"/>
                  <w:gridSpan w:val="4"/>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Merge/>
                  <w:vAlign w:val="center"/>
                </w:tcPr>
                <w:p w:rsidR="00302DAE" w:rsidRDefault="00302DAE">
                  <w:pPr>
                    <w:widowControl/>
                    <w:jc w:val="center"/>
                    <w:rPr>
                      <w:rFonts w:ascii="宋体" w:hAnsi="宋体"/>
                      <w:kern w:val="0"/>
                      <w:sz w:val="18"/>
                      <w:szCs w:val="18"/>
                    </w:rPr>
                  </w:pPr>
                </w:p>
              </w:tc>
              <w:tc>
                <w:tcPr>
                  <w:tcW w:w="2740" w:type="dxa"/>
                  <w:gridSpan w:val="3"/>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监测因子</w:t>
                  </w:r>
                </w:p>
              </w:tc>
              <w:tc>
                <w:tcPr>
                  <w:tcW w:w="2740" w:type="dxa"/>
                  <w:gridSpan w:val="6"/>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w:t>
                  </w:r>
                </w:p>
              </w:tc>
              <w:tc>
                <w:tcPr>
                  <w:tcW w:w="2741" w:type="dxa"/>
                  <w:gridSpan w:val="4"/>
                  <w:vAlign w:val="center"/>
                </w:tcPr>
                <w:p w:rsidR="00302DAE" w:rsidRDefault="00B54123">
                  <w:pPr>
                    <w:widowControl/>
                    <w:jc w:val="center"/>
                    <w:rPr>
                      <w:rFonts w:ascii="宋体" w:hAnsi="宋体"/>
                      <w:kern w:val="0"/>
                      <w:sz w:val="18"/>
                      <w:szCs w:val="18"/>
                    </w:rPr>
                  </w:pPr>
                  <w:r>
                    <w:rPr>
                      <w:rFonts w:ascii="宋体" w:hAnsi="宋体" w:hint="eastAsia"/>
                      <w:kern w:val="0"/>
                      <w:sz w:val="18"/>
                      <w:szCs w:val="18"/>
                    </w:rPr>
                    <w:t>（       ）</w:t>
                  </w:r>
                </w:p>
              </w:tc>
            </w:tr>
            <w:tr w:rsidR="00302DAE">
              <w:tc>
                <w:tcPr>
                  <w:tcW w:w="454" w:type="dxa"/>
                  <w:vMerge/>
                  <w:vAlign w:val="center"/>
                </w:tcPr>
                <w:p w:rsidR="00302DAE" w:rsidRDefault="00302DAE">
                  <w:pPr>
                    <w:widowControl/>
                    <w:jc w:val="center"/>
                    <w:rPr>
                      <w:rFonts w:ascii="宋体" w:hAnsi="宋体"/>
                      <w:kern w:val="0"/>
                      <w:sz w:val="18"/>
                      <w:szCs w:val="18"/>
                    </w:rPr>
                  </w:pPr>
                </w:p>
              </w:tc>
              <w:tc>
                <w:tcPr>
                  <w:tcW w:w="1560" w:type="dxa"/>
                  <w:vAlign w:val="center"/>
                </w:tcPr>
                <w:p w:rsidR="00302DAE" w:rsidRDefault="00B54123">
                  <w:pPr>
                    <w:widowControl/>
                    <w:jc w:val="left"/>
                    <w:rPr>
                      <w:rFonts w:ascii="宋体" w:hAnsi="宋体"/>
                      <w:kern w:val="0"/>
                      <w:sz w:val="18"/>
                      <w:szCs w:val="18"/>
                    </w:rPr>
                  </w:pPr>
                  <w:r>
                    <w:rPr>
                      <w:rFonts w:ascii="宋体" w:hAnsi="宋体" w:hint="eastAsia"/>
                      <w:kern w:val="0"/>
                      <w:sz w:val="18"/>
                      <w:szCs w:val="18"/>
                    </w:rPr>
                    <w:t>污染物排放清单</w:t>
                  </w:r>
                </w:p>
              </w:tc>
              <w:tc>
                <w:tcPr>
                  <w:tcW w:w="8221" w:type="dxa"/>
                  <w:gridSpan w:val="13"/>
                  <w:vAlign w:val="center"/>
                </w:tcPr>
                <w:p w:rsidR="00302DAE" w:rsidRDefault="00B54123">
                  <w:pPr>
                    <w:widowControl/>
                    <w:ind w:firstLineChars="200" w:firstLine="360"/>
                    <w:jc w:val="left"/>
                    <w:rPr>
                      <w:rFonts w:ascii="宋体" w:eastAsia="仿宋_GB2312" w:hAnsi="宋体"/>
                      <w:kern w:val="0"/>
                      <w:sz w:val="18"/>
                      <w:szCs w:val="18"/>
                    </w:rPr>
                  </w:pPr>
                  <w:r>
                    <w:rPr>
                      <w:rFonts w:ascii="宋体" w:eastAsia="仿宋_GB2312" w:hAnsi="宋体" w:hint="eastAsia"/>
                      <w:kern w:val="0"/>
                      <w:sz w:val="18"/>
                      <w:szCs w:val="18"/>
                    </w:rPr>
                    <w:sym w:font="Wingdings" w:char="F0FE"/>
                  </w:r>
                </w:p>
              </w:tc>
            </w:tr>
            <w:tr w:rsidR="00302DAE">
              <w:tc>
                <w:tcPr>
                  <w:tcW w:w="2014" w:type="dxa"/>
                  <w:gridSpan w:val="2"/>
                  <w:vAlign w:val="center"/>
                </w:tcPr>
                <w:p w:rsidR="00302DAE" w:rsidRDefault="00B54123">
                  <w:pPr>
                    <w:widowControl/>
                    <w:ind w:firstLineChars="300" w:firstLine="540"/>
                    <w:jc w:val="left"/>
                    <w:rPr>
                      <w:rFonts w:ascii="宋体" w:hAnsi="宋体"/>
                      <w:color w:val="000000" w:themeColor="text1"/>
                      <w:kern w:val="0"/>
                      <w:sz w:val="18"/>
                      <w:szCs w:val="18"/>
                    </w:rPr>
                  </w:pPr>
                  <w:r>
                    <w:rPr>
                      <w:rFonts w:ascii="宋体" w:hAnsi="宋体" w:hint="eastAsia"/>
                      <w:color w:val="000000" w:themeColor="text1"/>
                      <w:kern w:val="0"/>
                      <w:sz w:val="18"/>
                      <w:szCs w:val="18"/>
                    </w:rPr>
                    <w:t>评价结论</w:t>
                  </w:r>
                </w:p>
              </w:tc>
              <w:tc>
                <w:tcPr>
                  <w:tcW w:w="4110" w:type="dxa"/>
                  <w:gridSpan w:val="5"/>
                  <w:vAlign w:val="center"/>
                </w:tcPr>
                <w:p w:rsidR="00302DAE" w:rsidRDefault="00B54123">
                  <w:pPr>
                    <w:widowControl/>
                    <w:ind w:firstLineChars="700" w:firstLine="1260"/>
                    <w:jc w:val="left"/>
                    <w:rPr>
                      <w:rFonts w:ascii="宋体" w:eastAsia="仿宋_GB2312" w:hAnsi="宋体"/>
                      <w:color w:val="000000" w:themeColor="text1"/>
                      <w:kern w:val="0"/>
                      <w:sz w:val="18"/>
                      <w:szCs w:val="18"/>
                    </w:rPr>
                  </w:pPr>
                  <w:r>
                    <w:rPr>
                      <w:rFonts w:ascii="宋体" w:hAnsi="宋体" w:hint="eastAsia"/>
                      <w:color w:val="000000" w:themeColor="text1"/>
                      <w:kern w:val="0"/>
                      <w:sz w:val="18"/>
                      <w:szCs w:val="18"/>
                    </w:rPr>
                    <w:t>可以接受</w:t>
                  </w:r>
                  <w:r>
                    <w:rPr>
                      <w:rFonts w:eastAsia="仿宋_GB2312" w:hint="eastAsia"/>
                      <w:color w:val="000000" w:themeColor="text1"/>
                      <w:kern w:val="0"/>
                      <w:sz w:val="18"/>
                      <w:szCs w:val="18"/>
                    </w:rPr>
                    <w:t xml:space="preserve">   </w:t>
                  </w:r>
                  <w:r>
                    <w:rPr>
                      <w:rFonts w:ascii="宋体" w:eastAsia="仿宋_GB2312" w:hAnsi="宋体" w:hint="eastAsia"/>
                      <w:color w:val="000000" w:themeColor="text1"/>
                      <w:kern w:val="0"/>
                      <w:sz w:val="18"/>
                      <w:szCs w:val="18"/>
                    </w:rPr>
                    <w:sym w:font="Wingdings" w:char="F0FE"/>
                  </w:r>
                </w:p>
              </w:tc>
              <w:tc>
                <w:tcPr>
                  <w:tcW w:w="4111" w:type="dxa"/>
                  <w:gridSpan w:val="8"/>
                  <w:vAlign w:val="center"/>
                </w:tcPr>
                <w:p w:rsidR="00302DAE" w:rsidRDefault="00B54123">
                  <w:pPr>
                    <w:widowControl/>
                    <w:ind w:firstLineChars="700" w:firstLine="1260"/>
                    <w:jc w:val="left"/>
                    <w:rPr>
                      <w:rFonts w:ascii="宋体" w:eastAsia="仿宋_GB2312" w:hAnsi="宋体"/>
                      <w:color w:val="000000" w:themeColor="text1"/>
                      <w:kern w:val="0"/>
                      <w:sz w:val="18"/>
                      <w:szCs w:val="18"/>
                    </w:rPr>
                  </w:pPr>
                  <w:r>
                    <w:rPr>
                      <w:rFonts w:ascii="宋体" w:hAnsi="宋体" w:hint="eastAsia"/>
                      <w:color w:val="000000" w:themeColor="text1"/>
                      <w:kern w:val="0"/>
                      <w:sz w:val="18"/>
                      <w:szCs w:val="18"/>
                    </w:rPr>
                    <w:t>不可以接受</w:t>
                  </w:r>
                  <w:r>
                    <w:rPr>
                      <w:rFonts w:eastAsia="仿宋_GB2312" w:hint="eastAsia"/>
                      <w:color w:val="000000" w:themeColor="text1"/>
                      <w:kern w:val="0"/>
                      <w:sz w:val="18"/>
                      <w:szCs w:val="18"/>
                    </w:rPr>
                    <w:t xml:space="preserve">   </w:t>
                  </w:r>
                  <w:r>
                    <w:rPr>
                      <w:rFonts w:ascii="宋体" w:eastAsia="仿宋_GB2312" w:hAnsi="宋体" w:hint="eastAsia"/>
                      <w:color w:val="000000" w:themeColor="text1"/>
                      <w:kern w:val="0"/>
                      <w:sz w:val="18"/>
                      <w:szCs w:val="18"/>
                    </w:rPr>
                    <w:t>□</w:t>
                  </w:r>
                </w:p>
              </w:tc>
            </w:tr>
            <w:tr w:rsidR="00302DAE">
              <w:tc>
                <w:tcPr>
                  <w:tcW w:w="10235" w:type="dxa"/>
                  <w:gridSpan w:val="15"/>
                </w:tcPr>
                <w:p w:rsidR="00302DAE" w:rsidRDefault="00B54123">
                  <w:pPr>
                    <w:widowControl/>
                    <w:jc w:val="left"/>
                    <w:rPr>
                      <w:rFonts w:eastAsia="仿宋_GB2312"/>
                      <w:color w:val="000000" w:themeColor="text1"/>
                      <w:kern w:val="0"/>
                      <w:sz w:val="18"/>
                      <w:szCs w:val="18"/>
                    </w:rPr>
                  </w:pPr>
                  <w:r>
                    <w:rPr>
                      <w:rFonts w:ascii="宋体" w:hAnsi="宋体" w:hint="eastAsia"/>
                      <w:color w:val="000000" w:themeColor="text1"/>
                      <w:kern w:val="0"/>
                      <w:sz w:val="18"/>
                      <w:szCs w:val="18"/>
                    </w:rPr>
                    <w:t>注</w:t>
                  </w:r>
                  <w:r>
                    <w:rPr>
                      <w:rFonts w:eastAsia="仿宋_GB2312" w:hint="eastAsia"/>
                      <w:color w:val="000000" w:themeColor="text1"/>
                      <w:kern w:val="0"/>
                      <w:sz w:val="18"/>
                      <w:szCs w:val="18"/>
                    </w:rPr>
                    <w:t>：“</w:t>
                  </w:r>
                  <w:r>
                    <w:rPr>
                      <w:rFonts w:ascii="宋体" w:eastAsia="仿宋_GB2312" w:hAnsi="宋体" w:hint="eastAsia"/>
                      <w:color w:val="000000" w:themeColor="text1"/>
                      <w:kern w:val="0"/>
                      <w:sz w:val="18"/>
                      <w:szCs w:val="18"/>
                    </w:rPr>
                    <w:t>□</w:t>
                  </w:r>
                  <w:r>
                    <w:rPr>
                      <w:rFonts w:eastAsia="仿宋_GB2312" w:hint="eastAsia"/>
                      <w:color w:val="000000" w:themeColor="text1"/>
                      <w:kern w:val="0"/>
                      <w:sz w:val="18"/>
                      <w:szCs w:val="18"/>
                    </w:rPr>
                    <w:t>”</w:t>
                  </w:r>
                  <w:r>
                    <w:rPr>
                      <w:rFonts w:ascii="宋体" w:hAnsi="宋体" w:hint="eastAsia"/>
                      <w:color w:val="000000" w:themeColor="text1"/>
                      <w:kern w:val="0"/>
                      <w:sz w:val="18"/>
                      <w:szCs w:val="18"/>
                    </w:rPr>
                    <w:t>为勾选项，填</w:t>
                  </w:r>
                  <w:r>
                    <w:rPr>
                      <w:rFonts w:eastAsia="仿宋_GB2312" w:hint="eastAsia"/>
                      <w:color w:val="000000" w:themeColor="text1"/>
                      <w:kern w:val="0"/>
                      <w:sz w:val="18"/>
                      <w:szCs w:val="18"/>
                    </w:rPr>
                    <w:t>“</w:t>
                  </w:r>
                  <w:r>
                    <w:rPr>
                      <w:rFonts w:eastAsia="仿宋_GB2312"/>
                      <w:color w:val="000000" w:themeColor="text1"/>
                      <w:kern w:val="0"/>
                      <w:sz w:val="18"/>
                      <w:szCs w:val="18"/>
                    </w:rPr>
                    <w:t>√</w:t>
                  </w:r>
                  <w:r>
                    <w:rPr>
                      <w:rFonts w:eastAsia="仿宋_GB2312" w:hint="eastAsia"/>
                      <w:color w:val="000000" w:themeColor="text1"/>
                      <w:kern w:val="0"/>
                      <w:sz w:val="18"/>
                      <w:szCs w:val="18"/>
                    </w:rPr>
                    <w:t>”；</w:t>
                  </w:r>
                  <w:r>
                    <w:rPr>
                      <w:rFonts w:eastAsia="仿宋_GB2312" w:hint="eastAsia"/>
                      <w:color w:val="000000" w:themeColor="text1"/>
                      <w:kern w:val="0"/>
                      <w:sz w:val="18"/>
                      <w:szCs w:val="18"/>
                    </w:rPr>
                    <w:t xml:space="preserve"> </w:t>
                  </w:r>
                  <w:r>
                    <w:rPr>
                      <w:rFonts w:eastAsia="仿宋_GB2312" w:hint="eastAsia"/>
                      <w:color w:val="000000" w:themeColor="text1"/>
                      <w:kern w:val="0"/>
                      <w:sz w:val="18"/>
                      <w:szCs w:val="18"/>
                    </w:rPr>
                    <w:t>“（</w:t>
                  </w:r>
                  <w:r>
                    <w:rPr>
                      <w:rFonts w:eastAsia="仿宋_GB2312" w:hint="eastAsia"/>
                      <w:color w:val="000000" w:themeColor="text1"/>
                      <w:kern w:val="0"/>
                      <w:sz w:val="18"/>
                      <w:szCs w:val="18"/>
                    </w:rPr>
                    <w:t xml:space="preserve">   </w:t>
                  </w:r>
                  <w:r>
                    <w:rPr>
                      <w:rFonts w:eastAsia="仿宋_GB2312" w:hint="eastAsia"/>
                      <w:color w:val="000000" w:themeColor="text1"/>
                      <w:kern w:val="0"/>
                      <w:sz w:val="18"/>
                      <w:szCs w:val="18"/>
                    </w:rPr>
                    <w:t>）”</w:t>
                  </w:r>
                  <w:r>
                    <w:rPr>
                      <w:rFonts w:ascii="宋体" w:hAnsi="宋体" w:hint="eastAsia"/>
                      <w:color w:val="000000" w:themeColor="text1"/>
                      <w:kern w:val="0"/>
                      <w:sz w:val="18"/>
                      <w:szCs w:val="18"/>
                    </w:rPr>
                    <w:t>为内容填写项</w:t>
                  </w:r>
                </w:p>
              </w:tc>
            </w:tr>
          </w:tbl>
          <w:p w:rsidR="00302DAE" w:rsidRDefault="00BC7218" w:rsidP="00A76E82">
            <w:pPr>
              <w:pStyle w:val="chen"/>
              <w:spacing w:beforeLines="50"/>
              <w:ind w:firstLine="482"/>
              <w:rPr>
                <w:b/>
              </w:rPr>
            </w:pPr>
            <w:r>
              <w:rPr>
                <w:rFonts w:hint="eastAsia"/>
                <w:b/>
              </w:rPr>
              <w:t>3</w:t>
            </w:r>
            <w:r w:rsidR="00B54123">
              <w:rPr>
                <w:b/>
              </w:rPr>
              <w:t>、声环境影响分析</w:t>
            </w:r>
          </w:p>
          <w:p w:rsidR="00302DAE" w:rsidRDefault="00B54123">
            <w:pPr>
              <w:adjustRightInd w:val="0"/>
              <w:snapToGrid w:val="0"/>
              <w:spacing w:line="360" w:lineRule="auto"/>
              <w:ind w:firstLineChars="200" w:firstLine="480"/>
              <w:rPr>
                <w:sz w:val="24"/>
              </w:rPr>
            </w:pPr>
            <w:r>
              <w:rPr>
                <w:rFonts w:hint="eastAsia"/>
                <w:sz w:val="24"/>
              </w:rPr>
              <w:t>1</w:t>
            </w:r>
            <w:r>
              <w:rPr>
                <w:rFonts w:hint="eastAsia"/>
                <w:sz w:val="24"/>
              </w:rPr>
              <w:t>、</w:t>
            </w:r>
            <w:r>
              <w:rPr>
                <w:sz w:val="24"/>
              </w:rPr>
              <w:t>噪声防治措施</w:t>
            </w:r>
          </w:p>
          <w:p w:rsidR="00302DAE" w:rsidRDefault="00B54123">
            <w:pPr>
              <w:adjustRightInd w:val="0"/>
              <w:snapToGrid w:val="0"/>
              <w:spacing w:line="360" w:lineRule="auto"/>
              <w:ind w:firstLineChars="200" w:firstLine="480"/>
              <w:rPr>
                <w:sz w:val="24"/>
              </w:rPr>
            </w:pPr>
            <w:r>
              <w:rPr>
                <w:rFonts w:hint="eastAsia"/>
                <w:sz w:val="24"/>
              </w:rPr>
              <w:t>本</w:t>
            </w:r>
            <w:r>
              <w:rPr>
                <w:sz w:val="24"/>
              </w:rPr>
              <w:t>项目</w:t>
            </w:r>
            <w:r>
              <w:rPr>
                <w:rFonts w:hint="eastAsia"/>
                <w:sz w:val="24"/>
              </w:rPr>
              <w:t>生产设备均安置</w:t>
            </w:r>
            <w:r>
              <w:rPr>
                <w:sz w:val="24"/>
              </w:rPr>
              <w:t>在室内</w:t>
            </w:r>
            <w:r>
              <w:rPr>
                <w:rFonts w:hint="eastAsia"/>
                <w:sz w:val="24"/>
              </w:rPr>
              <w:t>，风机布置在室外，</w:t>
            </w:r>
            <w:r>
              <w:rPr>
                <w:sz w:val="24"/>
              </w:rPr>
              <w:t>为保证项目建成投运后噪声达标排放，应</w:t>
            </w:r>
            <w:r>
              <w:rPr>
                <w:sz w:val="24"/>
              </w:rPr>
              <w:lastRenderedPageBreak/>
              <w:t>采取如下降噪措施：</w:t>
            </w:r>
          </w:p>
          <w:p w:rsidR="00302DAE" w:rsidRDefault="00B54123">
            <w:pPr>
              <w:adjustRightInd w:val="0"/>
              <w:snapToGrid w:val="0"/>
              <w:spacing w:line="360" w:lineRule="auto"/>
              <w:ind w:firstLineChars="200" w:firstLine="480"/>
              <w:rPr>
                <w:sz w:val="24"/>
              </w:rPr>
            </w:pPr>
            <w:r>
              <w:rPr>
                <w:sz w:val="24"/>
              </w:rPr>
              <w:t>（</w:t>
            </w:r>
            <w:r>
              <w:rPr>
                <w:sz w:val="24"/>
              </w:rPr>
              <w:t>1</w:t>
            </w:r>
            <w:r>
              <w:rPr>
                <w:sz w:val="24"/>
              </w:rPr>
              <w:t>）选用低噪声设备，将设备安装在封闭车间内并采用隔声效果好的墙体；</w:t>
            </w:r>
          </w:p>
          <w:p w:rsidR="00302DAE" w:rsidRDefault="00B54123">
            <w:pPr>
              <w:adjustRightInd w:val="0"/>
              <w:snapToGrid w:val="0"/>
              <w:spacing w:line="360" w:lineRule="auto"/>
              <w:ind w:firstLineChars="200" w:firstLine="480"/>
              <w:rPr>
                <w:sz w:val="24"/>
              </w:rPr>
            </w:pPr>
            <w:r>
              <w:rPr>
                <w:sz w:val="24"/>
              </w:rPr>
              <w:t>（</w:t>
            </w:r>
            <w:r>
              <w:rPr>
                <w:sz w:val="24"/>
              </w:rPr>
              <w:t>2</w:t>
            </w:r>
            <w:r>
              <w:rPr>
                <w:sz w:val="24"/>
              </w:rPr>
              <w:t>）对产生机械噪声的设备，在设备与基础之间安装减震装置；</w:t>
            </w:r>
          </w:p>
          <w:p w:rsidR="00302DAE" w:rsidRDefault="00B54123">
            <w:pPr>
              <w:adjustRightInd w:val="0"/>
              <w:snapToGrid w:val="0"/>
              <w:spacing w:line="360" w:lineRule="auto"/>
              <w:ind w:firstLineChars="200" w:firstLine="480"/>
              <w:rPr>
                <w:sz w:val="24"/>
              </w:rPr>
            </w:pPr>
            <w:r>
              <w:rPr>
                <w:sz w:val="24"/>
              </w:rPr>
              <w:t>（</w:t>
            </w:r>
            <w:r>
              <w:rPr>
                <w:rFonts w:hint="eastAsia"/>
                <w:sz w:val="24"/>
              </w:rPr>
              <w:t>3</w:t>
            </w:r>
            <w:r>
              <w:rPr>
                <w:sz w:val="24"/>
              </w:rPr>
              <w:t>）加强厂区绿化，利用树木的吸收作用降噪；</w:t>
            </w:r>
          </w:p>
          <w:p w:rsidR="00302DAE" w:rsidRDefault="00B54123">
            <w:pPr>
              <w:adjustRightInd w:val="0"/>
              <w:snapToGrid w:val="0"/>
              <w:spacing w:line="360" w:lineRule="auto"/>
              <w:ind w:firstLineChars="200" w:firstLine="480"/>
              <w:rPr>
                <w:sz w:val="24"/>
              </w:rPr>
            </w:pPr>
            <w:r>
              <w:rPr>
                <w:sz w:val="24"/>
              </w:rPr>
              <w:t>（</w:t>
            </w:r>
            <w:r>
              <w:rPr>
                <w:rFonts w:hint="eastAsia"/>
                <w:sz w:val="24"/>
              </w:rPr>
              <w:t>4</w:t>
            </w:r>
            <w:r>
              <w:rPr>
                <w:sz w:val="24"/>
              </w:rPr>
              <w:t>）加强设备的维护和保养，避免因设备失修产生非常噪声的排放</w:t>
            </w:r>
            <w:r>
              <w:rPr>
                <w:rFonts w:hint="eastAsia"/>
                <w:sz w:val="24"/>
              </w:rPr>
              <w:t>；</w:t>
            </w:r>
          </w:p>
          <w:p w:rsidR="00302DAE" w:rsidRDefault="00B54123">
            <w:pPr>
              <w:pStyle w:val="a3"/>
              <w:tabs>
                <w:tab w:val="left" w:pos="360"/>
              </w:tabs>
              <w:spacing w:line="360" w:lineRule="auto"/>
              <w:ind w:firstLine="480"/>
              <w:rPr>
                <w:rFonts w:ascii="Times New Roman" w:hAnsi="Times New Roman"/>
                <w:szCs w:val="24"/>
              </w:rPr>
            </w:pPr>
            <w:r>
              <w:rPr>
                <w:rFonts w:ascii="Times New Roman" w:hAnsi="Times New Roman" w:hint="eastAsia"/>
                <w:szCs w:val="24"/>
              </w:rPr>
              <w:t>（</w:t>
            </w:r>
            <w:r>
              <w:rPr>
                <w:rFonts w:ascii="Times New Roman" w:hAnsi="Times New Roman" w:hint="eastAsia"/>
                <w:szCs w:val="24"/>
              </w:rPr>
              <w:t>5</w:t>
            </w:r>
            <w:r>
              <w:rPr>
                <w:rFonts w:ascii="Times New Roman" w:hAnsi="Times New Roman" w:hint="eastAsia"/>
                <w:szCs w:val="24"/>
              </w:rPr>
              <w:t>）对安置在室外的风机安装隔声罩进行隔声处理。</w:t>
            </w:r>
          </w:p>
          <w:p w:rsidR="00302DAE" w:rsidRDefault="00B54123">
            <w:pPr>
              <w:pStyle w:val="a3"/>
              <w:tabs>
                <w:tab w:val="left" w:pos="360"/>
              </w:tabs>
              <w:spacing w:line="360" w:lineRule="auto"/>
              <w:ind w:firstLine="480"/>
              <w:rPr>
                <w:rFonts w:ascii="Times New Roman" w:hAnsi="Times New Roman"/>
                <w:szCs w:val="24"/>
              </w:rPr>
            </w:pPr>
            <w:r>
              <w:rPr>
                <w:rFonts w:ascii="Times New Roman" w:hAnsi="Times New Roman" w:hint="eastAsia"/>
                <w:szCs w:val="24"/>
              </w:rPr>
              <w:t>2</w:t>
            </w:r>
            <w:r>
              <w:rPr>
                <w:rFonts w:ascii="Times New Roman" w:hAnsi="Times New Roman" w:hint="eastAsia"/>
                <w:szCs w:val="24"/>
              </w:rPr>
              <w:t>、噪声影响分析</w:t>
            </w:r>
          </w:p>
          <w:p w:rsidR="00302DAE" w:rsidRDefault="00B54123">
            <w:pPr>
              <w:pStyle w:val="a3"/>
              <w:tabs>
                <w:tab w:val="left" w:pos="360"/>
              </w:tabs>
              <w:spacing w:line="360" w:lineRule="auto"/>
              <w:ind w:firstLine="480"/>
              <w:rPr>
                <w:rFonts w:ascii="Times New Roman" w:hAnsi="Times New Roman"/>
                <w:szCs w:val="24"/>
              </w:rPr>
            </w:pPr>
            <w:r>
              <w:rPr>
                <w:rFonts w:ascii="Times New Roman" w:hAnsi="Times New Roman"/>
                <w:szCs w:val="24"/>
              </w:rPr>
              <w:t>通过选用先进的低噪声设备，增强厂房的密闭性、合理布局等，重点噪声源采取隔声、吸声、减振措施。建设项目噪声预测计算模式如下：</w:t>
            </w:r>
          </w:p>
          <w:p w:rsidR="00302DAE" w:rsidRDefault="00B54123">
            <w:pPr>
              <w:spacing w:line="360" w:lineRule="auto"/>
              <w:ind w:firstLineChars="200" w:firstLine="480"/>
              <w:rPr>
                <w:sz w:val="24"/>
              </w:rPr>
            </w:pPr>
            <w:r>
              <w:rPr>
                <w:rFonts w:ascii="宋体" w:hAnsi="宋体" w:cs="宋体" w:hint="eastAsia"/>
                <w:sz w:val="24"/>
              </w:rPr>
              <w:t>①</w:t>
            </w:r>
            <w:r>
              <w:rPr>
                <w:sz w:val="24"/>
              </w:rPr>
              <w:t>室外点声源在预测点的倍频带声压级：</w:t>
            </w:r>
          </w:p>
          <w:p w:rsidR="00302DAE" w:rsidRDefault="00B54123">
            <w:pPr>
              <w:spacing w:line="360" w:lineRule="auto"/>
              <w:ind w:firstLineChars="200" w:firstLine="480"/>
              <w:rPr>
                <w:sz w:val="24"/>
              </w:rPr>
            </w:pPr>
            <w:r>
              <w:rPr>
                <w:sz w:val="24"/>
              </w:rPr>
              <w:t>a.</w:t>
            </w:r>
            <w:r>
              <w:rPr>
                <w:sz w:val="24"/>
              </w:rPr>
              <w:t>某个点源在预测点的倍频带声压级</w:t>
            </w:r>
          </w:p>
          <w:p w:rsidR="00302DAE" w:rsidRDefault="00302DAE">
            <w:pPr>
              <w:spacing w:line="360" w:lineRule="auto"/>
              <w:ind w:firstLine="200"/>
              <w:jc w:val="center"/>
              <w:rPr>
                <w:sz w:val="24"/>
              </w:rPr>
            </w:pPr>
            <w:r w:rsidRPr="00302DAE">
              <w:rPr>
                <w:position w:val="-12"/>
                <w:sz w:val="24"/>
              </w:rPr>
              <w:object w:dxaOrig="3560" w:dyaOrig="360">
                <v:shape id="_x0000_i1044" type="#_x0000_t75" style="width:197.3pt;height:18.7pt" o:ole="" fillcolor="#aca899">
                  <v:imagedata r:id="rId35" o:title=""/>
                </v:shape>
                <o:OLEObject Type="Embed" ProgID="Equation.3" ShapeID="_x0000_i1044" DrawAspect="Content" ObjectID="_1614768481" r:id="rId36"/>
              </w:object>
            </w:r>
          </w:p>
          <w:p w:rsidR="00302DAE" w:rsidRDefault="00B54123">
            <w:pPr>
              <w:spacing w:line="360" w:lineRule="auto"/>
              <w:ind w:firstLineChars="200" w:firstLine="480"/>
              <w:rPr>
                <w:sz w:val="24"/>
              </w:rPr>
            </w:pPr>
            <w:r>
              <w:rPr>
                <w:sz w:val="24"/>
              </w:rPr>
              <w:t>式中：</w:t>
            </w:r>
            <w:r>
              <w:rPr>
                <w:sz w:val="24"/>
              </w:rPr>
              <w:t>L</w:t>
            </w:r>
            <w:r>
              <w:rPr>
                <w:sz w:val="24"/>
                <w:vertAlign w:val="subscript"/>
              </w:rPr>
              <w:t>oct</w:t>
            </w:r>
            <w:r>
              <w:rPr>
                <w:sz w:val="24"/>
              </w:rPr>
              <w:t>（</w:t>
            </w:r>
            <w:r>
              <w:rPr>
                <w:sz w:val="24"/>
              </w:rPr>
              <w:t>r</w:t>
            </w:r>
            <w:r>
              <w:rPr>
                <w:sz w:val="24"/>
              </w:rPr>
              <w:t>）</w:t>
            </w:r>
            <w:r>
              <w:rPr>
                <w:sz w:val="24"/>
              </w:rPr>
              <w:t>——</w:t>
            </w:r>
            <w:r>
              <w:rPr>
                <w:sz w:val="24"/>
              </w:rPr>
              <w:t>点声源在预测点产生的倍频带声压级；</w:t>
            </w:r>
          </w:p>
          <w:p w:rsidR="00302DAE" w:rsidRDefault="00B54123">
            <w:pPr>
              <w:spacing w:line="360" w:lineRule="auto"/>
              <w:ind w:firstLineChars="200" w:firstLine="480"/>
              <w:rPr>
                <w:sz w:val="24"/>
              </w:rPr>
            </w:pPr>
            <w:r>
              <w:rPr>
                <w:sz w:val="24"/>
              </w:rPr>
              <w:t xml:space="preserve">          L</w:t>
            </w:r>
            <w:r>
              <w:rPr>
                <w:sz w:val="24"/>
                <w:vertAlign w:val="subscript"/>
              </w:rPr>
              <w:t>oct</w:t>
            </w:r>
            <w:r>
              <w:rPr>
                <w:sz w:val="24"/>
              </w:rPr>
              <w:t>（</w:t>
            </w:r>
            <w:r>
              <w:rPr>
                <w:sz w:val="24"/>
              </w:rPr>
              <w:t>r</w:t>
            </w:r>
            <w:r>
              <w:rPr>
                <w:sz w:val="24"/>
                <w:vertAlign w:val="subscript"/>
              </w:rPr>
              <w:t>0</w:t>
            </w:r>
            <w:r>
              <w:rPr>
                <w:sz w:val="24"/>
              </w:rPr>
              <w:t>）</w:t>
            </w:r>
            <w:r>
              <w:rPr>
                <w:sz w:val="24"/>
              </w:rPr>
              <w:t>——</w:t>
            </w:r>
            <w:r>
              <w:rPr>
                <w:sz w:val="24"/>
              </w:rPr>
              <w:t>参考位置</w:t>
            </w:r>
            <w:r>
              <w:rPr>
                <w:sz w:val="24"/>
              </w:rPr>
              <w:t>r</w:t>
            </w:r>
            <w:r>
              <w:rPr>
                <w:sz w:val="24"/>
                <w:vertAlign w:val="subscript"/>
              </w:rPr>
              <w:t>0</w:t>
            </w:r>
            <w:r>
              <w:rPr>
                <w:sz w:val="24"/>
              </w:rPr>
              <w:t>处的倍频带声压级；</w:t>
            </w:r>
          </w:p>
          <w:p w:rsidR="00302DAE" w:rsidRDefault="00B54123">
            <w:pPr>
              <w:spacing w:line="360" w:lineRule="auto"/>
              <w:ind w:firstLineChars="200" w:firstLine="480"/>
              <w:rPr>
                <w:sz w:val="24"/>
              </w:rPr>
            </w:pPr>
            <w:r>
              <w:rPr>
                <w:sz w:val="24"/>
              </w:rPr>
              <w:t xml:space="preserve">          r——</w:t>
            </w:r>
            <w:r>
              <w:rPr>
                <w:sz w:val="24"/>
              </w:rPr>
              <w:t>预测点距声源的距离，</w:t>
            </w:r>
            <w:r>
              <w:rPr>
                <w:sz w:val="24"/>
              </w:rPr>
              <w:t>m</w:t>
            </w:r>
            <w:r>
              <w:rPr>
                <w:sz w:val="24"/>
              </w:rPr>
              <w:t>；</w:t>
            </w:r>
          </w:p>
          <w:p w:rsidR="00302DAE" w:rsidRDefault="00B54123">
            <w:pPr>
              <w:spacing w:line="360" w:lineRule="auto"/>
              <w:ind w:firstLineChars="200" w:firstLine="480"/>
              <w:rPr>
                <w:sz w:val="24"/>
              </w:rPr>
            </w:pPr>
            <w:r>
              <w:rPr>
                <w:sz w:val="24"/>
              </w:rPr>
              <w:t xml:space="preserve">          r</w:t>
            </w:r>
            <w:r>
              <w:rPr>
                <w:sz w:val="24"/>
                <w:vertAlign w:val="subscript"/>
              </w:rPr>
              <w:t>0</w:t>
            </w:r>
            <w:r>
              <w:rPr>
                <w:sz w:val="24"/>
              </w:rPr>
              <w:t>——</w:t>
            </w:r>
            <w:r>
              <w:rPr>
                <w:sz w:val="24"/>
              </w:rPr>
              <w:t>参考位置距声源的距离，</w:t>
            </w:r>
            <w:r>
              <w:rPr>
                <w:sz w:val="24"/>
              </w:rPr>
              <w:t>m</w:t>
            </w:r>
            <w:r>
              <w:rPr>
                <w:sz w:val="24"/>
              </w:rPr>
              <w:t>；</w:t>
            </w:r>
          </w:p>
          <w:p w:rsidR="00302DAE" w:rsidRDefault="00B54123">
            <w:pPr>
              <w:spacing w:line="360" w:lineRule="auto"/>
              <w:ind w:firstLineChars="200" w:firstLine="480"/>
              <w:rPr>
                <w:sz w:val="24"/>
              </w:rPr>
            </w:pPr>
            <w:r>
              <w:rPr>
                <w:sz w:val="24"/>
              </w:rPr>
              <w:t xml:space="preserve">        ΔL</w:t>
            </w:r>
            <w:r>
              <w:rPr>
                <w:sz w:val="24"/>
                <w:vertAlign w:val="subscript"/>
              </w:rPr>
              <w:t>oct</w:t>
            </w:r>
            <w:r>
              <w:rPr>
                <w:sz w:val="24"/>
              </w:rPr>
              <w:t>——</w:t>
            </w:r>
            <w:r>
              <w:rPr>
                <w:sz w:val="24"/>
              </w:rPr>
              <w:t>各种因素引起的衰减量，包括声屏障、空气吸收和地面效应引起的衰减，其计算方式分别为：</w:t>
            </w:r>
          </w:p>
          <w:p w:rsidR="00302DAE" w:rsidRDefault="00302DAE">
            <w:pPr>
              <w:spacing w:line="360" w:lineRule="auto"/>
              <w:jc w:val="center"/>
              <w:rPr>
                <w:sz w:val="24"/>
              </w:rPr>
            </w:pPr>
            <w:r w:rsidRPr="00302DAE">
              <w:rPr>
                <w:position w:val="-32"/>
                <w:sz w:val="24"/>
              </w:rPr>
              <w:object w:dxaOrig="4858" w:dyaOrig="760">
                <v:shape id="_x0000_i1045" type="#_x0000_t75" style="width:296.4pt;height:38.35pt" o:ole="" fillcolor="#aca899">
                  <v:imagedata r:id="rId37" o:title=""/>
                </v:shape>
                <o:OLEObject Type="Embed" ProgID="Equation.3" ShapeID="_x0000_i1045" DrawAspect="Content" ObjectID="_1614768482" r:id="rId38"/>
              </w:object>
            </w:r>
          </w:p>
          <w:p w:rsidR="00302DAE" w:rsidRDefault="00302DAE">
            <w:pPr>
              <w:spacing w:line="360" w:lineRule="auto"/>
              <w:jc w:val="center"/>
              <w:rPr>
                <w:sz w:val="24"/>
              </w:rPr>
            </w:pPr>
            <w:r w:rsidRPr="00302DAE">
              <w:rPr>
                <w:position w:val="-10"/>
                <w:sz w:val="24"/>
              </w:rPr>
              <w:object w:dxaOrig="180" w:dyaOrig="339">
                <v:shape id="_x0000_i1046" type="#_x0000_t75" style="width:8.4pt;height:17.75pt" o:ole="">
                  <v:imagedata r:id="rId39" o:title=""/>
                </v:shape>
                <o:OLEObject Type="Embed" ProgID="Equation.3" ShapeID="_x0000_i1046" DrawAspect="Content" ObjectID="_1614768483" r:id="rId40"/>
              </w:object>
            </w:r>
            <w:r w:rsidRPr="00302DAE">
              <w:rPr>
                <w:position w:val="-12"/>
                <w:sz w:val="24"/>
              </w:rPr>
              <w:object w:dxaOrig="2259" w:dyaOrig="366">
                <v:shape id="_x0000_i1047" type="#_x0000_t75" style="width:131.85pt;height:21.5pt" o:ole="">
                  <v:imagedata r:id="rId41" o:title=""/>
                </v:shape>
                <o:OLEObject Type="Embed" ProgID="Equation.3" ShapeID="_x0000_i1047" DrawAspect="Content" ObjectID="_1614768484" r:id="rId42"/>
              </w:object>
            </w:r>
          </w:p>
          <w:p w:rsidR="00302DAE" w:rsidRDefault="00302DAE">
            <w:pPr>
              <w:spacing w:line="360" w:lineRule="auto"/>
              <w:jc w:val="center"/>
              <w:rPr>
                <w:sz w:val="24"/>
              </w:rPr>
            </w:pPr>
            <w:r w:rsidRPr="00302DAE">
              <w:rPr>
                <w:position w:val="-12"/>
                <w:sz w:val="24"/>
              </w:rPr>
              <w:object w:dxaOrig="1770" w:dyaOrig="370">
                <v:shape id="_x0000_i1048" type="#_x0000_t75" style="width:99.1pt;height:21.5pt" o:ole="">
                  <v:imagedata r:id="rId43" o:title=""/>
                </v:shape>
                <o:OLEObject Type="Embed" ProgID="Equation.3" ShapeID="_x0000_i1048" DrawAspect="Content" ObjectID="_1614768485" r:id="rId44"/>
              </w:object>
            </w:r>
          </w:p>
          <w:p w:rsidR="00302DAE" w:rsidRDefault="00B54123">
            <w:pPr>
              <w:spacing w:line="360" w:lineRule="auto"/>
              <w:ind w:firstLineChars="200" w:firstLine="480"/>
              <w:rPr>
                <w:sz w:val="24"/>
              </w:rPr>
            </w:pPr>
            <w:r>
              <w:rPr>
                <w:sz w:val="24"/>
              </w:rPr>
              <w:t>b.</w:t>
            </w:r>
            <w:r>
              <w:rPr>
                <w:sz w:val="24"/>
              </w:rPr>
              <w:t>如果已知声源的倍频带声功率级</w:t>
            </w:r>
            <w:r>
              <w:rPr>
                <w:sz w:val="24"/>
              </w:rPr>
              <w:t>L</w:t>
            </w:r>
            <w:r>
              <w:rPr>
                <w:sz w:val="24"/>
                <w:vertAlign w:val="subscript"/>
              </w:rPr>
              <w:t>woct</w:t>
            </w:r>
            <w:r>
              <w:rPr>
                <w:sz w:val="24"/>
              </w:rPr>
              <w:t>，且声源可看作是位于地面上，则：</w:t>
            </w:r>
          </w:p>
          <w:p w:rsidR="00302DAE" w:rsidRDefault="00302DAE">
            <w:pPr>
              <w:spacing w:line="360" w:lineRule="auto"/>
              <w:ind w:firstLine="37"/>
              <w:jc w:val="center"/>
              <w:rPr>
                <w:sz w:val="24"/>
              </w:rPr>
            </w:pPr>
            <w:r w:rsidRPr="00302DAE">
              <w:rPr>
                <w:position w:val="-12"/>
                <w:sz w:val="24"/>
              </w:rPr>
              <w:object w:dxaOrig="2380" w:dyaOrig="360">
                <v:shape id="_x0000_i1049" type="#_x0000_t75" style="width:148.7pt;height:21.5pt" o:ole="">
                  <v:imagedata r:id="rId45" o:title=""/>
                </v:shape>
                <o:OLEObject Type="Embed" ProgID="Equation.3" ShapeID="_x0000_i1049" DrawAspect="Content" ObjectID="_1614768486" r:id="rId46"/>
              </w:object>
            </w:r>
          </w:p>
          <w:p w:rsidR="00302DAE" w:rsidRDefault="00B54123">
            <w:pPr>
              <w:spacing w:line="360" w:lineRule="auto"/>
              <w:ind w:firstLineChars="200" w:firstLine="480"/>
              <w:rPr>
                <w:sz w:val="24"/>
              </w:rPr>
            </w:pPr>
            <w:r>
              <w:rPr>
                <w:sz w:val="24"/>
              </w:rPr>
              <w:t>c.</w:t>
            </w:r>
            <w:r>
              <w:rPr>
                <w:sz w:val="24"/>
              </w:rPr>
              <w:t>由各倍频带声压级合成计算出该声源产生的</w:t>
            </w:r>
            <w:r>
              <w:rPr>
                <w:sz w:val="24"/>
              </w:rPr>
              <w:t>A</w:t>
            </w:r>
            <w:r>
              <w:rPr>
                <w:sz w:val="24"/>
              </w:rPr>
              <w:t>声级</w:t>
            </w:r>
            <w:r>
              <w:rPr>
                <w:sz w:val="24"/>
              </w:rPr>
              <w:t>L</w:t>
            </w:r>
            <w:r>
              <w:rPr>
                <w:sz w:val="24"/>
                <w:vertAlign w:val="subscript"/>
              </w:rPr>
              <w:t>A</w:t>
            </w:r>
            <w:r>
              <w:rPr>
                <w:sz w:val="24"/>
              </w:rPr>
              <w:t>：</w:t>
            </w:r>
          </w:p>
          <w:p w:rsidR="00302DAE" w:rsidRDefault="00302DAE">
            <w:pPr>
              <w:spacing w:line="360" w:lineRule="auto"/>
              <w:ind w:firstLine="37"/>
              <w:jc w:val="center"/>
              <w:rPr>
                <w:sz w:val="24"/>
              </w:rPr>
            </w:pPr>
            <w:r w:rsidRPr="00302DAE">
              <w:rPr>
                <w:position w:val="-30"/>
                <w:sz w:val="24"/>
              </w:rPr>
              <w:object w:dxaOrig="2540" w:dyaOrig="720">
                <v:shape id="_x0000_i1050" type="#_x0000_t75" style="width:128.1pt;height:34.6pt" o:ole="" fillcolor="#aca899">
                  <v:imagedata r:id="rId47" o:title=""/>
                </v:shape>
                <o:OLEObject Type="Embed" ProgID="Equation.3" ShapeID="_x0000_i1050" DrawAspect="Content" ObjectID="_1614768487" r:id="rId48"/>
              </w:object>
            </w:r>
          </w:p>
          <w:p w:rsidR="00302DAE" w:rsidRDefault="00B54123">
            <w:pPr>
              <w:spacing w:line="360" w:lineRule="auto"/>
              <w:ind w:firstLineChars="200" w:firstLine="480"/>
              <w:rPr>
                <w:sz w:val="24"/>
              </w:rPr>
            </w:pPr>
            <w:r>
              <w:rPr>
                <w:sz w:val="24"/>
              </w:rPr>
              <w:t>式中</w:t>
            </w:r>
            <w:r>
              <w:rPr>
                <w:sz w:val="24"/>
              </w:rPr>
              <w:t>ΔL</w:t>
            </w:r>
            <w:r>
              <w:rPr>
                <w:sz w:val="24"/>
                <w:vertAlign w:val="subscript"/>
              </w:rPr>
              <w:t>oct</w:t>
            </w:r>
            <w:r>
              <w:rPr>
                <w:sz w:val="24"/>
              </w:rPr>
              <w:t>为</w:t>
            </w:r>
            <w:r>
              <w:rPr>
                <w:sz w:val="24"/>
              </w:rPr>
              <w:t>A</w:t>
            </w:r>
            <w:r>
              <w:rPr>
                <w:sz w:val="24"/>
              </w:rPr>
              <w:t>计权网络修正值。</w:t>
            </w:r>
          </w:p>
          <w:p w:rsidR="00302DAE" w:rsidRDefault="00B54123">
            <w:pPr>
              <w:spacing w:line="360" w:lineRule="auto"/>
              <w:ind w:firstLineChars="200" w:firstLine="480"/>
              <w:rPr>
                <w:sz w:val="24"/>
              </w:rPr>
            </w:pPr>
            <w:r>
              <w:rPr>
                <w:sz w:val="24"/>
              </w:rPr>
              <w:t xml:space="preserve">    d.</w:t>
            </w:r>
            <w:r>
              <w:rPr>
                <w:sz w:val="24"/>
              </w:rPr>
              <w:t>各声源在预测点产生的声级的合成：</w:t>
            </w:r>
          </w:p>
          <w:p w:rsidR="00302DAE" w:rsidRDefault="00302DAE">
            <w:pPr>
              <w:spacing w:line="360" w:lineRule="auto"/>
              <w:ind w:firstLine="37"/>
              <w:jc w:val="center"/>
              <w:rPr>
                <w:sz w:val="24"/>
              </w:rPr>
            </w:pPr>
            <w:r w:rsidRPr="00302DAE">
              <w:rPr>
                <w:position w:val="-30"/>
                <w:sz w:val="24"/>
              </w:rPr>
              <w:object w:dxaOrig="2237" w:dyaOrig="726">
                <v:shape id="_x0000_i1051" type="#_x0000_t75" style="width:111.25pt;height:35.55pt" o:ole="" fillcolor="#aca899">
                  <v:imagedata r:id="rId49" o:title=""/>
                </v:shape>
                <o:OLEObject Type="Embed" ProgID="Equation.3" ShapeID="_x0000_i1051" DrawAspect="Content" ObjectID="_1614768488" r:id="rId50"/>
              </w:object>
            </w:r>
          </w:p>
          <w:p w:rsidR="00302DAE" w:rsidRDefault="00B54123">
            <w:pPr>
              <w:spacing w:line="360" w:lineRule="auto"/>
              <w:ind w:firstLineChars="200" w:firstLine="480"/>
              <w:rPr>
                <w:sz w:val="24"/>
              </w:rPr>
            </w:pPr>
            <w:r>
              <w:rPr>
                <w:rFonts w:ascii="宋体" w:hAnsi="宋体" w:cs="宋体" w:hint="eastAsia"/>
                <w:sz w:val="24"/>
              </w:rPr>
              <w:t>②</w:t>
            </w:r>
            <w:r>
              <w:rPr>
                <w:sz w:val="24"/>
              </w:rPr>
              <w:t>室内点声源的预测：</w:t>
            </w:r>
          </w:p>
          <w:p w:rsidR="00302DAE" w:rsidRDefault="00B54123">
            <w:pPr>
              <w:spacing w:line="360" w:lineRule="auto"/>
              <w:ind w:firstLineChars="200" w:firstLine="480"/>
              <w:rPr>
                <w:sz w:val="24"/>
              </w:rPr>
            </w:pPr>
            <w:r>
              <w:rPr>
                <w:sz w:val="24"/>
              </w:rPr>
              <w:t>a.</w:t>
            </w:r>
            <w:r>
              <w:rPr>
                <w:sz w:val="24"/>
              </w:rPr>
              <w:t>室内靠近围护结构处的倍频带声压级：</w:t>
            </w:r>
          </w:p>
          <w:p w:rsidR="00302DAE" w:rsidRDefault="00302DAE">
            <w:pPr>
              <w:spacing w:line="360" w:lineRule="auto"/>
              <w:ind w:firstLine="200"/>
              <w:jc w:val="center"/>
              <w:rPr>
                <w:sz w:val="24"/>
              </w:rPr>
            </w:pPr>
            <w:r w:rsidRPr="00302DAE">
              <w:rPr>
                <w:position w:val="-32"/>
                <w:sz w:val="24"/>
              </w:rPr>
              <w:object w:dxaOrig="3019" w:dyaOrig="760">
                <v:shape id="_x0000_i1052" type="#_x0000_t75" style="width:152.4pt;height:37.4pt" o:ole="" fillcolor="#aca899">
                  <v:imagedata r:id="rId51" o:title=""/>
                </v:shape>
                <o:OLEObject Type="Embed" ProgID="Equation.3" ShapeID="_x0000_i1052" DrawAspect="Content" ObjectID="_1614768489" r:id="rId52"/>
              </w:object>
            </w:r>
          </w:p>
          <w:p w:rsidR="00302DAE" w:rsidRDefault="00B54123">
            <w:pPr>
              <w:spacing w:line="360" w:lineRule="auto"/>
              <w:ind w:firstLineChars="200" w:firstLine="480"/>
              <w:rPr>
                <w:sz w:val="24"/>
              </w:rPr>
            </w:pPr>
            <w:r>
              <w:rPr>
                <w:sz w:val="24"/>
              </w:rPr>
              <w:t>式中：</w:t>
            </w:r>
            <w:r>
              <w:rPr>
                <w:sz w:val="24"/>
              </w:rPr>
              <w:t>r</w:t>
            </w:r>
            <w:r>
              <w:rPr>
                <w:sz w:val="24"/>
                <w:vertAlign w:val="subscript"/>
              </w:rPr>
              <w:t>1</w:t>
            </w:r>
            <w:r>
              <w:rPr>
                <w:sz w:val="24"/>
              </w:rPr>
              <w:t>为室内某源距离围护结构的距离；</w:t>
            </w:r>
          </w:p>
          <w:p w:rsidR="00302DAE" w:rsidRDefault="00B54123">
            <w:pPr>
              <w:spacing w:line="360" w:lineRule="auto"/>
              <w:ind w:firstLineChars="200" w:firstLine="480"/>
              <w:rPr>
                <w:sz w:val="24"/>
              </w:rPr>
            </w:pPr>
            <w:r>
              <w:rPr>
                <w:sz w:val="24"/>
              </w:rPr>
              <w:t xml:space="preserve">          R</w:t>
            </w:r>
            <w:r>
              <w:rPr>
                <w:sz w:val="24"/>
              </w:rPr>
              <w:t>为房间常数；</w:t>
            </w:r>
          </w:p>
          <w:p w:rsidR="00302DAE" w:rsidRDefault="00B54123">
            <w:pPr>
              <w:spacing w:line="360" w:lineRule="auto"/>
              <w:ind w:firstLineChars="200" w:firstLine="480"/>
              <w:rPr>
                <w:sz w:val="24"/>
              </w:rPr>
            </w:pPr>
            <w:r>
              <w:rPr>
                <w:sz w:val="24"/>
              </w:rPr>
              <w:t xml:space="preserve">          Q</w:t>
            </w:r>
            <w:r>
              <w:rPr>
                <w:sz w:val="24"/>
              </w:rPr>
              <w:t>为方向性因子。</w:t>
            </w:r>
          </w:p>
          <w:p w:rsidR="00302DAE" w:rsidRDefault="0084789C">
            <w:pPr>
              <w:spacing w:line="360" w:lineRule="auto"/>
              <w:ind w:firstLineChars="200" w:firstLine="480"/>
              <w:rPr>
                <w:sz w:val="24"/>
              </w:rPr>
            </w:pPr>
            <w:r>
              <w:rPr>
                <w:sz w:val="24"/>
              </w:rPr>
              <w:pict>
                <v:shape id="Picture 245" o:spid="_x0000_s1243" type="#_x0000_t75" style="position:absolute;left:0;text-align:left;margin-left:152.5pt;margin-top:16.95pt;width:171pt;height:42.55pt;z-index:251656192" fillcolor="#aca899">
                  <v:imagedata r:id="rId53" o:title=""/>
                </v:shape>
                <o:OLEObject Type="Embed" ProgID="Equation.3" ShapeID="Picture 245" DrawAspect="Content" ObjectID="_1614768494" r:id="rId54"/>
              </w:pict>
            </w:r>
            <w:r w:rsidR="00B54123">
              <w:rPr>
                <w:sz w:val="24"/>
              </w:rPr>
              <w:t>b.</w:t>
            </w:r>
            <w:r w:rsidR="00B54123">
              <w:rPr>
                <w:sz w:val="24"/>
              </w:rPr>
              <w:t>室内声源在靠近围护结构处产生的总倍频带声压级：</w:t>
            </w:r>
          </w:p>
          <w:p w:rsidR="000E0CDB" w:rsidRDefault="000E0CDB">
            <w:pPr>
              <w:spacing w:line="360" w:lineRule="auto"/>
              <w:ind w:firstLineChars="200" w:firstLine="480"/>
              <w:rPr>
                <w:sz w:val="24"/>
              </w:rPr>
            </w:pPr>
          </w:p>
          <w:p w:rsidR="00302DAE" w:rsidRDefault="00302DAE">
            <w:pPr>
              <w:spacing w:line="360" w:lineRule="auto"/>
              <w:rPr>
                <w:sz w:val="24"/>
              </w:rPr>
            </w:pPr>
          </w:p>
          <w:p w:rsidR="00302DAE" w:rsidRDefault="00B54123">
            <w:pPr>
              <w:spacing w:line="360" w:lineRule="auto"/>
              <w:ind w:firstLineChars="200" w:firstLine="480"/>
              <w:rPr>
                <w:sz w:val="24"/>
              </w:rPr>
            </w:pPr>
            <w:r>
              <w:rPr>
                <w:sz w:val="24"/>
              </w:rPr>
              <w:t>c.</w:t>
            </w:r>
            <w:r>
              <w:rPr>
                <w:sz w:val="24"/>
              </w:rPr>
              <w:t>室外靠近围护结构处的总的声压级：</w:t>
            </w:r>
          </w:p>
          <w:p w:rsidR="00302DAE" w:rsidRDefault="00302DAE">
            <w:pPr>
              <w:spacing w:line="360" w:lineRule="auto"/>
              <w:jc w:val="center"/>
              <w:rPr>
                <w:sz w:val="24"/>
                <w:lang w:val="fr-FR"/>
              </w:rPr>
            </w:pPr>
            <w:r w:rsidRPr="00302DAE">
              <w:rPr>
                <w:position w:val="-14"/>
              </w:rPr>
              <w:object w:dxaOrig="2759" w:dyaOrig="380">
                <v:shape id="_x0000_i1053" type="#_x0000_t75" style="width:144.95pt;height:18.7pt" o:ole="">
                  <v:imagedata r:id="rId55" o:title=""/>
                </v:shape>
                <o:OLEObject Type="Embed" ProgID="Equation.DSMT4" ShapeID="_x0000_i1053" DrawAspect="Content" ObjectID="_1614768490" r:id="rId56"/>
              </w:object>
            </w:r>
          </w:p>
          <w:p w:rsidR="00302DAE" w:rsidRDefault="00B54123">
            <w:pPr>
              <w:spacing w:line="360" w:lineRule="auto"/>
              <w:ind w:firstLineChars="200" w:firstLine="480"/>
              <w:rPr>
                <w:sz w:val="24"/>
              </w:rPr>
            </w:pPr>
            <w:r>
              <w:rPr>
                <w:sz w:val="24"/>
              </w:rPr>
              <w:t>d.</w:t>
            </w:r>
            <w:r>
              <w:rPr>
                <w:sz w:val="24"/>
              </w:rPr>
              <w:t>室外声压级换算成等效的室外声源：</w:t>
            </w:r>
          </w:p>
          <w:p w:rsidR="00302DAE" w:rsidRDefault="00302DAE">
            <w:pPr>
              <w:spacing w:line="360" w:lineRule="auto"/>
              <w:jc w:val="center"/>
            </w:pPr>
            <w:r w:rsidRPr="00302DAE">
              <w:rPr>
                <w:position w:val="-14"/>
              </w:rPr>
              <w:object w:dxaOrig="2319" w:dyaOrig="380">
                <v:shape id="_x0000_i1054" type="#_x0000_t75" style="width:139.3pt;height:22.45pt" o:ole="">
                  <v:imagedata r:id="rId57" o:title=""/>
                </v:shape>
                <o:OLEObject Type="Embed" ProgID="Equation.DSMT4" ShapeID="_x0000_i1054" DrawAspect="Content" ObjectID="_1614768491" r:id="rId58"/>
              </w:object>
            </w:r>
          </w:p>
          <w:p w:rsidR="00302DAE" w:rsidRDefault="00B54123">
            <w:pPr>
              <w:spacing w:line="360" w:lineRule="auto"/>
              <w:ind w:firstLineChars="200" w:firstLine="480"/>
              <w:rPr>
                <w:sz w:val="24"/>
              </w:rPr>
            </w:pPr>
            <w:r>
              <w:rPr>
                <w:sz w:val="24"/>
              </w:rPr>
              <w:t>式中：</w:t>
            </w:r>
            <w:r>
              <w:rPr>
                <w:sz w:val="24"/>
              </w:rPr>
              <w:t>S</w:t>
            </w:r>
            <w:r>
              <w:rPr>
                <w:sz w:val="24"/>
              </w:rPr>
              <w:t>为透声面积。</w:t>
            </w:r>
          </w:p>
          <w:p w:rsidR="00302DAE" w:rsidRDefault="00B54123">
            <w:pPr>
              <w:spacing w:line="360" w:lineRule="auto"/>
              <w:ind w:firstLineChars="200" w:firstLine="480"/>
              <w:rPr>
                <w:sz w:val="24"/>
              </w:rPr>
            </w:pPr>
            <w:r>
              <w:rPr>
                <w:sz w:val="24"/>
              </w:rPr>
              <w:t>e.</w:t>
            </w:r>
            <w:r>
              <w:rPr>
                <w:sz w:val="24"/>
              </w:rPr>
              <w:t>等效室外声源的位置为围护结构的位置，其倍频带声功率级为</w:t>
            </w:r>
            <w:r>
              <w:rPr>
                <w:sz w:val="24"/>
              </w:rPr>
              <w:t>L</w:t>
            </w:r>
            <w:r>
              <w:rPr>
                <w:sz w:val="24"/>
                <w:vertAlign w:val="subscript"/>
              </w:rPr>
              <w:t>woct</w:t>
            </w:r>
            <w:r>
              <w:rPr>
                <w:sz w:val="24"/>
              </w:rPr>
              <w:t>，由此按室外声源方法计算等效室外声源在预测点产生的声级。</w:t>
            </w:r>
          </w:p>
          <w:p w:rsidR="00302DAE" w:rsidRDefault="00B54123">
            <w:pPr>
              <w:spacing w:line="360" w:lineRule="auto"/>
              <w:ind w:firstLineChars="200" w:firstLine="480"/>
              <w:rPr>
                <w:sz w:val="24"/>
              </w:rPr>
            </w:pPr>
            <w:r>
              <w:rPr>
                <w:sz w:val="24"/>
              </w:rPr>
              <w:t>f.</w:t>
            </w:r>
            <w:r>
              <w:rPr>
                <w:sz w:val="24"/>
              </w:rPr>
              <w:t>声压级合成公式</w:t>
            </w:r>
          </w:p>
          <w:p w:rsidR="00302DAE" w:rsidRDefault="00B54123">
            <w:pPr>
              <w:spacing w:line="360" w:lineRule="auto"/>
              <w:ind w:firstLineChars="200" w:firstLine="480"/>
              <w:rPr>
                <w:sz w:val="24"/>
              </w:rPr>
            </w:pPr>
            <w:r>
              <w:rPr>
                <w:sz w:val="24"/>
              </w:rPr>
              <w:t>n</w:t>
            </w:r>
            <w:r>
              <w:rPr>
                <w:sz w:val="24"/>
              </w:rPr>
              <w:t>个声压级</w:t>
            </w:r>
            <w:r>
              <w:rPr>
                <w:sz w:val="24"/>
              </w:rPr>
              <w:t>L</w:t>
            </w:r>
            <w:r>
              <w:rPr>
                <w:sz w:val="24"/>
                <w:vertAlign w:val="subscript"/>
              </w:rPr>
              <w:t>i</w:t>
            </w:r>
            <w:r>
              <w:rPr>
                <w:sz w:val="24"/>
              </w:rPr>
              <w:t>合成后总声压级</w:t>
            </w:r>
            <w:r>
              <w:rPr>
                <w:sz w:val="24"/>
              </w:rPr>
              <w:t>L</w:t>
            </w:r>
            <w:r>
              <w:rPr>
                <w:sz w:val="24"/>
                <w:vertAlign w:val="subscript"/>
              </w:rPr>
              <w:t>P</w:t>
            </w:r>
            <w:r>
              <w:rPr>
                <w:sz w:val="24"/>
                <w:vertAlign w:val="subscript"/>
              </w:rPr>
              <w:t>总</w:t>
            </w:r>
            <w:r>
              <w:rPr>
                <w:sz w:val="24"/>
              </w:rPr>
              <w:t>总计算公式：</w:t>
            </w:r>
          </w:p>
          <w:p w:rsidR="00302DAE" w:rsidRDefault="00302DAE">
            <w:pPr>
              <w:snapToGrid w:val="0"/>
              <w:spacing w:line="360" w:lineRule="auto"/>
              <w:ind w:firstLineChars="200" w:firstLine="480"/>
              <w:jc w:val="center"/>
              <w:rPr>
                <w:sz w:val="24"/>
              </w:rPr>
            </w:pPr>
            <w:r w:rsidRPr="00302DAE">
              <w:rPr>
                <w:position w:val="-30"/>
                <w:sz w:val="24"/>
              </w:rPr>
              <w:object w:dxaOrig="2258" w:dyaOrig="726">
                <v:shape id="_x0000_i1055" type="#_x0000_t75" style="width:2in;height:41.15pt" o:ole="" fillcolor="#aca899">
                  <v:imagedata r:id="rId59" o:title=""/>
                </v:shape>
                <o:OLEObject Type="Embed" ProgID="Equation.3" ShapeID="_x0000_i1055" DrawAspect="Content" ObjectID="_1614768492" r:id="rId60"/>
              </w:object>
            </w:r>
          </w:p>
          <w:p w:rsidR="00302DAE" w:rsidRDefault="00B54123">
            <w:pPr>
              <w:snapToGrid w:val="0"/>
              <w:spacing w:line="360" w:lineRule="auto"/>
              <w:ind w:firstLineChars="200" w:firstLine="480"/>
              <w:rPr>
                <w:sz w:val="24"/>
              </w:rPr>
            </w:pPr>
            <w:r>
              <w:rPr>
                <w:sz w:val="24"/>
              </w:rPr>
              <w:t>建设项目主要噪声设备距较近厂界噪声预测结果见表</w:t>
            </w:r>
            <w:r>
              <w:rPr>
                <w:sz w:val="24"/>
              </w:rPr>
              <w:t>7-</w:t>
            </w:r>
            <w:r>
              <w:rPr>
                <w:rFonts w:hint="eastAsia"/>
                <w:sz w:val="24"/>
              </w:rPr>
              <w:t>20</w:t>
            </w:r>
            <w:r w:rsidR="00E24584">
              <w:rPr>
                <w:rFonts w:hint="eastAsia"/>
                <w:sz w:val="24"/>
              </w:rPr>
              <w:t>：</w:t>
            </w:r>
          </w:p>
          <w:p w:rsidR="00302DAE" w:rsidRDefault="00B54123" w:rsidP="00E24584">
            <w:pPr>
              <w:snapToGrid w:val="0"/>
              <w:spacing w:line="360" w:lineRule="auto"/>
              <w:jc w:val="center"/>
              <w:rPr>
                <w:b/>
                <w:bCs/>
                <w:sz w:val="24"/>
              </w:rPr>
            </w:pPr>
            <w:r>
              <w:rPr>
                <w:b/>
                <w:bCs/>
                <w:sz w:val="24"/>
              </w:rPr>
              <w:t>表</w:t>
            </w:r>
            <w:r>
              <w:rPr>
                <w:b/>
                <w:sz w:val="24"/>
              </w:rPr>
              <w:t>7-</w:t>
            </w:r>
            <w:r>
              <w:rPr>
                <w:rFonts w:hint="eastAsia"/>
                <w:b/>
                <w:sz w:val="24"/>
              </w:rPr>
              <w:t xml:space="preserve">20  </w:t>
            </w:r>
            <w:r>
              <w:rPr>
                <w:rFonts w:hint="eastAsia"/>
                <w:b/>
                <w:sz w:val="24"/>
              </w:rPr>
              <w:t>本</w:t>
            </w:r>
            <w:r>
              <w:rPr>
                <w:b/>
                <w:sz w:val="24"/>
              </w:rPr>
              <w:t>项目厂界噪声影响预测结果</w:t>
            </w:r>
            <w:r>
              <w:rPr>
                <w:rFonts w:hint="eastAsia"/>
                <w:b/>
                <w:sz w:val="24"/>
              </w:rPr>
              <w:t xml:space="preserve"> </w:t>
            </w:r>
            <w:r>
              <w:rPr>
                <w:rFonts w:hint="eastAsia"/>
                <w:b/>
                <w:sz w:val="24"/>
              </w:rPr>
              <w:t>（单位：</w:t>
            </w:r>
            <w:r>
              <w:rPr>
                <w:b/>
                <w:bCs/>
                <w:sz w:val="24"/>
              </w:rPr>
              <w:t>dB</w:t>
            </w:r>
            <w:r>
              <w:rPr>
                <w:b/>
                <w:bCs/>
                <w:sz w:val="24"/>
              </w:rPr>
              <w:t>（</w:t>
            </w:r>
            <w:r>
              <w:rPr>
                <w:b/>
                <w:bCs/>
                <w:sz w:val="24"/>
              </w:rPr>
              <w:t>A</w:t>
            </w:r>
            <w:r>
              <w:rPr>
                <w:b/>
                <w:bCs/>
                <w:sz w:val="24"/>
              </w:rPr>
              <w:t>）</w:t>
            </w:r>
            <w:r>
              <w:rPr>
                <w:rFonts w:hint="eastAsia"/>
                <w:b/>
                <w:sz w:val="24"/>
              </w:rPr>
              <w:t>）</w:t>
            </w:r>
          </w:p>
          <w:tbl>
            <w:tblPr>
              <w:tblW w:w="10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46"/>
              <w:gridCol w:w="2131"/>
              <w:gridCol w:w="2282"/>
              <w:gridCol w:w="1980"/>
              <w:gridCol w:w="1938"/>
            </w:tblGrid>
            <w:tr w:rsidR="00302DAE">
              <w:trPr>
                <w:trHeight w:val="228"/>
                <w:jc w:val="center"/>
              </w:trPr>
              <w:tc>
                <w:tcPr>
                  <w:tcW w:w="1846" w:type="dxa"/>
                  <w:vMerge w:val="restart"/>
                  <w:vAlign w:val="center"/>
                </w:tcPr>
                <w:p w:rsidR="00302DAE" w:rsidRDefault="00B54123">
                  <w:pPr>
                    <w:snapToGrid w:val="0"/>
                    <w:jc w:val="center"/>
                    <w:rPr>
                      <w:b/>
                      <w:bCs/>
                      <w:szCs w:val="21"/>
                    </w:rPr>
                  </w:pPr>
                  <w:r>
                    <w:rPr>
                      <w:b/>
                      <w:bCs/>
                      <w:szCs w:val="21"/>
                    </w:rPr>
                    <w:t>关心点</w:t>
                  </w:r>
                </w:p>
              </w:tc>
              <w:tc>
                <w:tcPr>
                  <w:tcW w:w="2131" w:type="dxa"/>
                  <w:vAlign w:val="center"/>
                </w:tcPr>
                <w:p w:rsidR="00302DAE" w:rsidRDefault="00B54123">
                  <w:pPr>
                    <w:snapToGrid w:val="0"/>
                    <w:jc w:val="center"/>
                    <w:rPr>
                      <w:b/>
                      <w:bCs/>
                      <w:szCs w:val="21"/>
                    </w:rPr>
                  </w:pPr>
                  <w:r>
                    <w:rPr>
                      <w:b/>
                      <w:bCs/>
                      <w:szCs w:val="21"/>
                    </w:rPr>
                    <w:t>贡献值</w:t>
                  </w:r>
                </w:p>
              </w:tc>
              <w:tc>
                <w:tcPr>
                  <w:tcW w:w="2282" w:type="dxa"/>
                  <w:vAlign w:val="center"/>
                </w:tcPr>
                <w:p w:rsidR="00302DAE" w:rsidRDefault="00B54123">
                  <w:pPr>
                    <w:snapToGrid w:val="0"/>
                    <w:jc w:val="center"/>
                    <w:rPr>
                      <w:b/>
                      <w:bCs/>
                      <w:szCs w:val="21"/>
                    </w:rPr>
                  </w:pPr>
                  <w:r>
                    <w:rPr>
                      <w:rFonts w:hint="eastAsia"/>
                      <w:b/>
                      <w:bCs/>
                      <w:szCs w:val="21"/>
                    </w:rPr>
                    <w:t>背景值</w:t>
                  </w:r>
                </w:p>
              </w:tc>
              <w:tc>
                <w:tcPr>
                  <w:tcW w:w="1980" w:type="dxa"/>
                  <w:vAlign w:val="center"/>
                </w:tcPr>
                <w:p w:rsidR="00302DAE" w:rsidRDefault="00B54123">
                  <w:pPr>
                    <w:snapToGrid w:val="0"/>
                    <w:jc w:val="center"/>
                    <w:rPr>
                      <w:b/>
                      <w:bCs/>
                      <w:szCs w:val="21"/>
                    </w:rPr>
                  </w:pPr>
                  <w:r>
                    <w:rPr>
                      <w:rFonts w:hint="eastAsia"/>
                      <w:b/>
                      <w:bCs/>
                      <w:szCs w:val="21"/>
                    </w:rPr>
                    <w:t>评价值</w:t>
                  </w:r>
                </w:p>
              </w:tc>
              <w:tc>
                <w:tcPr>
                  <w:tcW w:w="1938" w:type="dxa"/>
                  <w:vAlign w:val="center"/>
                </w:tcPr>
                <w:p w:rsidR="00302DAE" w:rsidRDefault="00B54123">
                  <w:pPr>
                    <w:snapToGrid w:val="0"/>
                    <w:jc w:val="center"/>
                    <w:rPr>
                      <w:b/>
                      <w:bCs/>
                      <w:szCs w:val="21"/>
                    </w:rPr>
                  </w:pPr>
                  <w:r>
                    <w:rPr>
                      <w:b/>
                      <w:bCs/>
                      <w:szCs w:val="21"/>
                    </w:rPr>
                    <w:t>达标情况</w:t>
                  </w:r>
                </w:p>
              </w:tc>
            </w:tr>
            <w:tr w:rsidR="00302DAE">
              <w:trPr>
                <w:trHeight w:val="167"/>
                <w:jc w:val="center"/>
              </w:trPr>
              <w:tc>
                <w:tcPr>
                  <w:tcW w:w="1846" w:type="dxa"/>
                  <w:vMerge/>
                  <w:vAlign w:val="center"/>
                </w:tcPr>
                <w:p w:rsidR="00302DAE" w:rsidRDefault="00302DAE">
                  <w:pPr>
                    <w:snapToGrid w:val="0"/>
                    <w:jc w:val="center"/>
                    <w:rPr>
                      <w:b/>
                      <w:bCs/>
                      <w:szCs w:val="21"/>
                    </w:rPr>
                  </w:pPr>
                </w:p>
              </w:tc>
              <w:tc>
                <w:tcPr>
                  <w:tcW w:w="2131" w:type="dxa"/>
                  <w:vAlign w:val="center"/>
                </w:tcPr>
                <w:p w:rsidR="00302DAE" w:rsidRDefault="00B54123">
                  <w:pPr>
                    <w:snapToGrid w:val="0"/>
                    <w:jc w:val="center"/>
                    <w:rPr>
                      <w:b/>
                      <w:bCs/>
                      <w:szCs w:val="21"/>
                    </w:rPr>
                  </w:pPr>
                  <w:r>
                    <w:rPr>
                      <w:b/>
                      <w:bCs/>
                      <w:szCs w:val="21"/>
                    </w:rPr>
                    <w:t>昼</w:t>
                  </w:r>
                </w:p>
              </w:tc>
              <w:tc>
                <w:tcPr>
                  <w:tcW w:w="2282" w:type="dxa"/>
                  <w:vAlign w:val="center"/>
                </w:tcPr>
                <w:p w:rsidR="00302DAE" w:rsidRDefault="00B54123">
                  <w:pPr>
                    <w:snapToGrid w:val="0"/>
                    <w:jc w:val="center"/>
                    <w:rPr>
                      <w:b/>
                      <w:bCs/>
                      <w:szCs w:val="21"/>
                    </w:rPr>
                  </w:pPr>
                  <w:r>
                    <w:rPr>
                      <w:b/>
                      <w:bCs/>
                      <w:szCs w:val="21"/>
                    </w:rPr>
                    <w:t>昼</w:t>
                  </w:r>
                </w:p>
              </w:tc>
              <w:tc>
                <w:tcPr>
                  <w:tcW w:w="1980" w:type="dxa"/>
                  <w:vAlign w:val="center"/>
                </w:tcPr>
                <w:p w:rsidR="00302DAE" w:rsidRDefault="00B54123">
                  <w:pPr>
                    <w:snapToGrid w:val="0"/>
                    <w:jc w:val="center"/>
                    <w:rPr>
                      <w:b/>
                      <w:bCs/>
                      <w:szCs w:val="21"/>
                    </w:rPr>
                  </w:pPr>
                  <w:r>
                    <w:rPr>
                      <w:b/>
                      <w:bCs/>
                      <w:szCs w:val="21"/>
                    </w:rPr>
                    <w:t>昼</w:t>
                  </w:r>
                </w:p>
              </w:tc>
              <w:tc>
                <w:tcPr>
                  <w:tcW w:w="1938" w:type="dxa"/>
                  <w:vAlign w:val="center"/>
                </w:tcPr>
                <w:p w:rsidR="00302DAE" w:rsidRDefault="00B54123">
                  <w:pPr>
                    <w:snapToGrid w:val="0"/>
                    <w:jc w:val="center"/>
                    <w:rPr>
                      <w:b/>
                      <w:bCs/>
                      <w:szCs w:val="21"/>
                    </w:rPr>
                  </w:pPr>
                  <w:r>
                    <w:rPr>
                      <w:b/>
                      <w:bCs/>
                      <w:szCs w:val="21"/>
                    </w:rPr>
                    <w:t>昼</w:t>
                  </w:r>
                </w:p>
              </w:tc>
            </w:tr>
            <w:tr w:rsidR="00302DAE">
              <w:trPr>
                <w:trHeight w:val="228"/>
                <w:jc w:val="center"/>
              </w:trPr>
              <w:tc>
                <w:tcPr>
                  <w:tcW w:w="1846" w:type="dxa"/>
                  <w:vAlign w:val="center"/>
                </w:tcPr>
                <w:p w:rsidR="00302DAE" w:rsidRDefault="00B54123">
                  <w:pPr>
                    <w:snapToGrid w:val="0"/>
                    <w:jc w:val="center"/>
                    <w:rPr>
                      <w:bCs/>
                      <w:szCs w:val="21"/>
                    </w:rPr>
                  </w:pPr>
                  <w:r>
                    <w:rPr>
                      <w:rFonts w:hint="eastAsia"/>
                      <w:bCs/>
                      <w:szCs w:val="21"/>
                    </w:rPr>
                    <w:t>北</w:t>
                  </w:r>
                  <w:r>
                    <w:rPr>
                      <w:bCs/>
                      <w:szCs w:val="21"/>
                    </w:rPr>
                    <w:t>厂界</w:t>
                  </w:r>
                </w:p>
              </w:tc>
              <w:tc>
                <w:tcPr>
                  <w:tcW w:w="2131" w:type="dxa"/>
                  <w:vAlign w:val="center"/>
                </w:tcPr>
                <w:p w:rsidR="00302DAE" w:rsidRDefault="00B54123">
                  <w:pPr>
                    <w:jc w:val="center"/>
                    <w:textAlignment w:val="center"/>
                    <w:rPr>
                      <w:kern w:val="44"/>
                      <w:szCs w:val="21"/>
                    </w:rPr>
                  </w:pPr>
                  <w:r>
                    <w:rPr>
                      <w:kern w:val="44"/>
                      <w:szCs w:val="21"/>
                    </w:rPr>
                    <w:t>54.26</w:t>
                  </w:r>
                </w:p>
              </w:tc>
              <w:tc>
                <w:tcPr>
                  <w:tcW w:w="2282" w:type="dxa"/>
                  <w:vAlign w:val="center"/>
                </w:tcPr>
                <w:p w:rsidR="00302DAE" w:rsidRDefault="00B54123">
                  <w:pPr>
                    <w:jc w:val="center"/>
                  </w:pPr>
                  <w:r>
                    <w:t>57.3</w:t>
                  </w:r>
                </w:p>
              </w:tc>
              <w:tc>
                <w:tcPr>
                  <w:tcW w:w="1980" w:type="dxa"/>
                  <w:vAlign w:val="center"/>
                </w:tcPr>
                <w:p w:rsidR="00302DAE" w:rsidRDefault="00B54123">
                  <w:pPr>
                    <w:jc w:val="center"/>
                    <w:textAlignment w:val="center"/>
                    <w:rPr>
                      <w:kern w:val="44"/>
                      <w:szCs w:val="21"/>
                    </w:rPr>
                  </w:pPr>
                  <w:r>
                    <w:rPr>
                      <w:kern w:val="44"/>
                      <w:szCs w:val="21"/>
                    </w:rPr>
                    <w:t>54.26</w:t>
                  </w:r>
                </w:p>
              </w:tc>
              <w:tc>
                <w:tcPr>
                  <w:tcW w:w="1938" w:type="dxa"/>
                  <w:vAlign w:val="center"/>
                </w:tcPr>
                <w:p w:rsidR="00302DAE" w:rsidRDefault="00B54123">
                  <w:pPr>
                    <w:snapToGrid w:val="0"/>
                    <w:jc w:val="center"/>
                    <w:rPr>
                      <w:bCs/>
                      <w:szCs w:val="21"/>
                    </w:rPr>
                  </w:pPr>
                  <w:r>
                    <w:rPr>
                      <w:bCs/>
                      <w:szCs w:val="21"/>
                    </w:rPr>
                    <w:t>达标</w:t>
                  </w:r>
                </w:p>
              </w:tc>
            </w:tr>
            <w:tr w:rsidR="00302DAE">
              <w:trPr>
                <w:trHeight w:val="161"/>
                <w:jc w:val="center"/>
              </w:trPr>
              <w:tc>
                <w:tcPr>
                  <w:tcW w:w="1846" w:type="dxa"/>
                  <w:vAlign w:val="center"/>
                </w:tcPr>
                <w:p w:rsidR="00302DAE" w:rsidRDefault="00B54123">
                  <w:pPr>
                    <w:snapToGrid w:val="0"/>
                    <w:jc w:val="center"/>
                    <w:rPr>
                      <w:bCs/>
                      <w:szCs w:val="21"/>
                    </w:rPr>
                  </w:pPr>
                  <w:r>
                    <w:rPr>
                      <w:rFonts w:hint="eastAsia"/>
                      <w:bCs/>
                      <w:szCs w:val="21"/>
                    </w:rPr>
                    <w:t>东</w:t>
                  </w:r>
                  <w:r>
                    <w:rPr>
                      <w:bCs/>
                      <w:szCs w:val="21"/>
                    </w:rPr>
                    <w:t>厂界</w:t>
                  </w:r>
                </w:p>
              </w:tc>
              <w:tc>
                <w:tcPr>
                  <w:tcW w:w="2131" w:type="dxa"/>
                  <w:vAlign w:val="center"/>
                </w:tcPr>
                <w:p w:rsidR="00302DAE" w:rsidRDefault="00B54123">
                  <w:pPr>
                    <w:jc w:val="center"/>
                    <w:textAlignment w:val="center"/>
                    <w:rPr>
                      <w:kern w:val="44"/>
                      <w:szCs w:val="21"/>
                    </w:rPr>
                  </w:pPr>
                  <w:r>
                    <w:rPr>
                      <w:kern w:val="44"/>
                      <w:szCs w:val="21"/>
                    </w:rPr>
                    <w:t>52.91</w:t>
                  </w:r>
                </w:p>
              </w:tc>
              <w:tc>
                <w:tcPr>
                  <w:tcW w:w="2282" w:type="dxa"/>
                  <w:vAlign w:val="center"/>
                </w:tcPr>
                <w:p w:rsidR="00302DAE" w:rsidRDefault="00B54123">
                  <w:pPr>
                    <w:jc w:val="center"/>
                  </w:pPr>
                  <w:r>
                    <w:t>55.7</w:t>
                  </w:r>
                </w:p>
              </w:tc>
              <w:tc>
                <w:tcPr>
                  <w:tcW w:w="1980" w:type="dxa"/>
                  <w:vAlign w:val="center"/>
                </w:tcPr>
                <w:p w:rsidR="00302DAE" w:rsidRDefault="00B54123">
                  <w:pPr>
                    <w:jc w:val="center"/>
                    <w:textAlignment w:val="center"/>
                    <w:rPr>
                      <w:kern w:val="44"/>
                      <w:szCs w:val="21"/>
                    </w:rPr>
                  </w:pPr>
                  <w:r>
                    <w:rPr>
                      <w:kern w:val="44"/>
                      <w:szCs w:val="21"/>
                    </w:rPr>
                    <w:t>52.91</w:t>
                  </w:r>
                </w:p>
              </w:tc>
              <w:tc>
                <w:tcPr>
                  <w:tcW w:w="1938" w:type="dxa"/>
                  <w:vAlign w:val="center"/>
                </w:tcPr>
                <w:p w:rsidR="00302DAE" w:rsidRDefault="00B54123">
                  <w:pPr>
                    <w:snapToGrid w:val="0"/>
                    <w:jc w:val="center"/>
                    <w:rPr>
                      <w:bCs/>
                      <w:szCs w:val="21"/>
                    </w:rPr>
                  </w:pPr>
                  <w:r>
                    <w:rPr>
                      <w:bCs/>
                      <w:szCs w:val="21"/>
                    </w:rPr>
                    <w:t>达标</w:t>
                  </w:r>
                </w:p>
              </w:tc>
            </w:tr>
            <w:tr w:rsidR="00302DAE">
              <w:trPr>
                <w:trHeight w:val="237"/>
                <w:jc w:val="center"/>
              </w:trPr>
              <w:tc>
                <w:tcPr>
                  <w:tcW w:w="1846" w:type="dxa"/>
                  <w:vAlign w:val="center"/>
                </w:tcPr>
                <w:p w:rsidR="00302DAE" w:rsidRDefault="00B54123">
                  <w:pPr>
                    <w:snapToGrid w:val="0"/>
                    <w:jc w:val="center"/>
                    <w:rPr>
                      <w:bCs/>
                      <w:szCs w:val="21"/>
                    </w:rPr>
                  </w:pPr>
                  <w:r>
                    <w:rPr>
                      <w:rFonts w:hint="eastAsia"/>
                      <w:bCs/>
                      <w:szCs w:val="21"/>
                    </w:rPr>
                    <w:t>南</w:t>
                  </w:r>
                  <w:r>
                    <w:rPr>
                      <w:bCs/>
                      <w:szCs w:val="21"/>
                    </w:rPr>
                    <w:t>厂界</w:t>
                  </w:r>
                </w:p>
              </w:tc>
              <w:tc>
                <w:tcPr>
                  <w:tcW w:w="2131" w:type="dxa"/>
                  <w:vAlign w:val="center"/>
                </w:tcPr>
                <w:p w:rsidR="00302DAE" w:rsidRDefault="00B54123">
                  <w:pPr>
                    <w:jc w:val="center"/>
                    <w:textAlignment w:val="center"/>
                    <w:rPr>
                      <w:kern w:val="44"/>
                      <w:szCs w:val="21"/>
                    </w:rPr>
                  </w:pPr>
                  <w:r>
                    <w:rPr>
                      <w:kern w:val="44"/>
                      <w:szCs w:val="21"/>
                    </w:rPr>
                    <w:t>53.48</w:t>
                  </w:r>
                </w:p>
              </w:tc>
              <w:tc>
                <w:tcPr>
                  <w:tcW w:w="2282" w:type="dxa"/>
                  <w:vAlign w:val="center"/>
                </w:tcPr>
                <w:p w:rsidR="00302DAE" w:rsidRDefault="00B54123">
                  <w:pPr>
                    <w:jc w:val="center"/>
                  </w:pPr>
                  <w:r>
                    <w:t>52.6</w:t>
                  </w:r>
                </w:p>
              </w:tc>
              <w:tc>
                <w:tcPr>
                  <w:tcW w:w="1980" w:type="dxa"/>
                  <w:vAlign w:val="center"/>
                </w:tcPr>
                <w:p w:rsidR="00302DAE" w:rsidRDefault="00B54123">
                  <w:pPr>
                    <w:jc w:val="center"/>
                    <w:textAlignment w:val="center"/>
                    <w:rPr>
                      <w:kern w:val="44"/>
                      <w:szCs w:val="21"/>
                    </w:rPr>
                  </w:pPr>
                  <w:r>
                    <w:rPr>
                      <w:kern w:val="44"/>
                      <w:szCs w:val="21"/>
                    </w:rPr>
                    <w:t>53.48</w:t>
                  </w:r>
                </w:p>
              </w:tc>
              <w:tc>
                <w:tcPr>
                  <w:tcW w:w="1938" w:type="dxa"/>
                  <w:vAlign w:val="center"/>
                </w:tcPr>
                <w:p w:rsidR="00302DAE" w:rsidRDefault="00B54123">
                  <w:pPr>
                    <w:snapToGrid w:val="0"/>
                    <w:jc w:val="center"/>
                    <w:rPr>
                      <w:bCs/>
                      <w:szCs w:val="21"/>
                    </w:rPr>
                  </w:pPr>
                  <w:r>
                    <w:rPr>
                      <w:bCs/>
                      <w:szCs w:val="21"/>
                    </w:rPr>
                    <w:t>达标</w:t>
                  </w:r>
                </w:p>
              </w:tc>
            </w:tr>
            <w:tr w:rsidR="00302DAE">
              <w:trPr>
                <w:trHeight w:val="185"/>
                <w:jc w:val="center"/>
              </w:trPr>
              <w:tc>
                <w:tcPr>
                  <w:tcW w:w="1846" w:type="dxa"/>
                  <w:vAlign w:val="center"/>
                </w:tcPr>
                <w:p w:rsidR="00302DAE" w:rsidRDefault="00B54123">
                  <w:pPr>
                    <w:snapToGrid w:val="0"/>
                    <w:jc w:val="center"/>
                    <w:rPr>
                      <w:bCs/>
                      <w:szCs w:val="21"/>
                    </w:rPr>
                  </w:pPr>
                  <w:r>
                    <w:rPr>
                      <w:rFonts w:hint="eastAsia"/>
                      <w:bCs/>
                      <w:szCs w:val="21"/>
                    </w:rPr>
                    <w:t>西</w:t>
                  </w:r>
                  <w:r>
                    <w:rPr>
                      <w:bCs/>
                      <w:szCs w:val="21"/>
                    </w:rPr>
                    <w:t>厂界</w:t>
                  </w:r>
                </w:p>
              </w:tc>
              <w:tc>
                <w:tcPr>
                  <w:tcW w:w="2131" w:type="dxa"/>
                  <w:vAlign w:val="center"/>
                </w:tcPr>
                <w:p w:rsidR="00302DAE" w:rsidRDefault="00B54123">
                  <w:pPr>
                    <w:jc w:val="center"/>
                    <w:textAlignment w:val="center"/>
                    <w:rPr>
                      <w:kern w:val="44"/>
                      <w:szCs w:val="21"/>
                    </w:rPr>
                  </w:pPr>
                  <w:r>
                    <w:rPr>
                      <w:kern w:val="44"/>
                      <w:szCs w:val="21"/>
                    </w:rPr>
                    <w:t>54.82</w:t>
                  </w:r>
                </w:p>
              </w:tc>
              <w:tc>
                <w:tcPr>
                  <w:tcW w:w="2282" w:type="dxa"/>
                  <w:vAlign w:val="center"/>
                </w:tcPr>
                <w:p w:rsidR="00302DAE" w:rsidRDefault="00B54123">
                  <w:pPr>
                    <w:jc w:val="center"/>
                  </w:pPr>
                  <w:r>
                    <w:t>55.8</w:t>
                  </w:r>
                </w:p>
              </w:tc>
              <w:tc>
                <w:tcPr>
                  <w:tcW w:w="1980" w:type="dxa"/>
                  <w:vAlign w:val="center"/>
                </w:tcPr>
                <w:p w:rsidR="00302DAE" w:rsidRDefault="00B54123">
                  <w:pPr>
                    <w:jc w:val="center"/>
                    <w:textAlignment w:val="center"/>
                    <w:rPr>
                      <w:kern w:val="44"/>
                      <w:szCs w:val="21"/>
                    </w:rPr>
                  </w:pPr>
                  <w:r>
                    <w:rPr>
                      <w:kern w:val="44"/>
                      <w:szCs w:val="21"/>
                    </w:rPr>
                    <w:t>54.82</w:t>
                  </w:r>
                </w:p>
              </w:tc>
              <w:tc>
                <w:tcPr>
                  <w:tcW w:w="1938" w:type="dxa"/>
                  <w:vAlign w:val="center"/>
                </w:tcPr>
                <w:p w:rsidR="00302DAE" w:rsidRDefault="00B54123">
                  <w:pPr>
                    <w:snapToGrid w:val="0"/>
                    <w:jc w:val="center"/>
                    <w:rPr>
                      <w:bCs/>
                      <w:szCs w:val="21"/>
                    </w:rPr>
                  </w:pPr>
                  <w:r>
                    <w:rPr>
                      <w:bCs/>
                      <w:szCs w:val="21"/>
                    </w:rPr>
                    <w:t>达标</w:t>
                  </w:r>
                </w:p>
              </w:tc>
            </w:tr>
          </w:tbl>
          <w:p w:rsidR="00302DAE" w:rsidRDefault="00B54123" w:rsidP="00E24584">
            <w:pPr>
              <w:adjustRightInd w:val="0"/>
              <w:snapToGrid w:val="0"/>
              <w:spacing w:line="360" w:lineRule="auto"/>
              <w:ind w:firstLineChars="200" w:firstLine="422"/>
              <w:rPr>
                <w:b/>
                <w:szCs w:val="21"/>
              </w:rPr>
            </w:pPr>
            <w:r>
              <w:rPr>
                <w:rFonts w:hint="eastAsia"/>
                <w:b/>
                <w:szCs w:val="21"/>
              </w:rPr>
              <w:t>注：本项目夜间不生产。</w:t>
            </w:r>
          </w:p>
          <w:p w:rsidR="00302DAE" w:rsidRDefault="00B54123" w:rsidP="00A76E82">
            <w:pPr>
              <w:adjustRightInd w:val="0"/>
              <w:snapToGrid w:val="0"/>
              <w:spacing w:beforeLines="50" w:line="360" w:lineRule="auto"/>
              <w:ind w:firstLineChars="207" w:firstLine="497"/>
              <w:rPr>
                <w:sz w:val="24"/>
              </w:rPr>
            </w:pPr>
            <w:r>
              <w:rPr>
                <w:sz w:val="24"/>
              </w:rPr>
              <w:lastRenderedPageBreak/>
              <w:t>经预测核实：本项目对周围环境产生的噪声影响较小，本项目产生的噪声经厂房隔声和距离衰减后，各厂界噪声</w:t>
            </w:r>
            <w:r>
              <w:rPr>
                <w:rFonts w:hint="eastAsia"/>
                <w:sz w:val="24"/>
              </w:rPr>
              <w:t>贡献值</w:t>
            </w:r>
            <w:r>
              <w:rPr>
                <w:sz w:val="24"/>
              </w:rPr>
              <w:t>满足《工业企业厂界环境噪声排放标准》（</w:t>
            </w:r>
            <w:r>
              <w:rPr>
                <w:sz w:val="24"/>
              </w:rPr>
              <w:t>GB12348-2008</w:t>
            </w:r>
            <w:r>
              <w:rPr>
                <w:sz w:val="24"/>
              </w:rPr>
              <w:t>）</w:t>
            </w:r>
            <w:r>
              <w:rPr>
                <w:rFonts w:hint="eastAsia"/>
                <w:sz w:val="24"/>
              </w:rPr>
              <w:t>3</w:t>
            </w:r>
            <w:r>
              <w:rPr>
                <w:sz w:val="24"/>
              </w:rPr>
              <w:t>类标准要求</w:t>
            </w:r>
            <w:r>
              <w:rPr>
                <w:rFonts w:hint="eastAsia"/>
                <w:sz w:val="24"/>
              </w:rPr>
              <w:t>，对周边环境影响较小</w:t>
            </w:r>
            <w:r>
              <w:rPr>
                <w:sz w:val="24"/>
              </w:rPr>
              <w:t>。</w:t>
            </w:r>
          </w:p>
          <w:p w:rsidR="00302DAE" w:rsidRDefault="00B54123">
            <w:pPr>
              <w:spacing w:line="360" w:lineRule="auto"/>
              <w:ind w:firstLineChars="200" w:firstLine="480"/>
              <w:rPr>
                <w:color w:val="FF0000"/>
                <w:sz w:val="24"/>
              </w:rPr>
            </w:pPr>
            <w:r>
              <w:rPr>
                <w:sz w:val="24"/>
              </w:rPr>
              <w:t>因此，评价认为只要</w:t>
            </w:r>
            <w:r>
              <w:rPr>
                <w:rFonts w:hint="eastAsia"/>
                <w:sz w:val="24"/>
              </w:rPr>
              <w:t>厂方</w:t>
            </w:r>
            <w:r>
              <w:rPr>
                <w:sz w:val="24"/>
              </w:rPr>
              <w:t>对各产噪设备严格按照本评价提出的降噪措施进行防治，本项目生产过程中不会对厂界及外环境造成大的影响。</w:t>
            </w:r>
          </w:p>
          <w:p w:rsidR="00302DAE" w:rsidRDefault="00BC7218">
            <w:pPr>
              <w:pStyle w:val="chen"/>
              <w:ind w:rightChars="50" w:right="105" w:firstLine="482"/>
              <w:rPr>
                <w:b/>
              </w:rPr>
            </w:pPr>
            <w:r>
              <w:rPr>
                <w:rFonts w:hint="eastAsia"/>
                <w:b/>
              </w:rPr>
              <w:t>4</w:t>
            </w:r>
            <w:r w:rsidR="00B54123">
              <w:rPr>
                <w:b/>
              </w:rPr>
              <w:t>、固废环境影响分析</w:t>
            </w:r>
          </w:p>
          <w:p w:rsidR="00302DAE" w:rsidRDefault="00B54123">
            <w:pPr>
              <w:autoSpaceDE w:val="0"/>
              <w:autoSpaceDN w:val="0"/>
              <w:adjustRightInd w:val="0"/>
              <w:spacing w:line="360" w:lineRule="auto"/>
              <w:ind w:firstLineChars="200" w:firstLine="480"/>
              <w:jc w:val="left"/>
              <w:rPr>
                <w:sz w:val="24"/>
              </w:rPr>
            </w:pPr>
            <w:r>
              <w:rPr>
                <w:sz w:val="24"/>
              </w:rPr>
              <w:t>本项目固体废物处置利用方式见表</w:t>
            </w:r>
            <w:r>
              <w:rPr>
                <w:sz w:val="24"/>
              </w:rPr>
              <w:t>7-</w:t>
            </w:r>
            <w:r>
              <w:rPr>
                <w:rFonts w:hint="eastAsia"/>
                <w:sz w:val="24"/>
              </w:rPr>
              <w:t>21</w:t>
            </w:r>
            <w:r w:rsidR="00E24584">
              <w:rPr>
                <w:rFonts w:hint="eastAsia"/>
                <w:sz w:val="24"/>
              </w:rPr>
              <w:t>：</w:t>
            </w:r>
          </w:p>
          <w:p w:rsidR="00302DAE" w:rsidRDefault="00B54123" w:rsidP="00E24584">
            <w:pPr>
              <w:pStyle w:val="a7"/>
              <w:adjustRightInd w:val="0"/>
              <w:snapToGrid w:val="0"/>
              <w:ind w:firstLine="0"/>
              <w:jc w:val="center"/>
              <w:rPr>
                <w:rFonts w:ascii="Times New Roman" w:hAnsi="Times New Roman"/>
                <w:b/>
              </w:rPr>
            </w:pPr>
            <w:r>
              <w:rPr>
                <w:rFonts w:ascii="Times New Roman" w:hAnsi="Times New Roman"/>
                <w:b/>
                <w:color w:val="auto"/>
              </w:rPr>
              <w:t>表</w:t>
            </w:r>
            <w:r>
              <w:rPr>
                <w:rFonts w:ascii="Times New Roman" w:hAnsi="Times New Roman"/>
                <w:b/>
                <w:color w:val="auto"/>
              </w:rPr>
              <w:t>7-</w:t>
            </w:r>
            <w:r>
              <w:rPr>
                <w:rFonts w:ascii="Times New Roman" w:hAnsi="Times New Roman" w:hint="eastAsia"/>
                <w:b/>
                <w:color w:val="auto"/>
              </w:rPr>
              <w:t xml:space="preserve">21  </w:t>
            </w:r>
            <w:r>
              <w:rPr>
                <w:rFonts w:ascii="Times New Roman" w:hAnsi="Times New Roman"/>
                <w:b/>
                <w:color w:val="auto"/>
              </w:rPr>
              <w:t>本项目固体废物产生及治理情况</w:t>
            </w:r>
          </w:p>
          <w:tbl>
            <w:tblPr>
              <w:tblW w:w="10177"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416"/>
              <w:gridCol w:w="1216"/>
              <w:gridCol w:w="1050"/>
              <w:gridCol w:w="1048"/>
              <w:gridCol w:w="598"/>
              <w:gridCol w:w="1050"/>
              <w:gridCol w:w="747"/>
              <w:gridCol w:w="1331"/>
              <w:gridCol w:w="1215"/>
              <w:gridCol w:w="1506"/>
            </w:tblGrid>
            <w:tr w:rsidR="00302DAE">
              <w:trPr>
                <w:trHeight w:val="437"/>
                <w:jc w:val="center"/>
              </w:trPr>
              <w:tc>
                <w:tcPr>
                  <w:tcW w:w="416" w:type="dxa"/>
                  <w:vAlign w:val="center"/>
                </w:tcPr>
                <w:p w:rsidR="00302DAE" w:rsidRDefault="00B54123">
                  <w:pPr>
                    <w:widowControl/>
                    <w:jc w:val="center"/>
                    <w:textAlignment w:val="center"/>
                    <w:rPr>
                      <w:b/>
                      <w:szCs w:val="21"/>
                    </w:rPr>
                  </w:pPr>
                  <w:r>
                    <w:rPr>
                      <w:b/>
                      <w:kern w:val="0"/>
                      <w:szCs w:val="21"/>
                    </w:rPr>
                    <w:t>序号</w:t>
                  </w:r>
                </w:p>
              </w:tc>
              <w:tc>
                <w:tcPr>
                  <w:tcW w:w="1216" w:type="dxa"/>
                  <w:vAlign w:val="center"/>
                </w:tcPr>
                <w:p w:rsidR="00302DAE" w:rsidRDefault="00B54123">
                  <w:pPr>
                    <w:widowControl/>
                    <w:jc w:val="center"/>
                    <w:textAlignment w:val="center"/>
                    <w:rPr>
                      <w:b/>
                      <w:szCs w:val="21"/>
                    </w:rPr>
                  </w:pPr>
                  <w:r>
                    <w:rPr>
                      <w:b/>
                      <w:kern w:val="0"/>
                      <w:szCs w:val="21"/>
                    </w:rPr>
                    <w:t>固废名称</w:t>
                  </w:r>
                </w:p>
              </w:tc>
              <w:tc>
                <w:tcPr>
                  <w:tcW w:w="1050" w:type="dxa"/>
                  <w:vAlign w:val="center"/>
                </w:tcPr>
                <w:p w:rsidR="00302DAE" w:rsidRDefault="00B54123">
                  <w:pPr>
                    <w:widowControl/>
                    <w:jc w:val="center"/>
                    <w:textAlignment w:val="center"/>
                    <w:rPr>
                      <w:b/>
                      <w:szCs w:val="21"/>
                    </w:rPr>
                  </w:pPr>
                  <w:r>
                    <w:rPr>
                      <w:rFonts w:hint="eastAsia"/>
                      <w:b/>
                      <w:kern w:val="0"/>
                      <w:szCs w:val="21"/>
                    </w:rPr>
                    <w:t>废物类别</w:t>
                  </w:r>
                </w:p>
              </w:tc>
              <w:tc>
                <w:tcPr>
                  <w:tcW w:w="1048" w:type="dxa"/>
                  <w:vAlign w:val="center"/>
                </w:tcPr>
                <w:p w:rsidR="00302DAE" w:rsidRDefault="00B54123">
                  <w:pPr>
                    <w:widowControl/>
                    <w:jc w:val="center"/>
                    <w:textAlignment w:val="center"/>
                    <w:rPr>
                      <w:b/>
                      <w:szCs w:val="21"/>
                    </w:rPr>
                  </w:pPr>
                  <w:r>
                    <w:rPr>
                      <w:b/>
                      <w:kern w:val="0"/>
                      <w:szCs w:val="21"/>
                    </w:rPr>
                    <w:t>产生工序</w:t>
                  </w:r>
                </w:p>
              </w:tc>
              <w:tc>
                <w:tcPr>
                  <w:tcW w:w="598" w:type="dxa"/>
                  <w:vAlign w:val="center"/>
                </w:tcPr>
                <w:p w:rsidR="00302DAE" w:rsidRDefault="00B54123">
                  <w:pPr>
                    <w:widowControl/>
                    <w:jc w:val="center"/>
                    <w:textAlignment w:val="center"/>
                    <w:rPr>
                      <w:b/>
                      <w:szCs w:val="21"/>
                    </w:rPr>
                  </w:pPr>
                  <w:r>
                    <w:rPr>
                      <w:b/>
                      <w:kern w:val="0"/>
                      <w:szCs w:val="21"/>
                    </w:rPr>
                    <w:t>形态</w:t>
                  </w:r>
                </w:p>
              </w:tc>
              <w:tc>
                <w:tcPr>
                  <w:tcW w:w="1050" w:type="dxa"/>
                  <w:vAlign w:val="center"/>
                </w:tcPr>
                <w:p w:rsidR="00302DAE" w:rsidRDefault="00B54123">
                  <w:pPr>
                    <w:widowControl/>
                    <w:jc w:val="center"/>
                    <w:textAlignment w:val="center"/>
                    <w:rPr>
                      <w:b/>
                      <w:szCs w:val="21"/>
                    </w:rPr>
                  </w:pPr>
                  <w:r>
                    <w:rPr>
                      <w:b/>
                      <w:kern w:val="0"/>
                      <w:szCs w:val="21"/>
                    </w:rPr>
                    <w:t>主要成分</w:t>
                  </w:r>
                </w:p>
              </w:tc>
              <w:tc>
                <w:tcPr>
                  <w:tcW w:w="747" w:type="dxa"/>
                  <w:vAlign w:val="center"/>
                </w:tcPr>
                <w:p w:rsidR="00302DAE" w:rsidRDefault="00B54123">
                  <w:pPr>
                    <w:widowControl/>
                    <w:jc w:val="center"/>
                    <w:textAlignment w:val="center"/>
                    <w:rPr>
                      <w:b/>
                      <w:kern w:val="0"/>
                      <w:szCs w:val="21"/>
                    </w:rPr>
                  </w:pPr>
                  <w:r>
                    <w:rPr>
                      <w:b/>
                      <w:kern w:val="0"/>
                      <w:szCs w:val="21"/>
                    </w:rPr>
                    <w:t>废物</w:t>
                  </w:r>
                </w:p>
                <w:p w:rsidR="00302DAE" w:rsidRDefault="00B54123">
                  <w:pPr>
                    <w:widowControl/>
                    <w:jc w:val="center"/>
                    <w:textAlignment w:val="center"/>
                    <w:rPr>
                      <w:b/>
                      <w:szCs w:val="21"/>
                    </w:rPr>
                  </w:pPr>
                  <w:r>
                    <w:rPr>
                      <w:b/>
                      <w:kern w:val="0"/>
                      <w:szCs w:val="21"/>
                    </w:rPr>
                    <w:t>类别</w:t>
                  </w:r>
                </w:p>
              </w:tc>
              <w:tc>
                <w:tcPr>
                  <w:tcW w:w="1331" w:type="dxa"/>
                  <w:vAlign w:val="center"/>
                </w:tcPr>
                <w:p w:rsidR="00302DAE" w:rsidRDefault="00B54123">
                  <w:pPr>
                    <w:widowControl/>
                    <w:jc w:val="center"/>
                    <w:textAlignment w:val="center"/>
                    <w:rPr>
                      <w:b/>
                      <w:szCs w:val="21"/>
                    </w:rPr>
                  </w:pPr>
                  <w:r>
                    <w:rPr>
                      <w:b/>
                      <w:kern w:val="0"/>
                      <w:szCs w:val="21"/>
                    </w:rPr>
                    <w:t>废物代码</w:t>
                  </w:r>
                </w:p>
              </w:tc>
              <w:tc>
                <w:tcPr>
                  <w:tcW w:w="1215" w:type="dxa"/>
                  <w:tcBorders>
                    <w:bottom w:val="single" w:sz="4" w:space="0" w:color="auto"/>
                  </w:tcBorders>
                  <w:vAlign w:val="center"/>
                </w:tcPr>
                <w:p w:rsidR="00302DAE" w:rsidRDefault="00B54123">
                  <w:pPr>
                    <w:widowControl/>
                    <w:jc w:val="center"/>
                    <w:textAlignment w:val="center"/>
                    <w:rPr>
                      <w:b/>
                      <w:szCs w:val="21"/>
                    </w:rPr>
                  </w:pPr>
                  <w:r>
                    <w:rPr>
                      <w:b/>
                      <w:kern w:val="0"/>
                      <w:szCs w:val="21"/>
                    </w:rPr>
                    <w:t>估算产生量（</w:t>
                  </w:r>
                  <w:r>
                    <w:rPr>
                      <w:b/>
                      <w:kern w:val="0"/>
                      <w:szCs w:val="21"/>
                    </w:rPr>
                    <w:t>t</w:t>
                  </w:r>
                  <w:r>
                    <w:rPr>
                      <w:b/>
                    </w:rPr>
                    <w:t>/a</w:t>
                  </w:r>
                  <w:r>
                    <w:rPr>
                      <w:rFonts w:ascii="宋体" w:hAnsi="宋体" w:cs="宋体"/>
                      <w:b/>
                    </w:rPr>
                    <w:t>）</w:t>
                  </w:r>
                </w:p>
              </w:tc>
              <w:tc>
                <w:tcPr>
                  <w:tcW w:w="1506" w:type="dxa"/>
                  <w:tcBorders>
                    <w:bottom w:val="single" w:sz="4" w:space="0" w:color="auto"/>
                  </w:tcBorders>
                  <w:vAlign w:val="center"/>
                </w:tcPr>
                <w:p w:rsidR="00302DAE" w:rsidRDefault="00B54123">
                  <w:pPr>
                    <w:widowControl/>
                    <w:jc w:val="center"/>
                    <w:textAlignment w:val="center"/>
                    <w:rPr>
                      <w:b/>
                      <w:szCs w:val="21"/>
                    </w:rPr>
                  </w:pPr>
                  <w:r>
                    <w:rPr>
                      <w:b/>
                      <w:kern w:val="0"/>
                      <w:szCs w:val="21"/>
                    </w:rPr>
                    <w:t>处置方式</w:t>
                  </w:r>
                </w:p>
              </w:tc>
            </w:tr>
            <w:tr w:rsidR="00302DAE">
              <w:trPr>
                <w:trHeight w:val="285"/>
                <w:jc w:val="center"/>
              </w:trPr>
              <w:tc>
                <w:tcPr>
                  <w:tcW w:w="416" w:type="dxa"/>
                  <w:vAlign w:val="center"/>
                </w:tcPr>
                <w:p w:rsidR="00302DAE" w:rsidRDefault="00B54123">
                  <w:pPr>
                    <w:jc w:val="center"/>
                    <w:rPr>
                      <w:szCs w:val="21"/>
                    </w:rPr>
                  </w:pPr>
                  <w:r>
                    <w:rPr>
                      <w:szCs w:val="21"/>
                    </w:rPr>
                    <w:t>1</w:t>
                  </w:r>
                </w:p>
              </w:tc>
              <w:tc>
                <w:tcPr>
                  <w:tcW w:w="1216" w:type="dxa"/>
                  <w:vAlign w:val="center"/>
                </w:tcPr>
                <w:p w:rsidR="00302DAE" w:rsidRDefault="00B54123">
                  <w:pPr>
                    <w:jc w:val="center"/>
                    <w:rPr>
                      <w:szCs w:val="21"/>
                    </w:rPr>
                  </w:pPr>
                  <w:r>
                    <w:rPr>
                      <w:rFonts w:hint="eastAsia"/>
                      <w:szCs w:val="21"/>
                    </w:rPr>
                    <w:t>废木料</w:t>
                  </w:r>
                </w:p>
              </w:tc>
              <w:tc>
                <w:tcPr>
                  <w:tcW w:w="1050" w:type="dxa"/>
                  <w:vAlign w:val="center"/>
                </w:tcPr>
                <w:p w:rsidR="00302DAE" w:rsidRDefault="00B54123">
                  <w:pPr>
                    <w:widowControl/>
                    <w:jc w:val="center"/>
                    <w:textAlignment w:val="center"/>
                    <w:rPr>
                      <w:szCs w:val="21"/>
                    </w:rPr>
                  </w:pPr>
                  <w:r>
                    <w:rPr>
                      <w:szCs w:val="21"/>
                    </w:rPr>
                    <w:t>一般固废</w:t>
                  </w:r>
                </w:p>
              </w:tc>
              <w:tc>
                <w:tcPr>
                  <w:tcW w:w="1048" w:type="dxa"/>
                  <w:vAlign w:val="center"/>
                </w:tcPr>
                <w:p w:rsidR="00302DAE" w:rsidRDefault="00B54123">
                  <w:pPr>
                    <w:jc w:val="center"/>
                    <w:rPr>
                      <w:szCs w:val="21"/>
                    </w:rPr>
                  </w:pPr>
                  <w:r>
                    <w:rPr>
                      <w:rFonts w:hint="eastAsia"/>
                      <w:szCs w:val="21"/>
                    </w:rPr>
                    <w:t>木加工</w:t>
                  </w:r>
                </w:p>
              </w:tc>
              <w:tc>
                <w:tcPr>
                  <w:tcW w:w="598" w:type="dxa"/>
                  <w:vAlign w:val="center"/>
                </w:tcPr>
                <w:p w:rsidR="00302DAE" w:rsidRDefault="00B54123">
                  <w:pPr>
                    <w:jc w:val="center"/>
                    <w:rPr>
                      <w:szCs w:val="21"/>
                    </w:rPr>
                  </w:pPr>
                  <w:r>
                    <w:rPr>
                      <w:szCs w:val="21"/>
                    </w:rPr>
                    <w:t>固态</w:t>
                  </w:r>
                </w:p>
              </w:tc>
              <w:tc>
                <w:tcPr>
                  <w:tcW w:w="1050" w:type="dxa"/>
                  <w:vAlign w:val="center"/>
                </w:tcPr>
                <w:p w:rsidR="00302DAE" w:rsidRDefault="00B54123">
                  <w:pPr>
                    <w:jc w:val="center"/>
                    <w:rPr>
                      <w:szCs w:val="21"/>
                    </w:rPr>
                  </w:pPr>
                  <w:r>
                    <w:rPr>
                      <w:rFonts w:hint="eastAsia"/>
                      <w:szCs w:val="21"/>
                    </w:rPr>
                    <w:t>木材</w:t>
                  </w:r>
                </w:p>
              </w:tc>
              <w:tc>
                <w:tcPr>
                  <w:tcW w:w="747" w:type="dxa"/>
                  <w:vAlign w:val="center"/>
                </w:tcPr>
                <w:p w:rsidR="00302DAE" w:rsidRDefault="00B54123">
                  <w:pPr>
                    <w:jc w:val="center"/>
                    <w:rPr>
                      <w:szCs w:val="21"/>
                    </w:rPr>
                  </w:pPr>
                  <w:r>
                    <w:rPr>
                      <w:szCs w:val="21"/>
                    </w:rPr>
                    <w:t>—</w:t>
                  </w:r>
                </w:p>
              </w:tc>
              <w:tc>
                <w:tcPr>
                  <w:tcW w:w="1331" w:type="dxa"/>
                  <w:vAlign w:val="center"/>
                </w:tcPr>
                <w:p w:rsidR="00302DAE" w:rsidRDefault="00B54123">
                  <w:pPr>
                    <w:widowControl/>
                    <w:jc w:val="center"/>
                    <w:textAlignment w:val="center"/>
                    <w:rPr>
                      <w:szCs w:val="21"/>
                    </w:rPr>
                  </w:pPr>
                  <w:r>
                    <w:rPr>
                      <w:szCs w:val="21"/>
                    </w:rPr>
                    <w:t>—</w:t>
                  </w:r>
                </w:p>
              </w:tc>
              <w:tc>
                <w:tcPr>
                  <w:tcW w:w="1215" w:type="dxa"/>
                  <w:tcBorders>
                    <w:bottom w:val="single" w:sz="4" w:space="0" w:color="auto"/>
                  </w:tcBorders>
                  <w:vAlign w:val="center"/>
                </w:tcPr>
                <w:p w:rsidR="00302DAE" w:rsidRDefault="00B54123">
                  <w:pPr>
                    <w:jc w:val="center"/>
                    <w:rPr>
                      <w:szCs w:val="21"/>
                    </w:rPr>
                  </w:pPr>
                  <w:r>
                    <w:rPr>
                      <w:rFonts w:hint="eastAsia"/>
                      <w:szCs w:val="21"/>
                    </w:rPr>
                    <w:t>60.9</w:t>
                  </w:r>
                </w:p>
              </w:tc>
              <w:tc>
                <w:tcPr>
                  <w:tcW w:w="1506" w:type="dxa"/>
                  <w:vMerge w:val="restart"/>
                  <w:vAlign w:val="center"/>
                </w:tcPr>
                <w:p w:rsidR="00302DAE" w:rsidRDefault="00B54123">
                  <w:pPr>
                    <w:jc w:val="center"/>
                    <w:textAlignment w:val="center"/>
                    <w:rPr>
                      <w:szCs w:val="21"/>
                    </w:rPr>
                  </w:pPr>
                  <w:r>
                    <w:rPr>
                      <w:rFonts w:hint="eastAsia"/>
                      <w:szCs w:val="21"/>
                    </w:rPr>
                    <w:t>外售</w:t>
                  </w:r>
                </w:p>
              </w:tc>
            </w:tr>
            <w:tr w:rsidR="00302DAE">
              <w:trPr>
                <w:trHeight w:val="285"/>
                <w:jc w:val="center"/>
              </w:trPr>
              <w:tc>
                <w:tcPr>
                  <w:tcW w:w="416" w:type="dxa"/>
                  <w:vAlign w:val="center"/>
                </w:tcPr>
                <w:p w:rsidR="00302DAE" w:rsidRDefault="00B54123">
                  <w:pPr>
                    <w:jc w:val="center"/>
                    <w:rPr>
                      <w:szCs w:val="21"/>
                    </w:rPr>
                  </w:pPr>
                  <w:r>
                    <w:rPr>
                      <w:rFonts w:hint="eastAsia"/>
                      <w:szCs w:val="21"/>
                    </w:rPr>
                    <w:t>2</w:t>
                  </w:r>
                </w:p>
              </w:tc>
              <w:tc>
                <w:tcPr>
                  <w:tcW w:w="1216" w:type="dxa"/>
                  <w:vAlign w:val="center"/>
                </w:tcPr>
                <w:p w:rsidR="00302DAE" w:rsidRDefault="00B54123">
                  <w:pPr>
                    <w:jc w:val="center"/>
                    <w:rPr>
                      <w:szCs w:val="21"/>
                    </w:rPr>
                  </w:pPr>
                  <w:r>
                    <w:rPr>
                      <w:rFonts w:hint="eastAsia"/>
                      <w:szCs w:val="21"/>
                    </w:rPr>
                    <w:t>除尘灰</w:t>
                  </w:r>
                </w:p>
              </w:tc>
              <w:tc>
                <w:tcPr>
                  <w:tcW w:w="1050" w:type="dxa"/>
                  <w:vAlign w:val="center"/>
                </w:tcPr>
                <w:p w:rsidR="00302DAE" w:rsidRDefault="00B54123">
                  <w:pPr>
                    <w:widowControl/>
                    <w:jc w:val="center"/>
                    <w:textAlignment w:val="center"/>
                    <w:rPr>
                      <w:szCs w:val="21"/>
                    </w:rPr>
                  </w:pPr>
                  <w:r>
                    <w:rPr>
                      <w:szCs w:val="21"/>
                    </w:rPr>
                    <w:t>一般固废</w:t>
                  </w:r>
                </w:p>
              </w:tc>
              <w:tc>
                <w:tcPr>
                  <w:tcW w:w="1048" w:type="dxa"/>
                  <w:vAlign w:val="center"/>
                </w:tcPr>
                <w:p w:rsidR="00302DAE" w:rsidRDefault="00B54123">
                  <w:pPr>
                    <w:jc w:val="center"/>
                    <w:rPr>
                      <w:szCs w:val="21"/>
                    </w:rPr>
                  </w:pPr>
                  <w:r>
                    <w:rPr>
                      <w:rFonts w:hint="eastAsia"/>
                      <w:szCs w:val="21"/>
                    </w:rPr>
                    <w:t>废气治理</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木粉尘</w:t>
                  </w:r>
                </w:p>
              </w:tc>
              <w:tc>
                <w:tcPr>
                  <w:tcW w:w="747" w:type="dxa"/>
                  <w:vAlign w:val="center"/>
                </w:tcPr>
                <w:p w:rsidR="00302DAE" w:rsidRDefault="00B54123">
                  <w:pPr>
                    <w:jc w:val="center"/>
                    <w:rPr>
                      <w:szCs w:val="21"/>
                    </w:rPr>
                  </w:pPr>
                  <w:r>
                    <w:rPr>
                      <w:szCs w:val="21"/>
                    </w:rPr>
                    <w:t>—</w:t>
                  </w:r>
                </w:p>
              </w:tc>
              <w:tc>
                <w:tcPr>
                  <w:tcW w:w="1331" w:type="dxa"/>
                  <w:vAlign w:val="center"/>
                </w:tcPr>
                <w:p w:rsidR="00302DAE" w:rsidRDefault="00B54123">
                  <w:pPr>
                    <w:widowControl/>
                    <w:jc w:val="center"/>
                    <w:textAlignment w:val="center"/>
                    <w:rPr>
                      <w:szCs w:val="21"/>
                    </w:rPr>
                  </w:pPr>
                  <w:r>
                    <w:rPr>
                      <w:szCs w:val="21"/>
                    </w:rPr>
                    <w:t>—</w:t>
                  </w:r>
                </w:p>
              </w:tc>
              <w:tc>
                <w:tcPr>
                  <w:tcW w:w="1215" w:type="dxa"/>
                  <w:tcBorders>
                    <w:bottom w:val="single" w:sz="4" w:space="0" w:color="auto"/>
                  </w:tcBorders>
                  <w:vAlign w:val="center"/>
                </w:tcPr>
                <w:p w:rsidR="00302DAE" w:rsidRDefault="00B54123">
                  <w:pPr>
                    <w:jc w:val="center"/>
                    <w:rPr>
                      <w:szCs w:val="21"/>
                    </w:rPr>
                  </w:pPr>
                  <w:r>
                    <w:rPr>
                      <w:rFonts w:hint="eastAsia"/>
                      <w:szCs w:val="21"/>
                    </w:rPr>
                    <w:t>6.204</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3</w:t>
                  </w:r>
                </w:p>
              </w:tc>
              <w:tc>
                <w:tcPr>
                  <w:tcW w:w="1216" w:type="dxa"/>
                  <w:vAlign w:val="center"/>
                </w:tcPr>
                <w:p w:rsidR="00302DAE" w:rsidRDefault="00B54123">
                  <w:pPr>
                    <w:jc w:val="center"/>
                    <w:rPr>
                      <w:szCs w:val="21"/>
                    </w:rPr>
                  </w:pPr>
                  <w:r>
                    <w:rPr>
                      <w:rFonts w:hint="eastAsia"/>
                      <w:szCs w:val="21"/>
                    </w:rPr>
                    <w:t>废边角料</w:t>
                  </w:r>
                </w:p>
              </w:tc>
              <w:tc>
                <w:tcPr>
                  <w:tcW w:w="1050" w:type="dxa"/>
                  <w:vAlign w:val="center"/>
                </w:tcPr>
                <w:p w:rsidR="00302DAE" w:rsidRDefault="00B54123">
                  <w:pPr>
                    <w:widowControl/>
                    <w:jc w:val="center"/>
                    <w:textAlignment w:val="center"/>
                    <w:rPr>
                      <w:szCs w:val="21"/>
                    </w:rPr>
                  </w:pPr>
                  <w:r>
                    <w:rPr>
                      <w:szCs w:val="21"/>
                    </w:rPr>
                    <w:t>一般固废</w:t>
                  </w:r>
                </w:p>
              </w:tc>
              <w:tc>
                <w:tcPr>
                  <w:tcW w:w="1048" w:type="dxa"/>
                  <w:vAlign w:val="center"/>
                </w:tcPr>
                <w:p w:rsidR="00302DAE" w:rsidRDefault="00B54123">
                  <w:pPr>
                    <w:jc w:val="center"/>
                    <w:rPr>
                      <w:szCs w:val="21"/>
                    </w:rPr>
                  </w:pPr>
                  <w:r>
                    <w:rPr>
                      <w:rFonts w:hint="eastAsia"/>
                      <w:szCs w:val="21"/>
                    </w:rPr>
                    <w:t>切割</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玻璃、铝材</w:t>
                  </w:r>
                </w:p>
              </w:tc>
              <w:tc>
                <w:tcPr>
                  <w:tcW w:w="747" w:type="dxa"/>
                  <w:vAlign w:val="center"/>
                </w:tcPr>
                <w:p w:rsidR="00302DAE" w:rsidRDefault="00B54123">
                  <w:pPr>
                    <w:jc w:val="center"/>
                    <w:rPr>
                      <w:szCs w:val="21"/>
                    </w:rPr>
                  </w:pPr>
                  <w:r>
                    <w:rPr>
                      <w:szCs w:val="21"/>
                    </w:rPr>
                    <w:t>—</w:t>
                  </w:r>
                </w:p>
              </w:tc>
              <w:tc>
                <w:tcPr>
                  <w:tcW w:w="1331" w:type="dxa"/>
                  <w:vAlign w:val="center"/>
                </w:tcPr>
                <w:p w:rsidR="00302DAE" w:rsidRDefault="00B54123">
                  <w:pPr>
                    <w:widowControl/>
                    <w:jc w:val="center"/>
                    <w:textAlignment w:val="center"/>
                    <w:rPr>
                      <w:szCs w:val="21"/>
                    </w:rPr>
                  </w:pPr>
                  <w:r>
                    <w:rPr>
                      <w:szCs w:val="21"/>
                    </w:rPr>
                    <w:t>—</w:t>
                  </w:r>
                </w:p>
              </w:tc>
              <w:tc>
                <w:tcPr>
                  <w:tcW w:w="1215" w:type="dxa"/>
                  <w:tcBorders>
                    <w:bottom w:val="single" w:sz="4" w:space="0" w:color="auto"/>
                  </w:tcBorders>
                  <w:vAlign w:val="center"/>
                </w:tcPr>
                <w:p w:rsidR="00302DAE" w:rsidRDefault="00B54123">
                  <w:pPr>
                    <w:jc w:val="center"/>
                    <w:rPr>
                      <w:szCs w:val="21"/>
                    </w:rPr>
                  </w:pPr>
                  <w:r>
                    <w:rPr>
                      <w:rFonts w:hint="eastAsia"/>
                      <w:szCs w:val="21"/>
                    </w:rPr>
                    <w:t>1</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4</w:t>
                  </w:r>
                </w:p>
              </w:tc>
              <w:tc>
                <w:tcPr>
                  <w:tcW w:w="1216" w:type="dxa"/>
                  <w:vAlign w:val="center"/>
                </w:tcPr>
                <w:p w:rsidR="00302DAE" w:rsidRDefault="00B54123">
                  <w:pPr>
                    <w:jc w:val="center"/>
                    <w:rPr>
                      <w:szCs w:val="21"/>
                    </w:rPr>
                  </w:pPr>
                  <w:r>
                    <w:rPr>
                      <w:rFonts w:hint="eastAsia"/>
                      <w:szCs w:val="21"/>
                    </w:rPr>
                    <w:t>废封边条</w:t>
                  </w:r>
                </w:p>
              </w:tc>
              <w:tc>
                <w:tcPr>
                  <w:tcW w:w="1050" w:type="dxa"/>
                  <w:vAlign w:val="center"/>
                </w:tcPr>
                <w:p w:rsidR="00302DAE" w:rsidRDefault="00B54123">
                  <w:pPr>
                    <w:widowControl/>
                    <w:jc w:val="center"/>
                    <w:textAlignment w:val="center"/>
                    <w:rPr>
                      <w:szCs w:val="21"/>
                    </w:rPr>
                  </w:pPr>
                  <w:r>
                    <w:rPr>
                      <w:rFonts w:hint="eastAsia"/>
                      <w:szCs w:val="21"/>
                    </w:rPr>
                    <w:t>一般固废</w:t>
                  </w:r>
                </w:p>
              </w:tc>
              <w:tc>
                <w:tcPr>
                  <w:tcW w:w="1048" w:type="dxa"/>
                  <w:vAlign w:val="center"/>
                </w:tcPr>
                <w:p w:rsidR="00302DAE" w:rsidRDefault="00B54123">
                  <w:pPr>
                    <w:jc w:val="center"/>
                    <w:rPr>
                      <w:szCs w:val="21"/>
                    </w:rPr>
                  </w:pPr>
                  <w:r>
                    <w:rPr>
                      <w:rFonts w:hint="eastAsia"/>
                      <w:szCs w:val="21"/>
                    </w:rPr>
                    <w:t>封边</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封边条</w:t>
                  </w:r>
                </w:p>
              </w:tc>
              <w:tc>
                <w:tcPr>
                  <w:tcW w:w="747" w:type="dxa"/>
                  <w:vAlign w:val="center"/>
                </w:tcPr>
                <w:p w:rsidR="00302DAE" w:rsidRDefault="00B54123">
                  <w:pPr>
                    <w:jc w:val="center"/>
                    <w:rPr>
                      <w:szCs w:val="21"/>
                    </w:rPr>
                  </w:pPr>
                  <w:r>
                    <w:rPr>
                      <w:szCs w:val="21"/>
                    </w:rPr>
                    <w:t>—</w:t>
                  </w:r>
                </w:p>
              </w:tc>
              <w:tc>
                <w:tcPr>
                  <w:tcW w:w="1331" w:type="dxa"/>
                  <w:vAlign w:val="center"/>
                </w:tcPr>
                <w:p w:rsidR="00302DAE" w:rsidRDefault="00B54123">
                  <w:pPr>
                    <w:widowControl/>
                    <w:jc w:val="center"/>
                    <w:textAlignment w:val="center"/>
                    <w:rPr>
                      <w:szCs w:val="21"/>
                    </w:rPr>
                  </w:pPr>
                  <w:r>
                    <w:rPr>
                      <w:szCs w:val="21"/>
                    </w:rPr>
                    <w:t>—</w:t>
                  </w:r>
                </w:p>
              </w:tc>
              <w:tc>
                <w:tcPr>
                  <w:tcW w:w="1215" w:type="dxa"/>
                  <w:tcBorders>
                    <w:bottom w:val="single" w:sz="4" w:space="0" w:color="auto"/>
                  </w:tcBorders>
                  <w:vAlign w:val="center"/>
                </w:tcPr>
                <w:p w:rsidR="00302DAE" w:rsidRDefault="00B54123">
                  <w:pPr>
                    <w:jc w:val="center"/>
                    <w:rPr>
                      <w:szCs w:val="21"/>
                    </w:rPr>
                  </w:pPr>
                  <w:r>
                    <w:rPr>
                      <w:rFonts w:hint="eastAsia"/>
                      <w:szCs w:val="21"/>
                    </w:rPr>
                    <w:t>0.1</w:t>
                  </w:r>
                </w:p>
              </w:tc>
              <w:tc>
                <w:tcPr>
                  <w:tcW w:w="1506" w:type="dxa"/>
                  <w:vMerge w:val="restart"/>
                  <w:vAlign w:val="center"/>
                </w:tcPr>
                <w:p w:rsidR="00302DAE" w:rsidRDefault="00B54123">
                  <w:pPr>
                    <w:jc w:val="center"/>
                    <w:textAlignment w:val="center"/>
                    <w:rPr>
                      <w:szCs w:val="21"/>
                    </w:rPr>
                  </w:pPr>
                  <w:r>
                    <w:rPr>
                      <w:rFonts w:hint="eastAsia"/>
                      <w:szCs w:val="21"/>
                    </w:rPr>
                    <w:t>环卫清运</w:t>
                  </w:r>
                </w:p>
              </w:tc>
            </w:tr>
            <w:tr w:rsidR="00302DAE">
              <w:trPr>
                <w:trHeight w:val="285"/>
                <w:jc w:val="center"/>
              </w:trPr>
              <w:tc>
                <w:tcPr>
                  <w:tcW w:w="416" w:type="dxa"/>
                  <w:vAlign w:val="center"/>
                </w:tcPr>
                <w:p w:rsidR="00302DAE" w:rsidRDefault="00B54123">
                  <w:pPr>
                    <w:jc w:val="center"/>
                    <w:rPr>
                      <w:szCs w:val="21"/>
                    </w:rPr>
                  </w:pPr>
                  <w:r>
                    <w:rPr>
                      <w:rFonts w:hint="eastAsia"/>
                      <w:szCs w:val="21"/>
                    </w:rPr>
                    <w:t>5</w:t>
                  </w:r>
                </w:p>
              </w:tc>
              <w:tc>
                <w:tcPr>
                  <w:tcW w:w="1216" w:type="dxa"/>
                  <w:vAlign w:val="center"/>
                </w:tcPr>
                <w:p w:rsidR="00302DAE" w:rsidRDefault="00B54123">
                  <w:pPr>
                    <w:jc w:val="center"/>
                    <w:rPr>
                      <w:szCs w:val="21"/>
                    </w:rPr>
                  </w:pPr>
                  <w:r>
                    <w:rPr>
                      <w:rFonts w:hint="eastAsia"/>
                      <w:szCs w:val="21"/>
                    </w:rPr>
                    <w:t>废包装材料</w:t>
                  </w:r>
                </w:p>
              </w:tc>
              <w:tc>
                <w:tcPr>
                  <w:tcW w:w="1050" w:type="dxa"/>
                  <w:vAlign w:val="center"/>
                </w:tcPr>
                <w:p w:rsidR="00302DAE" w:rsidRDefault="00B54123">
                  <w:pPr>
                    <w:widowControl/>
                    <w:jc w:val="center"/>
                    <w:textAlignment w:val="center"/>
                    <w:rPr>
                      <w:szCs w:val="21"/>
                    </w:rPr>
                  </w:pPr>
                  <w:r>
                    <w:rPr>
                      <w:rFonts w:hint="eastAsia"/>
                      <w:szCs w:val="21"/>
                    </w:rPr>
                    <w:t>一般固废</w:t>
                  </w:r>
                </w:p>
              </w:tc>
              <w:tc>
                <w:tcPr>
                  <w:tcW w:w="1048" w:type="dxa"/>
                  <w:vAlign w:val="center"/>
                </w:tcPr>
                <w:p w:rsidR="00302DAE" w:rsidRDefault="00B54123">
                  <w:pPr>
                    <w:jc w:val="center"/>
                    <w:rPr>
                      <w:szCs w:val="21"/>
                    </w:rPr>
                  </w:pPr>
                  <w:r>
                    <w:rPr>
                      <w:rFonts w:hint="eastAsia"/>
                      <w:szCs w:val="21"/>
                    </w:rPr>
                    <w:t>物料使用</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塑料</w:t>
                  </w:r>
                </w:p>
              </w:tc>
              <w:tc>
                <w:tcPr>
                  <w:tcW w:w="747" w:type="dxa"/>
                  <w:vAlign w:val="center"/>
                </w:tcPr>
                <w:p w:rsidR="00302DAE" w:rsidRDefault="00B54123">
                  <w:pPr>
                    <w:jc w:val="center"/>
                    <w:rPr>
                      <w:szCs w:val="21"/>
                    </w:rPr>
                  </w:pPr>
                  <w:r>
                    <w:rPr>
                      <w:szCs w:val="21"/>
                    </w:rPr>
                    <w:t>—</w:t>
                  </w:r>
                </w:p>
              </w:tc>
              <w:tc>
                <w:tcPr>
                  <w:tcW w:w="1331" w:type="dxa"/>
                  <w:vAlign w:val="center"/>
                </w:tcPr>
                <w:p w:rsidR="00302DAE" w:rsidRDefault="00B54123">
                  <w:pPr>
                    <w:widowControl/>
                    <w:jc w:val="center"/>
                    <w:textAlignment w:val="center"/>
                    <w:rPr>
                      <w:szCs w:val="21"/>
                    </w:rPr>
                  </w:pPr>
                  <w:r>
                    <w:rPr>
                      <w:szCs w:val="21"/>
                    </w:rPr>
                    <w:t>—</w:t>
                  </w:r>
                </w:p>
              </w:tc>
              <w:tc>
                <w:tcPr>
                  <w:tcW w:w="1215" w:type="dxa"/>
                  <w:tcBorders>
                    <w:bottom w:val="single" w:sz="4" w:space="0" w:color="auto"/>
                  </w:tcBorders>
                  <w:vAlign w:val="center"/>
                </w:tcPr>
                <w:p w:rsidR="00302DAE" w:rsidRDefault="00B54123">
                  <w:pPr>
                    <w:jc w:val="center"/>
                    <w:rPr>
                      <w:szCs w:val="21"/>
                    </w:rPr>
                  </w:pPr>
                  <w:r>
                    <w:rPr>
                      <w:rFonts w:hint="eastAsia"/>
                      <w:szCs w:val="21"/>
                    </w:rPr>
                    <w:t>0.5</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6</w:t>
                  </w:r>
                </w:p>
              </w:tc>
              <w:tc>
                <w:tcPr>
                  <w:tcW w:w="1216" w:type="dxa"/>
                  <w:vAlign w:val="center"/>
                </w:tcPr>
                <w:p w:rsidR="00302DAE" w:rsidRDefault="00B54123">
                  <w:pPr>
                    <w:jc w:val="center"/>
                    <w:rPr>
                      <w:szCs w:val="21"/>
                    </w:rPr>
                  </w:pPr>
                  <w:r>
                    <w:rPr>
                      <w:rFonts w:hint="eastAsia"/>
                      <w:szCs w:val="21"/>
                    </w:rPr>
                    <w:t>废包装桶</w:t>
                  </w:r>
                </w:p>
              </w:tc>
              <w:tc>
                <w:tcPr>
                  <w:tcW w:w="1050" w:type="dxa"/>
                  <w:vAlign w:val="center"/>
                </w:tcPr>
                <w:p w:rsidR="00302DAE" w:rsidRDefault="00B54123">
                  <w:pPr>
                    <w:jc w:val="center"/>
                  </w:pPr>
                  <w:r>
                    <w:rPr>
                      <w:szCs w:val="21"/>
                    </w:rPr>
                    <w:t>危险固废</w:t>
                  </w:r>
                </w:p>
              </w:tc>
              <w:tc>
                <w:tcPr>
                  <w:tcW w:w="1048" w:type="dxa"/>
                  <w:vAlign w:val="center"/>
                </w:tcPr>
                <w:p w:rsidR="00302DAE" w:rsidRDefault="00B54123">
                  <w:pPr>
                    <w:jc w:val="center"/>
                    <w:rPr>
                      <w:szCs w:val="21"/>
                    </w:rPr>
                  </w:pPr>
                  <w:r>
                    <w:rPr>
                      <w:rFonts w:hint="eastAsia"/>
                      <w:szCs w:val="21"/>
                    </w:rPr>
                    <w:t>物料使用</w:t>
                  </w:r>
                </w:p>
              </w:tc>
              <w:tc>
                <w:tcPr>
                  <w:tcW w:w="598" w:type="dxa"/>
                  <w:vAlign w:val="center"/>
                </w:tcPr>
                <w:p w:rsidR="00302DAE" w:rsidRDefault="00B54123">
                  <w:pPr>
                    <w:jc w:val="center"/>
                    <w:rPr>
                      <w:szCs w:val="21"/>
                    </w:rPr>
                  </w:pPr>
                  <w:r>
                    <w:rPr>
                      <w:szCs w:val="21"/>
                    </w:rPr>
                    <w:t>固态</w:t>
                  </w:r>
                </w:p>
              </w:tc>
              <w:tc>
                <w:tcPr>
                  <w:tcW w:w="1050" w:type="dxa"/>
                  <w:vAlign w:val="center"/>
                </w:tcPr>
                <w:p w:rsidR="00302DAE" w:rsidRDefault="00B54123">
                  <w:pPr>
                    <w:jc w:val="center"/>
                    <w:rPr>
                      <w:szCs w:val="21"/>
                    </w:rPr>
                  </w:pPr>
                  <w:r>
                    <w:rPr>
                      <w:rFonts w:hint="eastAsia"/>
                      <w:szCs w:val="21"/>
                    </w:rPr>
                    <w:t>胶水、漆</w:t>
                  </w:r>
                </w:p>
              </w:tc>
              <w:tc>
                <w:tcPr>
                  <w:tcW w:w="747" w:type="dxa"/>
                  <w:vAlign w:val="center"/>
                </w:tcPr>
                <w:p w:rsidR="00302DAE" w:rsidRDefault="00B54123">
                  <w:pPr>
                    <w:widowControl/>
                    <w:jc w:val="center"/>
                    <w:textAlignment w:val="center"/>
                    <w:rPr>
                      <w:szCs w:val="21"/>
                    </w:rPr>
                  </w:pPr>
                  <w:r>
                    <w:rPr>
                      <w:szCs w:val="21"/>
                    </w:rPr>
                    <w:t>HW49</w:t>
                  </w:r>
                </w:p>
              </w:tc>
              <w:tc>
                <w:tcPr>
                  <w:tcW w:w="1331" w:type="dxa"/>
                  <w:vAlign w:val="center"/>
                </w:tcPr>
                <w:p w:rsidR="00302DAE" w:rsidRDefault="00B54123">
                  <w:pPr>
                    <w:widowControl/>
                    <w:jc w:val="center"/>
                    <w:textAlignment w:val="center"/>
                    <w:rPr>
                      <w:szCs w:val="21"/>
                    </w:rPr>
                  </w:pPr>
                  <w:r>
                    <w:rPr>
                      <w:szCs w:val="21"/>
                    </w:rPr>
                    <w:t>900-041-49</w:t>
                  </w:r>
                </w:p>
              </w:tc>
              <w:tc>
                <w:tcPr>
                  <w:tcW w:w="1215" w:type="dxa"/>
                  <w:tcBorders>
                    <w:bottom w:val="single" w:sz="4" w:space="0" w:color="auto"/>
                  </w:tcBorders>
                  <w:vAlign w:val="center"/>
                </w:tcPr>
                <w:p w:rsidR="00302DAE" w:rsidRDefault="00B54123">
                  <w:pPr>
                    <w:jc w:val="center"/>
                    <w:rPr>
                      <w:szCs w:val="21"/>
                    </w:rPr>
                  </w:pPr>
                  <w:r>
                    <w:rPr>
                      <w:rFonts w:hint="eastAsia"/>
                      <w:szCs w:val="21"/>
                    </w:rPr>
                    <w:t>0.982</w:t>
                  </w:r>
                </w:p>
              </w:tc>
              <w:tc>
                <w:tcPr>
                  <w:tcW w:w="1506" w:type="dxa"/>
                  <w:vMerge w:val="restart"/>
                  <w:vAlign w:val="center"/>
                </w:tcPr>
                <w:p w:rsidR="00302DAE" w:rsidRDefault="00B54123">
                  <w:pPr>
                    <w:jc w:val="center"/>
                    <w:textAlignment w:val="center"/>
                    <w:rPr>
                      <w:szCs w:val="21"/>
                    </w:rPr>
                  </w:pPr>
                  <w:r>
                    <w:rPr>
                      <w:rFonts w:hint="eastAsia"/>
                      <w:szCs w:val="21"/>
                    </w:rPr>
                    <w:t>委托有资质单位处置</w:t>
                  </w:r>
                </w:p>
              </w:tc>
            </w:tr>
            <w:tr w:rsidR="00302DAE">
              <w:trPr>
                <w:trHeight w:val="285"/>
                <w:jc w:val="center"/>
              </w:trPr>
              <w:tc>
                <w:tcPr>
                  <w:tcW w:w="416" w:type="dxa"/>
                  <w:vAlign w:val="center"/>
                </w:tcPr>
                <w:p w:rsidR="00302DAE" w:rsidRDefault="00B54123">
                  <w:pPr>
                    <w:jc w:val="center"/>
                    <w:rPr>
                      <w:szCs w:val="21"/>
                    </w:rPr>
                  </w:pPr>
                  <w:r>
                    <w:rPr>
                      <w:rFonts w:hint="eastAsia"/>
                      <w:szCs w:val="21"/>
                    </w:rPr>
                    <w:t>7</w:t>
                  </w:r>
                </w:p>
              </w:tc>
              <w:tc>
                <w:tcPr>
                  <w:tcW w:w="1216" w:type="dxa"/>
                  <w:vAlign w:val="center"/>
                </w:tcPr>
                <w:p w:rsidR="00302DAE" w:rsidRDefault="00B54123">
                  <w:pPr>
                    <w:jc w:val="center"/>
                    <w:rPr>
                      <w:szCs w:val="21"/>
                    </w:rPr>
                  </w:pPr>
                  <w:r>
                    <w:rPr>
                      <w:rFonts w:hint="eastAsia"/>
                      <w:szCs w:val="21"/>
                    </w:rPr>
                    <w:t>废活性炭</w:t>
                  </w:r>
                </w:p>
              </w:tc>
              <w:tc>
                <w:tcPr>
                  <w:tcW w:w="1050" w:type="dxa"/>
                  <w:vAlign w:val="center"/>
                </w:tcPr>
                <w:p w:rsidR="00302DAE" w:rsidRDefault="00B54123">
                  <w:pPr>
                    <w:jc w:val="center"/>
                    <w:rPr>
                      <w:szCs w:val="21"/>
                    </w:rPr>
                  </w:pPr>
                  <w:r>
                    <w:rPr>
                      <w:szCs w:val="21"/>
                    </w:rPr>
                    <w:t>危险固废</w:t>
                  </w:r>
                </w:p>
              </w:tc>
              <w:tc>
                <w:tcPr>
                  <w:tcW w:w="1048" w:type="dxa"/>
                  <w:vAlign w:val="center"/>
                </w:tcPr>
                <w:p w:rsidR="00302DAE" w:rsidRDefault="00B54123">
                  <w:pPr>
                    <w:jc w:val="center"/>
                    <w:rPr>
                      <w:szCs w:val="21"/>
                    </w:rPr>
                  </w:pPr>
                  <w:r>
                    <w:rPr>
                      <w:rFonts w:hint="eastAsia"/>
                      <w:szCs w:val="21"/>
                    </w:rPr>
                    <w:t>废气治理</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TVOC</w:t>
                  </w:r>
                </w:p>
              </w:tc>
              <w:tc>
                <w:tcPr>
                  <w:tcW w:w="747" w:type="dxa"/>
                  <w:vAlign w:val="center"/>
                </w:tcPr>
                <w:p w:rsidR="00302DAE" w:rsidRDefault="00B54123">
                  <w:pPr>
                    <w:widowControl/>
                    <w:jc w:val="center"/>
                    <w:textAlignment w:val="center"/>
                    <w:rPr>
                      <w:szCs w:val="21"/>
                    </w:rPr>
                  </w:pPr>
                  <w:r>
                    <w:rPr>
                      <w:szCs w:val="21"/>
                    </w:rPr>
                    <w:t>HW49</w:t>
                  </w:r>
                </w:p>
              </w:tc>
              <w:tc>
                <w:tcPr>
                  <w:tcW w:w="1331" w:type="dxa"/>
                  <w:vAlign w:val="center"/>
                </w:tcPr>
                <w:p w:rsidR="00302DAE" w:rsidRDefault="00B54123">
                  <w:pPr>
                    <w:widowControl/>
                    <w:jc w:val="center"/>
                    <w:textAlignment w:val="center"/>
                    <w:rPr>
                      <w:szCs w:val="21"/>
                    </w:rPr>
                  </w:pPr>
                  <w:r>
                    <w:rPr>
                      <w:szCs w:val="21"/>
                    </w:rPr>
                    <w:t>900-041-49</w:t>
                  </w:r>
                </w:p>
              </w:tc>
              <w:tc>
                <w:tcPr>
                  <w:tcW w:w="1215" w:type="dxa"/>
                  <w:tcBorders>
                    <w:bottom w:val="single" w:sz="4" w:space="0" w:color="auto"/>
                  </w:tcBorders>
                  <w:vAlign w:val="center"/>
                </w:tcPr>
                <w:p w:rsidR="00302DAE" w:rsidRDefault="00B54123">
                  <w:pPr>
                    <w:jc w:val="center"/>
                    <w:rPr>
                      <w:szCs w:val="21"/>
                    </w:rPr>
                  </w:pPr>
                  <w:r>
                    <w:rPr>
                      <w:rFonts w:hint="eastAsia"/>
                      <w:szCs w:val="21"/>
                    </w:rPr>
                    <w:t>7.46</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8</w:t>
                  </w:r>
                </w:p>
              </w:tc>
              <w:tc>
                <w:tcPr>
                  <w:tcW w:w="1216" w:type="dxa"/>
                  <w:vAlign w:val="center"/>
                </w:tcPr>
                <w:p w:rsidR="00302DAE" w:rsidRDefault="00B54123">
                  <w:pPr>
                    <w:jc w:val="center"/>
                    <w:rPr>
                      <w:szCs w:val="21"/>
                    </w:rPr>
                  </w:pPr>
                  <w:r>
                    <w:rPr>
                      <w:rFonts w:hint="eastAsia"/>
                      <w:szCs w:val="21"/>
                    </w:rPr>
                    <w:t>漆渣</w:t>
                  </w:r>
                </w:p>
              </w:tc>
              <w:tc>
                <w:tcPr>
                  <w:tcW w:w="1050" w:type="dxa"/>
                  <w:vAlign w:val="center"/>
                </w:tcPr>
                <w:p w:rsidR="00302DAE" w:rsidRDefault="00B54123">
                  <w:pPr>
                    <w:jc w:val="center"/>
                    <w:rPr>
                      <w:szCs w:val="21"/>
                    </w:rPr>
                  </w:pPr>
                  <w:r>
                    <w:rPr>
                      <w:szCs w:val="21"/>
                    </w:rPr>
                    <w:t>危险固废</w:t>
                  </w:r>
                </w:p>
              </w:tc>
              <w:tc>
                <w:tcPr>
                  <w:tcW w:w="1048" w:type="dxa"/>
                  <w:vAlign w:val="center"/>
                </w:tcPr>
                <w:p w:rsidR="00302DAE" w:rsidRDefault="00B54123">
                  <w:pPr>
                    <w:jc w:val="center"/>
                    <w:rPr>
                      <w:szCs w:val="21"/>
                    </w:rPr>
                  </w:pPr>
                  <w:r>
                    <w:rPr>
                      <w:rFonts w:hint="eastAsia"/>
                      <w:szCs w:val="21"/>
                    </w:rPr>
                    <w:t>废气治理</w:t>
                  </w:r>
                </w:p>
              </w:tc>
              <w:tc>
                <w:tcPr>
                  <w:tcW w:w="598" w:type="dxa"/>
                  <w:vAlign w:val="center"/>
                </w:tcPr>
                <w:p w:rsidR="00302DAE" w:rsidRDefault="00B54123">
                  <w:pPr>
                    <w:jc w:val="center"/>
                    <w:rPr>
                      <w:szCs w:val="21"/>
                    </w:rPr>
                  </w:pPr>
                  <w:r>
                    <w:rPr>
                      <w:rFonts w:hint="eastAsia"/>
                      <w:szCs w:val="21"/>
                    </w:rPr>
                    <w:t>半固</w:t>
                  </w:r>
                </w:p>
              </w:tc>
              <w:tc>
                <w:tcPr>
                  <w:tcW w:w="1050" w:type="dxa"/>
                  <w:vAlign w:val="center"/>
                </w:tcPr>
                <w:p w:rsidR="00302DAE" w:rsidRDefault="00B54123">
                  <w:pPr>
                    <w:jc w:val="center"/>
                    <w:rPr>
                      <w:szCs w:val="21"/>
                    </w:rPr>
                  </w:pPr>
                  <w:r>
                    <w:rPr>
                      <w:rFonts w:hint="eastAsia"/>
                      <w:szCs w:val="21"/>
                    </w:rPr>
                    <w:t>漆</w:t>
                  </w:r>
                </w:p>
              </w:tc>
              <w:tc>
                <w:tcPr>
                  <w:tcW w:w="747" w:type="dxa"/>
                  <w:vAlign w:val="center"/>
                </w:tcPr>
                <w:p w:rsidR="00302DAE" w:rsidRDefault="00B54123">
                  <w:pPr>
                    <w:jc w:val="center"/>
                    <w:rPr>
                      <w:szCs w:val="21"/>
                    </w:rPr>
                  </w:pPr>
                  <w:r>
                    <w:rPr>
                      <w:szCs w:val="21"/>
                    </w:rPr>
                    <w:t>HW</w:t>
                  </w:r>
                  <w:r>
                    <w:rPr>
                      <w:rFonts w:hint="eastAsia"/>
                      <w:szCs w:val="21"/>
                    </w:rPr>
                    <w:t>12</w:t>
                  </w:r>
                </w:p>
              </w:tc>
              <w:tc>
                <w:tcPr>
                  <w:tcW w:w="1331" w:type="dxa"/>
                  <w:vAlign w:val="center"/>
                </w:tcPr>
                <w:p w:rsidR="00302DAE" w:rsidRDefault="00B54123">
                  <w:pPr>
                    <w:jc w:val="center"/>
                    <w:rPr>
                      <w:szCs w:val="21"/>
                    </w:rPr>
                  </w:pPr>
                  <w:r>
                    <w:rPr>
                      <w:szCs w:val="21"/>
                    </w:rPr>
                    <w:t>900-</w:t>
                  </w:r>
                  <w:r>
                    <w:rPr>
                      <w:rFonts w:hint="eastAsia"/>
                      <w:szCs w:val="21"/>
                    </w:rPr>
                    <w:t>252</w:t>
                  </w:r>
                  <w:r>
                    <w:rPr>
                      <w:szCs w:val="21"/>
                    </w:rPr>
                    <w:t>-</w:t>
                  </w:r>
                  <w:r>
                    <w:rPr>
                      <w:rFonts w:hint="eastAsia"/>
                      <w:szCs w:val="21"/>
                    </w:rPr>
                    <w:t>12</w:t>
                  </w:r>
                </w:p>
              </w:tc>
              <w:tc>
                <w:tcPr>
                  <w:tcW w:w="1215" w:type="dxa"/>
                  <w:tcBorders>
                    <w:bottom w:val="single" w:sz="4" w:space="0" w:color="auto"/>
                  </w:tcBorders>
                  <w:vAlign w:val="center"/>
                </w:tcPr>
                <w:p w:rsidR="00302DAE" w:rsidRDefault="00B54123">
                  <w:pPr>
                    <w:jc w:val="center"/>
                    <w:rPr>
                      <w:szCs w:val="21"/>
                    </w:rPr>
                  </w:pPr>
                  <w:r>
                    <w:rPr>
                      <w:rFonts w:hint="eastAsia"/>
                      <w:szCs w:val="21"/>
                    </w:rPr>
                    <w:t>3.73</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9</w:t>
                  </w:r>
                </w:p>
              </w:tc>
              <w:tc>
                <w:tcPr>
                  <w:tcW w:w="1216" w:type="dxa"/>
                  <w:vAlign w:val="center"/>
                </w:tcPr>
                <w:p w:rsidR="00302DAE" w:rsidRDefault="00B54123">
                  <w:pPr>
                    <w:jc w:val="center"/>
                    <w:rPr>
                      <w:szCs w:val="21"/>
                    </w:rPr>
                  </w:pPr>
                  <w:r>
                    <w:rPr>
                      <w:rFonts w:hint="eastAsia"/>
                      <w:szCs w:val="21"/>
                    </w:rPr>
                    <w:t>废过滤棉</w:t>
                  </w:r>
                </w:p>
              </w:tc>
              <w:tc>
                <w:tcPr>
                  <w:tcW w:w="1050" w:type="dxa"/>
                  <w:vAlign w:val="center"/>
                </w:tcPr>
                <w:p w:rsidR="00302DAE" w:rsidRDefault="00B54123">
                  <w:pPr>
                    <w:jc w:val="center"/>
                    <w:rPr>
                      <w:szCs w:val="21"/>
                    </w:rPr>
                  </w:pPr>
                  <w:r>
                    <w:rPr>
                      <w:szCs w:val="21"/>
                    </w:rPr>
                    <w:t>危险固废</w:t>
                  </w:r>
                </w:p>
              </w:tc>
              <w:tc>
                <w:tcPr>
                  <w:tcW w:w="1048" w:type="dxa"/>
                  <w:vAlign w:val="center"/>
                </w:tcPr>
                <w:p w:rsidR="00302DAE" w:rsidRDefault="00B54123">
                  <w:pPr>
                    <w:jc w:val="center"/>
                    <w:rPr>
                      <w:szCs w:val="21"/>
                    </w:rPr>
                  </w:pPr>
                  <w:r>
                    <w:rPr>
                      <w:rFonts w:hint="eastAsia"/>
                      <w:szCs w:val="21"/>
                    </w:rPr>
                    <w:t>废气治理</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漆</w:t>
                  </w:r>
                </w:p>
              </w:tc>
              <w:tc>
                <w:tcPr>
                  <w:tcW w:w="747" w:type="dxa"/>
                  <w:vAlign w:val="center"/>
                </w:tcPr>
                <w:p w:rsidR="00302DAE" w:rsidRDefault="00B54123">
                  <w:pPr>
                    <w:widowControl/>
                    <w:jc w:val="center"/>
                    <w:textAlignment w:val="center"/>
                    <w:rPr>
                      <w:szCs w:val="21"/>
                    </w:rPr>
                  </w:pPr>
                  <w:r>
                    <w:rPr>
                      <w:szCs w:val="21"/>
                    </w:rPr>
                    <w:t>HW49</w:t>
                  </w:r>
                </w:p>
              </w:tc>
              <w:tc>
                <w:tcPr>
                  <w:tcW w:w="1331" w:type="dxa"/>
                  <w:vAlign w:val="center"/>
                </w:tcPr>
                <w:p w:rsidR="00302DAE" w:rsidRDefault="00B54123">
                  <w:pPr>
                    <w:widowControl/>
                    <w:jc w:val="center"/>
                    <w:textAlignment w:val="center"/>
                    <w:rPr>
                      <w:szCs w:val="21"/>
                    </w:rPr>
                  </w:pPr>
                  <w:r>
                    <w:rPr>
                      <w:szCs w:val="21"/>
                    </w:rPr>
                    <w:t>900-041-49</w:t>
                  </w:r>
                </w:p>
              </w:tc>
              <w:tc>
                <w:tcPr>
                  <w:tcW w:w="1215" w:type="dxa"/>
                  <w:tcBorders>
                    <w:bottom w:val="single" w:sz="4" w:space="0" w:color="auto"/>
                  </w:tcBorders>
                  <w:vAlign w:val="center"/>
                </w:tcPr>
                <w:p w:rsidR="00302DAE" w:rsidRDefault="00B54123">
                  <w:pPr>
                    <w:jc w:val="center"/>
                    <w:rPr>
                      <w:szCs w:val="21"/>
                    </w:rPr>
                  </w:pPr>
                  <w:r>
                    <w:rPr>
                      <w:rFonts w:hint="eastAsia"/>
                      <w:szCs w:val="21"/>
                    </w:rPr>
                    <w:t>0.32</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10</w:t>
                  </w:r>
                </w:p>
              </w:tc>
              <w:tc>
                <w:tcPr>
                  <w:tcW w:w="1216" w:type="dxa"/>
                  <w:vAlign w:val="center"/>
                </w:tcPr>
                <w:p w:rsidR="00302DAE" w:rsidRDefault="00B54123">
                  <w:pPr>
                    <w:jc w:val="center"/>
                    <w:rPr>
                      <w:szCs w:val="21"/>
                    </w:rPr>
                  </w:pPr>
                  <w:r>
                    <w:rPr>
                      <w:rFonts w:hint="eastAsia"/>
                      <w:szCs w:val="21"/>
                    </w:rPr>
                    <w:t>废催化剂</w:t>
                  </w:r>
                </w:p>
              </w:tc>
              <w:tc>
                <w:tcPr>
                  <w:tcW w:w="1050" w:type="dxa"/>
                  <w:vAlign w:val="center"/>
                </w:tcPr>
                <w:p w:rsidR="00302DAE" w:rsidRDefault="00B54123">
                  <w:pPr>
                    <w:jc w:val="center"/>
                    <w:rPr>
                      <w:szCs w:val="21"/>
                    </w:rPr>
                  </w:pPr>
                  <w:r>
                    <w:rPr>
                      <w:szCs w:val="21"/>
                    </w:rPr>
                    <w:t>危险固废</w:t>
                  </w:r>
                </w:p>
              </w:tc>
              <w:tc>
                <w:tcPr>
                  <w:tcW w:w="1048" w:type="dxa"/>
                  <w:vAlign w:val="center"/>
                </w:tcPr>
                <w:p w:rsidR="00302DAE" w:rsidRDefault="00B54123">
                  <w:pPr>
                    <w:jc w:val="center"/>
                    <w:rPr>
                      <w:szCs w:val="21"/>
                    </w:rPr>
                  </w:pPr>
                  <w:r>
                    <w:rPr>
                      <w:rFonts w:hint="eastAsia"/>
                      <w:szCs w:val="21"/>
                    </w:rPr>
                    <w:t>废气治理</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催化剂</w:t>
                  </w:r>
                </w:p>
              </w:tc>
              <w:tc>
                <w:tcPr>
                  <w:tcW w:w="747" w:type="dxa"/>
                  <w:vAlign w:val="center"/>
                </w:tcPr>
                <w:p w:rsidR="00302DAE" w:rsidRDefault="00B54123">
                  <w:pPr>
                    <w:widowControl/>
                    <w:jc w:val="center"/>
                    <w:textAlignment w:val="center"/>
                    <w:rPr>
                      <w:szCs w:val="21"/>
                    </w:rPr>
                  </w:pPr>
                  <w:r>
                    <w:rPr>
                      <w:szCs w:val="21"/>
                    </w:rPr>
                    <w:t>HW49</w:t>
                  </w:r>
                </w:p>
              </w:tc>
              <w:tc>
                <w:tcPr>
                  <w:tcW w:w="1331" w:type="dxa"/>
                  <w:vAlign w:val="center"/>
                </w:tcPr>
                <w:p w:rsidR="00302DAE" w:rsidRDefault="00B54123">
                  <w:pPr>
                    <w:widowControl/>
                    <w:jc w:val="center"/>
                    <w:textAlignment w:val="center"/>
                    <w:rPr>
                      <w:szCs w:val="21"/>
                    </w:rPr>
                  </w:pPr>
                  <w:r>
                    <w:rPr>
                      <w:szCs w:val="21"/>
                    </w:rPr>
                    <w:t>900-041-49</w:t>
                  </w:r>
                </w:p>
              </w:tc>
              <w:tc>
                <w:tcPr>
                  <w:tcW w:w="1215" w:type="dxa"/>
                  <w:tcBorders>
                    <w:bottom w:val="single" w:sz="4" w:space="0" w:color="auto"/>
                  </w:tcBorders>
                  <w:vAlign w:val="center"/>
                </w:tcPr>
                <w:p w:rsidR="00302DAE" w:rsidRDefault="00B54123">
                  <w:pPr>
                    <w:jc w:val="center"/>
                    <w:rPr>
                      <w:szCs w:val="21"/>
                    </w:rPr>
                  </w:pPr>
                  <w:r>
                    <w:rPr>
                      <w:rFonts w:hint="eastAsia"/>
                      <w:szCs w:val="21"/>
                    </w:rPr>
                    <w:t>0.02</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11</w:t>
                  </w:r>
                </w:p>
              </w:tc>
              <w:tc>
                <w:tcPr>
                  <w:tcW w:w="1216" w:type="dxa"/>
                  <w:vAlign w:val="center"/>
                </w:tcPr>
                <w:p w:rsidR="00302DAE" w:rsidRDefault="00B54123">
                  <w:pPr>
                    <w:jc w:val="center"/>
                    <w:rPr>
                      <w:szCs w:val="21"/>
                    </w:rPr>
                  </w:pPr>
                  <w:r>
                    <w:rPr>
                      <w:rFonts w:hint="eastAsia"/>
                      <w:szCs w:val="21"/>
                    </w:rPr>
                    <w:t>废灯管</w:t>
                  </w:r>
                </w:p>
              </w:tc>
              <w:tc>
                <w:tcPr>
                  <w:tcW w:w="1050" w:type="dxa"/>
                  <w:vAlign w:val="center"/>
                </w:tcPr>
                <w:p w:rsidR="00302DAE" w:rsidRDefault="00B54123">
                  <w:pPr>
                    <w:jc w:val="center"/>
                    <w:rPr>
                      <w:szCs w:val="21"/>
                    </w:rPr>
                  </w:pPr>
                  <w:r>
                    <w:rPr>
                      <w:szCs w:val="21"/>
                    </w:rPr>
                    <w:t>危险固废</w:t>
                  </w:r>
                </w:p>
              </w:tc>
              <w:tc>
                <w:tcPr>
                  <w:tcW w:w="1048" w:type="dxa"/>
                  <w:vAlign w:val="center"/>
                </w:tcPr>
                <w:p w:rsidR="00302DAE" w:rsidRDefault="00B54123">
                  <w:pPr>
                    <w:jc w:val="center"/>
                    <w:rPr>
                      <w:szCs w:val="21"/>
                    </w:rPr>
                  </w:pPr>
                  <w:r>
                    <w:rPr>
                      <w:rFonts w:hint="eastAsia"/>
                      <w:szCs w:val="21"/>
                    </w:rPr>
                    <w:t>废气治理</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废灯管</w:t>
                  </w:r>
                </w:p>
              </w:tc>
              <w:tc>
                <w:tcPr>
                  <w:tcW w:w="747" w:type="dxa"/>
                  <w:vAlign w:val="center"/>
                </w:tcPr>
                <w:p w:rsidR="00302DAE" w:rsidRDefault="00B54123">
                  <w:pPr>
                    <w:widowControl/>
                    <w:jc w:val="center"/>
                    <w:textAlignment w:val="center"/>
                    <w:rPr>
                      <w:szCs w:val="21"/>
                    </w:rPr>
                  </w:pPr>
                  <w:r>
                    <w:rPr>
                      <w:rFonts w:hint="eastAsia"/>
                      <w:szCs w:val="21"/>
                    </w:rPr>
                    <w:t>HW29</w:t>
                  </w:r>
                </w:p>
              </w:tc>
              <w:tc>
                <w:tcPr>
                  <w:tcW w:w="1331" w:type="dxa"/>
                  <w:vAlign w:val="center"/>
                </w:tcPr>
                <w:p w:rsidR="00302DAE" w:rsidRDefault="00B54123">
                  <w:pPr>
                    <w:widowControl/>
                    <w:jc w:val="center"/>
                    <w:textAlignment w:val="center"/>
                    <w:rPr>
                      <w:szCs w:val="21"/>
                    </w:rPr>
                  </w:pPr>
                  <w:r>
                    <w:rPr>
                      <w:bCs/>
                      <w:szCs w:val="21"/>
                    </w:rPr>
                    <w:t>900-023-29</w:t>
                  </w:r>
                </w:p>
              </w:tc>
              <w:tc>
                <w:tcPr>
                  <w:tcW w:w="1215" w:type="dxa"/>
                  <w:tcBorders>
                    <w:bottom w:val="single" w:sz="4" w:space="0" w:color="auto"/>
                  </w:tcBorders>
                  <w:vAlign w:val="center"/>
                </w:tcPr>
                <w:p w:rsidR="00302DAE" w:rsidRDefault="00B54123">
                  <w:pPr>
                    <w:jc w:val="center"/>
                    <w:rPr>
                      <w:szCs w:val="21"/>
                    </w:rPr>
                  </w:pPr>
                  <w:r>
                    <w:rPr>
                      <w:rFonts w:hint="eastAsia"/>
                      <w:szCs w:val="21"/>
                    </w:rPr>
                    <w:t>0.02</w:t>
                  </w:r>
                </w:p>
              </w:tc>
              <w:tc>
                <w:tcPr>
                  <w:tcW w:w="1506" w:type="dxa"/>
                  <w:vMerge/>
                  <w:vAlign w:val="center"/>
                </w:tcPr>
                <w:p w:rsidR="00302DAE" w:rsidRDefault="00302DAE">
                  <w:pPr>
                    <w:jc w:val="center"/>
                    <w:textAlignment w:val="center"/>
                    <w:rPr>
                      <w:szCs w:val="21"/>
                    </w:rPr>
                  </w:pPr>
                </w:p>
              </w:tc>
            </w:tr>
            <w:tr w:rsidR="00302DAE">
              <w:trPr>
                <w:trHeight w:val="285"/>
                <w:jc w:val="center"/>
              </w:trPr>
              <w:tc>
                <w:tcPr>
                  <w:tcW w:w="416" w:type="dxa"/>
                  <w:vAlign w:val="center"/>
                </w:tcPr>
                <w:p w:rsidR="00302DAE" w:rsidRDefault="00B54123">
                  <w:pPr>
                    <w:jc w:val="center"/>
                    <w:rPr>
                      <w:szCs w:val="21"/>
                    </w:rPr>
                  </w:pPr>
                  <w:r>
                    <w:rPr>
                      <w:rFonts w:hint="eastAsia"/>
                      <w:szCs w:val="21"/>
                    </w:rPr>
                    <w:t>12</w:t>
                  </w:r>
                </w:p>
              </w:tc>
              <w:tc>
                <w:tcPr>
                  <w:tcW w:w="1216" w:type="dxa"/>
                  <w:vAlign w:val="center"/>
                </w:tcPr>
                <w:p w:rsidR="00302DAE" w:rsidRDefault="00B54123">
                  <w:pPr>
                    <w:jc w:val="center"/>
                    <w:rPr>
                      <w:szCs w:val="21"/>
                    </w:rPr>
                  </w:pPr>
                  <w:r>
                    <w:rPr>
                      <w:rFonts w:hint="eastAsia"/>
                      <w:szCs w:val="21"/>
                    </w:rPr>
                    <w:t>胶渣</w:t>
                  </w:r>
                </w:p>
              </w:tc>
              <w:tc>
                <w:tcPr>
                  <w:tcW w:w="1050" w:type="dxa"/>
                  <w:vAlign w:val="center"/>
                </w:tcPr>
                <w:p w:rsidR="00302DAE" w:rsidRDefault="00B54123">
                  <w:pPr>
                    <w:jc w:val="center"/>
                    <w:rPr>
                      <w:szCs w:val="21"/>
                    </w:rPr>
                  </w:pPr>
                  <w:r>
                    <w:rPr>
                      <w:rFonts w:hint="eastAsia"/>
                      <w:szCs w:val="21"/>
                    </w:rPr>
                    <w:t>危险固废</w:t>
                  </w:r>
                </w:p>
              </w:tc>
              <w:tc>
                <w:tcPr>
                  <w:tcW w:w="1048" w:type="dxa"/>
                  <w:vAlign w:val="center"/>
                </w:tcPr>
                <w:p w:rsidR="00302DAE" w:rsidRDefault="00B54123">
                  <w:pPr>
                    <w:jc w:val="center"/>
                    <w:rPr>
                      <w:szCs w:val="21"/>
                    </w:rPr>
                  </w:pPr>
                  <w:r>
                    <w:rPr>
                      <w:rFonts w:hint="eastAsia"/>
                      <w:szCs w:val="21"/>
                    </w:rPr>
                    <w:t>喷胶</w:t>
                  </w:r>
                </w:p>
              </w:tc>
              <w:tc>
                <w:tcPr>
                  <w:tcW w:w="598" w:type="dxa"/>
                  <w:vAlign w:val="center"/>
                </w:tcPr>
                <w:p w:rsidR="00302DAE" w:rsidRDefault="00B54123">
                  <w:pPr>
                    <w:jc w:val="center"/>
                    <w:rPr>
                      <w:szCs w:val="21"/>
                    </w:rPr>
                  </w:pPr>
                  <w:r>
                    <w:rPr>
                      <w:rFonts w:hint="eastAsia"/>
                      <w:szCs w:val="21"/>
                    </w:rPr>
                    <w:t>固态</w:t>
                  </w:r>
                </w:p>
              </w:tc>
              <w:tc>
                <w:tcPr>
                  <w:tcW w:w="1050" w:type="dxa"/>
                  <w:vAlign w:val="center"/>
                </w:tcPr>
                <w:p w:rsidR="00302DAE" w:rsidRDefault="00B54123">
                  <w:pPr>
                    <w:jc w:val="center"/>
                    <w:rPr>
                      <w:szCs w:val="21"/>
                    </w:rPr>
                  </w:pPr>
                  <w:r>
                    <w:rPr>
                      <w:rFonts w:hint="eastAsia"/>
                      <w:szCs w:val="21"/>
                    </w:rPr>
                    <w:t>胶水</w:t>
                  </w:r>
                </w:p>
              </w:tc>
              <w:tc>
                <w:tcPr>
                  <w:tcW w:w="747" w:type="dxa"/>
                  <w:vAlign w:val="center"/>
                </w:tcPr>
                <w:p w:rsidR="00302DAE" w:rsidRDefault="00B54123">
                  <w:pPr>
                    <w:widowControl/>
                    <w:jc w:val="center"/>
                    <w:textAlignment w:val="center"/>
                    <w:rPr>
                      <w:szCs w:val="21"/>
                    </w:rPr>
                  </w:pPr>
                  <w:r>
                    <w:rPr>
                      <w:rFonts w:hint="eastAsia"/>
                      <w:szCs w:val="21"/>
                    </w:rPr>
                    <w:t>HW13</w:t>
                  </w:r>
                </w:p>
              </w:tc>
              <w:tc>
                <w:tcPr>
                  <w:tcW w:w="1331" w:type="dxa"/>
                  <w:vAlign w:val="center"/>
                </w:tcPr>
                <w:p w:rsidR="00302DAE" w:rsidRDefault="00B54123">
                  <w:pPr>
                    <w:widowControl/>
                    <w:jc w:val="center"/>
                    <w:textAlignment w:val="center"/>
                    <w:rPr>
                      <w:bCs/>
                      <w:szCs w:val="21"/>
                    </w:rPr>
                  </w:pPr>
                  <w:r>
                    <w:rPr>
                      <w:rFonts w:hint="eastAsia"/>
                      <w:bCs/>
                      <w:szCs w:val="21"/>
                    </w:rPr>
                    <w:t>900-014-13</w:t>
                  </w:r>
                </w:p>
              </w:tc>
              <w:tc>
                <w:tcPr>
                  <w:tcW w:w="1215" w:type="dxa"/>
                  <w:tcBorders>
                    <w:bottom w:val="single" w:sz="4" w:space="0" w:color="auto"/>
                  </w:tcBorders>
                  <w:vAlign w:val="center"/>
                </w:tcPr>
                <w:p w:rsidR="00302DAE" w:rsidRDefault="00B54123">
                  <w:pPr>
                    <w:jc w:val="center"/>
                    <w:rPr>
                      <w:szCs w:val="21"/>
                    </w:rPr>
                  </w:pPr>
                  <w:r>
                    <w:rPr>
                      <w:rFonts w:hint="eastAsia"/>
                      <w:szCs w:val="21"/>
                    </w:rPr>
                    <w:t>0.5</w:t>
                  </w:r>
                </w:p>
              </w:tc>
              <w:tc>
                <w:tcPr>
                  <w:tcW w:w="1506" w:type="dxa"/>
                  <w:vMerge/>
                  <w:vAlign w:val="center"/>
                </w:tcPr>
                <w:p w:rsidR="00302DAE" w:rsidRDefault="00302DAE">
                  <w:pPr>
                    <w:jc w:val="center"/>
                    <w:textAlignment w:val="center"/>
                    <w:rPr>
                      <w:szCs w:val="21"/>
                    </w:rPr>
                  </w:pPr>
                </w:p>
              </w:tc>
            </w:tr>
            <w:tr w:rsidR="00302DAE">
              <w:trPr>
                <w:trHeight w:val="254"/>
                <w:jc w:val="center"/>
              </w:trPr>
              <w:tc>
                <w:tcPr>
                  <w:tcW w:w="416" w:type="dxa"/>
                  <w:vAlign w:val="center"/>
                </w:tcPr>
                <w:p w:rsidR="00302DAE" w:rsidRDefault="00B54123">
                  <w:pPr>
                    <w:jc w:val="center"/>
                    <w:rPr>
                      <w:szCs w:val="21"/>
                    </w:rPr>
                  </w:pPr>
                  <w:r>
                    <w:rPr>
                      <w:rFonts w:hint="eastAsia"/>
                      <w:szCs w:val="21"/>
                    </w:rPr>
                    <w:t>13</w:t>
                  </w:r>
                </w:p>
              </w:tc>
              <w:tc>
                <w:tcPr>
                  <w:tcW w:w="1216" w:type="dxa"/>
                  <w:vAlign w:val="center"/>
                </w:tcPr>
                <w:p w:rsidR="00302DAE" w:rsidRDefault="00B54123">
                  <w:pPr>
                    <w:widowControl/>
                    <w:adjustRightInd w:val="0"/>
                    <w:snapToGrid w:val="0"/>
                    <w:jc w:val="center"/>
                    <w:rPr>
                      <w:kern w:val="44"/>
                      <w:szCs w:val="21"/>
                    </w:rPr>
                  </w:pPr>
                  <w:r>
                    <w:rPr>
                      <w:rFonts w:hint="eastAsia"/>
                      <w:kern w:val="44"/>
                      <w:szCs w:val="21"/>
                    </w:rPr>
                    <w:t>废抹布、劳保用品</w:t>
                  </w:r>
                </w:p>
              </w:tc>
              <w:tc>
                <w:tcPr>
                  <w:tcW w:w="1050" w:type="dxa"/>
                  <w:vAlign w:val="center"/>
                </w:tcPr>
                <w:p w:rsidR="00302DAE" w:rsidRDefault="00B54123">
                  <w:pPr>
                    <w:widowControl/>
                    <w:jc w:val="center"/>
                    <w:textAlignment w:val="center"/>
                    <w:rPr>
                      <w:szCs w:val="21"/>
                    </w:rPr>
                  </w:pPr>
                  <w:r>
                    <w:rPr>
                      <w:szCs w:val="21"/>
                    </w:rPr>
                    <w:t>危险固废</w:t>
                  </w:r>
                </w:p>
              </w:tc>
              <w:tc>
                <w:tcPr>
                  <w:tcW w:w="1048" w:type="dxa"/>
                  <w:vAlign w:val="center"/>
                </w:tcPr>
                <w:p w:rsidR="00302DAE" w:rsidRDefault="00B54123">
                  <w:pPr>
                    <w:jc w:val="center"/>
                    <w:rPr>
                      <w:szCs w:val="21"/>
                    </w:rPr>
                  </w:pPr>
                  <w:r>
                    <w:rPr>
                      <w:rFonts w:hint="eastAsia"/>
                      <w:szCs w:val="21"/>
                    </w:rPr>
                    <w:t>生产过程</w:t>
                  </w:r>
                </w:p>
              </w:tc>
              <w:tc>
                <w:tcPr>
                  <w:tcW w:w="598" w:type="dxa"/>
                  <w:vAlign w:val="center"/>
                </w:tcPr>
                <w:p w:rsidR="00302DAE" w:rsidRDefault="00B54123">
                  <w:pPr>
                    <w:jc w:val="center"/>
                    <w:rPr>
                      <w:szCs w:val="21"/>
                    </w:rPr>
                  </w:pPr>
                  <w:r>
                    <w:rPr>
                      <w:szCs w:val="21"/>
                    </w:rPr>
                    <w:t>固态</w:t>
                  </w:r>
                </w:p>
              </w:tc>
              <w:tc>
                <w:tcPr>
                  <w:tcW w:w="1050" w:type="dxa"/>
                  <w:vAlign w:val="center"/>
                </w:tcPr>
                <w:p w:rsidR="00302DAE" w:rsidRDefault="00B54123">
                  <w:pPr>
                    <w:jc w:val="center"/>
                    <w:rPr>
                      <w:szCs w:val="21"/>
                    </w:rPr>
                  </w:pPr>
                  <w:r>
                    <w:rPr>
                      <w:rFonts w:hint="eastAsia"/>
                      <w:szCs w:val="21"/>
                    </w:rPr>
                    <w:t>—</w:t>
                  </w:r>
                </w:p>
              </w:tc>
              <w:tc>
                <w:tcPr>
                  <w:tcW w:w="747" w:type="dxa"/>
                  <w:vAlign w:val="center"/>
                </w:tcPr>
                <w:p w:rsidR="00302DAE" w:rsidRDefault="00B54123">
                  <w:pPr>
                    <w:widowControl/>
                    <w:jc w:val="center"/>
                    <w:textAlignment w:val="center"/>
                    <w:rPr>
                      <w:szCs w:val="21"/>
                    </w:rPr>
                  </w:pPr>
                  <w:r>
                    <w:rPr>
                      <w:szCs w:val="21"/>
                    </w:rPr>
                    <w:t>HW49</w:t>
                  </w:r>
                </w:p>
              </w:tc>
              <w:tc>
                <w:tcPr>
                  <w:tcW w:w="1331" w:type="dxa"/>
                  <w:vAlign w:val="center"/>
                </w:tcPr>
                <w:p w:rsidR="00302DAE" w:rsidRDefault="00B54123">
                  <w:pPr>
                    <w:widowControl/>
                    <w:jc w:val="center"/>
                    <w:textAlignment w:val="center"/>
                    <w:rPr>
                      <w:szCs w:val="21"/>
                    </w:rPr>
                  </w:pPr>
                  <w:r>
                    <w:rPr>
                      <w:szCs w:val="21"/>
                    </w:rPr>
                    <w:t>900-041-49</w:t>
                  </w:r>
                </w:p>
              </w:tc>
              <w:tc>
                <w:tcPr>
                  <w:tcW w:w="1215" w:type="dxa"/>
                  <w:vAlign w:val="center"/>
                </w:tcPr>
                <w:p w:rsidR="00302DAE" w:rsidRDefault="00B54123">
                  <w:pPr>
                    <w:jc w:val="center"/>
                    <w:rPr>
                      <w:szCs w:val="21"/>
                    </w:rPr>
                  </w:pPr>
                  <w:r>
                    <w:rPr>
                      <w:rFonts w:hint="eastAsia"/>
                      <w:szCs w:val="21"/>
                    </w:rPr>
                    <w:t>1</w:t>
                  </w:r>
                </w:p>
              </w:tc>
              <w:tc>
                <w:tcPr>
                  <w:tcW w:w="1506" w:type="dxa"/>
                  <w:vMerge w:val="restart"/>
                  <w:vAlign w:val="center"/>
                </w:tcPr>
                <w:p w:rsidR="00302DAE" w:rsidRDefault="00B54123">
                  <w:pPr>
                    <w:jc w:val="center"/>
                    <w:rPr>
                      <w:szCs w:val="21"/>
                    </w:rPr>
                  </w:pPr>
                  <w:r>
                    <w:rPr>
                      <w:rFonts w:hint="eastAsia"/>
                      <w:szCs w:val="21"/>
                    </w:rPr>
                    <w:t>环卫清运</w:t>
                  </w:r>
                </w:p>
              </w:tc>
            </w:tr>
            <w:tr w:rsidR="00302DAE">
              <w:trPr>
                <w:trHeight w:val="90"/>
                <w:jc w:val="center"/>
              </w:trPr>
              <w:tc>
                <w:tcPr>
                  <w:tcW w:w="416" w:type="dxa"/>
                  <w:vAlign w:val="center"/>
                </w:tcPr>
                <w:p w:rsidR="00302DAE" w:rsidRDefault="00B54123">
                  <w:pPr>
                    <w:jc w:val="center"/>
                    <w:rPr>
                      <w:szCs w:val="21"/>
                    </w:rPr>
                  </w:pPr>
                  <w:r>
                    <w:rPr>
                      <w:rFonts w:hint="eastAsia"/>
                      <w:szCs w:val="21"/>
                    </w:rPr>
                    <w:t>14</w:t>
                  </w:r>
                </w:p>
              </w:tc>
              <w:tc>
                <w:tcPr>
                  <w:tcW w:w="1216" w:type="dxa"/>
                  <w:vAlign w:val="center"/>
                </w:tcPr>
                <w:p w:rsidR="00302DAE" w:rsidRDefault="00B54123">
                  <w:pPr>
                    <w:widowControl/>
                    <w:adjustRightInd w:val="0"/>
                    <w:snapToGrid w:val="0"/>
                    <w:jc w:val="center"/>
                    <w:rPr>
                      <w:kern w:val="44"/>
                      <w:szCs w:val="21"/>
                    </w:rPr>
                  </w:pPr>
                  <w:r>
                    <w:rPr>
                      <w:rFonts w:hint="eastAsia"/>
                      <w:kern w:val="44"/>
                      <w:szCs w:val="21"/>
                    </w:rPr>
                    <w:t>生活垃圾</w:t>
                  </w:r>
                </w:p>
              </w:tc>
              <w:tc>
                <w:tcPr>
                  <w:tcW w:w="1050" w:type="dxa"/>
                  <w:vAlign w:val="center"/>
                </w:tcPr>
                <w:p w:rsidR="00302DAE" w:rsidRDefault="00B54123">
                  <w:pPr>
                    <w:jc w:val="center"/>
                  </w:pPr>
                  <w:r>
                    <w:rPr>
                      <w:szCs w:val="21"/>
                    </w:rPr>
                    <w:t>一般固废</w:t>
                  </w:r>
                </w:p>
              </w:tc>
              <w:tc>
                <w:tcPr>
                  <w:tcW w:w="1048" w:type="dxa"/>
                  <w:vAlign w:val="center"/>
                </w:tcPr>
                <w:p w:rsidR="00302DAE" w:rsidRDefault="00B54123">
                  <w:pPr>
                    <w:jc w:val="center"/>
                    <w:rPr>
                      <w:szCs w:val="21"/>
                    </w:rPr>
                  </w:pPr>
                  <w:r>
                    <w:rPr>
                      <w:rFonts w:hint="eastAsia"/>
                      <w:szCs w:val="21"/>
                    </w:rPr>
                    <w:t>生活</w:t>
                  </w:r>
                </w:p>
              </w:tc>
              <w:tc>
                <w:tcPr>
                  <w:tcW w:w="598" w:type="dxa"/>
                  <w:vAlign w:val="center"/>
                </w:tcPr>
                <w:p w:rsidR="00302DAE" w:rsidRDefault="00B54123">
                  <w:pPr>
                    <w:jc w:val="center"/>
                    <w:rPr>
                      <w:szCs w:val="21"/>
                    </w:rPr>
                  </w:pPr>
                  <w:r>
                    <w:rPr>
                      <w:szCs w:val="21"/>
                    </w:rPr>
                    <w:t>固态</w:t>
                  </w:r>
                </w:p>
              </w:tc>
              <w:tc>
                <w:tcPr>
                  <w:tcW w:w="1050" w:type="dxa"/>
                  <w:vAlign w:val="center"/>
                </w:tcPr>
                <w:p w:rsidR="00302DAE" w:rsidRDefault="00B54123">
                  <w:pPr>
                    <w:jc w:val="center"/>
                    <w:rPr>
                      <w:szCs w:val="21"/>
                    </w:rPr>
                  </w:pPr>
                  <w:r>
                    <w:rPr>
                      <w:szCs w:val="21"/>
                    </w:rPr>
                    <w:t>生活垃圾</w:t>
                  </w:r>
                </w:p>
              </w:tc>
              <w:tc>
                <w:tcPr>
                  <w:tcW w:w="747" w:type="dxa"/>
                  <w:vAlign w:val="center"/>
                </w:tcPr>
                <w:p w:rsidR="00302DAE" w:rsidRDefault="00B54123">
                  <w:pPr>
                    <w:jc w:val="center"/>
                  </w:pPr>
                  <w:r>
                    <w:rPr>
                      <w:rFonts w:hint="eastAsia"/>
                      <w:szCs w:val="21"/>
                    </w:rPr>
                    <w:t>—</w:t>
                  </w:r>
                </w:p>
              </w:tc>
              <w:tc>
                <w:tcPr>
                  <w:tcW w:w="1331" w:type="dxa"/>
                  <w:vAlign w:val="center"/>
                </w:tcPr>
                <w:p w:rsidR="00302DAE" w:rsidRDefault="00B54123">
                  <w:pPr>
                    <w:jc w:val="center"/>
                  </w:pPr>
                  <w:r>
                    <w:rPr>
                      <w:rFonts w:hint="eastAsia"/>
                      <w:szCs w:val="21"/>
                    </w:rPr>
                    <w:t>—</w:t>
                  </w:r>
                </w:p>
              </w:tc>
              <w:tc>
                <w:tcPr>
                  <w:tcW w:w="1215" w:type="dxa"/>
                  <w:vAlign w:val="center"/>
                </w:tcPr>
                <w:p w:rsidR="00302DAE" w:rsidRDefault="00B54123">
                  <w:pPr>
                    <w:jc w:val="center"/>
                    <w:rPr>
                      <w:szCs w:val="21"/>
                    </w:rPr>
                  </w:pPr>
                  <w:r>
                    <w:rPr>
                      <w:rFonts w:hint="eastAsia"/>
                      <w:szCs w:val="21"/>
                    </w:rPr>
                    <w:t>15</w:t>
                  </w:r>
                </w:p>
              </w:tc>
              <w:tc>
                <w:tcPr>
                  <w:tcW w:w="1506" w:type="dxa"/>
                  <w:vMerge/>
                  <w:vAlign w:val="center"/>
                </w:tcPr>
                <w:p w:rsidR="00302DAE" w:rsidRDefault="00302DAE">
                  <w:pPr>
                    <w:widowControl/>
                    <w:jc w:val="center"/>
                    <w:rPr>
                      <w:color w:val="FF0000"/>
                      <w:szCs w:val="21"/>
                    </w:rPr>
                  </w:pPr>
                </w:p>
              </w:tc>
            </w:tr>
          </w:tbl>
          <w:p w:rsidR="00302DAE" w:rsidRDefault="00B54123" w:rsidP="00A76E82">
            <w:pPr>
              <w:spacing w:beforeLines="50" w:line="360" w:lineRule="auto"/>
              <w:ind w:firstLineChars="200" w:firstLine="480"/>
              <w:rPr>
                <w:sz w:val="24"/>
              </w:rPr>
            </w:pPr>
            <w:r>
              <w:rPr>
                <w:rFonts w:hint="eastAsia"/>
                <w:sz w:val="24"/>
              </w:rPr>
              <w:t>（</w:t>
            </w:r>
            <w:r>
              <w:rPr>
                <w:rFonts w:hint="eastAsia"/>
                <w:sz w:val="24"/>
              </w:rPr>
              <w:t>1</w:t>
            </w:r>
            <w:r>
              <w:rPr>
                <w:rFonts w:hint="eastAsia"/>
                <w:sz w:val="24"/>
              </w:rPr>
              <w:t>）一般固废环境影响分析</w:t>
            </w:r>
          </w:p>
          <w:p w:rsidR="00302DAE" w:rsidRDefault="00B54123">
            <w:pPr>
              <w:spacing w:line="360" w:lineRule="auto"/>
              <w:ind w:firstLineChars="200" w:firstLine="480"/>
              <w:rPr>
                <w:sz w:val="24"/>
              </w:rPr>
            </w:pPr>
            <w:r>
              <w:rPr>
                <w:rFonts w:hint="eastAsia"/>
                <w:sz w:val="24"/>
              </w:rPr>
              <w:t>建设项目一般工业固废的暂存场所需按照《一般工业固体废物贮存、处置场污染控制标准》（</w:t>
            </w:r>
            <w:r>
              <w:rPr>
                <w:rFonts w:hint="eastAsia"/>
                <w:sz w:val="24"/>
              </w:rPr>
              <w:t>GB18599-2001</w:t>
            </w:r>
            <w:r>
              <w:rPr>
                <w:rFonts w:hint="eastAsia"/>
                <w:sz w:val="24"/>
              </w:rPr>
              <w:t>）及其修改单要求建设，具体要求如下：</w:t>
            </w:r>
          </w:p>
          <w:p w:rsidR="00302DAE" w:rsidRDefault="00B54123">
            <w:pPr>
              <w:spacing w:line="360" w:lineRule="auto"/>
              <w:ind w:firstLineChars="200" w:firstLine="480"/>
              <w:rPr>
                <w:sz w:val="24"/>
              </w:rPr>
            </w:pPr>
            <w:r>
              <w:rPr>
                <w:rFonts w:hint="eastAsia"/>
                <w:sz w:val="24"/>
              </w:rPr>
              <w:t>①贮存、处置场的建设类型，必须与将要堆放的一般工业固体废物的类别相一致。</w:t>
            </w:r>
          </w:p>
          <w:p w:rsidR="00302DAE" w:rsidRDefault="00B54123">
            <w:pPr>
              <w:spacing w:line="360" w:lineRule="auto"/>
              <w:ind w:firstLineChars="200" w:firstLine="480"/>
              <w:rPr>
                <w:sz w:val="24"/>
              </w:rPr>
            </w:pPr>
            <w:r>
              <w:rPr>
                <w:rFonts w:hint="eastAsia"/>
                <w:sz w:val="24"/>
              </w:rPr>
              <w:t>②贮存、处置场应采取防止粉尘污染的措施。</w:t>
            </w:r>
          </w:p>
          <w:p w:rsidR="00302DAE" w:rsidRDefault="00B54123">
            <w:pPr>
              <w:spacing w:line="360" w:lineRule="auto"/>
              <w:ind w:firstLineChars="200" w:firstLine="480"/>
              <w:rPr>
                <w:sz w:val="24"/>
              </w:rPr>
            </w:pPr>
            <w:r>
              <w:rPr>
                <w:rFonts w:hint="eastAsia"/>
                <w:sz w:val="24"/>
              </w:rPr>
              <w:t>③为防止雨水径流进入贮存、处置场内，避免渗滤液量增加和滑坡，贮存、处置场周边应设置导流渠。</w:t>
            </w:r>
          </w:p>
          <w:p w:rsidR="00302DAE" w:rsidRDefault="00B54123">
            <w:pPr>
              <w:spacing w:line="360" w:lineRule="auto"/>
              <w:ind w:firstLineChars="200" w:firstLine="480"/>
              <w:rPr>
                <w:sz w:val="24"/>
              </w:rPr>
            </w:pPr>
            <w:r>
              <w:rPr>
                <w:rFonts w:hint="eastAsia"/>
                <w:sz w:val="24"/>
              </w:rPr>
              <w:t>④应设计渗滤液集排水设施。</w:t>
            </w:r>
          </w:p>
          <w:p w:rsidR="00302DAE" w:rsidRDefault="00B54123">
            <w:pPr>
              <w:spacing w:line="360" w:lineRule="auto"/>
              <w:ind w:firstLineChars="200" w:firstLine="480"/>
              <w:rPr>
                <w:sz w:val="24"/>
              </w:rPr>
            </w:pPr>
            <w:r>
              <w:rPr>
                <w:rFonts w:hint="eastAsia"/>
                <w:sz w:val="24"/>
              </w:rPr>
              <w:t>⑤为防止一般工业固体废物和渗滤液的流失，应构筑堤土墙等设施。</w:t>
            </w:r>
          </w:p>
          <w:p w:rsidR="00302DAE" w:rsidRDefault="00B54123">
            <w:pPr>
              <w:spacing w:line="360" w:lineRule="auto"/>
              <w:ind w:firstLineChars="200" w:firstLine="480"/>
              <w:rPr>
                <w:sz w:val="24"/>
              </w:rPr>
            </w:pPr>
            <w:r>
              <w:rPr>
                <w:rFonts w:hint="eastAsia"/>
                <w:sz w:val="24"/>
              </w:rPr>
              <w:t>⑥为保障设施、设备正常运营，必要时应采取措施防止地基下沉，尤其是防止不均匀或局部</w:t>
            </w:r>
            <w:r>
              <w:rPr>
                <w:rFonts w:hint="eastAsia"/>
                <w:sz w:val="24"/>
              </w:rPr>
              <w:lastRenderedPageBreak/>
              <w:t>下沉。</w:t>
            </w:r>
          </w:p>
          <w:p w:rsidR="00302DAE" w:rsidRDefault="00B54123">
            <w:pPr>
              <w:spacing w:line="360" w:lineRule="auto"/>
              <w:ind w:firstLineChars="200" w:firstLine="480"/>
              <w:rPr>
                <w:sz w:val="24"/>
              </w:rPr>
            </w:pPr>
            <w:r>
              <w:rPr>
                <w:rFonts w:hint="eastAsia"/>
                <w:sz w:val="24"/>
              </w:rPr>
              <w:t>（</w:t>
            </w:r>
            <w:r>
              <w:rPr>
                <w:rFonts w:hint="eastAsia"/>
                <w:sz w:val="24"/>
              </w:rPr>
              <w:t>2</w:t>
            </w:r>
            <w:r>
              <w:rPr>
                <w:rFonts w:hint="eastAsia"/>
                <w:sz w:val="24"/>
              </w:rPr>
              <w:t>）危险废物环境影响分析</w:t>
            </w:r>
          </w:p>
          <w:p w:rsidR="00302DAE" w:rsidRDefault="00B54123">
            <w:pPr>
              <w:spacing w:line="360" w:lineRule="auto"/>
              <w:ind w:firstLineChars="200" w:firstLine="480"/>
              <w:rPr>
                <w:sz w:val="24"/>
              </w:rPr>
            </w:pPr>
            <w:r>
              <w:rPr>
                <w:rFonts w:hint="eastAsia"/>
                <w:sz w:val="24"/>
              </w:rPr>
              <w:t>危废收集的同时应作好危险废物情况的记录，记录上注明危险废物的名称、来源、数量、特性和包装容器的类别、入库日期、存放库位、废物出库日期及接收单位名称，需符合《危险废物贮存污染控制标准》（</w:t>
            </w:r>
            <w:r>
              <w:rPr>
                <w:rFonts w:hint="eastAsia"/>
                <w:sz w:val="24"/>
              </w:rPr>
              <w:t>GB18597-2001</w:t>
            </w:r>
            <w:r>
              <w:rPr>
                <w:rFonts w:hint="eastAsia"/>
                <w:sz w:val="24"/>
              </w:rPr>
              <w:t>）及修改单的要求。厂区内危险废物暂存场地的设置应按《危险废物贮存污染控制标准》（</w:t>
            </w:r>
            <w:r>
              <w:rPr>
                <w:rFonts w:hint="eastAsia"/>
                <w:sz w:val="24"/>
              </w:rPr>
              <w:t>GB18597-2001</w:t>
            </w:r>
            <w:r>
              <w:rPr>
                <w:rFonts w:hint="eastAsia"/>
                <w:sz w:val="24"/>
              </w:rPr>
              <w:t>）及修改单要求设置，要求做到以下几点：</w:t>
            </w:r>
          </w:p>
          <w:p w:rsidR="00302DAE" w:rsidRDefault="00B54123">
            <w:pPr>
              <w:spacing w:line="360" w:lineRule="auto"/>
              <w:ind w:firstLineChars="200" w:firstLine="480"/>
              <w:rPr>
                <w:sz w:val="24"/>
              </w:rPr>
            </w:pPr>
            <w:r>
              <w:rPr>
                <w:rFonts w:hint="eastAsia"/>
                <w:sz w:val="24"/>
              </w:rPr>
              <w:t>①贮存设施必须按《环境保护图形标志</w:t>
            </w:r>
            <w:r>
              <w:rPr>
                <w:rFonts w:hint="eastAsia"/>
                <w:sz w:val="24"/>
              </w:rPr>
              <w:t>(GB15562</w:t>
            </w:r>
            <w:r>
              <w:rPr>
                <w:rFonts w:hint="eastAsia"/>
                <w:sz w:val="24"/>
              </w:rPr>
              <w:t>－</w:t>
            </w:r>
            <w:r>
              <w:rPr>
                <w:rFonts w:hint="eastAsia"/>
                <w:sz w:val="24"/>
              </w:rPr>
              <w:t>1995)</w:t>
            </w:r>
            <w:r>
              <w:rPr>
                <w:rFonts w:hint="eastAsia"/>
                <w:sz w:val="24"/>
              </w:rPr>
              <w:t>》的规定设置警示标志；</w:t>
            </w:r>
          </w:p>
          <w:p w:rsidR="00302DAE" w:rsidRDefault="00B54123">
            <w:pPr>
              <w:spacing w:line="360" w:lineRule="auto"/>
              <w:ind w:firstLineChars="200" w:firstLine="480"/>
              <w:rPr>
                <w:color w:val="FF0000"/>
                <w:sz w:val="24"/>
              </w:rPr>
            </w:pPr>
            <w:r>
              <w:rPr>
                <w:rFonts w:hint="eastAsia"/>
                <w:sz w:val="24"/>
              </w:rPr>
              <w:t>②贮存设施周围应设置围墙或其它防护栅栏；</w:t>
            </w:r>
          </w:p>
          <w:p w:rsidR="00302DAE" w:rsidRDefault="00B54123">
            <w:pPr>
              <w:spacing w:line="360" w:lineRule="auto"/>
              <w:ind w:firstLineChars="200" w:firstLine="480"/>
              <w:rPr>
                <w:sz w:val="24"/>
              </w:rPr>
            </w:pPr>
            <w:r>
              <w:rPr>
                <w:rFonts w:hint="eastAsia"/>
                <w:sz w:val="24"/>
              </w:rPr>
              <w:t>③贮存设施必须设置防渗、防雨、防漏等防范措施</w:t>
            </w:r>
          </w:p>
          <w:p w:rsidR="00302DAE" w:rsidRDefault="00B54123">
            <w:pPr>
              <w:spacing w:line="360" w:lineRule="auto"/>
              <w:ind w:firstLineChars="200" w:firstLine="480"/>
              <w:rPr>
                <w:sz w:val="24"/>
              </w:rPr>
            </w:pPr>
            <w:r>
              <w:rPr>
                <w:rFonts w:hint="eastAsia"/>
                <w:sz w:val="24"/>
              </w:rPr>
              <w:t>④贮存设施应配备通讯设备、照明设施、安全防护服装及工具，并设有应急防护设施；</w:t>
            </w:r>
          </w:p>
          <w:p w:rsidR="00302DAE" w:rsidRDefault="00B54123">
            <w:pPr>
              <w:spacing w:line="360" w:lineRule="auto"/>
              <w:ind w:firstLineChars="200" w:firstLine="480"/>
              <w:rPr>
                <w:sz w:val="24"/>
              </w:rPr>
            </w:pPr>
            <w:r>
              <w:rPr>
                <w:rFonts w:hint="eastAsia"/>
                <w:sz w:val="24"/>
              </w:rPr>
              <w:t>⑤贮存设施内清理出来的泄漏物，一律按危险废物处理。</w:t>
            </w:r>
          </w:p>
          <w:p w:rsidR="00302DAE" w:rsidRDefault="00B54123">
            <w:pPr>
              <w:spacing w:line="360" w:lineRule="auto"/>
              <w:ind w:firstLineChars="200" w:firstLine="480"/>
              <w:rPr>
                <w:sz w:val="24"/>
              </w:rPr>
            </w:pPr>
            <w:r>
              <w:rPr>
                <w:rFonts w:hint="eastAsia"/>
                <w:sz w:val="24"/>
              </w:rPr>
              <w:t>本项目危险废物贮存场所基本情况见表</w:t>
            </w:r>
            <w:r>
              <w:rPr>
                <w:rFonts w:hint="eastAsia"/>
                <w:sz w:val="24"/>
              </w:rPr>
              <w:t>7-22</w:t>
            </w:r>
            <w:r w:rsidR="00E24584">
              <w:rPr>
                <w:rFonts w:hint="eastAsia"/>
                <w:sz w:val="24"/>
              </w:rPr>
              <w:t>：</w:t>
            </w:r>
          </w:p>
          <w:p w:rsidR="00302DAE" w:rsidRDefault="00B54123" w:rsidP="00E24584">
            <w:pPr>
              <w:adjustRightInd w:val="0"/>
              <w:snapToGrid w:val="0"/>
              <w:spacing w:line="360" w:lineRule="auto"/>
              <w:ind w:firstLine="420"/>
              <w:jc w:val="center"/>
              <w:rPr>
                <w:rFonts w:hAnsi="Bookman Old Style"/>
                <w:b/>
                <w:color w:val="FF0000"/>
                <w:sz w:val="24"/>
              </w:rPr>
            </w:pPr>
            <w:r>
              <w:rPr>
                <w:rFonts w:hAnsi="Bookman Old Style"/>
                <w:b/>
                <w:sz w:val="24"/>
              </w:rPr>
              <w:t>表</w:t>
            </w:r>
            <w:r>
              <w:rPr>
                <w:rFonts w:hAnsi="Bookman Old Style" w:hint="eastAsia"/>
                <w:b/>
                <w:sz w:val="24"/>
              </w:rPr>
              <w:t xml:space="preserve">7-22  </w:t>
            </w:r>
            <w:r>
              <w:rPr>
                <w:rFonts w:hAnsi="Bookman Old Style" w:hint="eastAsia"/>
                <w:b/>
                <w:sz w:val="24"/>
              </w:rPr>
              <w:t>危险废物贮存场所基本情况表</w:t>
            </w:r>
          </w:p>
          <w:tbl>
            <w:tblPr>
              <w:tblW w:w="1017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599"/>
              <w:gridCol w:w="1154"/>
              <w:gridCol w:w="1105"/>
              <w:gridCol w:w="1105"/>
              <w:gridCol w:w="1262"/>
              <w:gridCol w:w="1736"/>
              <w:gridCol w:w="631"/>
              <w:gridCol w:w="1105"/>
              <w:gridCol w:w="631"/>
              <w:gridCol w:w="849"/>
            </w:tblGrid>
            <w:tr w:rsidR="00302DAE">
              <w:trPr>
                <w:trHeight w:val="349"/>
                <w:jc w:val="center"/>
              </w:trPr>
              <w:tc>
                <w:tcPr>
                  <w:tcW w:w="599" w:type="dxa"/>
                  <w:vAlign w:val="center"/>
                </w:tcPr>
                <w:p w:rsidR="00302DAE" w:rsidRDefault="00B54123">
                  <w:pPr>
                    <w:spacing w:line="256" w:lineRule="auto"/>
                    <w:ind w:right="5"/>
                    <w:jc w:val="center"/>
                    <w:rPr>
                      <w:b/>
                      <w:sz w:val="24"/>
                      <w:szCs w:val="22"/>
                    </w:rPr>
                  </w:pPr>
                  <w:r>
                    <w:rPr>
                      <w:rFonts w:hint="eastAsia"/>
                      <w:b/>
                    </w:rPr>
                    <w:t>序号</w:t>
                  </w:r>
                </w:p>
              </w:tc>
              <w:tc>
                <w:tcPr>
                  <w:tcW w:w="1154" w:type="dxa"/>
                  <w:vAlign w:val="center"/>
                </w:tcPr>
                <w:p w:rsidR="00302DAE" w:rsidRDefault="00B54123">
                  <w:pPr>
                    <w:spacing w:line="256" w:lineRule="auto"/>
                    <w:jc w:val="center"/>
                    <w:rPr>
                      <w:b/>
                    </w:rPr>
                  </w:pPr>
                  <w:r>
                    <w:rPr>
                      <w:rFonts w:hint="eastAsia"/>
                      <w:b/>
                    </w:rPr>
                    <w:t>贮存场所名称</w:t>
                  </w:r>
                </w:p>
              </w:tc>
              <w:tc>
                <w:tcPr>
                  <w:tcW w:w="1105" w:type="dxa"/>
                  <w:vAlign w:val="center"/>
                </w:tcPr>
                <w:p w:rsidR="00302DAE" w:rsidRDefault="00B54123">
                  <w:pPr>
                    <w:spacing w:line="256" w:lineRule="auto"/>
                    <w:jc w:val="center"/>
                    <w:rPr>
                      <w:b/>
                    </w:rPr>
                  </w:pPr>
                  <w:r>
                    <w:rPr>
                      <w:rFonts w:hint="eastAsia"/>
                      <w:b/>
                    </w:rPr>
                    <w:t>危险废物名称</w:t>
                  </w:r>
                </w:p>
              </w:tc>
              <w:tc>
                <w:tcPr>
                  <w:tcW w:w="1105" w:type="dxa"/>
                  <w:vAlign w:val="center"/>
                </w:tcPr>
                <w:p w:rsidR="00302DAE" w:rsidRDefault="00B54123">
                  <w:pPr>
                    <w:spacing w:line="256" w:lineRule="auto"/>
                    <w:jc w:val="center"/>
                    <w:rPr>
                      <w:b/>
                    </w:rPr>
                  </w:pPr>
                  <w:r>
                    <w:rPr>
                      <w:rFonts w:hint="eastAsia"/>
                      <w:b/>
                    </w:rPr>
                    <w:t>危险废物类别</w:t>
                  </w:r>
                </w:p>
              </w:tc>
              <w:tc>
                <w:tcPr>
                  <w:tcW w:w="1262" w:type="dxa"/>
                  <w:vAlign w:val="center"/>
                </w:tcPr>
                <w:p w:rsidR="00302DAE" w:rsidRDefault="00B54123">
                  <w:pPr>
                    <w:spacing w:line="256" w:lineRule="auto"/>
                    <w:jc w:val="center"/>
                    <w:rPr>
                      <w:b/>
                    </w:rPr>
                  </w:pPr>
                  <w:r>
                    <w:rPr>
                      <w:rFonts w:hint="eastAsia"/>
                      <w:b/>
                    </w:rPr>
                    <w:t>危险废物</w:t>
                  </w:r>
                </w:p>
                <w:p w:rsidR="00302DAE" w:rsidRDefault="00B54123">
                  <w:pPr>
                    <w:spacing w:line="256" w:lineRule="auto"/>
                    <w:jc w:val="center"/>
                    <w:rPr>
                      <w:b/>
                    </w:rPr>
                  </w:pPr>
                  <w:r>
                    <w:rPr>
                      <w:rFonts w:hint="eastAsia"/>
                      <w:b/>
                    </w:rPr>
                    <w:t>代码</w:t>
                  </w:r>
                </w:p>
              </w:tc>
              <w:tc>
                <w:tcPr>
                  <w:tcW w:w="1736" w:type="dxa"/>
                  <w:vAlign w:val="center"/>
                </w:tcPr>
                <w:p w:rsidR="00302DAE" w:rsidRDefault="00B54123">
                  <w:pPr>
                    <w:spacing w:line="256" w:lineRule="auto"/>
                    <w:jc w:val="center"/>
                    <w:rPr>
                      <w:b/>
                    </w:rPr>
                  </w:pPr>
                  <w:r>
                    <w:rPr>
                      <w:rFonts w:hint="eastAsia"/>
                      <w:b/>
                    </w:rPr>
                    <w:t>位置</w:t>
                  </w:r>
                </w:p>
              </w:tc>
              <w:tc>
                <w:tcPr>
                  <w:tcW w:w="631" w:type="dxa"/>
                  <w:vAlign w:val="center"/>
                </w:tcPr>
                <w:p w:rsidR="00302DAE" w:rsidRDefault="00B54123">
                  <w:pPr>
                    <w:spacing w:line="256" w:lineRule="auto"/>
                    <w:jc w:val="center"/>
                    <w:rPr>
                      <w:b/>
                    </w:rPr>
                  </w:pPr>
                  <w:r>
                    <w:rPr>
                      <w:rFonts w:hint="eastAsia"/>
                      <w:b/>
                    </w:rPr>
                    <w:t>占地面积</w:t>
                  </w:r>
                </w:p>
              </w:tc>
              <w:tc>
                <w:tcPr>
                  <w:tcW w:w="1105" w:type="dxa"/>
                  <w:vAlign w:val="center"/>
                </w:tcPr>
                <w:p w:rsidR="00302DAE" w:rsidRDefault="00B54123">
                  <w:pPr>
                    <w:spacing w:line="256" w:lineRule="auto"/>
                    <w:jc w:val="center"/>
                    <w:rPr>
                      <w:b/>
                    </w:rPr>
                  </w:pPr>
                  <w:r>
                    <w:rPr>
                      <w:rFonts w:hint="eastAsia"/>
                      <w:b/>
                    </w:rPr>
                    <w:t>贮存方式</w:t>
                  </w:r>
                </w:p>
              </w:tc>
              <w:tc>
                <w:tcPr>
                  <w:tcW w:w="631" w:type="dxa"/>
                  <w:vAlign w:val="center"/>
                </w:tcPr>
                <w:p w:rsidR="00302DAE" w:rsidRDefault="00B54123">
                  <w:pPr>
                    <w:spacing w:line="256" w:lineRule="auto"/>
                    <w:jc w:val="center"/>
                    <w:rPr>
                      <w:b/>
                    </w:rPr>
                  </w:pPr>
                  <w:r>
                    <w:rPr>
                      <w:rFonts w:hint="eastAsia"/>
                      <w:b/>
                    </w:rPr>
                    <w:t>贮存能力</w:t>
                  </w:r>
                </w:p>
              </w:tc>
              <w:tc>
                <w:tcPr>
                  <w:tcW w:w="849" w:type="dxa"/>
                  <w:vAlign w:val="center"/>
                </w:tcPr>
                <w:p w:rsidR="00302DAE" w:rsidRDefault="00B54123">
                  <w:pPr>
                    <w:spacing w:line="256" w:lineRule="auto"/>
                    <w:jc w:val="center"/>
                    <w:rPr>
                      <w:b/>
                    </w:rPr>
                  </w:pPr>
                  <w:r>
                    <w:rPr>
                      <w:rFonts w:hint="eastAsia"/>
                      <w:b/>
                    </w:rPr>
                    <w:t>贮存</w:t>
                  </w:r>
                </w:p>
                <w:p w:rsidR="00302DAE" w:rsidRDefault="00B54123">
                  <w:pPr>
                    <w:spacing w:line="256" w:lineRule="auto"/>
                    <w:jc w:val="center"/>
                    <w:rPr>
                      <w:b/>
                    </w:rPr>
                  </w:pPr>
                  <w:r>
                    <w:rPr>
                      <w:rFonts w:hint="eastAsia"/>
                      <w:b/>
                    </w:rPr>
                    <w:t>周期</w:t>
                  </w:r>
                </w:p>
              </w:tc>
            </w:tr>
            <w:tr w:rsidR="00302DAE">
              <w:trPr>
                <w:trHeight w:val="150"/>
                <w:jc w:val="center"/>
              </w:trPr>
              <w:tc>
                <w:tcPr>
                  <w:tcW w:w="599" w:type="dxa"/>
                  <w:vMerge w:val="restart"/>
                  <w:vAlign w:val="center"/>
                </w:tcPr>
                <w:p w:rsidR="00302DAE" w:rsidRDefault="00B54123">
                  <w:pPr>
                    <w:spacing w:line="256" w:lineRule="auto"/>
                    <w:ind w:right="5"/>
                    <w:jc w:val="center"/>
                  </w:pPr>
                  <w:r>
                    <w:rPr>
                      <w:rFonts w:hint="eastAsia"/>
                    </w:rPr>
                    <w:t>1</w:t>
                  </w:r>
                </w:p>
              </w:tc>
              <w:tc>
                <w:tcPr>
                  <w:tcW w:w="1154" w:type="dxa"/>
                  <w:vMerge w:val="restart"/>
                  <w:vAlign w:val="center"/>
                </w:tcPr>
                <w:p w:rsidR="00302DAE" w:rsidRDefault="00B54123">
                  <w:pPr>
                    <w:overflowPunct w:val="0"/>
                    <w:adjustRightInd w:val="0"/>
                    <w:snapToGrid w:val="0"/>
                    <w:jc w:val="center"/>
                    <w:textAlignment w:val="baseline"/>
                  </w:pPr>
                  <w:r>
                    <w:rPr>
                      <w:rFonts w:hint="eastAsia"/>
                      <w:kern w:val="0"/>
                      <w:szCs w:val="21"/>
                    </w:rPr>
                    <w:t>危废堆场</w:t>
                  </w:r>
                </w:p>
              </w:tc>
              <w:tc>
                <w:tcPr>
                  <w:tcW w:w="1105" w:type="dxa"/>
                  <w:vAlign w:val="center"/>
                </w:tcPr>
                <w:p w:rsidR="00302DAE" w:rsidRDefault="00B54123">
                  <w:pPr>
                    <w:jc w:val="center"/>
                    <w:rPr>
                      <w:szCs w:val="21"/>
                    </w:rPr>
                  </w:pPr>
                  <w:r>
                    <w:rPr>
                      <w:rFonts w:hint="eastAsia"/>
                      <w:szCs w:val="21"/>
                    </w:rPr>
                    <w:t>废包装桶</w:t>
                  </w:r>
                </w:p>
              </w:tc>
              <w:tc>
                <w:tcPr>
                  <w:tcW w:w="1105" w:type="dxa"/>
                  <w:vAlign w:val="center"/>
                </w:tcPr>
                <w:p w:rsidR="00302DAE" w:rsidRDefault="00B54123">
                  <w:pPr>
                    <w:widowControl/>
                    <w:jc w:val="center"/>
                    <w:textAlignment w:val="center"/>
                    <w:rPr>
                      <w:szCs w:val="21"/>
                    </w:rPr>
                  </w:pPr>
                  <w:r>
                    <w:rPr>
                      <w:szCs w:val="21"/>
                    </w:rPr>
                    <w:t>HW49</w:t>
                  </w:r>
                </w:p>
              </w:tc>
              <w:tc>
                <w:tcPr>
                  <w:tcW w:w="1262" w:type="dxa"/>
                  <w:vAlign w:val="center"/>
                </w:tcPr>
                <w:p w:rsidR="00302DAE" w:rsidRDefault="00B54123">
                  <w:pPr>
                    <w:widowControl/>
                    <w:jc w:val="center"/>
                    <w:textAlignment w:val="center"/>
                    <w:rPr>
                      <w:szCs w:val="21"/>
                    </w:rPr>
                  </w:pPr>
                  <w:r>
                    <w:rPr>
                      <w:szCs w:val="21"/>
                    </w:rPr>
                    <w:t>900-041-49</w:t>
                  </w:r>
                </w:p>
              </w:tc>
              <w:tc>
                <w:tcPr>
                  <w:tcW w:w="1736" w:type="dxa"/>
                  <w:vMerge w:val="restart"/>
                  <w:vAlign w:val="center"/>
                </w:tcPr>
                <w:p w:rsidR="00302DAE" w:rsidRDefault="00B54123">
                  <w:pPr>
                    <w:overflowPunct w:val="0"/>
                    <w:adjustRightInd w:val="0"/>
                    <w:snapToGrid w:val="0"/>
                    <w:jc w:val="center"/>
                    <w:textAlignment w:val="baseline"/>
                  </w:pPr>
                  <w:r>
                    <w:rPr>
                      <w:rFonts w:hint="eastAsia"/>
                      <w:szCs w:val="21"/>
                    </w:rPr>
                    <w:t>车间内部</w:t>
                  </w:r>
                </w:p>
              </w:tc>
              <w:tc>
                <w:tcPr>
                  <w:tcW w:w="631" w:type="dxa"/>
                  <w:vAlign w:val="center"/>
                </w:tcPr>
                <w:p w:rsidR="00302DAE" w:rsidRDefault="00B54123">
                  <w:pPr>
                    <w:overflowPunct w:val="0"/>
                    <w:adjustRightInd w:val="0"/>
                    <w:snapToGrid w:val="0"/>
                    <w:jc w:val="center"/>
                    <w:textAlignment w:val="baseline"/>
                  </w:pPr>
                  <w:r>
                    <w:rPr>
                      <w:rFonts w:hint="eastAsia"/>
                      <w:bCs/>
                      <w:kern w:val="0"/>
                      <w:szCs w:val="21"/>
                    </w:rPr>
                    <w:t>15m</w:t>
                  </w:r>
                  <w:r>
                    <w:rPr>
                      <w:rFonts w:hint="eastAsia"/>
                      <w:bCs/>
                      <w:kern w:val="0"/>
                      <w:szCs w:val="21"/>
                      <w:vertAlign w:val="superscript"/>
                    </w:rPr>
                    <w:t>2</w:t>
                  </w:r>
                </w:p>
              </w:tc>
              <w:tc>
                <w:tcPr>
                  <w:tcW w:w="1105" w:type="dxa"/>
                  <w:vMerge w:val="restart"/>
                  <w:vAlign w:val="center"/>
                </w:tcPr>
                <w:p w:rsidR="00302DAE" w:rsidRDefault="00B54123">
                  <w:pPr>
                    <w:spacing w:line="256" w:lineRule="auto"/>
                    <w:jc w:val="center"/>
                  </w:pPr>
                  <w:r>
                    <w:rPr>
                      <w:rFonts w:hint="eastAsia"/>
                      <w:smallCaps/>
                      <w:szCs w:val="21"/>
                    </w:rPr>
                    <w:t>密封存放</w:t>
                  </w:r>
                </w:p>
              </w:tc>
              <w:tc>
                <w:tcPr>
                  <w:tcW w:w="631" w:type="dxa"/>
                  <w:vAlign w:val="center"/>
                </w:tcPr>
                <w:p w:rsidR="00302DAE" w:rsidRDefault="00B54123">
                  <w:pPr>
                    <w:spacing w:line="256" w:lineRule="auto"/>
                    <w:jc w:val="center"/>
                  </w:pPr>
                  <w:r>
                    <w:rPr>
                      <w:rFonts w:hint="eastAsia"/>
                      <w:szCs w:val="21"/>
                    </w:rPr>
                    <w:t>10t</w:t>
                  </w:r>
                </w:p>
              </w:tc>
              <w:tc>
                <w:tcPr>
                  <w:tcW w:w="849" w:type="dxa"/>
                  <w:vAlign w:val="center"/>
                </w:tcPr>
                <w:p w:rsidR="00302DAE" w:rsidRDefault="00B54123">
                  <w:pPr>
                    <w:spacing w:line="256" w:lineRule="auto"/>
                    <w:jc w:val="center"/>
                  </w:pPr>
                  <w:r>
                    <w:rPr>
                      <w:rFonts w:hint="eastAsia"/>
                      <w:smallCaps/>
                      <w:szCs w:val="21"/>
                    </w:rPr>
                    <w:t>一个月</w:t>
                  </w:r>
                </w:p>
              </w:tc>
            </w:tr>
            <w:tr w:rsidR="00302DAE">
              <w:trPr>
                <w:trHeight w:val="150"/>
                <w:jc w:val="center"/>
              </w:trPr>
              <w:tc>
                <w:tcPr>
                  <w:tcW w:w="599" w:type="dxa"/>
                  <w:vMerge/>
                  <w:vAlign w:val="center"/>
                </w:tcPr>
                <w:p w:rsidR="00302DAE" w:rsidRDefault="00302DAE">
                  <w:pPr>
                    <w:spacing w:line="256" w:lineRule="auto"/>
                    <w:ind w:right="5"/>
                    <w:jc w:val="center"/>
                  </w:pPr>
                </w:p>
              </w:tc>
              <w:tc>
                <w:tcPr>
                  <w:tcW w:w="1154" w:type="dxa"/>
                  <w:vMerge/>
                  <w:vAlign w:val="center"/>
                </w:tcPr>
                <w:p w:rsidR="00302DAE" w:rsidRDefault="00302DAE">
                  <w:pPr>
                    <w:overflowPunct w:val="0"/>
                    <w:adjustRightInd w:val="0"/>
                    <w:snapToGrid w:val="0"/>
                    <w:jc w:val="center"/>
                    <w:textAlignment w:val="baseline"/>
                    <w:rPr>
                      <w:kern w:val="0"/>
                      <w:szCs w:val="21"/>
                    </w:rPr>
                  </w:pPr>
                </w:p>
              </w:tc>
              <w:tc>
                <w:tcPr>
                  <w:tcW w:w="1105" w:type="dxa"/>
                  <w:vAlign w:val="center"/>
                </w:tcPr>
                <w:p w:rsidR="00302DAE" w:rsidRDefault="00B54123">
                  <w:pPr>
                    <w:jc w:val="center"/>
                    <w:rPr>
                      <w:szCs w:val="21"/>
                    </w:rPr>
                  </w:pPr>
                  <w:r>
                    <w:rPr>
                      <w:rFonts w:hint="eastAsia"/>
                      <w:szCs w:val="21"/>
                    </w:rPr>
                    <w:t>废活性炭</w:t>
                  </w:r>
                </w:p>
              </w:tc>
              <w:tc>
                <w:tcPr>
                  <w:tcW w:w="1105" w:type="dxa"/>
                  <w:vAlign w:val="center"/>
                </w:tcPr>
                <w:p w:rsidR="00302DAE" w:rsidRDefault="00B54123">
                  <w:pPr>
                    <w:widowControl/>
                    <w:jc w:val="center"/>
                    <w:textAlignment w:val="center"/>
                    <w:rPr>
                      <w:szCs w:val="21"/>
                    </w:rPr>
                  </w:pPr>
                  <w:r>
                    <w:rPr>
                      <w:szCs w:val="21"/>
                    </w:rPr>
                    <w:t>HW49</w:t>
                  </w:r>
                </w:p>
              </w:tc>
              <w:tc>
                <w:tcPr>
                  <w:tcW w:w="1262" w:type="dxa"/>
                  <w:vAlign w:val="center"/>
                </w:tcPr>
                <w:p w:rsidR="00302DAE" w:rsidRDefault="00B54123">
                  <w:pPr>
                    <w:widowControl/>
                    <w:jc w:val="center"/>
                    <w:textAlignment w:val="center"/>
                    <w:rPr>
                      <w:szCs w:val="21"/>
                    </w:rPr>
                  </w:pPr>
                  <w:r>
                    <w:rPr>
                      <w:szCs w:val="21"/>
                    </w:rPr>
                    <w:t>900-041-49</w:t>
                  </w:r>
                </w:p>
              </w:tc>
              <w:tc>
                <w:tcPr>
                  <w:tcW w:w="1736" w:type="dxa"/>
                  <w:vMerge/>
                  <w:vAlign w:val="center"/>
                </w:tcPr>
                <w:p w:rsidR="00302DAE" w:rsidRDefault="00302DAE">
                  <w:pPr>
                    <w:overflowPunct w:val="0"/>
                    <w:adjustRightInd w:val="0"/>
                    <w:snapToGrid w:val="0"/>
                    <w:jc w:val="center"/>
                    <w:textAlignment w:val="baseline"/>
                    <w:rPr>
                      <w:szCs w:val="21"/>
                    </w:rPr>
                  </w:pPr>
                </w:p>
              </w:tc>
              <w:tc>
                <w:tcPr>
                  <w:tcW w:w="631" w:type="dxa"/>
                  <w:vAlign w:val="center"/>
                </w:tcPr>
                <w:p w:rsidR="00302DAE" w:rsidRDefault="00B54123">
                  <w:pPr>
                    <w:overflowPunct w:val="0"/>
                    <w:adjustRightInd w:val="0"/>
                    <w:snapToGrid w:val="0"/>
                    <w:jc w:val="center"/>
                    <w:textAlignment w:val="baseline"/>
                    <w:rPr>
                      <w:bCs/>
                      <w:kern w:val="0"/>
                      <w:szCs w:val="21"/>
                    </w:rPr>
                  </w:pPr>
                  <w:r>
                    <w:rPr>
                      <w:rFonts w:hint="eastAsia"/>
                      <w:bCs/>
                      <w:kern w:val="0"/>
                      <w:szCs w:val="21"/>
                    </w:rPr>
                    <w:t>3m</w:t>
                  </w:r>
                  <w:r>
                    <w:rPr>
                      <w:rFonts w:hint="eastAsia"/>
                      <w:bCs/>
                      <w:kern w:val="0"/>
                      <w:szCs w:val="21"/>
                      <w:vertAlign w:val="superscript"/>
                    </w:rPr>
                    <w:t>2</w:t>
                  </w:r>
                </w:p>
              </w:tc>
              <w:tc>
                <w:tcPr>
                  <w:tcW w:w="1105" w:type="dxa"/>
                  <w:vMerge/>
                  <w:vAlign w:val="center"/>
                </w:tcPr>
                <w:p w:rsidR="00302DAE" w:rsidRDefault="00302DAE">
                  <w:pPr>
                    <w:spacing w:line="256" w:lineRule="auto"/>
                    <w:jc w:val="center"/>
                    <w:rPr>
                      <w:smallCaps/>
                      <w:szCs w:val="21"/>
                    </w:rPr>
                  </w:pPr>
                </w:p>
              </w:tc>
              <w:tc>
                <w:tcPr>
                  <w:tcW w:w="631" w:type="dxa"/>
                  <w:vAlign w:val="center"/>
                </w:tcPr>
                <w:p w:rsidR="00302DAE" w:rsidRDefault="00B54123">
                  <w:pPr>
                    <w:spacing w:line="256" w:lineRule="auto"/>
                    <w:jc w:val="center"/>
                    <w:rPr>
                      <w:szCs w:val="21"/>
                    </w:rPr>
                  </w:pPr>
                  <w:r>
                    <w:rPr>
                      <w:rFonts w:hint="eastAsia"/>
                      <w:szCs w:val="21"/>
                    </w:rPr>
                    <w:t>3t</w:t>
                  </w:r>
                </w:p>
              </w:tc>
              <w:tc>
                <w:tcPr>
                  <w:tcW w:w="849" w:type="dxa"/>
                  <w:vAlign w:val="center"/>
                </w:tcPr>
                <w:p w:rsidR="00302DAE" w:rsidRDefault="00B54123">
                  <w:pPr>
                    <w:spacing w:line="256" w:lineRule="auto"/>
                    <w:jc w:val="center"/>
                    <w:rPr>
                      <w:smallCaps/>
                      <w:szCs w:val="21"/>
                    </w:rPr>
                  </w:pPr>
                  <w:r>
                    <w:rPr>
                      <w:rFonts w:hint="eastAsia"/>
                      <w:smallCaps/>
                      <w:szCs w:val="21"/>
                    </w:rPr>
                    <w:t>三个月</w:t>
                  </w:r>
                </w:p>
              </w:tc>
            </w:tr>
            <w:tr w:rsidR="00302DAE">
              <w:trPr>
                <w:trHeight w:val="150"/>
                <w:jc w:val="center"/>
              </w:trPr>
              <w:tc>
                <w:tcPr>
                  <w:tcW w:w="599" w:type="dxa"/>
                  <w:vMerge/>
                  <w:vAlign w:val="center"/>
                </w:tcPr>
                <w:p w:rsidR="00302DAE" w:rsidRDefault="00302DAE">
                  <w:pPr>
                    <w:spacing w:line="256" w:lineRule="auto"/>
                    <w:ind w:right="5"/>
                    <w:jc w:val="center"/>
                  </w:pPr>
                </w:p>
              </w:tc>
              <w:tc>
                <w:tcPr>
                  <w:tcW w:w="1154" w:type="dxa"/>
                  <w:vMerge/>
                  <w:vAlign w:val="center"/>
                </w:tcPr>
                <w:p w:rsidR="00302DAE" w:rsidRDefault="00302DAE">
                  <w:pPr>
                    <w:overflowPunct w:val="0"/>
                    <w:adjustRightInd w:val="0"/>
                    <w:snapToGrid w:val="0"/>
                    <w:jc w:val="center"/>
                    <w:textAlignment w:val="baseline"/>
                    <w:rPr>
                      <w:kern w:val="0"/>
                      <w:szCs w:val="21"/>
                    </w:rPr>
                  </w:pPr>
                </w:p>
              </w:tc>
              <w:tc>
                <w:tcPr>
                  <w:tcW w:w="1105" w:type="dxa"/>
                  <w:vAlign w:val="center"/>
                </w:tcPr>
                <w:p w:rsidR="00302DAE" w:rsidRDefault="00B54123">
                  <w:pPr>
                    <w:jc w:val="center"/>
                    <w:rPr>
                      <w:szCs w:val="21"/>
                    </w:rPr>
                  </w:pPr>
                  <w:r>
                    <w:rPr>
                      <w:rFonts w:hint="eastAsia"/>
                      <w:szCs w:val="21"/>
                    </w:rPr>
                    <w:t>漆渣</w:t>
                  </w:r>
                </w:p>
              </w:tc>
              <w:tc>
                <w:tcPr>
                  <w:tcW w:w="1105" w:type="dxa"/>
                  <w:vAlign w:val="center"/>
                </w:tcPr>
                <w:p w:rsidR="00302DAE" w:rsidRDefault="00B54123">
                  <w:pPr>
                    <w:jc w:val="center"/>
                    <w:rPr>
                      <w:szCs w:val="21"/>
                    </w:rPr>
                  </w:pPr>
                  <w:r>
                    <w:rPr>
                      <w:szCs w:val="21"/>
                    </w:rPr>
                    <w:t>HW</w:t>
                  </w:r>
                  <w:r>
                    <w:rPr>
                      <w:rFonts w:hint="eastAsia"/>
                      <w:szCs w:val="21"/>
                    </w:rPr>
                    <w:t>12</w:t>
                  </w:r>
                </w:p>
              </w:tc>
              <w:tc>
                <w:tcPr>
                  <w:tcW w:w="1262" w:type="dxa"/>
                  <w:vAlign w:val="center"/>
                </w:tcPr>
                <w:p w:rsidR="00302DAE" w:rsidRDefault="00B54123">
                  <w:pPr>
                    <w:jc w:val="center"/>
                    <w:rPr>
                      <w:szCs w:val="21"/>
                    </w:rPr>
                  </w:pPr>
                  <w:r>
                    <w:rPr>
                      <w:szCs w:val="21"/>
                    </w:rPr>
                    <w:t>900-</w:t>
                  </w:r>
                  <w:r>
                    <w:rPr>
                      <w:rFonts w:hint="eastAsia"/>
                      <w:szCs w:val="21"/>
                    </w:rPr>
                    <w:t>252</w:t>
                  </w:r>
                  <w:r>
                    <w:rPr>
                      <w:szCs w:val="21"/>
                    </w:rPr>
                    <w:t>-</w:t>
                  </w:r>
                  <w:r>
                    <w:rPr>
                      <w:rFonts w:hint="eastAsia"/>
                      <w:szCs w:val="21"/>
                    </w:rPr>
                    <w:t>12</w:t>
                  </w:r>
                </w:p>
              </w:tc>
              <w:tc>
                <w:tcPr>
                  <w:tcW w:w="1736" w:type="dxa"/>
                  <w:vMerge/>
                  <w:vAlign w:val="center"/>
                </w:tcPr>
                <w:p w:rsidR="00302DAE" w:rsidRDefault="00302DAE">
                  <w:pPr>
                    <w:overflowPunct w:val="0"/>
                    <w:adjustRightInd w:val="0"/>
                    <w:snapToGrid w:val="0"/>
                    <w:jc w:val="center"/>
                    <w:textAlignment w:val="baseline"/>
                    <w:rPr>
                      <w:szCs w:val="21"/>
                    </w:rPr>
                  </w:pPr>
                </w:p>
              </w:tc>
              <w:tc>
                <w:tcPr>
                  <w:tcW w:w="631" w:type="dxa"/>
                  <w:vAlign w:val="center"/>
                </w:tcPr>
                <w:p w:rsidR="00302DAE" w:rsidRDefault="00B54123">
                  <w:pPr>
                    <w:overflowPunct w:val="0"/>
                    <w:adjustRightInd w:val="0"/>
                    <w:snapToGrid w:val="0"/>
                    <w:jc w:val="center"/>
                    <w:textAlignment w:val="baseline"/>
                    <w:rPr>
                      <w:bCs/>
                      <w:kern w:val="0"/>
                      <w:szCs w:val="21"/>
                    </w:rPr>
                  </w:pPr>
                  <w:r>
                    <w:rPr>
                      <w:rFonts w:hint="eastAsia"/>
                      <w:bCs/>
                      <w:kern w:val="0"/>
                      <w:szCs w:val="21"/>
                    </w:rPr>
                    <w:t>1m</w:t>
                  </w:r>
                  <w:r>
                    <w:rPr>
                      <w:rFonts w:hint="eastAsia"/>
                      <w:bCs/>
                      <w:kern w:val="0"/>
                      <w:szCs w:val="21"/>
                      <w:vertAlign w:val="superscript"/>
                    </w:rPr>
                    <w:t>2</w:t>
                  </w:r>
                </w:p>
              </w:tc>
              <w:tc>
                <w:tcPr>
                  <w:tcW w:w="1105" w:type="dxa"/>
                  <w:vMerge/>
                  <w:vAlign w:val="center"/>
                </w:tcPr>
                <w:p w:rsidR="00302DAE" w:rsidRDefault="00302DAE">
                  <w:pPr>
                    <w:spacing w:line="256" w:lineRule="auto"/>
                    <w:jc w:val="center"/>
                    <w:rPr>
                      <w:smallCaps/>
                      <w:szCs w:val="21"/>
                    </w:rPr>
                  </w:pPr>
                </w:p>
              </w:tc>
              <w:tc>
                <w:tcPr>
                  <w:tcW w:w="631" w:type="dxa"/>
                  <w:vAlign w:val="center"/>
                </w:tcPr>
                <w:p w:rsidR="00302DAE" w:rsidRDefault="00B54123">
                  <w:pPr>
                    <w:spacing w:line="256" w:lineRule="auto"/>
                    <w:jc w:val="center"/>
                    <w:rPr>
                      <w:szCs w:val="21"/>
                    </w:rPr>
                  </w:pPr>
                  <w:r>
                    <w:rPr>
                      <w:rFonts w:hint="eastAsia"/>
                      <w:szCs w:val="21"/>
                    </w:rPr>
                    <w:t>1t</w:t>
                  </w:r>
                </w:p>
              </w:tc>
              <w:tc>
                <w:tcPr>
                  <w:tcW w:w="849" w:type="dxa"/>
                  <w:vAlign w:val="center"/>
                </w:tcPr>
                <w:p w:rsidR="00302DAE" w:rsidRDefault="00B54123">
                  <w:pPr>
                    <w:spacing w:line="256" w:lineRule="auto"/>
                    <w:jc w:val="center"/>
                    <w:rPr>
                      <w:smallCaps/>
                      <w:szCs w:val="21"/>
                    </w:rPr>
                  </w:pPr>
                  <w:r>
                    <w:rPr>
                      <w:rFonts w:hint="eastAsia"/>
                      <w:smallCaps/>
                      <w:szCs w:val="21"/>
                    </w:rPr>
                    <w:t>三个月</w:t>
                  </w:r>
                </w:p>
              </w:tc>
            </w:tr>
            <w:tr w:rsidR="00302DAE">
              <w:trPr>
                <w:trHeight w:val="150"/>
                <w:jc w:val="center"/>
              </w:trPr>
              <w:tc>
                <w:tcPr>
                  <w:tcW w:w="599" w:type="dxa"/>
                  <w:vMerge/>
                  <w:vAlign w:val="center"/>
                </w:tcPr>
                <w:p w:rsidR="00302DAE" w:rsidRDefault="00302DAE">
                  <w:pPr>
                    <w:spacing w:line="256" w:lineRule="auto"/>
                    <w:ind w:right="5"/>
                    <w:jc w:val="center"/>
                  </w:pPr>
                </w:p>
              </w:tc>
              <w:tc>
                <w:tcPr>
                  <w:tcW w:w="1154" w:type="dxa"/>
                  <w:vMerge/>
                  <w:vAlign w:val="center"/>
                </w:tcPr>
                <w:p w:rsidR="00302DAE" w:rsidRDefault="00302DAE">
                  <w:pPr>
                    <w:overflowPunct w:val="0"/>
                    <w:adjustRightInd w:val="0"/>
                    <w:snapToGrid w:val="0"/>
                    <w:jc w:val="center"/>
                    <w:textAlignment w:val="baseline"/>
                    <w:rPr>
                      <w:kern w:val="0"/>
                      <w:szCs w:val="21"/>
                    </w:rPr>
                  </w:pPr>
                </w:p>
              </w:tc>
              <w:tc>
                <w:tcPr>
                  <w:tcW w:w="1105" w:type="dxa"/>
                  <w:vAlign w:val="center"/>
                </w:tcPr>
                <w:p w:rsidR="00302DAE" w:rsidRDefault="00B54123">
                  <w:pPr>
                    <w:jc w:val="center"/>
                    <w:rPr>
                      <w:szCs w:val="21"/>
                    </w:rPr>
                  </w:pPr>
                  <w:r>
                    <w:rPr>
                      <w:rFonts w:hint="eastAsia"/>
                      <w:szCs w:val="21"/>
                    </w:rPr>
                    <w:t>废过滤棉</w:t>
                  </w:r>
                </w:p>
              </w:tc>
              <w:tc>
                <w:tcPr>
                  <w:tcW w:w="1105" w:type="dxa"/>
                  <w:vAlign w:val="center"/>
                </w:tcPr>
                <w:p w:rsidR="00302DAE" w:rsidRDefault="00B54123">
                  <w:pPr>
                    <w:widowControl/>
                    <w:jc w:val="center"/>
                    <w:textAlignment w:val="center"/>
                    <w:rPr>
                      <w:szCs w:val="21"/>
                    </w:rPr>
                  </w:pPr>
                  <w:r>
                    <w:rPr>
                      <w:szCs w:val="21"/>
                    </w:rPr>
                    <w:t>HW49</w:t>
                  </w:r>
                </w:p>
              </w:tc>
              <w:tc>
                <w:tcPr>
                  <w:tcW w:w="1262" w:type="dxa"/>
                  <w:vAlign w:val="center"/>
                </w:tcPr>
                <w:p w:rsidR="00302DAE" w:rsidRDefault="00B54123">
                  <w:pPr>
                    <w:widowControl/>
                    <w:jc w:val="center"/>
                    <w:textAlignment w:val="center"/>
                    <w:rPr>
                      <w:szCs w:val="21"/>
                    </w:rPr>
                  </w:pPr>
                  <w:r>
                    <w:rPr>
                      <w:szCs w:val="21"/>
                    </w:rPr>
                    <w:t>900-041-49</w:t>
                  </w:r>
                </w:p>
              </w:tc>
              <w:tc>
                <w:tcPr>
                  <w:tcW w:w="1736" w:type="dxa"/>
                  <w:vMerge/>
                  <w:vAlign w:val="center"/>
                </w:tcPr>
                <w:p w:rsidR="00302DAE" w:rsidRDefault="00302DAE">
                  <w:pPr>
                    <w:overflowPunct w:val="0"/>
                    <w:adjustRightInd w:val="0"/>
                    <w:snapToGrid w:val="0"/>
                    <w:jc w:val="center"/>
                    <w:textAlignment w:val="baseline"/>
                    <w:rPr>
                      <w:szCs w:val="21"/>
                    </w:rPr>
                  </w:pPr>
                </w:p>
              </w:tc>
              <w:tc>
                <w:tcPr>
                  <w:tcW w:w="631" w:type="dxa"/>
                  <w:vAlign w:val="center"/>
                </w:tcPr>
                <w:p w:rsidR="00302DAE" w:rsidRDefault="00B54123">
                  <w:pPr>
                    <w:overflowPunct w:val="0"/>
                    <w:adjustRightInd w:val="0"/>
                    <w:snapToGrid w:val="0"/>
                    <w:jc w:val="center"/>
                    <w:textAlignment w:val="baseline"/>
                    <w:rPr>
                      <w:bCs/>
                      <w:kern w:val="0"/>
                      <w:szCs w:val="21"/>
                    </w:rPr>
                  </w:pPr>
                  <w:r>
                    <w:rPr>
                      <w:rFonts w:hint="eastAsia"/>
                      <w:bCs/>
                      <w:kern w:val="0"/>
                      <w:szCs w:val="21"/>
                    </w:rPr>
                    <w:t>1m</w:t>
                  </w:r>
                  <w:r>
                    <w:rPr>
                      <w:rFonts w:hint="eastAsia"/>
                      <w:bCs/>
                      <w:kern w:val="0"/>
                      <w:szCs w:val="21"/>
                      <w:vertAlign w:val="superscript"/>
                    </w:rPr>
                    <w:t>2</w:t>
                  </w:r>
                </w:p>
              </w:tc>
              <w:tc>
                <w:tcPr>
                  <w:tcW w:w="1105" w:type="dxa"/>
                  <w:vMerge/>
                  <w:vAlign w:val="center"/>
                </w:tcPr>
                <w:p w:rsidR="00302DAE" w:rsidRDefault="00302DAE">
                  <w:pPr>
                    <w:spacing w:line="256" w:lineRule="auto"/>
                    <w:jc w:val="center"/>
                    <w:rPr>
                      <w:smallCaps/>
                      <w:szCs w:val="21"/>
                    </w:rPr>
                  </w:pPr>
                </w:p>
              </w:tc>
              <w:tc>
                <w:tcPr>
                  <w:tcW w:w="631" w:type="dxa"/>
                  <w:vAlign w:val="center"/>
                </w:tcPr>
                <w:p w:rsidR="00302DAE" w:rsidRDefault="00B54123">
                  <w:pPr>
                    <w:spacing w:line="256" w:lineRule="auto"/>
                    <w:jc w:val="center"/>
                    <w:rPr>
                      <w:szCs w:val="21"/>
                    </w:rPr>
                  </w:pPr>
                  <w:r>
                    <w:rPr>
                      <w:rFonts w:hint="eastAsia"/>
                      <w:szCs w:val="21"/>
                    </w:rPr>
                    <w:t>1t</w:t>
                  </w:r>
                </w:p>
              </w:tc>
              <w:tc>
                <w:tcPr>
                  <w:tcW w:w="849" w:type="dxa"/>
                  <w:vAlign w:val="center"/>
                </w:tcPr>
                <w:p w:rsidR="00302DAE" w:rsidRDefault="00B54123">
                  <w:pPr>
                    <w:spacing w:line="256" w:lineRule="auto"/>
                    <w:jc w:val="center"/>
                    <w:rPr>
                      <w:smallCaps/>
                      <w:szCs w:val="21"/>
                    </w:rPr>
                  </w:pPr>
                  <w:r>
                    <w:rPr>
                      <w:rFonts w:hint="eastAsia"/>
                      <w:smallCaps/>
                      <w:szCs w:val="21"/>
                    </w:rPr>
                    <w:t>三个月</w:t>
                  </w:r>
                </w:p>
              </w:tc>
            </w:tr>
            <w:tr w:rsidR="00302DAE">
              <w:trPr>
                <w:trHeight w:val="150"/>
                <w:jc w:val="center"/>
              </w:trPr>
              <w:tc>
                <w:tcPr>
                  <w:tcW w:w="599" w:type="dxa"/>
                  <w:vMerge/>
                  <w:vAlign w:val="center"/>
                </w:tcPr>
                <w:p w:rsidR="00302DAE" w:rsidRDefault="00302DAE">
                  <w:pPr>
                    <w:spacing w:line="256" w:lineRule="auto"/>
                    <w:ind w:right="5"/>
                    <w:jc w:val="center"/>
                  </w:pPr>
                </w:p>
              </w:tc>
              <w:tc>
                <w:tcPr>
                  <w:tcW w:w="1154" w:type="dxa"/>
                  <w:vMerge/>
                  <w:vAlign w:val="center"/>
                </w:tcPr>
                <w:p w:rsidR="00302DAE" w:rsidRDefault="00302DAE">
                  <w:pPr>
                    <w:overflowPunct w:val="0"/>
                    <w:adjustRightInd w:val="0"/>
                    <w:snapToGrid w:val="0"/>
                    <w:jc w:val="center"/>
                    <w:textAlignment w:val="baseline"/>
                    <w:rPr>
                      <w:kern w:val="0"/>
                      <w:szCs w:val="21"/>
                    </w:rPr>
                  </w:pPr>
                </w:p>
              </w:tc>
              <w:tc>
                <w:tcPr>
                  <w:tcW w:w="1105" w:type="dxa"/>
                  <w:vAlign w:val="center"/>
                </w:tcPr>
                <w:p w:rsidR="00302DAE" w:rsidRDefault="00B54123">
                  <w:pPr>
                    <w:jc w:val="center"/>
                    <w:rPr>
                      <w:szCs w:val="21"/>
                    </w:rPr>
                  </w:pPr>
                  <w:r>
                    <w:rPr>
                      <w:rFonts w:hint="eastAsia"/>
                      <w:szCs w:val="21"/>
                    </w:rPr>
                    <w:t>废催化剂</w:t>
                  </w:r>
                </w:p>
              </w:tc>
              <w:tc>
                <w:tcPr>
                  <w:tcW w:w="1105" w:type="dxa"/>
                  <w:vAlign w:val="center"/>
                </w:tcPr>
                <w:p w:rsidR="00302DAE" w:rsidRDefault="00B54123">
                  <w:pPr>
                    <w:widowControl/>
                    <w:jc w:val="center"/>
                    <w:textAlignment w:val="center"/>
                    <w:rPr>
                      <w:szCs w:val="21"/>
                    </w:rPr>
                  </w:pPr>
                  <w:r>
                    <w:rPr>
                      <w:szCs w:val="21"/>
                    </w:rPr>
                    <w:t>HW49</w:t>
                  </w:r>
                </w:p>
              </w:tc>
              <w:tc>
                <w:tcPr>
                  <w:tcW w:w="1262" w:type="dxa"/>
                  <w:vAlign w:val="center"/>
                </w:tcPr>
                <w:p w:rsidR="00302DAE" w:rsidRDefault="00B54123">
                  <w:pPr>
                    <w:widowControl/>
                    <w:jc w:val="center"/>
                    <w:textAlignment w:val="center"/>
                    <w:rPr>
                      <w:szCs w:val="21"/>
                    </w:rPr>
                  </w:pPr>
                  <w:r>
                    <w:rPr>
                      <w:szCs w:val="21"/>
                    </w:rPr>
                    <w:t>900-041-49</w:t>
                  </w:r>
                </w:p>
              </w:tc>
              <w:tc>
                <w:tcPr>
                  <w:tcW w:w="1736" w:type="dxa"/>
                  <w:vMerge/>
                  <w:vAlign w:val="center"/>
                </w:tcPr>
                <w:p w:rsidR="00302DAE" w:rsidRDefault="00302DAE">
                  <w:pPr>
                    <w:overflowPunct w:val="0"/>
                    <w:adjustRightInd w:val="0"/>
                    <w:snapToGrid w:val="0"/>
                    <w:jc w:val="center"/>
                    <w:textAlignment w:val="baseline"/>
                    <w:rPr>
                      <w:szCs w:val="21"/>
                    </w:rPr>
                  </w:pPr>
                </w:p>
              </w:tc>
              <w:tc>
                <w:tcPr>
                  <w:tcW w:w="631" w:type="dxa"/>
                  <w:vAlign w:val="center"/>
                </w:tcPr>
                <w:p w:rsidR="00302DAE" w:rsidRDefault="00B54123">
                  <w:pPr>
                    <w:overflowPunct w:val="0"/>
                    <w:adjustRightInd w:val="0"/>
                    <w:snapToGrid w:val="0"/>
                    <w:jc w:val="center"/>
                    <w:textAlignment w:val="baseline"/>
                    <w:rPr>
                      <w:bCs/>
                      <w:kern w:val="0"/>
                      <w:szCs w:val="21"/>
                    </w:rPr>
                  </w:pPr>
                  <w:r>
                    <w:rPr>
                      <w:rFonts w:hint="eastAsia"/>
                      <w:bCs/>
                      <w:kern w:val="0"/>
                      <w:szCs w:val="21"/>
                    </w:rPr>
                    <w:t>1m</w:t>
                  </w:r>
                  <w:r>
                    <w:rPr>
                      <w:rFonts w:hint="eastAsia"/>
                      <w:bCs/>
                      <w:kern w:val="0"/>
                      <w:szCs w:val="21"/>
                      <w:vertAlign w:val="superscript"/>
                    </w:rPr>
                    <w:t>2</w:t>
                  </w:r>
                </w:p>
              </w:tc>
              <w:tc>
                <w:tcPr>
                  <w:tcW w:w="1105" w:type="dxa"/>
                  <w:vMerge/>
                  <w:vAlign w:val="center"/>
                </w:tcPr>
                <w:p w:rsidR="00302DAE" w:rsidRDefault="00302DAE">
                  <w:pPr>
                    <w:spacing w:line="256" w:lineRule="auto"/>
                    <w:jc w:val="center"/>
                    <w:rPr>
                      <w:smallCaps/>
                      <w:szCs w:val="21"/>
                    </w:rPr>
                  </w:pPr>
                </w:p>
              </w:tc>
              <w:tc>
                <w:tcPr>
                  <w:tcW w:w="631" w:type="dxa"/>
                  <w:vAlign w:val="center"/>
                </w:tcPr>
                <w:p w:rsidR="00302DAE" w:rsidRDefault="00B54123">
                  <w:pPr>
                    <w:spacing w:line="256" w:lineRule="auto"/>
                    <w:jc w:val="center"/>
                    <w:rPr>
                      <w:szCs w:val="21"/>
                    </w:rPr>
                  </w:pPr>
                  <w:r>
                    <w:rPr>
                      <w:rFonts w:hint="eastAsia"/>
                      <w:szCs w:val="21"/>
                    </w:rPr>
                    <w:t>1t</w:t>
                  </w:r>
                </w:p>
              </w:tc>
              <w:tc>
                <w:tcPr>
                  <w:tcW w:w="849" w:type="dxa"/>
                  <w:vAlign w:val="center"/>
                </w:tcPr>
                <w:p w:rsidR="00302DAE" w:rsidRDefault="00B54123">
                  <w:pPr>
                    <w:spacing w:line="256" w:lineRule="auto"/>
                    <w:jc w:val="center"/>
                    <w:rPr>
                      <w:smallCaps/>
                      <w:szCs w:val="21"/>
                    </w:rPr>
                  </w:pPr>
                  <w:r>
                    <w:rPr>
                      <w:rFonts w:hint="eastAsia"/>
                      <w:smallCaps/>
                      <w:szCs w:val="21"/>
                    </w:rPr>
                    <w:t>三个月</w:t>
                  </w:r>
                </w:p>
              </w:tc>
            </w:tr>
            <w:tr w:rsidR="00302DAE">
              <w:trPr>
                <w:trHeight w:val="150"/>
                <w:jc w:val="center"/>
              </w:trPr>
              <w:tc>
                <w:tcPr>
                  <w:tcW w:w="599" w:type="dxa"/>
                  <w:vMerge/>
                  <w:vAlign w:val="center"/>
                </w:tcPr>
                <w:p w:rsidR="00302DAE" w:rsidRDefault="00302DAE">
                  <w:pPr>
                    <w:spacing w:line="256" w:lineRule="auto"/>
                    <w:ind w:right="5"/>
                    <w:jc w:val="center"/>
                  </w:pPr>
                </w:p>
              </w:tc>
              <w:tc>
                <w:tcPr>
                  <w:tcW w:w="1154" w:type="dxa"/>
                  <w:vMerge/>
                  <w:vAlign w:val="center"/>
                </w:tcPr>
                <w:p w:rsidR="00302DAE" w:rsidRDefault="00302DAE">
                  <w:pPr>
                    <w:overflowPunct w:val="0"/>
                    <w:adjustRightInd w:val="0"/>
                    <w:snapToGrid w:val="0"/>
                    <w:jc w:val="center"/>
                    <w:textAlignment w:val="baseline"/>
                    <w:rPr>
                      <w:kern w:val="0"/>
                      <w:szCs w:val="21"/>
                    </w:rPr>
                  </w:pPr>
                </w:p>
              </w:tc>
              <w:tc>
                <w:tcPr>
                  <w:tcW w:w="1105" w:type="dxa"/>
                  <w:vAlign w:val="center"/>
                </w:tcPr>
                <w:p w:rsidR="00302DAE" w:rsidRDefault="00B54123">
                  <w:pPr>
                    <w:jc w:val="center"/>
                    <w:rPr>
                      <w:szCs w:val="21"/>
                    </w:rPr>
                  </w:pPr>
                  <w:r>
                    <w:rPr>
                      <w:rFonts w:hint="eastAsia"/>
                      <w:szCs w:val="21"/>
                    </w:rPr>
                    <w:t>废灯管</w:t>
                  </w:r>
                </w:p>
              </w:tc>
              <w:tc>
                <w:tcPr>
                  <w:tcW w:w="1105" w:type="dxa"/>
                  <w:vAlign w:val="center"/>
                </w:tcPr>
                <w:p w:rsidR="00302DAE" w:rsidRDefault="00B54123">
                  <w:pPr>
                    <w:widowControl/>
                    <w:jc w:val="center"/>
                    <w:textAlignment w:val="center"/>
                    <w:rPr>
                      <w:szCs w:val="21"/>
                    </w:rPr>
                  </w:pPr>
                  <w:r>
                    <w:rPr>
                      <w:rFonts w:hint="eastAsia"/>
                      <w:szCs w:val="21"/>
                    </w:rPr>
                    <w:t>HW29</w:t>
                  </w:r>
                </w:p>
              </w:tc>
              <w:tc>
                <w:tcPr>
                  <w:tcW w:w="1262" w:type="dxa"/>
                  <w:vAlign w:val="center"/>
                </w:tcPr>
                <w:p w:rsidR="00302DAE" w:rsidRDefault="00B54123">
                  <w:pPr>
                    <w:widowControl/>
                    <w:jc w:val="center"/>
                    <w:textAlignment w:val="center"/>
                    <w:rPr>
                      <w:szCs w:val="21"/>
                    </w:rPr>
                  </w:pPr>
                  <w:r>
                    <w:rPr>
                      <w:bCs/>
                      <w:szCs w:val="21"/>
                    </w:rPr>
                    <w:t>900-023-29</w:t>
                  </w:r>
                </w:p>
              </w:tc>
              <w:tc>
                <w:tcPr>
                  <w:tcW w:w="1736" w:type="dxa"/>
                  <w:vMerge/>
                  <w:vAlign w:val="center"/>
                </w:tcPr>
                <w:p w:rsidR="00302DAE" w:rsidRDefault="00302DAE">
                  <w:pPr>
                    <w:overflowPunct w:val="0"/>
                    <w:adjustRightInd w:val="0"/>
                    <w:snapToGrid w:val="0"/>
                    <w:jc w:val="center"/>
                    <w:textAlignment w:val="baseline"/>
                    <w:rPr>
                      <w:szCs w:val="21"/>
                    </w:rPr>
                  </w:pPr>
                </w:p>
              </w:tc>
              <w:tc>
                <w:tcPr>
                  <w:tcW w:w="631" w:type="dxa"/>
                  <w:vAlign w:val="center"/>
                </w:tcPr>
                <w:p w:rsidR="00302DAE" w:rsidRDefault="00B54123">
                  <w:pPr>
                    <w:overflowPunct w:val="0"/>
                    <w:adjustRightInd w:val="0"/>
                    <w:snapToGrid w:val="0"/>
                    <w:jc w:val="center"/>
                    <w:textAlignment w:val="baseline"/>
                    <w:rPr>
                      <w:bCs/>
                      <w:kern w:val="0"/>
                      <w:szCs w:val="21"/>
                    </w:rPr>
                  </w:pPr>
                  <w:r>
                    <w:rPr>
                      <w:rFonts w:hint="eastAsia"/>
                      <w:bCs/>
                      <w:kern w:val="0"/>
                      <w:szCs w:val="21"/>
                    </w:rPr>
                    <w:t>1m</w:t>
                  </w:r>
                  <w:r>
                    <w:rPr>
                      <w:rFonts w:hint="eastAsia"/>
                      <w:bCs/>
                      <w:kern w:val="0"/>
                      <w:szCs w:val="21"/>
                      <w:vertAlign w:val="superscript"/>
                    </w:rPr>
                    <w:t>2</w:t>
                  </w:r>
                </w:p>
              </w:tc>
              <w:tc>
                <w:tcPr>
                  <w:tcW w:w="1105" w:type="dxa"/>
                  <w:vMerge/>
                  <w:vAlign w:val="center"/>
                </w:tcPr>
                <w:p w:rsidR="00302DAE" w:rsidRDefault="00302DAE">
                  <w:pPr>
                    <w:spacing w:line="256" w:lineRule="auto"/>
                    <w:jc w:val="center"/>
                    <w:rPr>
                      <w:smallCaps/>
                      <w:szCs w:val="21"/>
                    </w:rPr>
                  </w:pPr>
                </w:p>
              </w:tc>
              <w:tc>
                <w:tcPr>
                  <w:tcW w:w="631" w:type="dxa"/>
                  <w:vAlign w:val="center"/>
                </w:tcPr>
                <w:p w:rsidR="00302DAE" w:rsidRDefault="00B54123">
                  <w:pPr>
                    <w:spacing w:line="256" w:lineRule="auto"/>
                    <w:jc w:val="center"/>
                    <w:rPr>
                      <w:szCs w:val="21"/>
                    </w:rPr>
                  </w:pPr>
                  <w:r>
                    <w:rPr>
                      <w:rFonts w:hint="eastAsia"/>
                      <w:szCs w:val="21"/>
                    </w:rPr>
                    <w:t>1t</w:t>
                  </w:r>
                </w:p>
              </w:tc>
              <w:tc>
                <w:tcPr>
                  <w:tcW w:w="849" w:type="dxa"/>
                  <w:vAlign w:val="center"/>
                </w:tcPr>
                <w:p w:rsidR="00302DAE" w:rsidRDefault="00B54123">
                  <w:pPr>
                    <w:spacing w:line="256" w:lineRule="auto"/>
                    <w:jc w:val="center"/>
                    <w:rPr>
                      <w:smallCaps/>
                      <w:szCs w:val="21"/>
                    </w:rPr>
                  </w:pPr>
                  <w:r>
                    <w:rPr>
                      <w:rFonts w:hint="eastAsia"/>
                      <w:smallCaps/>
                      <w:szCs w:val="21"/>
                    </w:rPr>
                    <w:t>三个月</w:t>
                  </w:r>
                </w:p>
              </w:tc>
            </w:tr>
            <w:tr w:rsidR="00302DAE">
              <w:trPr>
                <w:trHeight w:val="150"/>
                <w:jc w:val="center"/>
              </w:trPr>
              <w:tc>
                <w:tcPr>
                  <w:tcW w:w="599" w:type="dxa"/>
                  <w:vMerge/>
                  <w:vAlign w:val="center"/>
                </w:tcPr>
                <w:p w:rsidR="00302DAE" w:rsidRDefault="00302DAE">
                  <w:pPr>
                    <w:spacing w:line="256" w:lineRule="auto"/>
                    <w:ind w:right="5"/>
                    <w:jc w:val="center"/>
                  </w:pPr>
                </w:p>
              </w:tc>
              <w:tc>
                <w:tcPr>
                  <w:tcW w:w="1154" w:type="dxa"/>
                  <w:vMerge/>
                  <w:vAlign w:val="center"/>
                </w:tcPr>
                <w:p w:rsidR="00302DAE" w:rsidRDefault="00302DAE">
                  <w:pPr>
                    <w:overflowPunct w:val="0"/>
                    <w:adjustRightInd w:val="0"/>
                    <w:snapToGrid w:val="0"/>
                    <w:jc w:val="center"/>
                    <w:textAlignment w:val="baseline"/>
                    <w:rPr>
                      <w:kern w:val="0"/>
                      <w:szCs w:val="21"/>
                    </w:rPr>
                  </w:pPr>
                </w:p>
              </w:tc>
              <w:tc>
                <w:tcPr>
                  <w:tcW w:w="1105" w:type="dxa"/>
                  <w:vAlign w:val="center"/>
                </w:tcPr>
                <w:p w:rsidR="00302DAE" w:rsidRDefault="00B54123">
                  <w:pPr>
                    <w:jc w:val="center"/>
                    <w:rPr>
                      <w:szCs w:val="21"/>
                    </w:rPr>
                  </w:pPr>
                  <w:r>
                    <w:rPr>
                      <w:rFonts w:hint="eastAsia"/>
                      <w:szCs w:val="21"/>
                    </w:rPr>
                    <w:t>胶渣</w:t>
                  </w:r>
                </w:p>
              </w:tc>
              <w:tc>
                <w:tcPr>
                  <w:tcW w:w="1105" w:type="dxa"/>
                  <w:vAlign w:val="center"/>
                </w:tcPr>
                <w:p w:rsidR="00302DAE" w:rsidRDefault="00B54123">
                  <w:pPr>
                    <w:widowControl/>
                    <w:jc w:val="center"/>
                    <w:textAlignment w:val="center"/>
                    <w:rPr>
                      <w:szCs w:val="21"/>
                    </w:rPr>
                  </w:pPr>
                  <w:r>
                    <w:rPr>
                      <w:rFonts w:hint="eastAsia"/>
                      <w:szCs w:val="21"/>
                    </w:rPr>
                    <w:t>HW13</w:t>
                  </w:r>
                </w:p>
              </w:tc>
              <w:tc>
                <w:tcPr>
                  <w:tcW w:w="1262" w:type="dxa"/>
                  <w:vAlign w:val="center"/>
                </w:tcPr>
                <w:p w:rsidR="00302DAE" w:rsidRDefault="00B54123">
                  <w:pPr>
                    <w:widowControl/>
                    <w:jc w:val="center"/>
                    <w:textAlignment w:val="center"/>
                    <w:rPr>
                      <w:bCs/>
                      <w:szCs w:val="21"/>
                    </w:rPr>
                  </w:pPr>
                  <w:r>
                    <w:rPr>
                      <w:rFonts w:hint="eastAsia"/>
                      <w:bCs/>
                      <w:szCs w:val="21"/>
                    </w:rPr>
                    <w:t>900-014-13</w:t>
                  </w:r>
                </w:p>
              </w:tc>
              <w:tc>
                <w:tcPr>
                  <w:tcW w:w="1736" w:type="dxa"/>
                  <w:vMerge/>
                  <w:vAlign w:val="center"/>
                </w:tcPr>
                <w:p w:rsidR="00302DAE" w:rsidRDefault="00302DAE">
                  <w:pPr>
                    <w:overflowPunct w:val="0"/>
                    <w:adjustRightInd w:val="0"/>
                    <w:snapToGrid w:val="0"/>
                    <w:jc w:val="center"/>
                    <w:textAlignment w:val="baseline"/>
                    <w:rPr>
                      <w:szCs w:val="21"/>
                    </w:rPr>
                  </w:pPr>
                </w:p>
              </w:tc>
              <w:tc>
                <w:tcPr>
                  <w:tcW w:w="631" w:type="dxa"/>
                  <w:vAlign w:val="center"/>
                </w:tcPr>
                <w:p w:rsidR="00302DAE" w:rsidRDefault="00B54123">
                  <w:pPr>
                    <w:overflowPunct w:val="0"/>
                    <w:adjustRightInd w:val="0"/>
                    <w:snapToGrid w:val="0"/>
                    <w:jc w:val="center"/>
                    <w:textAlignment w:val="baseline"/>
                    <w:rPr>
                      <w:bCs/>
                      <w:kern w:val="0"/>
                      <w:szCs w:val="21"/>
                    </w:rPr>
                  </w:pPr>
                  <w:r>
                    <w:rPr>
                      <w:rFonts w:hint="eastAsia"/>
                      <w:bCs/>
                      <w:kern w:val="0"/>
                      <w:szCs w:val="21"/>
                    </w:rPr>
                    <w:t>1m</w:t>
                  </w:r>
                  <w:r>
                    <w:rPr>
                      <w:rFonts w:hint="eastAsia"/>
                      <w:bCs/>
                      <w:kern w:val="0"/>
                      <w:szCs w:val="21"/>
                      <w:vertAlign w:val="superscript"/>
                    </w:rPr>
                    <w:t>2</w:t>
                  </w:r>
                </w:p>
              </w:tc>
              <w:tc>
                <w:tcPr>
                  <w:tcW w:w="1105" w:type="dxa"/>
                  <w:vMerge/>
                  <w:vAlign w:val="center"/>
                </w:tcPr>
                <w:p w:rsidR="00302DAE" w:rsidRDefault="00302DAE">
                  <w:pPr>
                    <w:spacing w:line="256" w:lineRule="auto"/>
                    <w:jc w:val="center"/>
                    <w:rPr>
                      <w:smallCaps/>
                      <w:szCs w:val="21"/>
                    </w:rPr>
                  </w:pPr>
                </w:p>
              </w:tc>
              <w:tc>
                <w:tcPr>
                  <w:tcW w:w="631" w:type="dxa"/>
                  <w:vAlign w:val="center"/>
                </w:tcPr>
                <w:p w:rsidR="00302DAE" w:rsidRDefault="00B54123">
                  <w:pPr>
                    <w:spacing w:line="256" w:lineRule="auto"/>
                    <w:jc w:val="center"/>
                    <w:rPr>
                      <w:szCs w:val="21"/>
                    </w:rPr>
                  </w:pPr>
                  <w:r>
                    <w:rPr>
                      <w:rFonts w:hint="eastAsia"/>
                      <w:szCs w:val="21"/>
                    </w:rPr>
                    <w:t>1t</w:t>
                  </w:r>
                </w:p>
              </w:tc>
              <w:tc>
                <w:tcPr>
                  <w:tcW w:w="849" w:type="dxa"/>
                  <w:vAlign w:val="center"/>
                </w:tcPr>
                <w:p w:rsidR="00302DAE" w:rsidRDefault="00B54123">
                  <w:pPr>
                    <w:spacing w:line="256" w:lineRule="auto"/>
                    <w:jc w:val="center"/>
                    <w:rPr>
                      <w:smallCaps/>
                      <w:szCs w:val="21"/>
                    </w:rPr>
                  </w:pPr>
                  <w:r>
                    <w:rPr>
                      <w:rFonts w:hint="eastAsia"/>
                      <w:smallCaps/>
                      <w:szCs w:val="21"/>
                    </w:rPr>
                    <w:t>三个月</w:t>
                  </w:r>
                </w:p>
              </w:tc>
            </w:tr>
          </w:tbl>
          <w:p w:rsidR="00302DAE" w:rsidRDefault="00B54123" w:rsidP="00A76E82">
            <w:pPr>
              <w:spacing w:beforeLines="50" w:line="360" w:lineRule="auto"/>
              <w:ind w:firstLineChars="200" w:firstLine="480"/>
              <w:rPr>
                <w:sz w:val="24"/>
              </w:rPr>
            </w:pPr>
            <w:r>
              <w:rPr>
                <w:rFonts w:hint="eastAsia"/>
                <w:sz w:val="24"/>
              </w:rPr>
              <w:t>本项目危险废物贮存场所位于厂房内部，能够达到防风、防雨、防晒的贮存要求，远离生产设备和人员过道。厂区位于地上，危废贮存区域底部高于地下水最高水位，废包装桶加盖密封贮存。废抹布、劳保用品混入生活垃圾由环卫清运，废包装桶委托有资质单位处置，每月清运一次。废包装桶暂存期暂存约</w:t>
            </w:r>
            <w:r>
              <w:rPr>
                <w:rFonts w:hint="eastAsia"/>
                <w:sz w:val="24"/>
              </w:rPr>
              <w:t>82</w:t>
            </w:r>
            <w:r>
              <w:rPr>
                <w:rFonts w:hint="eastAsia"/>
                <w:sz w:val="24"/>
              </w:rPr>
              <w:t>个，每个包装桶占地面积约</w:t>
            </w:r>
            <w:r>
              <w:rPr>
                <w:rFonts w:hint="eastAsia"/>
                <w:sz w:val="24"/>
              </w:rPr>
              <w:t>0.1</w:t>
            </w:r>
            <w:r>
              <w:rPr>
                <w:sz w:val="24"/>
              </w:rPr>
              <w:t>m</w:t>
            </w:r>
            <w:r>
              <w:rPr>
                <w:sz w:val="24"/>
                <w:vertAlign w:val="superscript"/>
              </w:rPr>
              <w:t>2</w:t>
            </w:r>
            <w:r>
              <w:rPr>
                <w:rFonts w:hint="eastAsia"/>
                <w:sz w:val="24"/>
              </w:rPr>
              <w:t>，合计约</w:t>
            </w:r>
            <w:r>
              <w:rPr>
                <w:rFonts w:hint="eastAsia"/>
                <w:sz w:val="24"/>
              </w:rPr>
              <w:t>8.2</w:t>
            </w:r>
            <w:r>
              <w:rPr>
                <w:sz w:val="24"/>
              </w:rPr>
              <w:t>m</w:t>
            </w:r>
            <w:r>
              <w:rPr>
                <w:sz w:val="24"/>
                <w:vertAlign w:val="superscript"/>
              </w:rPr>
              <w:t>2</w:t>
            </w:r>
            <w:r>
              <w:rPr>
                <w:rFonts w:hint="eastAsia"/>
                <w:sz w:val="24"/>
              </w:rPr>
              <w:t>；废活性炭、漆渣、废过滤棉、废催化剂、废灯管采用吨袋（双层编织袋）密封贮存，按单层暂存考虑，每个吨袋占地面积约</w:t>
            </w:r>
            <w:r>
              <w:rPr>
                <w:rFonts w:hint="eastAsia"/>
                <w:sz w:val="24"/>
              </w:rPr>
              <w:t>0.6</w:t>
            </w:r>
            <w:r>
              <w:rPr>
                <w:sz w:val="24"/>
              </w:rPr>
              <w:t>m</w:t>
            </w:r>
            <w:r>
              <w:rPr>
                <w:sz w:val="24"/>
                <w:vertAlign w:val="superscript"/>
              </w:rPr>
              <w:t>2</w:t>
            </w:r>
            <w:r>
              <w:rPr>
                <w:rFonts w:hint="eastAsia"/>
                <w:sz w:val="24"/>
              </w:rPr>
              <w:t>，所需暂存面积为</w:t>
            </w:r>
            <w:r>
              <w:rPr>
                <w:rFonts w:hint="eastAsia"/>
                <w:sz w:val="24"/>
              </w:rPr>
              <w:t>0.6</w:t>
            </w:r>
            <w:r>
              <w:rPr>
                <w:sz w:val="24"/>
              </w:rPr>
              <w:t>m</w:t>
            </w:r>
            <w:r>
              <w:rPr>
                <w:sz w:val="24"/>
                <w:vertAlign w:val="superscript"/>
              </w:rPr>
              <w:t>2</w:t>
            </w:r>
            <w:r>
              <w:rPr>
                <w:rFonts w:hint="eastAsia"/>
                <w:sz w:val="24"/>
              </w:rPr>
              <w:t>，需</w:t>
            </w:r>
            <w:r>
              <w:rPr>
                <w:rFonts w:hint="eastAsia"/>
                <w:sz w:val="24"/>
              </w:rPr>
              <w:t>6</w:t>
            </w:r>
            <w:r>
              <w:rPr>
                <w:rFonts w:hint="eastAsia"/>
                <w:sz w:val="24"/>
              </w:rPr>
              <w:t>个吨袋，共需要约</w:t>
            </w:r>
            <w:r>
              <w:rPr>
                <w:rFonts w:hint="eastAsia"/>
                <w:sz w:val="24"/>
              </w:rPr>
              <w:t>3.6m</w:t>
            </w:r>
            <w:r>
              <w:rPr>
                <w:rFonts w:hint="eastAsia"/>
                <w:sz w:val="24"/>
                <w:vertAlign w:val="superscript"/>
              </w:rPr>
              <w:t>2</w:t>
            </w:r>
            <w:r>
              <w:rPr>
                <w:rFonts w:hint="eastAsia"/>
                <w:sz w:val="24"/>
              </w:rPr>
              <w:t>，合计需要面积为</w:t>
            </w:r>
            <w:r>
              <w:rPr>
                <w:rFonts w:hint="eastAsia"/>
                <w:sz w:val="24"/>
              </w:rPr>
              <w:t>17.8</w:t>
            </w:r>
            <w:r>
              <w:rPr>
                <w:sz w:val="24"/>
              </w:rPr>
              <w:t>m</w:t>
            </w:r>
            <w:r>
              <w:rPr>
                <w:sz w:val="24"/>
                <w:vertAlign w:val="superscript"/>
              </w:rPr>
              <w:t>2</w:t>
            </w:r>
            <w:r>
              <w:rPr>
                <w:rFonts w:hint="eastAsia"/>
                <w:sz w:val="24"/>
              </w:rPr>
              <w:t>。本项目设置</w:t>
            </w:r>
            <w:r>
              <w:rPr>
                <w:rFonts w:hint="eastAsia"/>
                <w:sz w:val="24"/>
              </w:rPr>
              <w:t>20</w:t>
            </w:r>
            <w:r>
              <w:rPr>
                <w:sz w:val="24"/>
              </w:rPr>
              <w:t>m</w:t>
            </w:r>
            <w:r>
              <w:rPr>
                <w:sz w:val="24"/>
                <w:vertAlign w:val="superscript"/>
              </w:rPr>
              <w:t>2</w:t>
            </w:r>
            <w:r>
              <w:rPr>
                <w:rFonts w:hint="eastAsia"/>
                <w:sz w:val="24"/>
              </w:rPr>
              <w:t>的危废暂存间可满足危废贮存的要求。因此，本项目危废贮存场所选址可行。</w:t>
            </w:r>
          </w:p>
          <w:p w:rsidR="00302DAE" w:rsidRDefault="00B54123">
            <w:pPr>
              <w:spacing w:line="360" w:lineRule="auto"/>
              <w:ind w:firstLineChars="200" w:firstLine="480"/>
              <w:rPr>
                <w:sz w:val="24"/>
              </w:rPr>
            </w:pPr>
            <w:r>
              <w:rPr>
                <w:rFonts w:hint="eastAsia"/>
                <w:sz w:val="24"/>
              </w:rPr>
              <w:t>（</w:t>
            </w:r>
            <w:r>
              <w:rPr>
                <w:sz w:val="24"/>
              </w:rPr>
              <w:t>3</w:t>
            </w:r>
            <w:r>
              <w:rPr>
                <w:rFonts w:hint="eastAsia"/>
                <w:sz w:val="24"/>
              </w:rPr>
              <w:t>）危废运输过程影响分析</w:t>
            </w:r>
          </w:p>
          <w:p w:rsidR="00302DAE" w:rsidRDefault="00B54123">
            <w:pPr>
              <w:spacing w:line="360" w:lineRule="auto"/>
              <w:ind w:firstLineChars="200" w:firstLine="480"/>
              <w:rPr>
                <w:sz w:val="24"/>
              </w:rPr>
            </w:pPr>
            <w:r>
              <w:rPr>
                <w:rFonts w:hint="eastAsia"/>
                <w:sz w:val="24"/>
              </w:rPr>
              <w:t>对于委托处理的危险废物，运输中应做到以下几点：</w:t>
            </w:r>
          </w:p>
          <w:p w:rsidR="00302DAE" w:rsidRDefault="00B54123">
            <w:pPr>
              <w:spacing w:line="360" w:lineRule="auto"/>
              <w:ind w:firstLineChars="200" w:firstLine="480"/>
              <w:rPr>
                <w:sz w:val="24"/>
              </w:rPr>
            </w:pPr>
            <w:r>
              <w:rPr>
                <w:rFonts w:hint="eastAsia"/>
                <w:sz w:val="24"/>
              </w:rPr>
              <w:t>①该运输车辆须经主管单位检查，并持有有关单位签发的许可证。负责运输的司机应通过培训，持有有效证件。</w:t>
            </w:r>
          </w:p>
          <w:p w:rsidR="00302DAE" w:rsidRDefault="00B54123">
            <w:pPr>
              <w:spacing w:line="360" w:lineRule="auto"/>
              <w:ind w:firstLineChars="200" w:firstLine="480"/>
              <w:rPr>
                <w:sz w:val="24"/>
              </w:rPr>
            </w:pPr>
            <w:r>
              <w:rPr>
                <w:rFonts w:hint="eastAsia"/>
                <w:sz w:val="24"/>
              </w:rPr>
              <w:lastRenderedPageBreak/>
              <w:t>②承载危险废物的车辆须有明显的标志或适当的危险符号，以引起注意。</w:t>
            </w:r>
          </w:p>
          <w:p w:rsidR="00302DAE" w:rsidRDefault="00B54123">
            <w:pPr>
              <w:spacing w:line="360" w:lineRule="auto"/>
              <w:ind w:firstLineChars="200" w:firstLine="480"/>
              <w:rPr>
                <w:sz w:val="24"/>
              </w:rPr>
            </w:pPr>
            <w:r>
              <w:rPr>
                <w:rFonts w:hint="eastAsia"/>
                <w:sz w:val="24"/>
              </w:rPr>
              <w:t>③载有危险废物的车辆在公路上行驶时，需持有运输许可证，其上应注明废物来源、性质和运往地点。</w:t>
            </w:r>
          </w:p>
          <w:p w:rsidR="00302DAE" w:rsidRDefault="00B54123">
            <w:pPr>
              <w:spacing w:line="360" w:lineRule="auto"/>
              <w:ind w:firstLineChars="200" w:firstLine="480"/>
              <w:rPr>
                <w:sz w:val="24"/>
              </w:rPr>
            </w:pPr>
            <w:r>
              <w:rPr>
                <w:rFonts w:hint="eastAsia"/>
                <w:sz w:val="24"/>
              </w:rPr>
              <w:t>④组装危险废物的运输单位，在事先需作出周密的运输计划和行驶路线，其中包括有效的废物泄露情况下的应急措施。</w:t>
            </w:r>
          </w:p>
          <w:p w:rsidR="00302DAE" w:rsidRDefault="00B54123">
            <w:pPr>
              <w:spacing w:line="360" w:lineRule="auto"/>
              <w:ind w:firstLineChars="200" w:firstLine="480"/>
              <w:rPr>
                <w:sz w:val="24"/>
              </w:rPr>
            </w:pPr>
            <w:r>
              <w:rPr>
                <w:rFonts w:hint="eastAsia"/>
                <w:sz w:val="24"/>
              </w:rPr>
              <w:t>（</w:t>
            </w:r>
            <w:r>
              <w:rPr>
                <w:rFonts w:hint="eastAsia"/>
                <w:sz w:val="24"/>
              </w:rPr>
              <w:t>4</w:t>
            </w:r>
            <w:r>
              <w:rPr>
                <w:rFonts w:hint="eastAsia"/>
                <w:sz w:val="24"/>
              </w:rPr>
              <w:t>）危废委托处置的可行性分析</w:t>
            </w:r>
          </w:p>
          <w:p w:rsidR="00302DAE" w:rsidRDefault="00B54123">
            <w:pPr>
              <w:adjustRightInd w:val="0"/>
              <w:snapToGrid w:val="0"/>
              <w:spacing w:line="360" w:lineRule="auto"/>
              <w:ind w:firstLineChars="200" w:firstLine="480"/>
              <w:jc w:val="left"/>
              <w:rPr>
                <w:sz w:val="24"/>
              </w:rPr>
            </w:pPr>
            <w:r>
              <w:rPr>
                <w:rFonts w:hint="eastAsia"/>
                <w:sz w:val="24"/>
              </w:rPr>
              <w:t>建设单位已经作出危废处置承诺，危废能得到有效处置，对周围环境影响较小。</w:t>
            </w:r>
          </w:p>
          <w:p w:rsidR="00302DAE" w:rsidRDefault="00B54123" w:rsidP="00E24584">
            <w:pPr>
              <w:spacing w:line="360" w:lineRule="auto"/>
              <w:ind w:firstLineChars="200" w:firstLine="480"/>
              <w:rPr>
                <w:sz w:val="24"/>
              </w:rPr>
            </w:pPr>
            <w:r>
              <w:rPr>
                <w:rFonts w:hint="eastAsia"/>
                <w:sz w:val="24"/>
              </w:rPr>
              <w:t>根据《一般工业固体废物贮存、处置场污染控制标准》</w:t>
            </w:r>
            <w:r>
              <w:rPr>
                <w:rFonts w:hint="eastAsia"/>
                <w:sz w:val="24"/>
              </w:rPr>
              <w:t>(GB18599-2001)</w:t>
            </w:r>
            <w:r>
              <w:rPr>
                <w:rFonts w:hint="eastAsia"/>
                <w:sz w:val="24"/>
              </w:rPr>
              <w:t>及</w:t>
            </w:r>
            <w:r>
              <w:rPr>
                <w:sz w:val="24"/>
              </w:rPr>
              <w:t>修改单</w:t>
            </w:r>
            <w:r>
              <w:rPr>
                <w:rFonts w:hint="eastAsia"/>
                <w:sz w:val="24"/>
              </w:rPr>
              <w:t>、《危险废物贮存污染控制标准》</w:t>
            </w:r>
            <w:r>
              <w:rPr>
                <w:rFonts w:hint="eastAsia"/>
                <w:sz w:val="24"/>
              </w:rPr>
              <w:t>(GB18597-2001)</w:t>
            </w:r>
            <w:r>
              <w:rPr>
                <w:rFonts w:hint="eastAsia"/>
                <w:sz w:val="24"/>
              </w:rPr>
              <w:t>及修改单、《环境保护图形标志—固体废物贮存（处置场）》</w:t>
            </w:r>
            <w:r>
              <w:rPr>
                <w:rFonts w:hint="eastAsia"/>
                <w:sz w:val="24"/>
              </w:rPr>
              <w:t>(GB15562.2-1995</w:t>
            </w:r>
            <w:r>
              <w:rPr>
                <w:rFonts w:hint="eastAsia"/>
                <w:sz w:val="24"/>
              </w:rPr>
              <w:t>）等规定要求，各类固体废物按照相关要求分类贮存，包装容器符合相关规定，与固体废物无任何反应，对固废无影响。同时本公司固废场所采取防火、防扬散、防流失措施。因此，本公司固体废物贮存场所建设能够达到国家相关标准规定要求。</w:t>
            </w:r>
          </w:p>
          <w:p w:rsidR="00302DAE" w:rsidRDefault="00B54123">
            <w:pPr>
              <w:spacing w:line="360" w:lineRule="auto"/>
              <w:ind w:firstLineChars="200" w:firstLine="480"/>
              <w:rPr>
                <w:color w:val="FF0000"/>
                <w:kern w:val="0"/>
                <w:sz w:val="24"/>
              </w:rPr>
            </w:pPr>
            <w:r>
              <w:rPr>
                <w:rFonts w:hint="eastAsia"/>
                <w:kern w:val="0"/>
                <w:sz w:val="24"/>
              </w:rPr>
              <w:t>综上，</w:t>
            </w:r>
            <w:r>
              <w:rPr>
                <w:kern w:val="0"/>
                <w:sz w:val="24"/>
              </w:rPr>
              <w:t>项目固废</w:t>
            </w:r>
            <w:r>
              <w:rPr>
                <w:rFonts w:hint="eastAsia"/>
                <w:kern w:val="0"/>
                <w:sz w:val="24"/>
              </w:rPr>
              <w:t>暂存</w:t>
            </w:r>
            <w:r>
              <w:rPr>
                <w:kern w:val="0"/>
                <w:sz w:val="24"/>
              </w:rPr>
              <w:t>均可</w:t>
            </w:r>
            <w:r>
              <w:rPr>
                <w:rFonts w:hint="eastAsia"/>
                <w:kern w:val="0"/>
                <w:sz w:val="24"/>
              </w:rPr>
              <w:t>满足以上要求</w:t>
            </w:r>
            <w:r>
              <w:rPr>
                <w:kern w:val="0"/>
                <w:sz w:val="24"/>
              </w:rPr>
              <w:t>，</w:t>
            </w:r>
            <w:r>
              <w:rPr>
                <w:rFonts w:hint="eastAsia"/>
                <w:kern w:val="0"/>
                <w:sz w:val="24"/>
              </w:rPr>
              <w:t>得到有效处置，</w:t>
            </w:r>
            <w:r>
              <w:rPr>
                <w:kern w:val="0"/>
                <w:sz w:val="24"/>
              </w:rPr>
              <w:t>对周围环境影响较小。</w:t>
            </w:r>
          </w:p>
          <w:p w:rsidR="00302DAE" w:rsidRDefault="00BC7218">
            <w:pPr>
              <w:adjustRightInd w:val="0"/>
              <w:snapToGrid w:val="0"/>
              <w:spacing w:line="360" w:lineRule="auto"/>
              <w:ind w:firstLineChars="200" w:firstLine="482"/>
              <w:rPr>
                <w:b/>
                <w:sz w:val="24"/>
              </w:rPr>
            </w:pPr>
            <w:r>
              <w:rPr>
                <w:rFonts w:hint="eastAsia"/>
                <w:b/>
                <w:sz w:val="24"/>
              </w:rPr>
              <w:t>5</w:t>
            </w:r>
            <w:r w:rsidR="00B54123">
              <w:rPr>
                <w:b/>
                <w:sz w:val="24"/>
              </w:rPr>
              <w:t>、环境风险分析</w:t>
            </w:r>
          </w:p>
          <w:p w:rsidR="006E7DB1" w:rsidRPr="00905E11" w:rsidRDefault="006E7DB1" w:rsidP="006E7DB1">
            <w:pPr>
              <w:spacing w:line="360" w:lineRule="auto"/>
              <w:ind w:firstLineChars="200" w:firstLine="480"/>
              <w:rPr>
                <w:rFonts w:ascii="宋体" w:hAnsi="宋体"/>
                <w:sz w:val="24"/>
              </w:rPr>
            </w:pPr>
            <w:r w:rsidRPr="00905E11">
              <w:rPr>
                <w:rFonts w:ascii="宋体" w:hAnsi="宋体"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6E7DB1" w:rsidRPr="00DD1891" w:rsidRDefault="006E7DB1" w:rsidP="006E7DB1">
            <w:pPr>
              <w:spacing w:line="360" w:lineRule="auto"/>
              <w:ind w:firstLineChars="200" w:firstLine="482"/>
              <w:rPr>
                <w:b/>
                <w:kern w:val="0"/>
                <w:sz w:val="24"/>
              </w:rPr>
            </w:pPr>
            <w:r w:rsidRPr="00DD1891">
              <w:rPr>
                <w:rFonts w:hint="eastAsia"/>
                <w:b/>
                <w:kern w:val="0"/>
                <w:sz w:val="24"/>
              </w:rPr>
              <w:t>（</w:t>
            </w:r>
            <w:r w:rsidRPr="00DD1891">
              <w:rPr>
                <w:rFonts w:hint="eastAsia"/>
                <w:b/>
                <w:kern w:val="0"/>
                <w:sz w:val="24"/>
              </w:rPr>
              <w:t>1</w:t>
            </w:r>
            <w:r w:rsidRPr="00DD1891">
              <w:rPr>
                <w:rFonts w:hint="eastAsia"/>
                <w:b/>
                <w:kern w:val="0"/>
                <w:sz w:val="24"/>
              </w:rPr>
              <w:t>）风险识别</w:t>
            </w:r>
          </w:p>
          <w:p w:rsidR="006E7DB1" w:rsidRPr="00500F6B" w:rsidRDefault="006E7DB1" w:rsidP="006E7DB1">
            <w:pPr>
              <w:spacing w:line="360" w:lineRule="auto"/>
              <w:ind w:firstLineChars="200" w:firstLine="480"/>
              <w:rPr>
                <w:kern w:val="0"/>
                <w:sz w:val="24"/>
              </w:rPr>
            </w:pPr>
            <w:r w:rsidRPr="00500F6B">
              <w:rPr>
                <w:rFonts w:hint="eastAsia"/>
                <w:kern w:val="0"/>
                <w:sz w:val="24"/>
              </w:rPr>
              <w:t>对照</w:t>
            </w:r>
            <w:r w:rsidRPr="00905E11">
              <w:rPr>
                <w:rFonts w:ascii="宋体" w:hAnsi="宋体" w:hint="eastAsia"/>
                <w:sz w:val="24"/>
              </w:rPr>
              <w:t>《危险化学品重大危险源辨识》</w:t>
            </w:r>
            <w:r w:rsidRPr="00905E11">
              <w:rPr>
                <w:rFonts w:hint="eastAsia"/>
                <w:sz w:val="24"/>
              </w:rPr>
              <w:t>（</w:t>
            </w:r>
            <w:r w:rsidRPr="00905E11">
              <w:rPr>
                <w:rFonts w:hint="eastAsia"/>
                <w:sz w:val="24"/>
              </w:rPr>
              <w:t>GB18218-2018</w:t>
            </w:r>
            <w:r w:rsidRPr="00905E11">
              <w:rPr>
                <w:rFonts w:hint="eastAsia"/>
                <w:sz w:val="24"/>
              </w:rPr>
              <w:t>）</w:t>
            </w:r>
            <w:r>
              <w:rPr>
                <w:rFonts w:hint="eastAsia"/>
                <w:kern w:val="0"/>
                <w:sz w:val="24"/>
              </w:rPr>
              <w:t>，本项目涉及的风险物质识别见下表：</w:t>
            </w:r>
          </w:p>
          <w:p w:rsidR="006E7DB1" w:rsidRPr="00500F6B" w:rsidRDefault="006E7DB1" w:rsidP="006E7DB1">
            <w:pPr>
              <w:snapToGrid w:val="0"/>
              <w:spacing w:line="360" w:lineRule="auto"/>
              <w:jc w:val="center"/>
              <w:rPr>
                <w:b/>
                <w:bCs/>
                <w:sz w:val="24"/>
              </w:rPr>
            </w:pPr>
            <w:r w:rsidRPr="00500F6B">
              <w:rPr>
                <w:b/>
                <w:bCs/>
                <w:sz w:val="24"/>
              </w:rPr>
              <w:t>表</w:t>
            </w:r>
            <w:r w:rsidRPr="00500F6B">
              <w:rPr>
                <w:b/>
                <w:sz w:val="24"/>
              </w:rPr>
              <w:t>7-</w:t>
            </w:r>
            <w:r>
              <w:rPr>
                <w:rFonts w:hint="eastAsia"/>
                <w:b/>
                <w:sz w:val="24"/>
              </w:rPr>
              <w:t>23</w:t>
            </w:r>
            <w:r w:rsidRPr="00500F6B">
              <w:rPr>
                <w:b/>
                <w:sz w:val="24"/>
              </w:rPr>
              <w:t xml:space="preserve">  </w:t>
            </w:r>
            <w:r w:rsidRPr="00500F6B">
              <w:rPr>
                <w:b/>
                <w:sz w:val="24"/>
              </w:rPr>
              <w:t>项目</w:t>
            </w:r>
            <w:r w:rsidRPr="00500F6B">
              <w:rPr>
                <w:rFonts w:hint="eastAsia"/>
                <w:b/>
                <w:sz w:val="24"/>
              </w:rPr>
              <w:t>涉及的危险物料最大使用量及储存方式</w:t>
            </w:r>
          </w:p>
          <w:tbl>
            <w:tblPr>
              <w:tblW w:w="4999" w:type="pct"/>
              <w:tblInd w:w="1" w:type="dxa"/>
              <w:tblBorders>
                <w:top w:val="single" w:sz="12" w:space="0" w:color="auto"/>
                <w:bottom w:val="single" w:sz="12" w:space="0" w:color="auto"/>
                <w:insideH w:val="single" w:sz="4" w:space="0" w:color="auto"/>
                <w:insideV w:val="single" w:sz="4" w:space="0" w:color="auto"/>
              </w:tblBorders>
              <w:tblLayout w:type="fixed"/>
              <w:tblLook w:val="0000"/>
            </w:tblPr>
            <w:tblGrid>
              <w:gridCol w:w="953"/>
              <w:gridCol w:w="4470"/>
              <w:gridCol w:w="2235"/>
              <w:gridCol w:w="1276"/>
              <w:gridCol w:w="1241"/>
            </w:tblGrid>
            <w:tr w:rsidR="006E7DB1" w:rsidRPr="00500F6B" w:rsidTr="006E7DB1">
              <w:trPr>
                <w:trHeight w:val="294"/>
              </w:trPr>
              <w:tc>
                <w:tcPr>
                  <w:tcW w:w="468" w:type="pct"/>
                  <w:vAlign w:val="center"/>
                </w:tcPr>
                <w:p w:rsidR="006E7DB1" w:rsidRPr="00500F6B" w:rsidRDefault="006E7DB1" w:rsidP="006E7DB1">
                  <w:pPr>
                    <w:snapToGrid w:val="0"/>
                    <w:jc w:val="center"/>
                    <w:rPr>
                      <w:b/>
                      <w:bCs/>
                      <w:szCs w:val="21"/>
                    </w:rPr>
                  </w:pPr>
                  <w:r w:rsidRPr="00500F6B">
                    <w:rPr>
                      <w:rFonts w:hint="eastAsia"/>
                      <w:b/>
                      <w:bCs/>
                      <w:szCs w:val="21"/>
                    </w:rPr>
                    <w:t>序号</w:t>
                  </w:r>
                </w:p>
              </w:tc>
              <w:tc>
                <w:tcPr>
                  <w:tcW w:w="2196" w:type="pct"/>
                  <w:vAlign w:val="center"/>
                </w:tcPr>
                <w:p w:rsidR="006E7DB1" w:rsidRPr="00500F6B" w:rsidRDefault="006E7DB1" w:rsidP="006E7DB1">
                  <w:pPr>
                    <w:snapToGrid w:val="0"/>
                    <w:jc w:val="center"/>
                    <w:rPr>
                      <w:b/>
                      <w:bCs/>
                      <w:szCs w:val="21"/>
                    </w:rPr>
                  </w:pPr>
                  <w:r w:rsidRPr="00500F6B">
                    <w:rPr>
                      <w:rFonts w:hint="eastAsia"/>
                      <w:b/>
                      <w:bCs/>
                      <w:szCs w:val="21"/>
                    </w:rPr>
                    <w:t>名称</w:t>
                  </w:r>
                </w:p>
              </w:tc>
              <w:tc>
                <w:tcPr>
                  <w:tcW w:w="1098" w:type="pct"/>
                  <w:vAlign w:val="center"/>
                </w:tcPr>
                <w:p w:rsidR="006E7DB1" w:rsidRPr="00500F6B" w:rsidRDefault="006E7DB1" w:rsidP="006E7DB1">
                  <w:pPr>
                    <w:snapToGrid w:val="0"/>
                    <w:jc w:val="center"/>
                    <w:rPr>
                      <w:b/>
                      <w:bCs/>
                      <w:szCs w:val="21"/>
                    </w:rPr>
                  </w:pPr>
                  <w:r w:rsidRPr="00500F6B">
                    <w:rPr>
                      <w:rFonts w:hint="eastAsia"/>
                      <w:b/>
                      <w:bCs/>
                      <w:szCs w:val="21"/>
                    </w:rPr>
                    <w:t>最大储存量（</w:t>
                  </w:r>
                  <w:r w:rsidRPr="00500F6B">
                    <w:rPr>
                      <w:b/>
                      <w:bCs/>
                      <w:szCs w:val="21"/>
                    </w:rPr>
                    <w:t>t</w:t>
                  </w:r>
                  <w:r w:rsidRPr="00500F6B">
                    <w:rPr>
                      <w:rFonts w:hint="eastAsia"/>
                      <w:b/>
                      <w:bCs/>
                      <w:szCs w:val="21"/>
                    </w:rPr>
                    <w:t>/</w:t>
                  </w:r>
                  <w:r w:rsidRPr="00500F6B">
                    <w:rPr>
                      <w:b/>
                      <w:bCs/>
                      <w:szCs w:val="21"/>
                    </w:rPr>
                    <w:t>a</w:t>
                  </w:r>
                  <w:r w:rsidRPr="00500F6B">
                    <w:rPr>
                      <w:rFonts w:hint="eastAsia"/>
                      <w:b/>
                      <w:bCs/>
                      <w:szCs w:val="21"/>
                    </w:rPr>
                    <w:t>）</w:t>
                  </w:r>
                </w:p>
              </w:tc>
              <w:tc>
                <w:tcPr>
                  <w:tcW w:w="627" w:type="pct"/>
                  <w:vAlign w:val="center"/>
                </w:tcPr>
                <w:p w:rsidR="006E7DB1" w:rsidRPr="00500F6B" w:rsidRDefault="006E7DB1" w:rsidP="006E7DB1">
                  <w:pPr>
                    <w:snapToGrid w:val="0"/>
                    <w:jc w:val="center"/>
                    <w:rPr>
                      <w:b/>
                      <w:bCs/>
                      <w:szCs w:val="21"/>
                    </w:rPr>
                  </w:pPr>
                  <w:r w:rsidRPr="00500F6B">
                    <w:rPr>
                      <w:rFonts w:hint="eastAsia"/>
                      <w:b/>
                      <w:bCs/>
                      <w:szCs w:val="21"/>
                    </w:rPr>
                    <w:t>储存方式</w:t>
                  </w:r>
                </w:p>
              </w:tc>
              <w:tc>
                <w:tcPr>
                  <w:tcW w:w="610" w:type="pct"/>
                  <w:vAlign w:val="center"/>
                </w:tcPr>
                <w:p w:rsidR="006E7DB1" w:rsidRPr="00500F6B" w:rsidRDefault="006E7DB1" w:rsidP="006E7DB1">
                  <w:pPr>
                    <w:snapToGrid w:val="0"/>
                    <w:jc w:val="center"/>
                    <w:rPr>
                      <w:b/>
                      <w:bCs/>
                      <w:szCs w:val="21"/>
                    </w:rPr>
                  </w:pPr>
                  <w:r w:rsidRPr="00500F6B">
                    <w:rPr>
                      <w:rFonts w:hint="eastAsia"/>
                      <w:b/>
                      <w:bCs/>
                      <w:szCs w:val="21"/>
                    </w:rPr>
                    <w:t>储存位置</w:t>
                  </w:r>
                </w:p>
              </w:tc>
            </w:tr>
            <w:tr w:rsidR="006E7DB1" w:rsidRPr="00500F6B" w:rsidTr="006E7DB1">
              <w:trPr>
                <w:trHeight w:val="294"/>
              </w:trPr>
              <w:tc>
                <w:tcPr>
                  <w:tcW w:w="468" w:type="pct"/>
                  <w:vAlign w:val="center"/>
                </w:tcPr>
                <w:p w:rsidR="006E7DB1" w:rsidRPr="00500F6B" w:rsidRDefault="006E7DB1" w:rsidP="006E7DB1">
                  <w:pPr>
                    <w:snapToGrid w:val="0"/>
                    <w:jc w:val="center"/>
                    <w:rPr>
                      <w:bCs/>
                      <w:szCs w:val="21"/>
                    </w:rPr>
                  </w:pPr>
                  <w:r w:rsidRPr="00500F6B">
                    <w:rPr>
                      <w:rFonts w:hint="eastAsia"/>
                      <w:bCs/>
                      <w:szCs w:val="21"/>
                    </w:rPr>
                    <w:t>1</w:t>
                  </w:r>
                </w:p>
              </w:tc>
              <w:tc>
                <w:tcPr>
                  <w:tcW w:w="2196" w:type="pct"/>
                  <w:vAlign w:val="center"/>
                </w:tcPr>
                <w:p w:rsidR="006E7DB1" w:rsidRDefault="006E7DB1" w:rsidP="006E7DB1">
                  <w:pPr>
                    <w:snapToGrid w:val="0"/>
                    <w:jc w:val="center"/>
                    <w:rPr>
                      <w:bCs/>
                      <w:szCs w:val="21"/>
                    </w:rPr>
                  </w:pPr>
                  <w:r w:rsidRPr="00500F6B">
                    <w:rPr>
                      <w:rFonts w:hint="eastAsia"/>
                      <w:bCs/>
                      <w:szCs w:val="21"/>
                    </w:rPr>
                    <w:t>水性底漆</w:t>
                  </w:r>
                </w:p>
                <w:p w:rsidR="006E7DB1" w:rsidRPr="00500F6B" w:rsidRDefault="006E7DB1" w:rsidP="006E7DB1">
                  <w:pPr>
                    <w:snapToGrid w:val="0"/>
                    <w:jc w:val="center"/>
                    <w:rPr>
                      <w:bCs/>
                      <w:szCs w:val="21"/>
                    </w:rPr>
                  </w:pPr>
                  <w:r w:rsidRPr="00500F6B">
                    <w:rPr>
                      <w:rFonts w:hint="eastAsia"/>
                      <w:bCs/>
                      <w:szCs w:val="21"/>
                    </w:rPr>
                    <w:t>（</w:t>
                  </w:r>
                  <w:r>
                    <w:rPr>
                      <w:rFonts w:hint="eastAsia"/>
                      <w:bCs/>
                      <w:szCs w:val="21"/>
                    </w:rPr>
                    <w:t>丙烯酸树脂、</w:t>
                  </w:r>
                  <w:r w:rsidRPr="00500F6B">
                    <w:rPr>
                      <w:rFonts w:hint="eastAsia"/>
                      <w:bCs/>
                      <w:szCs w:val="21"/>
                    </w:rPr>
                    <w:t>二丙二醇甲醚、二丙二醇丁醚）</w:t>
                  </w:r>
                </w:p>
              </w:tc>
              <w:tc>
                <w:tcPr>
                  <w:tcW w:w="1098" w:type="pct"/>
                  <w:vAlign w:val="center"/>
                </w:tcPr>
                <w:p w:rsidR="006E7DB1" w:rsidRPr="00500F6B" w:rsidRDefault="006E7DB1" w:rsidP="006E7DB1">
                  <w:pPr>
                    <w:jc w:val="center"/>
                  </w:pPr>
                  <w:r>
                    <w:rPr>
                      <w:rFonts w:hint="eastAsia"/>
                      <w:bCs/>
                      <w:szCs w:val="21"/>
                    </w:rPr>
                    <w:t>0.5</w:t>
                  </w:r>
                  <w:r w:rsidRPr="00500F6B">
                    <w:rPr>
                      <w:rFonts w:hint="eastAsia"/>
                      <w:bCs/>
                      <w:szCs w:val="21"/>
                    </w:rPr>
                    <w:t>（</w:t>
                  </w:r>
                  <w:r>
                    <w:rPr>
                      <w:rFonts w:hint="eastAsia"/>
                      <w:bCs/>
                      <w:szCs w:val="21"/>
                    </w:rPr>
                    <w:t>0.15</w:t>
                  </w:r>
                  <w:r>
                    <w:rPr>
                      <w:rFonts w:hint="eastAsia"/>
                      <w:bCs/>
                      <w:szCs w:val="21"/>
                    </w:rPr>
                    <w:t>、</w:t>
                  </w:r>
                  <w:r w:rsidRPr="00500F6B">
                    <w:rPr>
                      <w:rFonts w:hint="eastAsia"/>
                      <w:bCs/>
                      <w:szCs w:val="21"/>
                    </w:rPr>
                    <w:t>0</w:t>
                  </w:r>
                  <w:r w:rsidRPr="00500F6B">
                    <w:rPr>
                      <w:bCs/>
                      <w:szCs w:val="21"/>
                    </w:rPr>
                    <w:t>.0</w:t>
                  </w:r>
                  <w:r>
                    <w:rPr>
                      <w:rFonts w:hint="eastAsia"/>
                      <w:bCs/>
                      <w:szCs w:val="21"/>
                    </w:rPr>
                    <w:t>5</w:t>
                  </w:r>
                  <w:r w:rsidRPr="00500F6B">
                    <w:rPr>
                      <w:rFonts w:hint="eastAsia"/>
                      <w:bCs/>
                      <w:szCs w:val="21"/>
                    </w:rPr>
                    <w:t>、</w:t>
                  </w:r>
                  <w:r w:rsidRPr="00500F6B">
                    <w:rPr>
                      <w:bCs/>
                      <w:szCs w:val="21"/>
                    </w:rPr>
                    <w:t>0.0</w:t>
                  </w:r>
                  <w:r>
                    <w:rPr>
                      <w:rFonts w:hint="eastAsia"/>
                      <w:bCs/>
                      <w:szCs w:val="21"/>
                    </w:rPr>
                    <w:t>25</w:t>
                  </w:r>
                  <w:r w:rsidRPr="00500F6B">
                    <w:rPr>
                      <w:rFonts w:hint="eastAsia"/>
                      <w:bCs/>
                      <w:szCs w:val="21"/>
                    </w:rPr>
                    <w:t>）</w:t>
                  </w:r>
                </w:p>
              </w:tc>
              <w:tc>
                <w:tcPr>
                  <w:tcW w:w="627" w:type="pct"/>
                  <w:vAlign w:val="center"/>
                </w:tcPr>
                <w:p w:rsidR="006E7DB1" w:rsidRPr="00500F6B" w:rsidRDefault="006E7DB1" w:rsidP="006E7DB1">
                  <w:pPr>
                    <w:jc w:val="center"/>
                  </w:pPr>
                  <w:r w:rsidRPr="00500F6B">
                    <w:rPr>
                      <w:rFonts w:hint="eastAsia"/>
                    </w:rPr>
                    <w:t>桶装</w:t>
                  </w:r>
                </w:p>
              </w:tc>
              <w:tc>
                <w:tcPr>
                  <w:tcW w:w="610" w:type="pct"/>
                  <w:vMerge w:val="restart"/>
                  <w:vAlign w:val="center"/>
                </w:tcPr>
                <w:p w:rsidR="006E7DB1" w:rsidRPr="00500F6B" w:rsidRDefault="006E7DB1" w:rsidP="006E7DB1">
                  <w:pPr>
                    <w:snapToGrid w:val="0"/>
                    <w:jc w:val="center"/>
                    <w:rPr>
                      <w:bCs/>
                      <w:szCs w:val="21"/>
                    </w:rPr>
                  </w:pPr>
                  <w:r>
                    <w:rPr>
                      <w:rFonts w:hint="eastAsia"/>
                      <w:bCs/>
                      <w:szCs w:val="21"/>
                    </w:rPr>
                    <w:t>油漆</w:t>
                  </w:r>
                  <w:r w:rsidRPr="00500F6B">
                    <w:rPr>
                      <w:rFonts w:hint="eastAsia"/>
                      <w:bCs/>
                      <w:szCs w:val="21"/>
                    </w:rPr>
                    <w:t>仓库</w:t>
                  </w:r>
                </w:p>
              </w:tc>
            </w:tr>
            <w:tr w:rsidR="006E7DB1" w:rsidRPr="00500F6B" w:rsidTr="006E7DB1">
              <w:trPr>
                <w:trHeight w:val="294"/>
              </w:trPr>
              <w:tc>
                <w:tcPr>
                  <w:tcW w:w="468" w:type="pct"/>
                  <w:vAlign w:val="center"/>
                </w:tcPr>
                <w:p w:rsidR="006E7DB1" w:rsidRPr="00500F6B" w:rsidRDefault="006E7DB1" w:rsidP="006E7DB1">
                  <w:pPr>
                    <w:snapToGrid w:val="0"/>
                    <w:jc w:val="center"/>
                    <w:rPr>
                      <w:bCs/>
                      <w:szCs w:val="21"/>
                    </w:rPr>
                  </w:pPr>
                  <w:r w:rsidRPr="00500F6B">
                    <w:rPr>
                      <w:rFonts w:hint="eastAsia"/>
                      <w:bCs/>
                      <w:szCs w:val="21"/>
                    </w:rPr>
                    <w:t>2</w:t>
                  </w:r>
                </w:p>
              </w:tc>
              <w:tc>
                <w:tcPr>
                  <w:tcW w:w="2196" w:type="pct"/>
                  <w:vAlign w:val="center"/>
                </w:tcPr>
                <w:p w:rsidR="006E7DB1" w:rsidRDefault="006E7DB1" w:rsidP="006E7DB1">
                  <w:pPr>
                    <w:snapToGrid w:val="0"/>
                    <w:jc w:val="center"/>
                    <w:rPr>
                      <w:bCs/>
                      <w:szCs w:val="21"/>
                    </w:rPr>
                  </w:pPr>
                  <w:r w:rsidRPr="00500F6B">
                    <w:rPr>
                      <w:rFonts w:hint="eastAsia"/>
                      <w:bCs/>
                      <w:szCs w:val="21"/>
                    </w:rPr>
                    <w:t>水性面漆</w:t>
                  </w:r>
                </w:p>
                <w:p w:rsidR="006E7DB1" w:rsidRPr="00500F6B" w:rsidRDefault="006E7DB1" w:rsidP="006E7DB1">
                  <w:pPr>
                    <w:snapToGrid w:val="0"/>
                    <w:jc w:val="center"/>
                    <w:rPr>
                      <w:bCs/>
                      <w:szCs w:val="21"/>
                    </w:rPr>
                  </w:pPr>
                  <w:r w:rsidRPr="00500F6B">
                    <w:rPr>
                      <w:rFonts w:hint="eastAsia"/>
                      <w:bCs/>
                      <w:szCs w:val="21"/>
                    </w:rPr>
                    <w:t>（</w:t>
                  </w:r>
                  <w:r>
                    <w:rPr>
                      <w:rFonts w:hint="eastAsia"/>
                      <w:bCs/>
                      <w:szCs w:val="21"/>
                    </w:rPr>
                    <w:t>丙烯酸树脂、</w:t>
                  </w:r>
                  <w:r w:rsidRPr="00500F6B">
                    <w:rPr>
                      <w:rFonts w:hint="eastAsia"/>
                      <w:bCs/>
                      <w:szCs w:val="21"/>
                    </w:rPr>
                    <w:t>二丙二醇甲醚、二丙二醇丁醚）</w:t>
                  </w:r>
                </w:p>
              </w:tc>
              <w:tc>
                <w:tcPr>
                  <w:tcW w:w="1098" w:type="pct"/>
                  <w:vAlign w:val="center"/>
                </w:tcPr>
                <w:p w:rsidR="006E7DB1" w:rsidRPr="00500F6B" w:rsidRDefault="006E7DB1" w:rsidP="006E7DB1">
                  <w:pPr>
                    <w:jc w:val="center"/>
                    <w:rPr>
                      <w:bCs/>
                      <w:szCs w:val="21"/>
                    </w:rPr>
                  </w:pPr>
                  <w:r>
                    <w:rPr>
                      <w:rFonts w:hint="eastAsia"/>
                      <w:bCs/>
                      <w:szCs w:val="21"/>
                    </w:rPr>
                    <w:t>0.5</w:t>
                  </w:r>
                  <w:r w:rsidRPr="00500F6B">
                    <w:rPr>
                      <w:rFonts w:hint="eastAsia"/>
                      <w:bCs/>
                      <w:szCs w:val="21"/>
                    </w:rPr>
                    <w:t>（</w:t>
                  </w:r>
                  <w:r>
                    <w:rPr>
                      <w:rFonts w:hint="eastAsia"/>
                      <w:bCs/>
                      <w:szCs w:val="21"/>
                    </w:rPr>
                    <w:t>0.15</w:t>
                  </w:r>
                  <w:r>
                    <w:rPr>
                      <w:rFonts w:hint="eastAsia"/>
                      <w:bCs/>
                      <w:szCs w:val="21"/>
                    </w:rPr>
                    <w:t>、</w:t>
                  </w:r>
                  <w:r w:rsidRPr="00500F6B">
                    <w:rPr>
                      <w:rFonts w:hint="eastAsia"/>
                      <w:bCs/>
                      <w:szCs w:val="21"/>
                    </w:rPr>
                    <w:t>0</w:t>
                  </w:r>
                  <w:r w:rsidRPr="00500F6B">
                    <w:rPr>
                      <w:bCs/>
                      <w:szCs w:val="21"/>
                    </w:rPr>
                    <w:t>.0</w:t>
                  </w:r>
                  <w:r>
                    <w:rPr>
                      <w:rFonts w:hint="eastAsia"/>
                      <w:bCs/>
                      <w:szCs w:val="21"/>
                    </w:rPr>
                    <w:t>5</w:t>
                  </w:r>
                  <w:r w:rsidRPr="00500F6B">
                    <w:rPr>
                      <w:rFonts w:hint="eastAsia"/>
                      <w:bCs/>
                      <w:szCs w:val="21"/>
                    </w:rPr>
                    <w:t>、</w:t>
                  </w:r>
                  <w:r w:rsidRPr="00500F6B">
                    <w:rPr>
                      <w:bCs/>
                      <w:szCs w:val="21"/>
                    </w:rPr>
                    <w:t>0.0</w:t>
                  </w:r>
                  <w:r>
                    <w:rPr>
                      <w:rFonts w:hint="eastAsia"/>
                      <w:bCs/>
                      <w:szCs w:val="21"/>
                    </w:rPr>
                    <w:t>25</w:t>
                  </w:r>
                  <w:r w:rsidRPr="00500F6B">
                    <w:rPr>
                      <w:rFonts w:hint="eastAsia"/>
                      <w:bCs/>
                      <w:szCs w:val="21"/>
                    </w:rPr>
                    <w:t>）</w:t>
                  </w:r>
                </w:p>
              </w:tc>
              <w:tc>
                <w:tcPr>
                  <w:tcW w:w="627" w:type="pct"/>
                  <w:vAlign w:val="center"/>
                </w:tcPr>
                <w:p w:rsidR="006E7DB1" w:rsidRPr="00500F6B" w:rsidRDefault="006E7DB1" w:rsidP="006E7DB1">
                  <w:pPr>
                    <w:jc w:val="center"/>
                  </w:pPr>
                  <w:r w:rsidRPr="00500F6B">
                    <w:rPr>
                      <w:rFonts w:hint="eastAsia"/>
                    </w:rPr>
                    <w:t>桶装</w:t>
                  </w:r>
                </w:p>
              </w:tc>
              <w:tc>
                <w:tcPr>
                  <w:tcW w:w="610" w:type="pct"/>
                  <w:vMerge/>
                  <w:vAlign w:val="center"/>
                </w:tcPr>
                <w:p w:rsidR="006E7DB1" w:rsidRPr="00500F6B" w:rsidRDefault="006E7DB1" w:rsidP="006E7DB1">
                  <w:pPr>
                    <w:snapToGrid w:val="0"/>
                    <w:jc w:val="center"/>
                    <w:rPr>
                      <w:bCs/>
                      <w:szCs w:val="21"/>
                    </w:rPr>
                  </w:pPr>
                </w:p>
              </w:tc>
            </w:tr>
          </w:tbl>
          <w:p w:rsidR="006E7DB1" w:rsidRPr="00500F6B" w:rsidRDefault="006E7DB1" w:rsidP="00A76E82">
            <w:pPr>
              <w:spacing w:beforeLines="50" w:line="360" w:lineRule="auto"/>
              <w:ind w:firstLineChars="200" w:firstLine="480"/>
              <w:rPr>
                <w:kern w:val="0"/>
                <w:sz w:val="24"/>
              </w:rPr>
            </w:pPr>
            <w:r w:rsidRPr="00500F6B">
              <w:rPr>
                <w:rFonts w:hint="eastAsia"/>
                <w:kern w:val="0"/>
                <w:sz w:val="24"/>
              </w:rPr>
              <w:t>根据《危险化学品重大危险源辨识》（</w:t>
            </w:r>
            <w:r w:rsidRPr="00500F6B">
              <w:rPr>
                <w:rFonts w:hint="eastAsia"/>
                <w:kern w:val="0"/>
                <w:sz w:val="24"/>
              </w:rPr>
              <w:t>GB18218-20</w:t>
            </w:r>
            <w:r>
              <w:rPr>
                <w:rFonts w:hint="eastAsia"/>
                <w:kern w:val="0"/>
                <w:sz w:val="24"/>
              </w:rPr>
              <w:t>18</w:t>
            </w:r>
            <w:r w:rsidRPr="00500F6B">
              <w:rPr>
                <w:rFonts w:hint="eastAsia"/>
                <w:kern w:val="0"/>
                <w:sz w:val="24"/>
              </w:rPr>
              <w:t>）与《建设项目环境风险评价技术导则》（</w:t>
            </w:r>
            <w:r>
              <w:rPr>
                <w:rFonts w:hint="eastAsia"/>
                <w:kern w:val="0"/>
                <w:sz w:val="24"/>
              </w:rPr>
              <w:t>HJ</w:t>
            </w:r>
            <w:r w:rsidRPr="00500F6B">
              <w:rPr>
                <w:rFonts w:hint="eastAsia"/>
                <w:kern w:val="0"/>
                <w:sz w:val="24"/>
              </w:rPr>
              <w:t>169-20</w:t>
            </w:r>
            <w:r>
              <w:rPr>
                <w:rFonts w:hint="eastAsia"/>
                <w:kern w:val="0"/>
                <w:sz w:val="24"/>
              </w:rPr>
              <w:t>18</w:t>
            </w:r>
            <w:r w:rsidRPr="00500F6B">
              <w:rPr>
                <w:rFonts w:hint="eastAsia"/>
                <w:kern w:val="0"/>
                <w:sz w:val="24"/>
              </w:rPr>
              <w:t>）附录</w:t>
            </w:r>
            <w:r>
              <w:rPr>
                <w:rFonts w:hint="eastAsia"/>
                <w:kern w:val="0"/>
                <w:sz w:val="24"/>
              </w:rPr>
              <w:t>B</w:t>
            </w:r>
            <w:r w:rsidRPr="00114228">
              <w:rPr>
                <w:rFonts w:ascii="宋体" w:hAnsi="宋体" w:hint="eastAsia"/>
                <w:sz w:val="24"/>
              </w:rPr>
              <w:t>对突发环境事件风险物质及临界量的规定，</w:t>
            </w:r>
            <w:r w:rsidRPr="00500F6B">
              <w:rPr>
                <w:rFonts w:hint="eastAsia"/>
                <w:kern w:val="0"/>
                <w:sz w:val="24"/>
              </w:rPr>
              <w:t>判断重大危险源。重大危险源的辨识指标如下：</w:t>
            </w:r>
          </w:p>
          <w:p w:rsidR="006E7DB1" w:rsidRPr="00500F6B" w:rsidRDefault="006E7DB1" w:rsidP="006E7DB1">
            <w:pPr>
              <w:spacing w:line="360" w:lineRule="auto"/>
              <w:ind w:firstLineChars="200" w:firstLine="480"/>
              <w:rPr>
                <w:kern w:val="0"/>
                <w:sz w:val="24"/>
              </w:rPr>
            </w:pPr>
            <w:r w:rsidRPr="00500F6B">
              <w:rPr>
                <w:rFonts w:hint="eastAsia"/>
                <w:kern w:val="0"/>
                <w:sz w:val="24"/>
              </w:rPr>
              <w:t>①单元内存在的危险物质为单一品种，则该物质的数量即为单元内危险物质的总量，若等于或超过相应的临界值，则定为重大危险源。</w:t>
            </w:r>
          </w:p>
          <w:p w:rsidR="006E7DB1" w:rsidRPr="00500F6B" w:rsidRDefault="006E7DB1" w:rsidP="006E7DB1">
            <w:pPr>
              <w:spacing w:line="360" w:lineRule="auto"/>
              <w:ind w:firstLineChars="200" w:firstLine="480"/>
              <w:rPr>
                <w:kern w:val="0"/>
                <w:sz w:val="24"/>
              </w:rPr>
            </w:pPr>
            <w:r w:rsidRPr="00500F6B">
              <w:rPr>
                <w:rFonts w:hint="eastAsia"/>
                <w:kern w:val="0"/>
                <w:sz w:val="24"/>
              </w:rPr>
              <w:t>②单元内存在的危险物质为多品种时，则按下式计算，若满足下面公式，则定为重大危险源。</w:t>
            </w:r>
          </w:p>
          <w:p w:rsidR="006E7DB1" w:rsidRPr="00500F6B" w:rsidRDefault="006E7DB1" w:rsidP="006E7DB1">
            <w:pPr>
              <w:spacing w:line="360" w:lineRule="auto"/>
              <w:jc w:val="center"/>
              <w:rPr>
                <w:kern w:val="0"/>
                <w:sz w:val="24"/>
              </w:rPr>
            </w:pPr>
            <w:r w:rsidRPr="00500F6B">
              <w:rPr>
                <w:rFonts w:eastAsia="仿宋"/>
                <w:noProof/>
              </w:rPr>
              <w:lastRenderedPageBreak/>
              <w:drawing>
                <wp:inline distT="0" distB="0" distL="0" distR="0">
                  <wp:extent cx="1414780" cy="43116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61" cstate="print"/>
                          <a:srcRect/>
                          <a:stretch>
                            <a:fillRect/>
                          </a:stretch>
                        </pic:blipFill>
                        <pic:spPr>
                          <a:xfrm>
                            <a:off x="0" y="0"/>
                            <a:ext cx="1414780" cy="431165"/>
                          </a:xfrm>
                          <a:prstGeom prst="rect">
                            <a:avLst/>
                          </a:prstGeom>
                          <a:noFill/>
                          <a:ln w="9525">
                            <a:noFill/>
                            <a:miter lim="800000"/>
                            <a:headEnd/>
                            <a:tailEnd/>
                          </a:ln>
                        </pic:spPr>
                      </pic:pic>
                    </a:graphicData>
                  </a:graphic>
                </wp:inline>
              </w:drawing>
            </w:r>
          </w:p>
          <w:p w:rsidR="006E7DB1" w:rsidRPr="00500F6B" w:rsidRDefault="006E7DB1" w:rsidP="006E7DB1">
            <w:pPr>
              <w:spacing w:line="360" w:lineRule="auto"/>
              <w:ind w:firstLineChars="200" w:firstLine="480"/>
              <w:rPr>
                <w:kern w:val="0"/>
                <w:sz w:val="24"/>
              </w:rPr>
            </w:pPr>
            <w:r w:rsidRPr="00500F6B">
              <w:rPr>
                <w:rFonts w:hint="eastAsia"/>
                <w:kern w:val="0"/>
                <w:sz w:val="24"/>
              </w:rPr>
              <w:t>本项目厂区较小，且生产单元与储存单元距离较近，因此把整个厂区作为一个单元</w:t>
            </w:r>
            <w:r>
              <w:rPr>
                <w:rFonts w:hint="eastAsia"/>
                <w:kern w:val="0"/>
                <w:sz w:val="24"/>
              </w:rPr>
              <w:t>分析，生产单元和储存单元涉及的危险物质最大使用量及临界量见下表：</w:t>
            </w:r>
          </w:p>
          <w:p w:rsidR="006E7DB1" w:rsidRPr="00500F6B" w:rsidRDefault="006E7DB1" w:rsidP="006E7DB1">
            <w:pPr>
              <w:snapToGrid w:val="0"/>
              <w:spacing w:line="360" w:lineRule="auto"/>
              <w:jc w:val="center"/>
              <w:rPr>
                <w:b/>
                <w:bCs/>
                <w:sz w:val="24"/>
              </w:rPr>
            </w:pPr>
            <w:r w:rsidRPr="00500F6B">
              <w:rPr>
                <w:b/>
                <w:bCs/>
                <w:sz w:val="24"/>
              </w:rPr>
              <w:t>表</w:t>
            </w:r>
            <w:r w:rsidRPr="00500F6B">
              <w:rPr>
                <w:b/>
                <w:sz w:val="24"/>
              </w:rPr>
              <w:t>7-</w:t>
            </w:r>
            <w:r>
              <w:rPr>
                <w:rFonts w:hint="eastAsia"/>
                <w:b/>
                <w:sz w:val="24"/>
              </w:rPr>
              <w:t>24</w:t>
            </w:r>
            <w:r w:rsidRPr="00500F6B">
              <w:rPr>
                <w:b/>
                <w:sz w:val="24"/>
              </w:rPr>
              <w:t xml:space="preserve">  </w:t>
            </w:r>
            <w:r w:rsidRPr="00500F6B">
              <w:rPr>
                <w:rFonts w:hint="eastAsia"/>
                <w:b/>
                <w:sz w:val="24"/>
              </w:rPr>
              <w:t>危险物质使用量及临界量</w:t>
            </w:r>
          </w:p>
          <w:tbl>
            <w:tblPr>
              <w:tblW w:w="4999" w:type="pct"/>
              <w:tblInd w:w="1" w:type="dxa"/>
              <w:tblBorders>
                <w:top w:val="single" w:sz="12" w:space="0" w:color="auto"/>
                <w:bottom w:val="single" w:sz="12" w:space="0" w:color="auto"/>
                <w:insideH w:val="single" w:sz="4" w:space="0" w:color="auto"/>
                <w:insideV w:val="single" w:sz="4" w:space="0" w:color="auto"/>
              </w:tblBorders>
              <w:tblLayout w:type="fixed"/>
              <w:tblLook w:val="0000"/>
            </w:tblPr>
            <w:tblGrid>
              <w:gridCol w:w="2070"/>
              <w:gridCol w:w="2076"/>
              <w:gridCol w:w="1595"/>
              <w:gridCol w:w="1756"/>
              <w:gridCol w:w="1339"/>
              <w:gridCol w:w="1339"/>
            </w:tblGrid>
            <w:tr w:rsidR="006E7DB1" w:rsidRPr="00500F6B" w:rsidTr="006E7DB1">
              <w:trPr>
                <w:trHeight w:val="294"/>
              </w:trPr>
              <w:tc>
                <w:tcPr>
                  <w:tcW w:w="1017" w:type="pct"/>
                  <w:vAlign w:val="center"/>
                </w:tcPr>
                <w:p w:rsidR="006E7DB1" w:rsidRPr="00500F6B" w:rsidRDefault="006E7DB1" w:rsidP="006E7DB1">
                  <w:pPr>
                    <w:snapToGrid w:val="0"/>
                    <w:jc w:val="center"/>
                    <w:rPr>
                      <w:b/>
                      <w:bCs/>
                      <w:szCs w:val="21"/>
                    </w:rPr>
                  </w:pPr>
                  <w:r w:rsidRPr="00500F6B">
                    <w:rPr>
                      <w:rFonts w:hint="eastAsia"/>
                      <w:b/>
                      <w:bCs/>
                      <w:szCs w:val="21"/>
                    </w:rPr>
                    <w:t>原料名称</w:t>
                  </w:r>
                </w:p>
              </w:tc>
              <w:tc>
                <w:tcPr>
                  <w:tcW w:w="1020" w:type="pct"/>
                  <w:vAlign w:val="center"/>
                </w:tcPr>
                <w:p w:rsidR="006E7DB1" w:rsidRPr="00500F6B" w:rsidRDefault="006E7DB1" w:rsidP="006E7DB1">
                  <w:pPr>
                    <w:snapToGrid w:val="0"/>
                    <w:jc w:val="center"/>
                    <w:rPr>
                      <w:b/>
                      <w:bCs/>
                      <w:szCs w:val="21"/>
                    </w:rPr>
                  </w:pPr>
                  <w:r w:rsidRPr="00500F6B">
                    <w:rPr>
                      <w:rFonts w:hint="eastAsia"/>
                      <w:b/>
                      <w:bCs/>
                      <w:szCs w:val="21"/>
                    </w:rPr>
                    <w:t>最大储存量</w:t>
                  </w:r>
                  <w:r w:rsidRPr="00500F6B">
                    <w:rPr>
                      <w:rFonts w:hint="eastAsia"/>
                      <w:b/>
                      <w:bCs/>
                      <w:szCs w:val="21"/>
                    </w:rPr>
                    <w:t>t</w:t>
                  </w:r>
                </w:p>
              </w:tc>
              <w:tc>
                <w:tcPr>
                  <w:tcW w:w="784" w:type="pct"/>
                  <w:vAlign w:val="center"/>
                </w:tcPr>
                <w:p w:rsidR="006E7DB1" w:rsidRPr="00500F6B" w:rsidRDefault="006E7DB1" w:rsidP="006E7DB1">
                  <w:pPr>
                    <w:snapToGrid w:val="0"/>
                    <w:jc w:val="center"/>
                    <w:rPr>
                      <w:b/>
                      <w:bCs/>
                      <w:szCs w:val="21"/>
                    </w:rPr>
                  </w:pPr>
                  <w:r w:rsidRPr="00500F6B">
                    <w:rPr>
                      <w:rFonts w:hint="eastAsia"/>
                      <w:b/>
                      <w:bCs/>
                      <w:szCs w:val="21"/>
                    </w:rPr>
                    <w:t>临界量</w:t>
                  </w:r>
                </w:p>
              </w:tc>
              <w:tc>
                <w:tcPr>
                  <w:tcW w:w="863" w:type="pct"/>
                  <w:vAlign w:val="center"/>
                </w:tcPr>
                <w:p w:rsidR="006E7DB1" w:rsidRPr="00500F6B" w:rsidRDefault="006E7DB1" w:rsidP="006E7DB1">
                  <w:pPr>
                    <w:snapToGrid w:val="0"/>
                    <w:jc w:val="center"/>
                    <w:rPr>
                      <w:b/>
                      <w:bCs/>
                      <w:szCs w:val="21"/>
                    </w:rPr>
                  </w:pPr>
                  <w:r w:rsidRPr="00500F6B">
                    <w:rPr>
                      <w:rFonts w:hint="eastAsia"/>
                      <w:b/>
                      <w:bCs/>
                      <w:szCs w:val="21"/>
                    </w:rPr>
                    <w:t>临界量依据</w:t>
                  </w:r>
                </w:p>
              </w:tc>
              <w:tc>
                <w:tcPr>
                  <w:tcW w:w="658" w:type="pct"/>
                  <w:vAlign w:val="center"/>
                </w:tcPr>
                <w:p w:rsidR="006E7DB1" w:rsidRPr="00500F6B" w:rsidRDefault="006E7DB1" w:rsidP="006E7DB1">
                  <w:pPr>
                    <w:snapToGrid w:val="0"/>
                    <w:jc w:val="center"/>
                    <w:rPr>
                      <w:b/>
                      <w:bCs/>
                      <w:szCs w:val="21"/>
                    </w:rPr>
                  </w:pPr>
                  <w:r w:rsidRPr="00500F6B">
                    <w:rPr>
                      <w:rFonts w:hint="eastAsia"/>
                      <w:b/>
                      <w:bCs/>
                      <w:szCs w:val="21"/>
                    </w:rPr>
                    <w:t>q</w:t>
                  </w:r>
                  <w:r w:rsidRPr="00500F6B">
                    <w:rPr>
                      <w:b/>
                      <w:bCs/>
                      <w:szCs w:val="21"/>
                    </w:rPr>
                    <w:t>/Q</w:t>
                  </w:r>
                </w:p>
              </w:tc>
              <w:tc>
                <w:tcPr>
                  <w:tcW w:w="658" w:type="pct"/>
                  <w:vAlign w:val="center"/>
                </w:tcPr>
                <w:p w:rsidR="006E7DB1" w:rsidRDefault="006E7DB1" w:rsidP="006E7DB1">
                  <w:pPr>
                    <w:snapToGrid w:val="0"/>
                    <w:jc w:val="center"/>
                    <w:rPr>
                      <w:b/>
                      <w:bCs/>
                      <w:szCs w:val="21"/>
                    </w:rPr>
                  </w:pPr>
                  <w:r w:rsidRPr="00500F6B">
                    <w:rPr>
                      <w:rFonts w:hint="eastAsia"/>
                      <w:b/>
                      <w:bCs/>
                      <w:szCs w:val="21"/>
                    </w:rPr>
                    <w:t>是否重大</w:t>
                  </w:r>
                </w:p>
                <w:p w:rsidR="006E7DB1" w:rsidRPr="00500F6B" w:rsidRDefault="006E7DB1" w:rsidP="006E7DB1">
                  <w:pPr>
                    <w:snapToGrid w:val="0"/>
                    <w:jc w:val="center"/>
                    <w:rPr>
                      <w:b/>
                      <w:bCs/>
                      <w:szCs w:val="21"/>
                    </w:rPr>
                  </w:pPr>
                  <w:r w:rsidRPr="00500F6B">
                    <w:rPr>
                      <w:rFonts w:hint="eastAsia"/>
                      <w:b/>
                      <w:bCs/>
                      <w:szCs w:val="21"/>
                    </w:rPr>
                    <w:t>危险源</w:t>
                  </w:r>
                </w:p>
              </w:tc>
            </w:tr>
            <w:tr w:rsidR="006E7DB1" w:rsidRPr="00500F6B" w:rsidTr="006E7DB1">
              <w:trPr>
                <w:trHeight w:val="294"/>
              </w:trPr>
              <w:tc>
                <w:tcPr>
                  <w:tcW w:w="1017" w:type="pct"/>
                  <w:vAlign w:val="center"/>
                </w:tcPr>
                <w:p w:rsidR="006E7DB1" w:rsidRPr="00500F6B" w:rsidRDefault="006E7DB1" w:rsidP="006E7DB1">
                  <w:pPr>
                    <w:snapToGrid w:val="0"/>
                    <w:jc w:val="center"/>
                    <w:rPr>
                      <w:bCs/>
                      <w:szCs w:val="21"/>
                    </w:rPr>
                  </w:pPr>
                  <w:r>
                    <w:rPr>
                      <w:rFonts w:hint="eastAsia"/>
                      <w:bCs/>
                      <w:szCs w:val="21"/>
                    </w:rPr>
                    <w:t>丙烯酸树脂</w:t>
                  </w:r>
                </w:p>
              </w:tc>
              <w:tc>
                <w:tcPr>
                  <w:tcW w:w="1020" w:type="pct"/>
                  <w:vAlign w:val="center"/>
                </w:tcPr>
                <w:p w:rsidR="006E7DB1" w:rsidRPr="00500F6B" w:rsidRDefault="006E7DB1" w:rsidP="006E7DB1">
                  <w:pPr>
                    <w:snapToGrid w:val="0"/>
                    <w:jc w:val="center"/>
                    <w:rPr>
                      <w:bCs/>
                      <w:szCs w:val="21"/>
                    </w:rPr>
                  </w:pPr>
                  <w:r>
                    <w:rPr>
                      <w:rFonts w:hint="eastAsia"/>
                      <w:bCs/>
                      <w:szCs w:val="21"/>
                    </w:rPr>
                    <w:t>0.3</w:t>
                  </w:r>
                </w:p>
              </w:tc>
              <w:tc>
                <w:tcPr>
                  <w:tcW w:w="784" w:type="pct"/>
                  <w:vAlign w:val="center"/>
                </w:tcPr>
                <w:p w:rsidR="006E7DB1" w:rsidRPr="00500F6B" w:rsidRDefault="006E7DB1" w:rsidP="006E7DB1">
                  <w:pPr>
                    <w:jc w:val="center"/>
                    <w:rPr>
                      <w:szCs w:val="21"/>
                    </w:rPr>
                  </w:pPr>
                  <w:r w:rsidRPr="00500F6B">
                    <w:rPr>
                      <w:bCs/>
                      <w:szCs w:val="21"/>
                    </w:rPr>
                    <w:t>/</w:t>
                  </w:r>
                </w:p>
              </w:tc>
              <w:tc>
                <w:tcPr>
                  <w:tcW w:w="863" w:type="pct"/>
                  <w:vMerge w:val="restart"/>
                  <w:vAlign w:val="center"/>
                </w:tcPr>
                <w:p w:rsidR="006E7DB1" w:rsidRDefault="006E7DB1" w:rsidP="006E7DB1">
                  <w:pPr>
                    <w:jc w:val="center"/>
                    <w:rPr>
                      <w:kern w:val="0"/>
                      <w:szCs w:val="21"/>
                    </w:rPr>
                  </w:pPr>
                  <w:r w:rsidRPr="00500F6B">
                    <w:rPr>
                      <w:rFonts w:hint="eastAsia"/>
                      <w:kern w:val="0"/>
                      <w:szCs w:val="21"/>
                    </w:rPr>
                    <w:t>GB18218-20</w:t>
                  </w:r>
                  <w:r>
                    <w:rPr>
                      <w:rFonts w:hint="eastAsia"/>
                      <w:kern w:val="0"/>
                      <w:szCs w:val="21"/>
                    </w:rPr>
                    <w:t>18</w:t>
                  </w:r>
                </w:p>
                <w:p w:rsidR="006E7DB1" w:rsidRPr="00500F6B" w:rsidRDefault="006E7DB1" w:rsidP="006E7DB1">
                  <w:pPr>
                    <w:jc w:val="center"/>
                    <w:rPr>
                      <w:szCs w:val="21"/>
                    </w:rPr>
                  </w:pPr>
                  <w:r w:rsidRPr="00500F6B">
                    <w:rPr>
                      <w:rFonts w:hint="eastAsia"/>
                      <w:kern w:val="0"/>
                      <w:szCs w:val="21"/>
                    </w:rPr>
                    <w:t>表</w:t>
                  </w:r>
                  <w:r w:rsidRPr="00500F6B">
                    <w:rPr>
                      <w:rFonts w:hint="eastAsia"/>
                      <w:kern w:val="0"/>
                      <w:szCs w:val="21"/>
                    </w:rPr>
                    <w:t>2</w:t>
                  </w:r>
                </w:p>
              </w:tc>
              <w:tc>
                <w:tcPr>
                  <w:tcW w:w="658" w:type="pct"/>
                  <w:vAlign w:val="center"/>
                </w:tcPr>
                <w:p w:rsidR="006E7DB1" w:rsidRPr="00500F6B" w:rsidRDefault="006E7DB1" w:rsidP="006E7DB1">
                  <w:pPr>
                    <w:snapToGrid w:val="0"/>
                    <w:jc w:val="center"/>
                    <w:rPr>
                      <w:bCs/>
                      <w:szCs w:val="21"/>
                    </w:rPr>
                  </w:pPr>
                  <w:r w:rsidRPr="00500F6B">
                    <w:rPr>
                      <w:bCs/>
                      <w:szCs w:val="21"/>
                    </w:rPr>
                    <w:t>/</w:t>
                  </w:r>
                </w:p>
              </w:tc>
              <w:tc>
                <w:tcPr>
                  <w:tcW w:w="658" w:type="pct"/>
                  <w:vAlign w:val="center"/>
                </w:tcPr>
                <w:p w:rsidR="006E7DB1" w:rsidRPr="00500F6B" w:rsidRDefault="006E7DB1" w:rsidP="006E7DB1">
                  <w:pPr>
                    <w:snapToGrid w:val="0"/>
                    <w:jc w:val="center"/>
                    <w:rPr>
                      <w:bCs/>
                      <w:szCs w:val="21"/>
                    </w:rPr>
                  </w:pPr>
                  <w:r w:rsidRPr="00500F6B">
                    <w:rPr>
                      <w:rFonts w:hint="eastAsia"/>
                      <w:bCs/>
                      <w:szCs w:val="21"/>
                    </w:rPr>
                    <w:t>否</w:t>
                  </w:r>
                </w:p>
              </w:tc>
            </w:tr>
            <w:tr w:rsidR="006E7DB1" w:rsidRPr="00500F6B" w:rsidTr="006E7DB1">
              <w:trPr>
                <w:trHeight w:val="294"/>
              </w:trPr>
              <w:tc>
                <w:tcPr>
                  <w:tcW w:w="1017" w:type="pct"/>
                  <w:vAlign w:val="center"/>
                </w:tcPr>
                <w:p w:rsidR="006E7DB1" w:rsidRPr="00500F6B" w:rsidRDefault="006E7DB1" w:rsidP="006E7DB1">
                  <w:pPr>
                    <w:snapToGrid w:val="0"/>
                    <w:jc w:val="center"/>
                    <w:rPr>
                      <w:bCs/>
                      <w:szCs w:val="21"/>
                    </w:rPr>
                  </w:pPr>
                  <w:r w:rsidRPr="00500F6B">
                    <w:rPr>
                      <w:rFonts w:hint="eastAsia"/>
                      <w:bCs/>
                      <w:szCs w:val="21"/>
                    </w:rPr>
                    <w:t>二丙二醇甲醚</w:t>
                  </w:r>
                </w:p>
              </w:tc>
              <w:tc>
                <w:tcPr>
                  <w:tcW w:w="1020" w:type="pct"/>
                  <w:vAlign w:val="center"/>
                </w:tcPr>
                <w:p w:rsidR="006E7DB1" w:rsidRPr="00500F6B" w:rsidRDefault="006E7DB1" w:rsidP="006E7DB1">
                  <w:pPr>
                    <w:snapToGrid w:val="0"/>
                    <w:jc w:val="center"/>
                    <w:rPr>
                      <w:bCs/>
                      <w:szCs w:val="21"/>
                    </w:rPr>
                  </w:pPr>
                  <w:r w:rsidRPr="00500F6B">
                    <w:rPr>
                      <w:rFonts w:hint="eastAsia"/>
                      <w:bCs/>
                      <w:szCs w:val="21"/>
                    </w:rPr>
                    <w:t>0</w:t>
                  </w:r>
                  <w:r w:rsidRPr="00500F6B">
                    <w:rPr>
                      <w:bCs/>
                      <w:szCs w:val="21"/>
                    </w:rPr>
                    <w:t>.</w:t>
                  </w:r>
                  <w:r>
                    <w:rPr>
                      <w:rFonts w:hint="eastAsia"/>
                      <w:bCs/>
                      <w:szCs w:val="21"/>
                    </w:rPr>
                    <w:t>1</w:t>
                  </w:r>
                </w:p>
              </w:tc>
              <w:tc>
                <w:tcPr>
                  <w:tcW w:w="784" w:type="pct"/>
                  <w:vAlign w:val="center"/>
                </w:tcPr>
                <w:p w:rsidR="006E7DB1" w:rsidRPr="00500F6B" w:rsidRDefault="006E7DB1" w:rsidP="006E7DB1">
                  <w:pPr>
                    <w:jc w:val="center"/>
                    <w:rPr>
                      <w:bCs/>
                      <w:szCs w:val="21"/>
                    </w:rPr>
                  </w:pPr>
                  <w:r w:rsidRPr="00500F6B">
                    <w:rPr>
                      <w:bCs/>
                      <w:szCs w:val="21"/>
                    </w:rPr>
                    <w:t>/</w:t>
                  </w:r>
                </w:p>
              </w:tc>
              <w:tc>
                <w:tcPr>
                  <w:tcW w:w="863" w:type="pct"/>
                  <w:vMerge/>
                  <w:vAlign w:val="center"/>
                </w:tcPr>
                <w:p w:rsidR="006E7DB1" w:rsidRPr="00500F6B" w:rsidRDefault="006E7DB1" w:rsidP="006E7DB1">
                  <w:pPr>
                    <w:jc w:val="center"/>
                    <w:rPr>
                      <w:kern w:val="0"/>
                      <w:szCs w:val="21"/>
                    </w:rPr>
                  </w:pPr>
                </w:p>
              </w:tc>
              <w:tc>
                <w:tcPr>
                  <w:tcW w:w="658" w:type="pct"/>
                  <w:vAlign w:val="center"/>
                </w:tcPr>
                <w:p w:rsidR="006E7DB1" w:rsidRPr="00500F6B" w:rsidRDefault="006E7DB1" w:rsidP="006E7DB1">
                  <w:pPr>
                    <w:snapToGrid w:val="0"/>
                    <w:jc w:val="center"/>
                    <w:rPr>
                      <w:bCs/>
                      <w:szCs w:val="21"/>
                    </w:rPr>
                  </w:pPr>
                  <w:r w:rsidRPr="00500F6B">
                    <w:rPr>
                      <w:bCs/>
                      <w:szCs w:val="21"/>
                    </w:rPr>
                    <w:t>/</w:t>
                  </w:r>
                </w:p>
              </w:tc>
              <w:tc>
                <w:tcPr>
                  <w:tcW w:w="658" w:type="pct"/>
                  <w:vAlign w:val="center"/>
                </w:tcPr>
                <w:p w:rsidR="006E7DB1" w:rsidRPr="00500F6B" w:rsidRDefault="006E7DB1" w:rsidP="006E7DB1">
                  <w:pPr>
                    <w:snapToGrid w:val="0"/>
                    <w:jc w:val="center"/>
                    <w:rPr>
                      <w:bCs/>
                      <w:szCs w:val="21"/>
                    </w:rPr>
                  </w:pPr>
                  <w:r w:rsidRPr="00500F6B">
                    <w:rPr>
                      <w:rFonts w:hint="eastAsia"/>
                      <w:bCs/>
                      <w:szCs w:val="21"/>
                    </w:rPr>
                    <w:t>否</w:t>
                  </w:r>
                </w:p>
              </w:tc>
            </w:tr>
            <w:tr w:rsidR="006E7DB1" w:rsidRPr="00500F6B" w:rsidTr="006E7DB1">
              <w:trPr>
                <w:trHeight w:val="294"/>
              </w:trPr>
              <w:tc>
                <w:tcPr>
                  <w:tcW w:w="1017" w:type="pct"/>
                  <w:vAlign w:val="center"/>
                </w:tcPr>
                <w:p w:rsidR="006E7DB1" w:rsidRPr="00500F6B" w:rsidRDefault="006E7DB1" w:rsidP="006E7DB1">
                  <w:pPr>
                    <w:snapToGrid w:val="0"/>
                    <w:jc w:val="center"/>
                    <w:rPr>
                      <w:bCs/>
                      <w:szCs w:val="21"/>
                    </w:rPr>
                  </w:pPr>
                  <w:r w:rsidRPr="00500F6B">
                    <w:rPr>
                      <w:rFonts w:hint="eastAsia"/>
                      <w:bCs/>
                      <w:szCs w:val="21"/>
                    </w:rPr>
                    <w:t>二丙二醇丁醚</w:t>
                  </w:r>
                </w:p>
              </w:tc>
              <w:tc>
                <w:tcPr>
                  <w:tcW w:w="1020" w:type="pct"/>
                  <w:vAlign w:val="center"/>
                </w:tcPr>
                <w:p w:rsidR="006E7DB1" w:rsidRPr="00500F6B" w:rsidRDefault="006E7DB1" w:rsidP="006E7DB1">
                  <w:pPr>
                    <w:snapToGrid w:val="0"/>
                    <w:jc w:val="center"/>
                    <w:rPr>
                      <w:bCs/>
                      <w:szCs w:val="21"/>
                    </w:rPr>
                  </w:pPr>
                  <w:r w:rsidRPr="00500F6B">
                    <w:rPr>
                      <w:rFonts w:hint="eastAsia"/>
                      <w:bCs/>
                      <w:szCs w:val="21"/>
                    </w:rPr>
                    <w:t>0</w:t>
                  </w:r>
                  <w:r w:rsidRPr="00500F6B">
                    <w:rPr>
                      <w:bCs/>
                      <w:szCs w:val="21"/>
                    </w:rPr>
                    <w:t>.0</w:t>
                  </w:r>
                  <w:r>
                    <w:rPr>
                      <w:rFonts w:hint="eastAsia"/>
                      <w:bCs/>
                      <w:szCs w:val="21"/>
                    </w:rPr>
                    <w:t>5</w:t>
                  </w:r>
                </w:p>
              </w:tc>
              <w:tc>
                <w:tcPr>
                  <w:tcW w:w="784" w:type="pct"/>
                  <w:vAlign w:val="center"/>
                </w:tcPr>
                <w:p w:rsidR="006E7DB1" w:rsidRPr="00500F6B" w:rsidRDefault="006E7DB1" w:rsidP="006E7DB1">
                  <w:pPr>
                    <w:jc w:val="center"/>
                    <w:rPr>
                      <w:bCs/>
                      <w:szCs w:val="21"/>
                    </w:rPr>
                  </w:pPr>
                  <w:r w:rsidRPr="00500F6B">
                    <w:rPr>
                      <w:rFonts w:hint="eastAsia"/>
                      <w:bCs/>
                      <w:szCs w:val="21"/>
                    </w:rPr>
                    <w:t>/</w:t>
                  </w:r>
                </w:p>
              </w:tc>
              <w:tc>
                <w:tcPr>
                  <w:tcW w:w="863" w:type="pct"/>
                  <w:vMerge/>
                  <w:vAlign w:val="center"/>
                </w:tcPr>
                <w:p w:rsidR="006E7DB1" w:rsidRPr="00500F6B" w:rsidRDefault="006E7DB1" w:rsidP="006E7DB1">
                  <w:pPr>
                    <w:jc w:val="center"/>
                  </w:pPr>
                </w:p>
              </w:tc>
              <w:tc>
                <w:tcPr>
                  <w:tcW w:w="658" w:type="pct"/>
                  <w:vAlign w:val="center"/>
                </w:tcPr>
                <w:p w:rsidR="006E7DB1" w:rsidRPr="00500F6B" w:rsidRDefault="006E7DB1" w:rsidP="006E7DB1">
                  <w:pPr>
                    <w:snapToGrid w:val="0"/>
                    <w:jc w:val="center"/>
                    <w:rPr>
                      <w:bCs/>
                      <w:szCs w:val="21"/>
                    </w:rPr>
                  </w:pPr>
                  <w:r w:rsidRPr="00500F6B">
                    <w:rPr>
                      <w:rFonts w:hint="eastAsia"/>
                      <w:bCs/>
                      <w:szCs w:val="21"/>
                    </w:rPr>
                    <w:t>/</w:t>
                  </w:r>
                </w:p>
              </w:tc>
              <w:tc>
                <w:tcPr>
                  <w:tcW w:w="658" w:type="pct"/>
                  <w:vAlign w:val="center"/>
                </w:tcPr>
                <w:p w:rsidR="006E7DB1" w:rsidRPr="00500F6B" w:rsidRDefault="006E7DB1" w:rsidP="006E7DB1">
                  <w:pPr>
                    <w:snapToGrid w:val="0"/>
                    <w:jc w:val="center"/>
                    <w:rPr>
                      <w:bCs/>
                      <w:szCs w:val="21"/>
                    </w:rPr>
                  </w:pPr>
                  <w:r w:rsidRPr="00500F6B">
                    <w:rPr>
                      <w:rFonts w:hint="eastAsia"/>
                      <w:bCs/>
                      <w:szCs w:val="21"/>
                    </w:rPr>
                    <w:t>否</w:t>
                  </w:r>
                </w:p>
              </w:tc>
            </w:tr>
          </w:tbl>
          <w:p w:rsidR="006E7DB1" w:rsidRDefault="006E7DB1" w:rsidP="00A76E82">
            <w:pPr>
              <w:spacing w:beforeLines="50" w:line="360" w:lineRule="auto"/>
              <w:ind w:firstLineChars="200" w:firstLine="480"/>
              <w:rPr>
                <w:kern w:val="0"/>
                <w:sz w:val="24"/>
              </w:rPr>
            </w:pPr>
            <w:r w:rsidRPr="00500F6B">
              <w:rPr>
                <w:rFonts w:hint="eastAsia"/>
                <w:kern w:val="0"/>
                <w:sz w:val="24"/>
              </w:rPr>
              <w:t>因此，</w:t>
            </w:r>
            <w:r>
              <w:rPr>
                <w:rFonts w:hint="eastAsia"/>
                <w:kern w:val="0"/>
                <w:sz w:val="24"/>
              </w:rPr>
              <w:t>判</w:t>
            </w:r>
            <w:r w:rsidRPr="00500F6B">
              <w:rPr>
                <w:rFonts w:hint="eastAsia"/>
                <w:kern w:val="0"/>
                <w:sz w:val="24"/>
              </w:rPr>
              <w:t>定本项目涂料仓库不构成重大危险源。</w:t>
            </w:r>
          </w:p>
          <w:p w:rsidR="006E7DB1" w:rsidRPr="0081388F" w:rsidRDefault="006E7DB1" w:rsidP="00E24584">
            <w:pPr>
              <w:spacing w:line="360" w:lineRule="auto"/>
              <w:ind w:firstLineChars="200" w:firstLine="482"/>
              <w:rPr>
                <w:b/>
                <w:sz w:val="24"/>
              </w:rPr>
            </w:pPr>
            <w:r w:rsidRPr="0081388F">
              <w:rPr>
                <w:rFonts w:hint="eastAsia"/>
                <w:b/>
                <w:sz w:val="24"/>
              </w:rPr>
              <w:t>（</w:t>
            </w:r>
            <w:r w:rsidRPr="0081388F">
              <w:rPr>
                <w:rFonts w:hint="eastAsia"/>
                <w:b/>
                <w:sz w:val="24"/>
              </w:rPr>
              <w:t>2</w:t>
            </w:r>
            <w:r w:rsidRPr="0081388F">
              <w:rPr>
                <w:rFonts w:hint="eastAsia"/>
                <w:b/>
                <w:sz w:val="24"/>
              </w:rPr>
              <w:t>）</w:t>
            </w:r>
            <w:r w:rsidRPr="0081388F">
              <w:rPr>
                <w:rFonts w:ascii="宋体" w:hAnsi="宋体" w:hint="eastAsia"/>
                <w:b/>
                <w:sz w:val="24"/>
              </w:rPr>
              <w:t>环境风险潜势初判</w:t>
            </w:r>
          </w:p>
          <w:p w:rsidR="006E7DB1" w:rsidRPr="0081388F" w:rsidRDefault="006E7DB1" w:rsidP="006E7DB1">
            <w:pPr>
              <w:spacing w:line="360" w:lineRule="auto"/>
              <w:ind w:firstLineChars="200" w:firstLine="480"/>
              <w:rPr>
                <w:rFonts w:ascii="宋体" w:hAnsi="宋体"/>
                <w:sz w:val="24"/>
              </w:rPr>
            </w:pPr>
            <w:r w:rsidRPr="0081388F">
              <w:rPr>
                <w:rFonts w:ascii="宋体" w:hAnsi="宋体" w:hint="eastAsia"/>
                <w:sz w:val="24"/>
              </w:rPr>
              <w:t>根据《建设项目环境风险评价技术导则》</w:t>
            </w:r>
            <w:r w:rsidRPr="0081388F">
              <w:rPr>
                <w:rFonts w:hint="eastAsia"/>
                <w:sz w:val="24"/>
              </w:rPr>
              <w:t>（</w:t>
            </w:r>
            <w:r w:rsidRPr="0081388F">
              <w:rPr>
                <w:rFonts w:hint="eastAsia"/>
                <w:sz w:val="24"/>
              </w:rPr>
              <w:t>HJ169-2018</w:t>
            </w:r>
            <w:r w:rsidRPr="0081388F">
              <w:rPr>
                <w:rFonts w:hint="eastAsia"/>
                <w:sz w:val="24"/>
              </w:rPr>
              <w:t>），</w:t>
            </w:r>
            <w:r w:rsidRPr="0081388F">
              <w:rPr>
                <w:rFonts w:ascii="宋体" w:hAnsi="宋体" w:hint="eastAsia"/>
                <w:sz w:val="24"/>
              </w:rPr>
              <w:t>环境风险评价工作等级划分为一级、二级、三级。本项目涉及的物质及工艺系统危险性和所在地的环境敏感性确定环境风险潜势，按照表</w:t>
            </w:r>
            <w:r w:rsidRPr="0081388F">
              <w:rPr>
                <w:sz w:val="24"/>
              </w:rPr>
              <w:t>7-2</w:t>
            </w:r>
            <w:r w:rsidRPr="0081388F">
              <w:rPr>
                <w:rFonts w:hint="eastAsia"/>
                <w:sz w:val="24"/>
              </w:rPr>
              <w:t>6</w:t>
            </w:r>
            <w:r w:rsidRPr="0081388F">
              <w:rPr>
                <w:rFonts w:ascii="宋体" w:hAnsi="宋体" w:hint="eastAsia"/>
                <w:sz w:val="24"/>
              </w:rPr>
              <w:t>确定评价工作等级：</w:t>
            </w:r>
          </w:p>
          <w:p w:rsidR="006E7DB1" w:rsidRPr="0081388F" w:rsidRDefault="006E7DB1" w:rsidP="006E7DB1">
            <w:pPr>
              <w:spacing w:line="360" w:lineRule="auto"/>
              <w:ind w:firstLineChars="1550" w:firstLine="3735"/>
              <w:rPr>
                <w:rFonts w:ascii="宋体" w:hAnsi="宋体"/>
                <w:b/>
                <w:sz w:val="24"/>
              </w:rPr>
            </w:pPr>
            <w:r w:rsidRPr="0081388F">
              <w:rPr>
                <w:rFonts w:ascii="宋体" w:hAnsi="宋体" w:hint="eastAsia"/>
                <w:b/>
                <w:sz w:val="24"/>
              </w:rPr>
              <w:t>表</w:t>
            </w:r>
            <w:r w:rsidRPr="0081388F">
              <w:rPr>
                <w:b/>
                <w:sz w:val="24"/>
              </w:rPr>
              <w:t>7-2</w:t>
            </w:r>
            <w:r>
              <w:rPr>
                <w:rFonts w:hint="eastAsia"/>
                <w:b/>
                <w:sz w:val="24"/>
              </w:rPr>
              <w:t>5</w:t>
            </w:r>
            <w:r w:rsidRPr="0081388F">
              <w:rPr>
                <w:rFonts w:ascii="宋体" w:hAnsi="宋体" w:hint="eastAsia"/>
                <w:b/>
                <w:sz w:val="24"/>
              </w:rPr>
              <w:t xml:space="preserve">  评价工作等级划分</w:t>
            </w:r>
          </w:p>
          <w:tbl>
            <w:tblPr>
              <w:tblW w:w="0" w:type="auto"/>
              <w:tblBorders>
                <w:top w:val="single" w:sz="4" w:space="0" w:color="auto"/>
                <w:bottom w:val="single" w:sz="4" w:space="0" w:color="auto"/>
                <w:insideH w:val="single" w:sz="4" w:space="0" w:color="auto"/>
                <w:insideV w:val="single" w:sz="4" w:space="0" w:color="auto"/>
              </w:tblBorders>
              <w:tblLayout w:type="fixed"/>
              <w:tblLook w:val="04A0"/>
            </w:tblPr>
            <w:tblGrid>
              <w:gridCol w:w="2077"/>
              <w:gridCol w:w="2077"/>
              <w:gridCol w:w="2077"/>
              <w:gridCol w:w="2077"/>
              <w:gridCol w:w="2077"/>
            </w:tblGrid>
            <w:tr w:rsidR="006E7DB1" w:rsidTr="006E7DB1">
              <w:tc>
                <w:tcPr>
                  <w:tcW w:w="2077" w:type="dxa"/>
                  <w:tcBorders>
                    <w:top w:val="single" w:sz="12" w:space="0" w:color="auto"/>
                  </w:tcBorders>
                </w:tcPr>
                <w:p w:rsidR="006E7DB1" w:rsidRPr="00DA13E9" w:rsidRDefault="006E7DB1" w:rsidP="006E7DB1">
                  <w:pPr>
                    <w:ind w:firstLineChars="150" w:firstLine="315"/>
                    <w:rPr>
                      <w:szCs w:val="21"/>
                    </w:rPr>
                  </w:pPr>
                  <w:r w:rsidRPr="00DA13E9">
                    <w:rPr>
                      <w:rFonts w:hAnsi="宋体"/>
                      <w:szCs w:val="21"/>
                    </w:rPr>
                    <w:t>环境风险潜势</w:t>
                  </w:r>
                </w:p>
              </w:tc>
              <w:tc>
                <w:tcPr>
                  <w:tcW w:w="2077" w:type="dxa"/>
                  <w:tcBorders>
                    <w:top w:val="single" w:sz="12" w:space="0" w:color="auto"/>
                  </w:tcBorders>
                </w:tcPr>
                <w:p w:rsidR="006E7DB1" w:rsidRPr="00DA13E9" w:rsidRDefault="006E7DB1" w:rsidP="006E7DB1">
                  <w:pPr>
                    <w:ind w:firstLineChars="250" w:firstLine="525"/>
                    <w:rPr>
                      <w:szCs w:val="21"/>
                    </w:rPr>
                  </w:pPr>
                  <w:r w:rsidRPr="00DA13E9">
                    <w:rPr>
                      <w:rFonts w:hAnsi="宋体"/>
                      <w:szCs w:val="21"/>
                    </w:rPr>
                    <w:t>Ⅳ</w:t>
                  </w:r>
                  <w:r w:rsidRPr="00DA13E9">
                    <w:rPr>
                      <w:szCs w:val="21"/>
                    </w:rPr>
                    <w:t>、</w:t>
                  </w:r>
                  <w:r w:rsidRPr="00DA13E9">
                    <w:rPr>
                      <w:rFonts w:hAnsi="宋体"/>
                      <w:szCs w:val="21"/>
                    </w:rPr>
                    <w:t>Ⅳ</w:t>
                  </w:r>
                  <w:r w:rsidRPr="00DA13E9">
                    <w:rPr>
                      <w:szCs w:val="21"/>
                      <w:vertAlign w:val="superscript"/>
                    </w:rPr>
                    <w:t>+</w:t>
                  </w:r>
                </w:p>
              </w:tc>
              <w:tc>
                <w:tcPr>
                  <w:tcW w:w="2077" w:type="dxa"/>
                  <w:tcBorders>
                    <w:top w:val="single" w:sz="12" w:space="0" w:color="auto"/>
                  </w:tcBorders>
                </w:tcPr>
                <w:p w:rsidR="006E7DB1" w:rsidRPr="00DA13E9" w:rsidRDefault="006E7DB1" w:rsidP="006E7DB1">
                  <w:pPr>
                    <w:ind w:firstLineChars="350" w:firstLine="735"/>
                    <w:rPr>
                      <w:szCs w:val="21"/>
                    </w:rPr>
                  </w:pPr>
                  <w:r w:rsidRPr="00DA13E9">
                    <w:rPr>
                      <w:rFonts w:hAnsi="宋体"/>
                      <w:szCs w:val="21"/>
                    </w:rPr>
                    <w:t>Ⅲ</w:t>
                  </w:r>
                </w:p>
              </w:tc>
              <w:tc>
                <w:tcPr>
                  <w:tcW w:w="2077" w:type="dxa"/>
                  <w:tcBorders>
                    <w:top w:val="single" w:sz="12" w:space="0" w:color="auto"/>
                  </w:tcBorders>
                </w:tcPr>
                <w:p w:rsidR="006E7DB1" w:rsidRPr="00DA13E9" w:rsidRDefault="006E7DB1" w:rsidP="006E7DB1">
                  <w:pPr>
                    <w:ind w:firstLineChars="400" w:firstLine="840"/>
                    <w:rPr>
                      <w:szCs w:val="21"/>
                    </w:rPr>
                  </w:pPr>
                  <w:r w:rsidRPr="00DA13E9">
                    <w:rPr>
                      <w:rFonts w:hAnsi="宋体"/>
                      <w:szCs w:val="21"/>
                    </w:rPr>
                    <w:t>Ⅱ</w:t>
                  </w:r>
                </w:p>
              </w:tc>
              <w:tc>
                <w:tcPr>
                  <w:tcW w:w="2077" w:type="dxa"/>
                  <w:tcBorders>
                    <w:top w:val="single" w:sz="12" w:space="0" w:color="auto"/>
                  </w:tcBorders>
                </w:tcPr>
                <w:p w:rsidR="006E7DB1" w:rsidRPr="00DA13E9" w:rsidRDefault="006E7DB1" w:rsidP="006E7DB1">
                  <w:pPr>
                    <w:ind w:firstLineChars="400" w:firstLine="840"/>
                    <w:rPr>
                      <w:szCs w:val="21"/>
                    </w:rPr>
                  </w:pPr>
                  <w:r w:rsidRPr="00DA13E9">
                    <w:rPr>
                      <w:rFonts w:hAnsi="宋体"/>
                      <w:szCs w:val="21"/>
                    </w:rPr>
                    <w:t>Ⅰ</w:t>
                  </w:r>
                </w:p>
              </w:tc>
            </w:tr>
            <w:tr w:rsidR="006E7DB1" w:rsidTr="006E7DB1">
              <w:tc>
                <w:tcPr>
                  <w:tcW w:w="2077" w:type="dxa"/>
                </w:tcPr>
                <w:p w:rsidR="006E7DB1" w:rsidRPr="00DA13E9" w:rsidRDefault="006E7DB1" w:rsidP="006E7DB1">
                  <w:pPr>
                    <w:ind w:firstLineChars="150" w:firstLine="315"/>
                    <w:rPr>
                      <w:rFonts w:ascii="宋体" w:hAnsi="宋体"/>
                      <w:szCs w:val="21"/>
                    </w:rPr>
                  </w:pPr>
                  <w:r w:rsidRPr="00DA13E9">
                    <w:rPr>
                      <w:rFonts w:ascii="宋体" w:hAnsi="宋体" w:hint="eastAsia"/>
                      <w:szCs w:val="21"/>
                    </w:rPr>
                    <w:t>评价工作等级</w:t>
                  </w:r>
                </w:p>
              </w:tc>
              <w:tc>
                <w:tcPr>
                  <w:tcW w:w="2077" w:type="dxa"/>
                </w:tcPr>
                <w:p w:rsidR="006E7DB1" w:rsidRPr="00DA13E9" w:rsidRDefault="006E7DB1" w:rsidP="006E7DB1">
                  <w:pPr>
                    <w:ind w:firstLineChars="350" w:firstLine="735"/>
                    <w:rPr>
                      <w:rFonts w:ascii="宋体" w:hAnsi="宋体"/>
                      <w:szCs w:val="21"/>
                    </w:rPr>
                  </w:pPr>
                  <w:r w:rsidRPr="00DA13E9">
                    <w:rPr>
                      <w:rFonts w:ascii="宋体" w:hAnsi="宋体" w:hint="eastAsia"/>
                      <w:szCs w:val="21"/>
                    </w:rPr>
                    <w:t>一</w:t>
                  </w:r>
                </w:p>
              </w:tc>
              <w:tc>
                <w:tcPr>
                  <w:tcW w:w="2077" w:type="dxa"/>
                </w:tcPr>
                <w:p w:rsidR="006E7DB1" w:rsidRPr="00DA13E9" w:rsidRDefault="006E7DB1" w:rsidP="006E7DB1">
                  <w:pPr>
                    <w:ind w:firstLineChars="350" w:firstLine="735"/>
                    <w:rPr>
                      <w:rFonts w:ascii="宋体" w:hAnsi="宋体"/>
                      <w:szCs w:val="21"/>
                    </w:rPr>
                  </w:pPr>
                  <w:r w:rsidRPr="00DA13E9">
                    <w:rPr>
                      <w:rFonts w:ascii="宋体" w:hAnsi="宋体" w:hint="eastAsia"/>
                      <w:szCs w:val="21"/>
                    </w:rPr>
                    <w:t>二</w:t>
                  </w:r>
                </w:p>
              </w:tc>
              <w:tc>
                <w:tcPr>
                  <w:tcW w:w="2077" w:type="dxa"/>
                </w:tcPr>
                <w:p w:rsidR="006E7DB1" w:rsidRPr="00DA13E9" w:rsidRDefault="006E7DB1" w:rsidP="006E7DB1">
                  <w:pPr>
                    <w:ind w:firstLineChars="400" w:firstLine="840"/>
                    <w:rPr>
                      <w:rFonts w:ascii="宋体" w:hAnsi="宋体"/>
                      <w:szCs w:val="21"/>
                    </w:rPr>
                  </w:pPr>
                  <w:r w:rsidRPr="00DA13E9">
                    <w:rPr>
                      <w:rFonts w:ascii="宋体" w:hAnsi="宋体" w:hint="eastAsia"/>
                      <w:szCs w:val="21"/>
                    </w:rPr>
                    <w:t>三</w:t>
                  </w:r>
                </w:p>
              </w:tc>
              <w:tc>
                <w:tcPr>
                  <w:tcW w:w="2077" w:type="dxa"/>
                </w:tcPr>
                <w:p w:rsidR="006E7DB1" w:rsidRPr="00DA13E9" w:rsidRDefault="006E7DB1" w:rsidP="006E7DB1">
                  <w:pPr>
                    <w:ind w:firstLineChars="200" w:firstLine="420"/>
                    <w:rPr>
                      <w:rFonts w:ascii="宋体" w:hAnsi="宋体"/>
                      <w:szCs w:val="21"/>
                    </w:rPr>
                  </w:pPr>
                  <w:r w:rsidRPr="00DA13E9">
                    <w:rPr>
                      <w:rFonts w:ascii="宋体" w:hAnsi="宋体" w:hint="eastAsia"/>
                      <w:szCs w:val="21"/>
                    </w:rPr>
                    <w:t>简单分析</w:t>
                  </w:r>
                  <w:r w:rsidRPr="00DA13E9">
                    <w:rPr>
                      <w:rFonts w:ascii="宋体" w:hAnsi="宋体" w:hint="eastAsia"/>
                      <w:szCs w:val="21"/>
                      <w:vertAlign w:val="superscript"/>
                    </w:rPr>
                    <w:t>a</w:t>
                  </w:r>
                </w:p>
              </w:tc>
            </w:tr>
            <w:tr w:rsidR="006E7DB1" w:rsidTr="006E7DB1">
              <w:tc>
                <w:tcPr>
                  <w:tcW w:w="10385" w:type="dxa"/>
                  <w:gridSpan w:val="5"/>
                  <w:tcBorders>
                    <w:bottom w:val="single" w:sz="12" w:space="0" w:color="auto"/>
                  </w:tcBorders>
                </w:tcPr>
                <w:p w:rsidR="006E7DB1" w:rsidRPr="00DA13E9" w:rsidRDefault="006E7DB1" w:rsidP="006E7DB1">
                  <w:pPr>
                    <w:ind w:firstLineChars="150" w:firstLine="315"/>
                    <w:rPr>
                      <w:rFonts w:ascii="宋体" w:hAnsi="宋体"/>
                      <w:szCs w:val="21"/>
                    </w:rPr>
                  </w:pPr>
                  <w:r w:rsidRPr="00DA13E9">
                    <w:rPr>
                      <w:rFonts w:ascii="宋体" w:hAnsi="宋体" w:hint="eastAsia"/>
                      <w:szCs w:val="21"/>
                      <w:vertAlign w:val="superscript"/>
                    </w:rPr>
                    <w:t>a</w:t>
                  </w:r>
                  <w:r w:rsidRPr="00DA13E9">
                    <w:rPr>
                      <w:rFonts w:ascii="宋体" w:hAnsi="宋体" w:hint="eastAsia"/>
                      <w:szCs w:val="21"/>
                    </w:rPr>
                    <w:t xml:space="preserve"> 是相对于详细评价工作内容而言，在描述危险物质、环境影响途径、环境危害后果、风险防范措施等方面给出的定性的说明</w:t>
                  </w:r>
                </w:p>
              </w:tc>
            </w:tr>
          </w:tbl>
          <w:p w:rsidR="006E7DB1" w:rsidRPr="0081388F" w:rsidRDefault="006E7DB1" w:rsidP="006E7DB1">
            <w:pPr>
              <w:spacing w:line="360" w:lineRule="auto"/>
              <w:ind w:firstLineChars="200" w:firstLine="480"/>
              <w:rPr>
                <w:rFonts w:ascii="宋体" w:hAnsi="宋体"/>
                <w:sz w:val="24"/>
              </w:rPr>
            </w:pPr>
            <w:r w:rsidRPr="0081388F">
              <w:rPr>
                <w:rFonts w:ascii="宋体" w:hAnsi="宋体" w:hint="eastAsia"/>
                <w:sz w:val="24"/>
              </w:rPr>
              <w:t>根据对本项目的风险调查，本项目风险潜势为Ⅰ，可开展简单分析。</w:t>
            </w:r>
          </w:p>
          <w:p w:rsidR="006E7DB1" w:rsidRPr="0081388F" w:rsidRDefault="006E7DB1" w:rsidP="006E7DB1">
            <w:pPr>
              <w:spacing w:line="360" w:lineRule="auto"/>
              <w:ind w:firstLineChars="200" w:firstLine="482"/>
              <w:rPr>
                <w:rFonts w:ascii="宋体" w:hAnsi="宋体"/>
                <w:b/>
                <w:sz w:val="24"/>
              </w:rPr>
            </w:pPr>
            <w:r w:rsidRPr="0081388F">
              <w:rPr>
                <w:rFonts w:hint="eastAsia"/>
                <w:b/>
                <w:sz w:val="24"/>
              </w:rPr>
              <w:t>（</w:t>
            </w:r>
            <w:r w:rsidRPr="0081388F">
              <w:rPr>
                <w:b/>
                <w:sz w:val="24"/>
              </w:rPr>
              <w:t>3</w:t>
            </w:r>
            <w:r w:rsidRPr="0081388F">
              <w:rPr>
                <w:rFonts w:hint="eastAsia"/>
                <w:b/>
                <w:sz w:val="24"/>
              </w:rPr>
              <w:t>）</w:t>
            </w:r>
            <w:r w:rsidRPr="0081388F">
              <w:rPr>
                <w:rFonts w:ascii="宋体" w:hAnsi="宋体" w:hint="eastAsia"/>
                <w:b/>
                <w:sz w:val="24"/>
              </w:rPr>
              <w:t>风险事故情形分析</w:t>
            </w:r>
          </w:p>
          <w:p w:rsidR="006E7DB1" w:rsidRPr="00500F6B" w:rsidRDefault="006E7DB1" w:rsidP="006E7DB1">
            <w:pPr>
              <w:spacing w:line="360" w:lineRule="auto"/>
              <w:ind w:firstLineChars="200" w:firstLine="480"/>
              <w:rPr>
                <w:sz w:val="24"/>
              </w:rPr>
            </w:pPr>
            <w:r w:rsidRPr="0081388F">
              <w:rPr>
                <w:rFonts w:ascii="宋体" w:hAnsi="宋体" w:hint="eastAsia"/>
                <w:sz w:val="24"/>
              </w:rPr>
              <w:t>风险事故情形分析的主要目的是确定最大可信事故的发生概率。按照《建设项目环境风险评价技术导则》</w:t>
            </w:r>
            <w:r w:rsidRPr="0081388F">
              <w:rPr>
                <w:rFonts w:hint="eastAsia"/>
                <w:sz w:val="24"/>
              </w:rPr>
              <w:t>（</w:t>
            </w:r>
            <w:r w:rsidRPr="0081388F">
              <w:rPr>
                <w:rFonts w:hint="eastAsia"/>
                <w:sz w:val="24"/>
              </w:rPr>
              <w:t>HJ169-2018</w:t>
            </w:r>
            <w:r w:rsidRPr="0081388F">
              <w:rPr>
                <w:rFonts w:hint="eastAsia"/>
                <w:sz w:val="24"/>
              </w:rPr>
              <w:t>）</w:t>
            </w:r>
            <w:r w:rsidRPr="0081388F">
              <w:rPr>
                <w:rFonts w:ascii="宋体" w:hAnsi="宋体" w:hint="eastAsia"/>
                <w:sz w:val="24"/>
              </w:rPr>
              <w:t>中的定义，最大可信事故是指：是基于经验统计分析，在一定可能性区间内发生的事故中，造成环境危害最严重的事故。</w:t>
            </w:r>
            <w:r w:rsidRPr="00500F6B">
              <w:rPr>
                <w:rFonts w:hint="eastAsia"/>
                <w:sz w:val="24"/>
              </w:rPr>
              <w:t>本项目贮存区泄漏事故的发生概率不为零，本项目原料均为无毒或低毒物质，若及时发现，立即采取措施，消除其影响。本项目若废气处理设施出现故障，未经处理或处理不完全的颗粒物、有机废气会直接排入大气，加重对周围大气的影响，从而对人体健康产生危害。若及时发现，可立即采取措施消除影响。本项目木材加工产生的粉尘遇明火等点源可引起火灾、爆炸事故，其对环境的危害远远大于废气处理设施出现故障。因此，结合项目特点，本项目最大可信事故确定为木材加工工序产生的粉尘遇明火等点火源引起火灾、爆炸事故。目前国内家具行业企业绝大多数能安全运行。在采取有效安全措施后，广大社会公众能清楚认识可能发生重大事故的风险性。本项目在生产装置及其公用工程的设计、施工、运行及维护的全过程中将采用先进的生产技术和成熟可靠的抗风险措施。同时企业加强管理，落</w:t>
            </w:r>
            <w:r w:rsidRPr="00500F6B">
              <w:rPr>
                <w:rFonts w:hint="eastAsia"/>
                <w:sz w:val="24"/>
              </w:rPr>
              <w:lastRenderedPageBreak/>
              <w:t>实预防措施之后，可以杜绝这类事故的发生，因此，项目的安全性将得到有效保证，不会对周围环境敏感目标产生较大影响。</w:t>
            </w:r>
          </w:p>
          <w:p w:rsidR="006E7DB1" w:rsidRPr="00DD1891" w:rsidRDefault="006E7DB1" w:rsidP="006E7DB1">
            <w:pPr>
              <w:spacing w:line="360" w:lineRule="auto"/>
              <w:ind w:firstLineChars="200" w:firstLine="482"/>
              <w:rPr>
                <w:b/>
                <w:sz w:val="24"/>
              </w:rPr>
            </w:pPr>
            <w:r w:rsidRPr="00DD1891">
              <w:rPr>
                <w:rFonts w:hint="eastAsia"/>
                <w:b/>
                <w:sz w:val="24"/>
              </w:rPr>
              <w:t>（</w:t>
            </w:r>
            <w:r>
              <w:rPr>
                <w:rFonts w:hint="eastAsia"/>
                <w:b/>
                <w:sz w:val="24"/>
              </w:rPr>
              <w:t>4</w:t>
            </w:r>
            <w:r w:rsidRPr="00DD1891">
              <w:rPr>
                <w:rFonts w:hint="eastAsia"/>
                <w:b/>
                <w:sz w:val="24"/>
              </w:rPr>
              <w:t>）风险管理要求</w:t>
            </w:r>
          </w:p>
          <w:p w:rsidR="006E7DB1" w:rsidRPr="00500F6B" w:rsidRDefault="006E7DB1" w:rsidP="006E7DB1">
            <w:pPr>
              <w:spacing w:line="360" w:lineRule="auto"/>
              <w:ind w:firstLineChars="200" w:firstLine="480"/>
              <w:rPr>
                <w:sz w:val="24"/>
              </w:rPr>
            </w:pPr>
            <w:r w:rsidRPr="00500F6B">
              <w:rPr>
                <w:rFonts w:hint="eastAsia"/>
                <w:sz w:val="24"/>
              </w:rPr>
              <w:t>针对本项目特点，提出以下几点环境风险管理要求：</w:t>
            </w:r>
          </w:p>
          <w:p w:rsidR="006E7DB1" w:rsidRPr="00500F6B" w:rsidRDefault="006E7DB1" w:rsidP="006E7DB1">
            <w:pPr>
              <w:spacing w:line="360" w:lineRule="auto"/>
              <w:ind w:firstLineChars="200" w:firstLine="480"/>
              <w:rPr>
                <w:sz w:val="24"/>
              </w:rPr>
            </w:pPr>
            <w:r w:rsidRPr="00500F6B">
              <w:rPr>
                <w:rFonts w:hint="eastAsia"/>
                <w:sz w:val="24"/>
              </w:rPr>
              <w:t>①严格按照防火规范进行平面布置。</w:t>
            </w:r>
          </w:p>
          <w:p w:rsidR="006E7DB1" w:rsidRPr="00500F6B" w:rsidRDefault="006E7DB1" w:rsidP="006E7DB1">
            <w:pPr>
              <w:spacing w:line="360" w:lineRule="auto"/>
              <w:ind w:firstLineChars="200" w:firstLine="480"/>
              <w:rPr>
                <w:sz w:val="24"/>
              </w:rPr>
            </w:pPr>
            <w:r w:rsidRPr="00500F6B">
              <w:rPr>
                <w:rFonts w:hint="eastAsia"/>
                <w:sz w:val="24"/>
              </w:rPr>
              <w:t>②定期检查、维护原料仓库危险品储存区设施、设备，以确保正常运行。</w:t>
            </w:r>
          </w:p>
          <w:p w:rsidR="006E7DB1" w:rsidRPr="00500F6B" w:rsidRDefault="006E7DB1" w:rsidP="006E7DB1">
            <w:pPr>
              <w:spacing w:line="360" w:lineRule="auto"/>
              <w:ind w:firstLineChars="200" w:firstLine="480"/>
              <w:rPr>
                <w:sz w:val="24"/>
              </w:rPr>
            </w:pPr>
            <w:r w:rsidRPr="00500F6B">
              <w:rPr>
                <w:rFonts w:hint="eastAsia"/>
                <w:sz w:val="24"/>
              </w:rPr>
              <w:t>③危险品储存区设置明显的禁火标志。</w:t>
            </w:r>
          </w:p>
          <w:p w:rsidR="006E7DB1" w:rsidRPr="00500F6B" w:rsidRDefault="006E7DB1" w:rsidP="006E7DB1">
            <w:pPr>
              <w:spacing w:line="360" w:lineRule="auto"/>
              <w:ind w:firstLineChars="200" w:firstLine="480"/>
              <w:rPr>
                <w:sz w:val="24"/>
              </w:rPr>
            </w:pPr>
            <w:r w:rsidRPr="00500F6B">
              <w:rPr>
                <w:rFonts w:hint="eastAsia"/>
                <w:sz w:val="24"/>
              </w:rPr>
              <w:t>④安装火灾设备检测仪表、消防自控设施。</w:t>
            </w:r>
          </w:p>
          <w:p w:rsidR="006E7DB1" w:rsidRPr="00500F6B" w:rsidRDefault="006E7DB1" w:rsidP="006E7DB1">
            <w:pPr>
              <w:spacing w:line="360" w:lineRule="auto"/>
              <w:ind w:firstLineChars="200" w:firstLine="480"/>
              <w:rPr>
                <w:sz w:val="24"/>
              </w:rPr>
            </w:pPr>
            <w:r w:rsidRPr="00500F6B">
              <w:rPr>
                <w:rFonts w:hint="eastAsia"/>
                <w:sz w:val="24"/>
              </w:rPr>
              <w:t>⑤在项目正式投产运行前，制定出供正常、异常或紧急状态下的操作和维修计划，并对操作和维修人员进行岗前培训，避免因严重操作失误而造成人为事故。</w:t>
            </w:r>
          </w:p>
          <w:p w:rsidR="006E7DB1" w:rsidRPr="00500F6B" w:rsidRDefault="006E7DB1" w:rsidP="006E7DB1">
            <w:pPr>
              <w:spacing w:line="360" w:lineRule="auto"/>
              <w:ind w:firstLineChars="200" w:firstLine="480"/>
              <w:rPr>
                <w:sz w:val="24"/>
              </w:rPr>
            </w:pPr>
            <w:r w:rsidRPr="00500F6B">
              <w:rPr>
                <w:rFonts w:hint="eastAsia"/>
                <w:sz w:val="24"/>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rsidR="006E7DB1" w:rsidRPr="00500F6B" w:rsidRDefault="006E7DB1" w:rsidP="00A76E82">
            <w:pPr>
              <w:spacing w:beforeLines="50" w:line="360" w:lineRule="auto"/>
              <w:ind w:firstLineChars="200" w:firstLine="480"/>
              <w:rPr>
                <w:sz w:val="24"/>
              </w:rPr>
            </w:pPr>
            <w:r w:rsidRPr="00500F6B">
              <w:rPr>
                <w:rFonts w:hint="eastAsia"/>
                <w:sz w:val="24"/>
              </w:rPr>
              <w:t>⑦采取相应的火灾、爆炸事故的预防措施。</w:t>
            </w:r>
          </w:p>
          <w:p w:rsidR="006E7DB1" w:rsidRDefault="006E7DB1" w:rsidP="006E7DB1">
            <w:pPr>
              <w:spacing w:line="360" w:lineRule="auto"/>
              <w:ind w:firstLineChars="200" w:firstLine="480"/>
              <w:rPr>
                <w:sz w:val="24"/>
              </w:rPr>
            </w:pPr>
            <w:r w:rsidRPr="00500F6B">
              <w:rPr>
                <w:rFonts w:hint="eastAsia"/>
                <w:sz w:val="24"/>
              </w:rPr>
              <w:t>⑧加强员工的事故安全知识教育，要求全体人员了解事故处理的程序，事故处理器材的使用方法，一旦出现事故可以立即停产，控制事故的危害范围和程度。</w:t>
            </w:r>
          </w:p>
          <w:p w:rsidR="006E7DB1" w:rsidRPr="00DD1891" w:rsidRDefault="006E7DB1" w:rsidP="006E7DB1">
            <w:pPr>
              <w:spacing w:line="360" w:lineRule="auto"/>
              <w:ind w:firstLineChars="200" w:firstLine="482"/>
              <w:rPr>
                <w:b/>
                <w:sz w:val="24"/>
              </w:rPr>
            </w:pPr>
            <w:r w:rsidRPr="00DD1891">
              <w:rPr>
                <w:rFonts w:hint="eastAsia"/>
                <w:b/>
                <w:sz w:val="24"/>
              </w:rPr>
              <w:t>（</w:t>
            </w:r>
            <w:r>
              <w:rPr>
                <w:rFonts w:hint="eastAsia"/>
                <w:b/>
                <w:sz w:val="24"/>
              </w:rPr>
              <w:t>5</w:t>
            </w:r>
            <w:r w:rsidRPr="00DD1891">
              <w:rPr>
                <w:rFonts w:hint="eastAsia"/>
                <w:b/>
                <w:sz w:val="24"/>
              </w:rPr>
              <w:t>）风险防范措施</w:t>
            </w:r>
          </w:p>
          <w:p w:rsidR="006E7DB1" w:rsidRPr="00500F6B" w:rsidRDefault="006E7DB1" w:rsidP="006E7DB1">
            <w:pPr>
              <w:spacing w:line="360" w:lineRule="auto"/>
              <w:ind w:firstLineChars="200" w:firstLine="480"/>
              <w:rPr>
                <w:sz w:val="24"/>
              </w:rPr>
            </w:pPr>
            <w:r w:rsidRPr="00500F6B">
              <w:rPr>
                <w:rFonts w:hint="eastAsia"/>
                <w:sz w:val="24"/>
              </w:rPr>
              <w:t>针对本项目可能发生的环境风险事故，提出以下风险防范措施：</w:t>
            </w:r>
          </w:p>
          <w:p w:rsidR="006E7DB1" w:rsidRPr="00500F6B" w:rsidRDefault="006E7DB1" w:rsidP="006E7DB1">
            <w:pPr>
              <w:spacing w:line="360" w:lineRule="auto"/>
              <w:ind w:firstLineChars="200" w:firstLine="480"/>
              <w:rPr>
                <w:sz w:val="24"/>
              </w:rPr>
            </w:pPr>
            <w:r w:rsidRPr="00500F6B">
              <w:rPr>
                <w:rFonts w:hint="eastAsia"/>
                <w:sz w:val="24"/>
              </w:rPr>
              <w:t>①喷漆房风险防范措施</w:t>
            </w:r>
          </w:p>
          <w:p w:rsidR="006E7DB1" w:rsidRPr="00500F6B" w:rsidRDefault="006E7DB1" w:rsidP="006E7DB1">
            <w:pPr>
              <w:spacing w:line="360" w:lineRule="auto"/>
              <w:ind w:firstLineChars="200" w:firstLine="480"/>
              <w:rPr>
                <w:sz w:val="24"/>
              </w:rPr>
            </w:pPr>
            <w:r w:rsidRPr="00500F6B">
              <w:rPr>
                <w:rFonts w:hint="eastAsia"/>
                <w:sz w:val="24"/>
              </w:rPr>
              <w:t>a.</w:t>
            </w:r>
            <w:r w:rsidRPr="00500F6B">
              <w:rPr>
                <w:rFonts w:hint="eastAsia"/>
                <w:sz w:val="24"/>
              </w:rPr>
              <w:t>喷漆房具有良好的通风设施，室内风速符合《涂装作业安全规程喷漆室安全技术规定》（</w:t>
            </w:r>
            <w:r w:rsidRPr="00500F6B">
              <w:rPr>
                <w:rFonts w:hint="eastAsia"/>
                <w:sz w:val="24"/>
              </w:rPr>
              <w:t>GB14444-2006</w:t>
            </w:r>
            <w:r w:rsidRPr="00500F6B">
              <w:rPr>
                <w:rFonts w:hint="eastAsia"/>
                <w:sz w:val="24"/>
              </w:rPr>
              <w:t>）的要求，排风系统需安装防火阀。</w:t>
            </w:r>
          </w:p>
          <w:p w:rsidR="006E7DB1" w:rsidRPr="00500F6B" w:rsidRDefault="006E7DB1" w:rsidP="006E7DB1">
            <w:pPr>
              <w:spacing w:line="360" w:lineRule="auto"/>
              <w:ind w:firstLineChars="200" w:firstLine="480"/>
              <w:rPr>
                <w:sz w:val="24"/>
              </w:rPr>
            </w:pPr>
            <w:r w:rsidRPr="00500F6B">
              <w:rPr>
                <w:rFonts w:hint="eastAsia"/>
                <w:sz w:val="24"/>
              </w:rPr>
              <w:t>b.</w:t>
            </w:r>
            <w:r w:rsidRPr="00500F6B">
              <w:rPr>
                <w:rFonts w:hint="eastAsia"/>
                <w:sz w:val="24"/>
              </w:rPr>
              <w:t>所有材料均选用不燃和阻燃材料。</w:t>
            </w:r>
          </w:p>
          <w:p w:rsidR="006E7DB1" w:rsidRPr="00500F6B" w:rsidRDefault="006E7DB1" w:rsidP="006E7DB1">
            <w:pPr>
              <w:spacing w:line="360" w:lineRule="auto"/>
              <w:ind w:firstLineChars="200" w:firstLine="480"/>
              <w:rPr>
                <w:sz w:val="24"/>
              </w:rPr>
            </w:pPr>
            <w:r w:rsidRPr="00500F6B">
              <w:rPr>
                <w:rFonts w:hint="eastAsia"/>
                <w:sz w:val="24"/>
              </w:rPr>
              <w:t>c.</w:t>
            </w:r>
            <w:r w:rsidRPr="00500F6B">
              <w:rPr>
                <w:rFonts w:hint="eastAsia"/>
                <w:sz w:val="24"/>
              </w:rPr>
              <w:t>喷漆房设温度自动控制系统，带超高温报警装置，以确保生产的安全性。</w:t>
            </w:r>
          </w:p>
          <w:p w:rsidR="006E7DB1" w:rsidRPr="00500F6B" w:rsidRDefault="006E7DB1" w:rsidP="006E7DB1">
            <w:pPr>
              <w:spacing w:line="360" w:lineRule="auto"/>
              <w:ind w:firstLineChars="200" w:firstLine="480"/>
              <w:rPr>
                <w:sz w:val="24"/>
              </w:rPr>
            </w:pPr>
            <w:r w:rsidRPr="00500F6B">
              <w:rPr>
                <w:rFonts w:hint="eastAsia"/>
                <w:sz w:val="24"/>
              </w:rPr>
              <w:t>d.</w:t>
            </w:r>
            <w:r w:rsidRPr="00500F6B">
              <w:rPr>
                <w:rFonts w:hint="eastAsia"/>
                <w:sz w:val="24"/>
              </w:rPr>
              <w:t>安装超压报警装置，在送风或排风不畅的情况下报警、停机，避免通风不畅引起可燃气体浓度过高。</w:t>
            </w:r>
          </w:p>
          <w:p w:rsidR="006E7DB1" w:rsidRPr="00500F6B" w:rsidRDefault="006E7DB1" w:rsidP="006E7DB1">
            <w:pPr>
              <w:spacing w:line="360" w:lineRule="auto"/>
              <w:ind w:firstLineChars="200" w:firstLine="480"/>
              <w:rPr>
                <w:sz w:val="24"/>
              </w:rPr>
            </w:pPr>
            <w:r w:rsidRPr="00500F6B">
              <w:rPr>
                <w:rFonts w:hint="eastAsia"/>
                <w:sz w:val="24"/>
              </w:rPr>
              <w:t>②贮运工程风险防范措施</w:t>
            </w:r>
          </w:p>
          <w:p w:rsidR="006E7DB1" w:rsidRPr="00500F6B" w:rsidRDefault="006E7DB1" w:rsidP="006E7DB1">
            <w:pPr>
              <w:spacing w:line="360" w:lineRule="auto"/>
              <w:ind w:firstLineChars="200" w:firstLine="480"/>
              <w:rPr>
                <w:sz w:val="24"/>
              </w:rPr>
            </w:pPr>
            <w:r w:rsidRPr="00500F6B">
              <w:rPr>
                <w:rFonts w:hint="eastAsia"/>
                <w:sz w:val="24"/>
              </w:rPr>
              <w:t>a.</w:t>
            </w:r>
            <w:r w:rsidRPr="00500F6B">
              <w:rPr>
                <w:rFonts w:hint="eastAsia"/>
                <w:sz w:val="24"/>
              </w:rPr>
              <w:t>原料桶不得露天堆放，储存于阴凉通风仓间内，远离火种、热源，防止阳光直射，应与易燃或可燃物分开存放。搬运时轻装轻卸，防止原料桶破损或倾倒。</w:t>
            </w:r>
          </w:p>
          <w:p w:rsidR="006E7DB1" w:rsidRPr="00500F6B" w:rsidRDefault="006E7DB1" w:rsidP="006E7DB1">
            <w:pPr>
              <w:spacing w:line="360" w:lineRule="auto"/>
              <w:ind w:firstLineChars="200" w:firstLine="480"/>
              <w:rPr>
                <w:sz w:val="24"/>
              </w:rPr>
            </w:pPr>
            <w:r w:rsidRPr="00500F6B">
              <w:rPr>
                <w:rFonts w:hint="eastAsia"/>
                <w:sz w:val="24"/>
              </w:rPr>
              <w:lastRenderedPageBreak/>
              <w:t>b.</w:t>
            </w:r>
            <w:r w:rsidRPr="00500F6B">
              <w:rPr>
                <w:rFonts w:hint="eastAsia"/>
                <w:sz w:val="24"/>
              </w:rPr>
              <w:t>划定禁火区，在明显地点设有警示标志，输配电线、灯具、火灾事故照明和疏散指示标志均应符合安全要求；严禁未安装灭火星装置的车辆出入生产装置区。</w:t>
            </w:r>
          </w:p>
          <w:p w:rsidR="006E7DB1" w:rsidRPr="00500F6B" w:rsidRDefault="006E7DB1" w:rsidP="006E7DB1">
            <w:pPr>
              <w:spacing w:line="360" w:lineRule="auto"/>
              <w:ind w:firstLineChars="200" w:firstLine="480"/>
              <w:rPr>
                <w:sz w:val="24"/>
              </w:rPr>
            </w:pPr>
            <w:r w:rsidRPr="00500F6B">
              <w:rPr>
                <w:rFonts w:hint="eastAsia"/>
                <w:sz w:val="24"/>
              </w:rPr>
              <w:t>c.</w:t>
            </w:r>
            <w:r w:rsidRPr="00500F6B">
              <w:rPr>
                <w:rFonts w:hint="eastAsia"/>
                <w:sz w:val="24"/>
              </w:rPr>
              <w:t>在涂料贮存仓库设环形沟，并进行了地面防渗；发生大量泄漏：引流入环形沟收容；用泡沫覆盖，抑制蒸发；小量泄漏时应用活性炭或其它惰性材料吸收。</w:t>
            </w:r>
          </w:p>
          <w:p w:rsidR="006E7DB1" w:rsidRPr="00500F6B" w:rsidRDefault="006E7DB1" w:rsidP="006E7DB1">
            <w:pPr>
              <w:spacing w:line="360" w:lineRule="auto"/>
              <w:ind w:firstLineChars="200" w:firstLine="480"/>
              <w:rPr>
                <w:sz w:val="24"/>
              </w:rPr>
            </w:pPr>
            <w:r>
              <w:rPr>
                <w:rFonts w:hint="eastAsia"/>
                <w:sz w:val="24"/>
              </w:rPr>
              <w:t>d.</w:t>
            </w:r>
            <w:r w:rsidRPr="00500F6B">
              <w:rPr>
                <w:rFonts w:hint="eastAsia"/>
                <w:sz w:val="24"/>
              </w:rPr>
              <w:t>合理规划运输路线及时间，加强危险化学物品运输车辆的管理，严格遵守危险品运输管理规定，避免运输过程事故的发生。</w:t>
            </w:r>
          </w:p>
          <w:p w:rsidR="006E7DB1" w:rsidRPr="00500F6B" w:rsidRDefault="006E7DB1" w:rsidP="006E7DB1">
            <w:pPr>
              <w:spacing w:line="360" w:lineRule="auto"/>
              <w:ind w:firstLineChars="200" w:firstLine="480"/>
              <w:rPr>
                <w:sz w:val="24"/>
              </w:rPr>
            </w:pPr>
            <w:r w:rsidRPr="00500F6B">
              <w:rPr>
                <w:rFonts w:hint="eastAsia"/>
                <w:sz w:val="24"/>
              </w:rPr>
              <w:t>③粉尘爆炸风险防范措施</w:t>
            </w:r>
          </w:p>
          <w:p w:rsidR="006E7DB1" w:rsidRPr="00500F6B" w:rsidRDefault="006E7DB1" w:rsidP="006E7DB1">
            <w:pPr>
              <w:spacing w:line="360" w:lineRule="auto"/>
              <w:ind w:firstLineChars="200" w:firstLine="480"/>
              <w:rPr>
                <w:sz w:val="24"/>
              </w:rPr>
            </w:pPr>
            <w:r w:rsidRPr="00500F6B">
              <w:rPr>
                <w:rFonts w:hint="eastAsia"/>
                <w:sz w:val="24"/>
              </w:rPr>
              <w:t>a.</w:t>
            </w:r>
            <w:r w:rsidRPr="00500F6B">
              <w:rPr>
                <w:rFonts w:hint="eastAsia"/>
                <w:sz w:val="24"/>
              </w:rPr>
              <w:t>消除点火源。使用防爆的电气设备；防止静电蓄积；使加热器等保持低温，防止机械由于摩擦、撞击、故障等原因而产生火花或异常的高温。</w:t>
            </w:r>
          </w:p>
          <w:p w:rsidR="006E7DB1" w:rsidRPr="00500F6B" w:rsidRDefault="006E7DB1" w:rsidP="00A76E82">
            <w:pPr>
              <w:spacing w:beforeLines="50" w:line="360" w:lineRule="auto"/>
              <w:ind w:firstLineChars="200" w:firstLine="480"/>
              <w:rPr>
                <w:sz w:val="24"/>
              </w:rPr>
            </w:pPr>
            <w:r w:rsidRPr="00500F6B">
              <w:rPr>
                <w:rFonts w:hint="eastAsia"/>
                <w:sz w:val="24"/>
              </w:rPr>
              <w:t>b.</w:t>
            </w:r>
            <w:r w:rsidRPr="00500F6B">
              <w:rPr>
                <w:rFonts w:hint="eastAsia"/>
                <w:sz w:val="24"/>
              </w:rPr>
              <w:t>在危险部位设置自动的烟感器或爆炸抑制装置，早期发现并抑制。</w:t>
            </w:r>
          </w:p>
          <w:p w:rsidR="006E7DB1" w:rsidRPr="00500F6B" w:rsidRDefault="006E7DB1" w:rsidP="006E7DB1">
            <w:pPr>
              <w:spacing w:line="360" w:lineRule="auto"/>
              <w:ind w:firstLineChars="200" w:firstLine="480"/>
              <w:rPr>
                <w:sz w:val="24"/>
              </w:rPr>
            </w:pPr>
            <w:r w:rsidRPr="00500F6B">
              <w:rPr>
                <w:rFonts w:hint="eastAsia"/>
                <w:sz w:val="24"/>
              </w:rPr>
              <w:t>c.</w:t>
            </w:r>
            <w:r w:rsidRPr="00500F6B">
              <w:rPr>
                <w:rFonts w:hint="eastAsia"/>
                <w:sz w:val="24"/>
              </w:rPr>
              <w:t>为避免设备、管道、容器等在发生爆炸时受到严重破坏，设置泄压孔。慎重选择泄压孔位置，采取避免损害扩大的措施。</w:t>
            </w:r>
          </w:p>
          <w:p w:rsidR="006E7DB1" w:rsidRPr="00500F6B" w:rsidRDefault="006E7DB1" w:rsidP="006E7DB1">
            <w:pPr>
              <w:spacing w:line="360" w:lineRule="auto"/>
              <w:ind w:firstLineChars="200" w:firstLine="480"/>
              <w:rPr>
                <w:sz w:val="24"/>
              </w:rPr>
            </w:pPr>
            <w:r w:rsidRPr="00500F6B">
              <w:rPr>
                <w:rFonts w:hint="eastAsia"/>
                <w:sz w:val="24"/>
              </w:rPr>
              <w:t>d.</w:t>
            </w:r>
            <w:r w:rsidRPr="00500F6B">
              <w:rPr>
                <w:rFonts w:hint="eastAsia"/>
                <w:sz w:val="24"/>
              </w:rPr>
              <w:t>加大设备本身的强度或设置防爆墙，把爆炸封在里面，防止放出火焰和烟伤及其它建筑物、人员或设备。</w:t>
            </w:r>
          </w:p>
          <w:p w:rsidR="006E7DB1" w:rsidRPr="00500F6B" w:rsidRDefault="006E7DB1" w:rsidP="006E7DB1">
            <w:pPr>
              <w:spacing w:line="360" w:lineRule="auto"/>
              <w:ind w:firstLineChars="200" w:firstLine="480"/>
              <w:rPr>
                <w:sz w:val="24"/>
              </w:rPr>
            </w:pPr>
            <w:r w:rsidRPr="00500F6B">
              <w:rPr>
                <w:rFonts w:hint="eastAsia"/>
                <w:sz w:val="24"/>
              </w:rPr>
              <w:t>e.</w:t>
            </w:r>
            <w:r w:rsidRPr="00500F6B">
              <w:rPr>
                <w:rFonts w:hint="eastAsia"/>
                <w:sz w:val="24"/>
              </w:rPr>
              <w:t>设备启动时应先开除尘设备，后开主机；停机时则正好相反，防止粉尘飞扬。粉尘车间各部位应平滑，尽量避免设置一些其他无关设施。管线等尽量不要穿越粉尘车间，宜在墙内敷设，防止粉尘积聚。</w:t>
            </w:r>
          </w:p>
          <w:p w:rsidR="006E7DB1" w:rsidRPr="00500F6B" w:rsidRDefault="006E7DB1" w:rsidP="00A76E82">
            <w:pPr>
              <w:spacing w:beforeLines="50" w:line="360" w:lineRule="auto"/>
              <w:ind w:firstLineChars="200" w:firstLine="480"/>
              <w:rPr>
                <w:sz w:val="24"/>
              </w:rPr>
            </w:pPr>
            <w:r w:rsidRPr="00500F6B">
              <w:rPr>
                <w:rFonts w:hint="eastAsia"/>
                <w:sz w:val="24"/>
              </w:rPr>
              <w:t>f.</w:t>
            </w:r>
            <w:r w:rsidRPr="00500F6B">
              <w:rPr>
                <w:rFonts w:hint="eastAsia"/>
                <w:sz w:val="24"/>
              </w:rPr>
              <w:t>易燃粉尘场所的电气设备应严格按照《爆炸和火灾危险环境电力装置设计规范》进行设计、安装，达到整体防爆要求，使用不易产生静电、撞击不产生火花的材料，并采取静电接地保护措施。</w:t>
            </w:r>
          </w:p>
          <w:p w:rsidR="006E7DB1" w:rsidRPr="00500F6B" w:rsidRDefault="006E7DB1" w:rsidP="006E7DB1">
            <w:pPr>
              <w:spacing w:line="360" w:lineRule="auto"/>
              <w:ind w:firstLineChars="200" w:firstLine="480"/>
              <w:rPr>
                <w:sz w:val="24"/>
              </w:rPr>
            </w:pPr>
            <w:r w:rsidRPr="00500F6B">
              <w:rPr>
                <w:rFonts w:hint="eastAsia"/>
                <w:sz w:val="24"/>
              </w:rPr>
              <w:t>④废气事故排放防范措施</w:t>
            </w:r>
          </w:p>
          <w:p w:rsidR="006E7DB1" w:rsidRPr="00500F6B" w:rsidRDefault="006E7DB1" w:rsidP="006E7DB1">
            <w:pPr>
              <w:spacing w:line="360" w:lineRule="auto"/>
              <w:ind w:firstLineChars="200" w:firstLine="480"/>
              <w:rPr>
                <w:sz w:val="24"/>
              </w:rPr>
            </w:pPr>
            <w:r w:rsidRPr="00500F6B">
              <w:rPr>
                <w:rFonts w:hint="eastAsia"/>
                <w:sz w:val="24"/>
              </w:rPr>
              <w:t>发生事故的原因主要由以下几个：</w:t>
            </w:r>
          </w:p>
          <w:p w:rsidR="006E7DB1" w:rsidRPr="00500F6B" w:rsidRDefault="006E7DB1" w:rsidP="006E7DB1">
            <w:pPr>
              <w:spacing w:line="360" w:lineRule="auto"/>
              <w:ind w:firstLineChars="200" w:firstLine="480"/>
              <w:rPr>
                <w:sz w:val="24"/>
              </w:rPr>
            </w:pPr>
            <w:r w:rsidRPr="00500F6B">
              <w:rPr>
                <w:rFonts w:hint="eastAsia"/>
                <w:sz w:val="24"/>
              </w:rPr>
              <w:t>a.</w:t>
            </w:r>
            <w:r w:rsidRPr="00500F6B">
              <w:rPr>
                <w:rFonts w:hint="eastAsia"/>
                <w:sz w:val="24"/>
              </w:rPr>
              <w:t>废气处理系统出现故障、设备开车、停车检修时废气直接排入大气环境中；</w:t>
            </w:r>
          </w:p>
          <w:p w:rsidR="006E7DB1" w:rsidRPr="00500F6B" w:rsidRDefault="006E7DB1" w:rsidP="006E7DB1">
            <w:pPr>
              <w:spacing w:line="360" w:lineRule="auto"/>
              <w:ind w:firstLineChars="200" w:firstLine="480"/>
              <w:rPr>
                <w:sz w:val="24"/>
              </w:rPr>
            </w:pPr>
            <w:r w:rsidRPr="00500F6B">
              <w:rPr>
                <w:rFonts w:hint="eastAsia"/>
                <w:sz w:val="24"/>
              </w:rPr>
              <w:t>b.</w:t>
            </w:r>
            <w:r w:rsidRPr="00500F6B">
              <w:rPr>
                <w:rFonts w:hint="eastAsia"/>
                <w:sz w:val="24"/>
              </w:rPr>
              <w:t>生产过程中由于设备老化、腐蚀、实务操作等原因造成车间废气浓度超标；</w:t>
            </w:r>
          </w:p>
          <w:p w:rsidR="006E7DB1" w:rsidRPr="00500F6B" w:rsidRDefault="006E7DB1" w:rsidP="006E7DB1">
            <w:pPr>
              <w:spacing w:line="360" w:lineRule="auto"/>
              <w:ind w:firstLineChars="200" w:firstLine="480"/>
              <w:rPr>
                <w:sz w:val="24"/>
              </w:rPr>
            </w:pPr>
            <w:r w:rsidRPr="00500F6B">
              <w:rPr>
                <w:rFonts w:hint="eastAsia"/>
                <w:sz w:val="24"/>
              </w:rPr>
              <w:t>c.</w:t>
            </w:r>
            <w:r w:rsidRPr="00500F6B">
              <w:rPr>
                <w:rFonts w:hint="eastAsia"/>
                <w:sz w:val="24"/>
              </w:rPr>
              <w:t>厂内突然停电、废气处理系统停止工作，致使废气不能得到及时处理；</w:t>
            </w:r>
          </w:p>
          <w:p w:rsidR="006E7DB1" w:rsidRPr="00500F6B" w:rsidRDefault="006E7DB1" w:rsidP="006E7DB1">
            <w:pPr>
              <w:spacing w:line="360" w:lineRule="auto"/>
              <w:ind w:firstLineChars="200" w:firstLine="480"/>
              <w:rPr>
                <w:sz w:val="24"/>
              </w:rPr>
            </w:pPr>
            <w:r w:rsidRPr="00500F6B">
              <w:rPr>
                <w:rFonts w:hint="eastAsia"/>
                <w:sz w:val="24"/>
              </w:rPr>
              <w:t>d.</w:t>
            </w:r>
            <w:r w:rsidRPr="00500F6B">
              <w:rPr>
                <w:rFonts w:hint="eastAsia"/>
                <w:sz w:val="24"/>
              </w:rPr>
              <w:t>对废气治理措施疏于管理，使治理措施处理效率降低造成废气浓度超标；</w:t>
            </w:r>
          </w:p>
          <w:p w:rsidR="006E7DB1" w:rsidRPr="00500F6B" w:rsidRDefault="006E7DB1" w:rsidP="006E7DB1">
            <w:pPr>
              <w:spacing w:line="360" w:lineRule="auto"/>
              <w:ind w:firstLineChars="200" w:firstLine="480"/>
              <w:rPr>
                <w:sz w:val="24"/>
              </w:rPr>
            </w:pPr>
            <w:r w:rsidRPr="00500F6B">
              <w:rPr>
                <w:rFonts w:hint="eastAsia"/>
                <w:sz w:val="24"/>
              </w:rPr>
              <w:t>为杜绝事故性废气排放，建议采用以下措施确保废气达标排放：</w:t>
            </w:r>
          </w:p>
          <w:p w:rsidR="006E7DB1" w:rsidRPr="00500F6B" w:rsidRDefault="006E7DB1" w:rsidP="006E7DB1">
            <w:pPr>
              <w:spacing w:line="360" w:lineRule="auto"/>
              <w:ind w:firstLineChars="200" w:firstLine="480"/>
              <w:rPr>
                <w:sz w:val="24"/>
              </w:rPr>
            </w:pPr>
            <w:r w:rsidRPr="00500F6B">
              <w:rPr>
                <w:rFonts w:hint="eastAsia"/>
                <w:sz w:val="24"/>
              </w:rPr>
              <w:t>a.</w:t>
            </w:r>
            <w:r w:rsidRPr="00500F6B">
              <w:rPr>
                <w:rFonts w:hint="eastAsia"/>
                <w:sz w:val="24"/>
              </w:rPr>
              <w:t>平时加强废气处理设施的维护保养，及时发现处理设备的隐患，并及时进行维修，确保废气处理系统正常运行；</w:t>
            </w:r>
          </w:p>
          <w:p w:rsidR="006E7DB1" w:rsidRPr="00500F6B" w:rsidRDefault="006E7DB1" w:rsidP="006E7DB1">
            <w:pPr>
              <w:spacing w:line="360" w:lineRule="auto"/>
              <w:ind w:firstLineChars="200" w:firstLine="480"/>
              <w:rPr>
                <w:sz w:val="24"/>
              </w:rPr>
            </w:pPr>
            <w:r w:rsidRPr="00500F6B">
              <w:rPr>
                <w:rFonts w:hint="eastAsia"/>
                <w:sz w:val="24"/>
              </w:rPr>
              <w:lastRenderedPageBreak/>
              <w:t>b.</w:t>
            </w:r>
            <w:r w:rsidRPr="00500F6B">
              <w:rPr>
                <w:rFonts w:hint="eastAsia"/>
                <w:sz w:val="24"/>
              </w:rPr>
              <w:t>建立健全的环保机构，配置必要的监测仪器，对管理人员和技术人员进行岗位培训，对废气处理实行全过程跟踪控制；</w:t>
            </w:r>
          </w:p>
          <w:p w:rsidR="006E7DB1" w:rsidRPr="00500F6B" w:rsidRDefault="006E7DB1" w:rsidP="006E7DB1">
            <w:pPr>
              <w:spacing w:line="360" w:lineRule="auto"/>
              <w:ind w:firstLineChars="200" w:firstLine="480"/>
              <w:rPr>
                <w:sz w:val="24"/>
              </w:rPr>
            </w:pPr>
            <w:r w:rsidRPr="00500F6B">
              <w:rPr>
                <w:rFonts w:hint="eastAsia"/>
                <w:sz w:val="24"/>
              </w:rPr>
              <w:t>c.</w:t>
            </w:r>
            <w:r w:rsidRPr="00500F6B">
              <w:rPr>
                <w:rFonts w:hint="eastAsia"/>
                <w:sz w:val="24"/>
              </w:rPr>
              <w:t>项目应设有备用电源和备用处理设备，以备停电或设备出现故障时保障废气全部</w:t>
            </w:r>
            <w:r>
              <w:rPr>
                <w:rFonts w:hint="eastAsia"/>
                <w:sz w:val="24"/>
              </w:rPr>
              <w:t>进</w:t>
            </w:r>
            <w:r w:rsidRPr="00500F6B">
              <w:rPr>
                <w:rFonts w:hint="eastAsia"/>
                <w:sz w:val="24"/>
              </w:rPr>
              <w:t>入处理系统进行处理以达标排放；</w:t>
            </w:r>
          </w:p>
          <w:p w:rsidR="006E7DB1" w:rsidRPr="00500F6B" w:rsidRDefault="006E7DB1" w:rsidP="006E7DB1">
            <w:pPr>
              <w:spacing w:line="360" w:lineRule="auto"/>
              <w:ind w:firstLineChars="200" w:firstLine="480"/>
              <w:rPr>
                <w:sz w:val="24"/>
              </w:rPr>
            </w:pPr>
            <w:r w:rsidRPr="00500F6B">
              <w:rPr>
                <w:rFonts w:hint="eastAsia"/>
                <w:sz w:val="24"/>
              </w:rPr>
              <w:t>d.</w:t>
            </w:r>
            <w:r w:rsidRPr="00500F6B">
              <w:rPr>
                <w:rFonts w:hint="eastAsia"/>
                <w:sz w:val="24"/>
              </w:rPr>
              <w:t>项目对废气治理措施应设置备用的废气治理措施，在常用处理设施出现故障的情况下</w:t>
            </w:r>
            <w:r>
              <w:rPr>
                <w:rFonts w:hint="eastAsia"/>
                <w:sz w:val="24"/>
              </w:rPr>
              <w:t>可</w:t>
            </w:r>
            <w:r w:rsidRPr="00500F6B">
              <w:rPr>
                <w:rFonts w:hint="eastAsia"/>
                <w:sz w:val="24"/>
              </w:rPr>
              <w:t>采用备用处理设施进行处理，防止因此而造成废气的事故性排放。</w:t>
            </w:r>
          </w:p>
          <w:p w:rsidR="006E7DB1" w:rsidRPr="00500F6B" w:rsidRDefault="006E7DB1" w:rsidP="006E7DB1">
            <w:pPr>
              <w:spacing w:line="360" w:lineRule="auto"/>
              <w:ind w:firstLineChars="200" w:firstLine="480"/>
              <w:rPr>
                <w:sz w:val="24"/>
              </w:rPr>
            </w:pPr>
            <w:r w:rsidRPr="00500F6B">
              <w:rPr>
                <w:rFonts w:hint="eastAsia"/>
                <w:sz w:val="24"/>
              </w:rPr>
              <w:t>⑤废水事故排放防范措施</w:t>
            </w:r>
          </w:p>
          <w:p w:rsidR="006E7DB1" w:rsidRDefault="006E7DB1" w:rsidP="006E7DB1">
            <w:pPr>
              <w:spacing w:line="360" w:lineRule="auto"/>
              <w:ind w:firstLineChars="200" w:firstLine="480"/>
              <w:rPr>
                <w:sz w:val="24"/>
              </w:rPr>
            </w:pPr>
            <w:r w:rsidRPr="00500F6B">
              <w:rPr>
                <w:rFonts w:hint="eastAsia"/>
                <w:sz w:val="24"/>
              </w:rPr>
              <w:t>事故应急水池容量按下式计算：</w:t>
            </w:r>
          </w:p>
          <w:p w:rsidR="006E7DB1" w:rsidRPr="00500F6B" w:rsidRDefault="006E7DB1" w:rsidP="006E7DB1">
            <w:pPr>
              <w:spacing w:line="360" w:lineRule="auto"/>
              <w:ind w:firstLineChars="200" w:firstLine="480"/>
              <w:rPr>
                <w:sz w:val="24"/>
              </w:rPr>
            </w:pPr>
          </w:p>
          <w:p w:rsidR="006E7DB1" w:rsidRPr="00BD4B52" w:rsidRDefault="006E7DB1" w:rsidP="00A76E82">
            <w:pPr>
              <w:spacing w:beforeLines="50" w:line="360" w:lineRule="auto"/>
              <w:jc w:val="center"/>
              <w:rPr>
                <w:color w:val="FF0000"/>
                <w:sz w:val="24"/>
              </w:rPr>
            </w:pPr>
            <w:r w:rsidRPr="00BD4B52">
              <w:rPr>
                <w:rFonts w:eastAsia="仿宋"/>
                <w:color w:val="FF0000"/>
                <w:szCs w:val="21"/>
              </w:rPr>
              <w:object w:dxaOrig="2940" w:dyaOrig="380">
                <v:shape id="_x0000_i1056" type="#_x0000_t75" style="width:147.75pt;height:17.75pt" o:ole="">
                  <v:imagedata r:id="rId62" o:title=""/>
                </v:shape>
                <o:OLEObject Type="Embed" ProgID="Equation.3" ShapeID="_x0000_i1056" DrawAspect="Content" ObjectID="_1614768493" r:id="rId63"/>
              </w:object>
            </w:r>
          </w:p>
          <w:p w:rsidR="006E7DB1" w:rsidRPr="00500F6B" w:rsidRDefault="006E7DB1" w:rsidP="006E7DB1">
            <w:pPr>
              <w:spacing w:line="360" w:lineRule="auto"/>
              <w:ind w:firstLineChars="200" w:firstLine="480"/>
              <w:rPr>
                <w:sz w:val="24"/>
              </w:rPr>
            </w:pPr>
            <w:r w:rsidRPr="00500F6B">
              <w:rPr>
                <w:rFonts w:hint="eastAsia"/>
                <w:sz w:val="24"/>
              </w:rPr>
              <w:t>式中：</w:t>
            </w:r>
            <w:r w:rsidRPr="00500F6B">
              <w:rPr>
                <w:rFonts w:hint="eastAsia"/>
                <w:sz w:val="24"/>
              </w:rPr>
              <w:t>V</w:t>
            </w:r>
            <w:r w:rsidRPr="00500F6B">
              <w:rPr>
                <w:rFonts w:hint="eastAsia"/>
                <w:sz w:val="24"/>
                <w:vertAlign w:val="subscript"/>
              </w:rPr>
              <w:t>1</w:t>
            </w:r>
            <w:r w:rsidRPr="00500F6B">
              <w:rPr>
                <w:rFonts w:hint="eastAsia"/>
                <w:sz w:val="24"/>
              </w:rPr>
              <w:t>——为最大一个容器的设备（装置）或贮罐的物料贮存量，</w:t>
            </w:r>
            <w:r w:rsidRPr="00500F6B">
              <w:rPr>
                <w:rFonts w:hint="eastAsia"/>
                <w:sz w:val="24"/>
              </w:rPr>
              <w:t>m</w:t>
            </w:r>
            <w:r w:rsidRPr="00500F6B">
              <w:rPr>
                <w:rFonts w:hint="eastAsia"/>
                <w:sz w:val="24"/>
                <w:vertAlign w:val="superscript"/>
              </w:rPr>
              <w:t>3</w:t>
            </w:r>
            <w:r w:rsidRPr="00500F6B">
              <w:rPr>
                <w:rFonts w:hint="eastAsia"/>
                <w:sz w:val="24"/>
              </w:rPr>
              <w:t>；</w:t>
            </w:r>
          </w:p>
          <w:p w:rsidR="006E7DB1" w:rsidRPr="00500F6B" w:rsidRDefault="006E7DB1" w:rsidP="006E7DB1">
            <w:pPr>
              <w:spacing w:line="360" w:lineRule="auto"/>
              <w:ind w:firstLineChars="500" w:firstLine="1200"/>
              <w:rPr>
                <w:sz w:val="24"/>
              </w:rPr>
            </w:pPr>
            <w:r w:rsidRPr="00500F6B">
              <w:rPr>
                <w:rFonts w:hint="eastAsia"/>
                <w:sz w:val="24"/>
              </w:rPr>
              <w:t>V</w:t>
            </w:r>
            <w:r w:rsidRPr="00500F6B">
              <w:rPr>
                <w:rFonts w:hint="eastAsia"/>
                <w:sz w:val="24"/>
                <w:vertAlign w:val="subscript"/>
              </w:rPr>
              <w:t xml:space="preserve">2 </w:t>
            </w:r>
            <w:r w:rsidRPr="00500F6B">
              <w:rPr>
                <w:rFonts w:hint="eastAsia"/>
                <w:sz w:val="24"/>
              </w:rPr>
              <w:t>——为在装置区或贮罐区一旦发生火灾爆炸及泄漏时的最大消防水量，包括扑灭火灾所需用水量和保护邻近设备或贮罐（最少</w:t>
            </w:r>
            <w:r w:rsidRPr="00500F6B">
              <w:rPr>
                <w:rFonts w:hint="eastAsia"/>
                <w:sz w:val="24"/>
              </w:rPr>
              <w:t>3</w:t>
            </w:r>
            <w:r w:rsidRPr="00500F6B">
              <w:rPr>
                <w:rFonts w:hint="eastAsia"/>
                <w:sz w:val="24"/>
              </w:rPr>
              <w:t>个）的喷淋水量，</w:t>
            </w:r>
            <w:r w:rsidRPr="00500F6B">
              <w:rPr>
                <w:rFonts w:hint="eastAsia"/>
                <w:sz w:val="24"/>
              </w:rPr>
              <w:t>m</w:t>
            </w:r>
            <w:r w:rsidRPr="00500F6B">
              <w:rPr>
                <w:rFonts w:hint="eastAsia"/>
                <w:sz w:val="24"/>
                <w:vertAlign w:val="superscript"/>
              </w:rPr>
              <w:t>3</w:t>
            </w:r>
            <w:r w:rsidRPr="00500F6B">
              <w:rPr>
                <w:rFonts w:hint="eastAsia"/>
                <w:sz w:val="24"/>
              </w:rPr>
              <w:t>；</w:t>
            </w:r>
          </w:p>
          <w:p w:rsidR="006E7DB1" w:rsidRPr="00500F6B" w:rsidRDefault="006E7DB1" w:rsidP="006E7DB1">
            <w:pPr>
              <w:spacing w:line="360" w:lineRule="auto"/>
              <w:ind w:firstLineChars="500" w:firstLine="1200"/>
              <w:rPr>
                <w:sz w:val="24"/>
              </w:rPr>
            </w:pPr>
            <w:r w:rsidRPr="00500F6B">
              <w:rPr>
                <w:rFonts w:hint="eastAsia"/>
                <w:sz w:val="24"/>
              </w:rPr>
              <w:t>V</w:t>
            </w:r>
            <w:r w:rsidRPr="00500F6B">
              <w:rPr>
                <w:rFonts w:hint="eastAsia"/>
                <w:sz w:val="24"/>
                <w:vertAlign w:val="subscript"/>
              </w:rPr>
              <w:t>雨</w:t>
            </w:r>
            <w:r w:rsidRPr="00500F6B">
              <w:rPr>
                <w:rFonts w:hint="eastAsia"/>
                <w:sz w:val="24"/>
              </w:rPr>
              <w:t>——为发生事故时可能进入该废水收集系统的当地的最大降雨量，</w:t>
            </w:r>
            <w:r w:rsidRPr="00500F6B">
              <w:rPr>
                <w:rFonts w:hint="eastAsia"/>
                <w:sz w:val="24"/>
              </w:rPr>
              <w:t>m</w:t>
            </w:r>
            <w:r w:rsidRPr="00500F6B">
              <w:rPr>
                <w:rFonts w:hint="eastAsia"/>
                <w:sz w:val="24"/>
                <w:vertAlign w:val="superscript"/>
              </w:rPr>
              <w:t>3</w:t>
            </w:r>
            <w:r w:rsidRPr="00500F6B">
              <w:rPr>
                <w:rFonts w:hint="eastAsia"/>
                <w:sz w:val="24"/>
              </w:rPr>
              <w:t>；</w:t>
            </w:r>
          </w:p>
          <w:p w:rsidR="006E7DB1" w:rsidRPr="00500F6B" w:rsidRDefault="006E7DB1" w:rsidP="006E7DB1">
            <w:pPr>
              <w:spacing w:line="360" w:lineRule="auto"/>
              <w:ind w:firstLineChars="500" w:firstLine="1200"/>
              <w:rPr>
                <w:sz w:val="24"/>
              </w:rPr>
            </w:pPr>
            <w:r w:rsidRPr="00500F6B">
              <w:rPr>
                <w:rFonts w:hint="eastAsia"/>
                <w:sz w:val="24"/>
              </w:rPr>
              <w:t>V</w:t>
            </w:r>
            <w:r w:rsidRPr="00500F6B">
              <w:rPr>
                <w:rFonts w:hint="eastAsia"/>
                <w:sz w:val="24"/>
                <w:vertAlign w:val="subscript"/>
              </w:rPr>
              <w:t>3</w:t>
            </w:r>
            <w:r w:rsidRPr="00500F6B">
              <w:rPr>
                <w:rFonts w:hint="eastAsia"/>
                <w:sz w:val="24"/>
              </w:rPr>
              <w:t>——为事故废水收集系统的装置或罐区围堰、防火堤内净空容量（</w:t>
            </w:r>
            <w:r w:rsidRPr="00500F6B">
              <w:rPr>
                <w:rFonts w:hint="eastAsia"/>
                <w:sz w:val="24"/>
              </w:rPr>
              <w:t>m</w:t>
            </w:r>
            <w:r w:rsidRPr="00500F6B">
              <w:rPr>
                <w:rFonts w:hint="eastAsia"/>
                <w:sz w:val="24"/>
                <w:vertAlign w:val="superscript"/>
              </w:rPr>
              <w:t>3</w:t>
            </w:r>
            <w:r w:rsidRPr="00500F6B">
              <w:rPr>
                <w:rFonts w:hint="eastAsia"/>
                <w:sz w:val="24"/>
              </w:rPr>
              <w:t>）与事故废水导排管道容量（</w:t>
            </w:r>
            <w:r w:rsidRPr="00500F6B">
              <w:rPr>
                <w:rFonts w:hint="eastAsia"/>
                <w:sz w:val="24"/>
              </w:rPr>
              <w:t>m</w:t>
            </w:r>
            <w:r w:rsidRPr="00500F6B">
              <w:rPr>
                <w:rFonts w:hint="eastAsia"/>
                <w:sz w:val="24"/>
                <w:vertAlign w:val="superscript"/>
              </w:rPr>
              <w:t>3</w:t>
            </w:r>
            <w:r w:rsidRPr="00500F6B">
              <w:rPr>
                <w:rFonts w:hint="eastAsia"/>
                <w:sz w:val="24"/>
              </w:rPr>
              <w:t>）之和。</w:t>
            </w:r>
          </w:p>
          <w:p w:rsidR="006E7DB1" w:rsidRPr="00500F6B" w:rsidRDefault="006E7DB1" w:rsidP="006E7DB1">
            <w:pPr>
              <w:spacing w:line="360" w:lineRule="auto"/>
              <w:ind w:firstLineChars="200" w:firstLine="480"/>
              <w:rPr>
                <w:sz w:val="24"/>
              </w:rPr>
            </w:pPr>
            <w:r w:rsidRPr="00500F6B">
              <w:rPr>
                <w:rFonts w:hint="eastAsia"/>
                <w:sz w:val="24"/>
              </w:rPr>
              <w:t>事故状态下物料量</w:t>
            </w:r>
            <w:r w:rsidRPr="00500F6B">
              <w:rPr>
                <w:rFonts w:hint="eastAsia"/>
                <w:sz w:val="24"/>
              </w:rPr>
              <w:t>(V</w:t>
            </w:r>
            <w:r w:rsidRPr="00500F6B">
              <w:rPr>
                <w:rFonts w:hint="eastAsia"/>
                <w:sz w:val="24"/>
                <w:vertAlign w:val="subscript"/>
              </w:rPr>
              <w:t>1</w:t>
            </w:r>
            <w:r w:rsidRPr="00500F6B">
              <w:rPr>
                <w:rFonts w:hint="eastAsia"/>
                <w:sz w:val="24"/>
              </w:rPr>
              <w:t>)</w:t>
            </w:r>
            <w:r w:rsidRPr="00500F6B">
              <w:rPr>
                <w:rFonts w:hint="eastAsia"/>
                <w:sz w:val="24"/>
              </w:rPr>
              <w:t>：</w:t>
            </w:r>
            <w:r w:rsidRPr="00500F6B">
              <w:rPr>
                <w:rFonts w:hint="eastAsia"/>
                <w:sz w:val="24"/>
              </w:rPr>
              <w:t>V</w:t>
            </w:r>
            <w:r w:rsidRPr="00500F6B">
              <w:rPr>
                <w:rFonts w:hint="eastAsia"/>
                <w:sz w:val="24"/>
                <w:vertAlign w:val="subscript"/>
              </w:rPr>
              <w:t>1</w:t>
            </w:r>
            <w:r w:rsidRPr="00500F6B">
              <w:rPr>
                <w:rFonts w:hint="eastAsia"/>
                <w:sz w:val="24"/>
              </w:rPr>
              <w:t>=0</w:t>
            </w:r>
            <w:r w:rsidRPr="00500F6B">
              <w:rPr>
                <w:rFonts w:hint="eastAsia"/>
                <w:sz w:val="24"/>
              </w:rPr>
              <w:t>。</w:t>
            </w:r>
          </w:p>
          <w:p w:rsidR="006E7DB1" w:rsidRPr="00500F6B" w:rsidRDefault="006E7DB1" w:rsidP="006E7DB1">
            <w:pPr>
              <w:spacing w:line="360" w:lineRule="auto"/>
              <w:ind w:firstLineChars="200" w:firstLine="480"/>
              <w:rPr>
                <w:sz w:val="24"/>
              </w:rPr>
            </w:pPr>
            <w:r w:rsidRPr="00500F6B">
              <w:rPr>
                <w:rFonts w:hint="eastAsia"/>
                <w:sz w:val="24"/>
              </w:rPr>
              <w:t>消防用水量</w:t>
            </w:r>
            <w:r w:rsidRPr="00500F6B">
              <w:rPr>
                <w:rFonts w:hint="eastAsia"/>
                <w:sz w:val="24"/>
              </w:rPr>
              <w:t>(V</w:t>
            </w:r>
            <w:r w:rsidRPr="00500F6B">
              <w:rPr>
                <w:rFonts w:hint="eastAsia"/>
                <w:sz w:val="24"/>
                <w:vertAlign w:val="subscript"/>
              </w:rPr>
              <w:t>2</w:t>
            </w:r>
            <w:r w:rsidRPr="00500F6B">
              <w:rPr>
                <w:rFonts w:hint="eastAsia"/>
                <w:sz w:val="24"/>
              </w:rPr>
              <w:t>)</w:t>
            </w:r>
            <w:r w:rsidRPr="00500F6B">
              <w:rPr>
                <w:rFonts w:hint="eastAsia"/>
                <w:sz w:val="24"/>
              </w:rPr>
              <w:t>：消防用水量为</w:t>
            </w:r>
            <w:r>
              <w:rPr>
                <w:rFonts w:hint="eastAsia"/>
                <w:sz w:val="24"/>
              </w:rPr>
              <w:t>25</w:t>
            </w:r>
            <w:r w:rsidRPr="00500F6B">
              <w:rPr>
                <w:rFonts w:hint="eastAsia"/>
                <w:sz w:val="24"/>
              </w:rPr>
              <w:t>L/s</w:t>
            </w:r>
            <w:r w:rsidRPr="00500F6B">
              <w:rPr>
                <w:rFonts w:hint="eastAsia"/>
                <w:sz w:val="24"/>
              </w:rPr>
              <w:t>，火灾延续时间为</w:t>
            </w:r>
            <w:r>
              <w:rPr>
                <w:rFonts w:hint="eastAsia"/>
                <w:sz w:val="24"/>
              </w:rPr>
              <w:t>1</w:t>
            </w:r>
            <w:r w:rsidRPr="00500F6B">
              <w:rPr>
                <w:rFonts w:hint="eastAsia"/>
                <w:sz w:val="24"/>
              </w:rPr>
              <w:t>h</w:t>
            </w:r>
            <w:r w:rsidRPr="00500F6B">
              <w:rPr>
                <w:rFonts w:hint="eastAsia"/>
                <w:sz w:val="24"/>
              </w:rPr>
              <w:t>，则最大消防用水量为</w:t>
            </w:r>
            <w:r>
              <w:rPr>
                <w:rFonts w:hint="eastAsia"/>
                <w:sz w:val="24"/>
              </w:rPr>
              <w:t>90</w:t>
            </w:r>
            <w:r w:rsidRPr="00500F6B">
              <w:rPr>
                <w:rFonts w:hint="eastAsia"/>
                <w:sz w:val="24"/>
              </w:rPr>
              <w:t>m</w:t>
            </w:r>
            <w:r w:rsidRPr="00500F6B">
              <w:rPr>
                <w:rFonts w:hint="eastAsia"/>
                <w:sz w:val="24"/>
                <w:vertAlign w:val="superscript"/>
              </w:rPr>
              <w:t>3</w:t>
            </w:r>
            <w:r w:rsidRPr="00500F6B">
              <w:rPr>
                <w:sz w:val="24"/>
              </w:rPr>
              <w:t>/h</w:t>
            </w:r>
            <w:r w:rsidRPr="00500F6B">
              <w:rPr>
                <w:rFonts w:hint="eastAsia"/>
                <w:sz w:val="24"/>
              </w:rPr>
              <w:t>，消防废水收集池容积为</w:t>
            </w:r>
            <w:r>
              <w:rPr>
                <w:rFonts w:hint="eastAsia"/>
                <w:sz w:val="24"/>
              </w:rPr>
              <w:t>90</w:t>
            </w:r>
            <w:r w:rsidRPr="00500F6B">
              <w:rPr>
                <w:rFonts w:hint="eastAsia"/>
                <w:sz w:val="24"/>
              </w:rPr>
              <w:t>m</w:t>
            </w:r>
            <w:r w:rsidRPr="00500F6B">
              <w:rPr>
                <w:rFonts w:hint="eastAsia"/>
                <w:sz w:val="24"/>
                <w:vertAlign w:val="superscript"/>
              </w:rPr>
              <w:t>3</w:t>
            </w:r>
            <w:r w:rsidRPr="00500F6B">
              <w:rPr>
                <w:rFonts w:hint="eastAsia"/>
                <w:sz w:val="24"/>
              </w:rPr>
              <w:t>。</w:t>
            </w:r>
          </w:p>
          <w:p w:rsidR="006E7DB1" w:rsidRPr="00500F6B" w:rsidRDefault="006E7DB1" w:rsidP="006E7DB1">
            <w:pPr>
              <w:spacing w:line="360" w:lineRule="auto"/>
              <w:ind w:firstLineChars="200" w:firstLine="480"/>
              <w:rPr>
                <w:sz w:val="24"/>
              </w:rPr>
            </w:pPr>
            <w:r w:rsidRPr="00500F6B">
              <w:rPr>
                <w:rFonts w:hint="eastAsia"/>
                <w:sz w:val="24"/>
              </w:rPr>
              <w:t>雨水量</w:t>
            </w:r>
            <w:r w:rsidRPr="00500F6B">
              <w:rPr>
                <w:rFonts w:hint="eastAsia"/>
                <w:sz w:val="24"/>
              </w:rPr>
              <w:t>(V</w:t>
            </w:r>
            <w:r w:rsidRPr="00500F6B">
              <w:rPr>
                <w:rFonts w:hint="eastAsia"/>
                <w:sz w:val="24"/>
                <w:vertAlign w:val="subscript"/>
              </w:rPr>
              <w:t>雨</w:t>
            </w:r>
            <w:r w:rsidRPr="00500F6B">
              <w:rPr>
                <w:rFonts w:hint="eastAsia"/>
                <w:sz w:val="24"/>
              </w:rPr>
              <w:t>)</w:t>
            </w:r>
            <w:r w:rsidRPr="00500F6B">
              <w:rPr>
                <w:rFonts w:hint="eastAsia"/>
                <w:sz w:val="24"/>
              </w:rPr>
              <w:t>：考虑事故状态下进入应急池的雨水</w:t>
            </w:r>
            <w:r w:rsidRPr="00500F6B">
              <w:rPr>
                <w:rFonts w:hint="eastAsia"/>
                <w:sz w:val="24"/>
              </w:rPr>
              <w:t xml:space="preserve"> V</w:t>
            </w:r>
            <w:r w:rsidRPr="00500F6B">
              <w:rPr>
                <w:rFonts w:hint="eastAsia"/>
                <w:sz w:val="24"/>
                <w:vertAlign w:val="subscript"/>
              </w:rPr>
              <w:t>雨</w:t>
            </w:r>
            <w:r w:rsidRPr="00500F6B">
              <w:rPr>
                <w:rFonts w:hint="eastAsia"/>
                <w:sz w:val="24"/>
              </w:rPr>
              <w:t>=0</w:t>
            </w:r>
            <w:r w:rsidRPr="00500F6B">
              <w:rPr>
                <w:rFonts w:hint="eastAsia"/>
                <w:sz w:val="24"/>
              </w:rPr>
              <w:t>。</w:t>
            </w:r>
          </w:p>
          <w:p w:rsidR="006E7DB1" w:rsidRPr="00500F6B" w:rsidRDefault="006E7DB1" w:rsidP="006E7DB1">
            <w:pPr>
              <w:spacing w:line="360" w:lineRule="auto"/>
              <w:ind w:firstLineChars="200" w:firstLine="480"/>
              <w:rPr>
                <w:sz w:val="24"/>
              </w:rPr>
            </w:pPr>
            <w:r w:rsidRPr="00500F6B">
              <w:rPr>
                <w:rFonts w:hint="eastAsia"/>
                <w:sz w:val="24"/>
              </w:rPr>
              <w:t>事故废水导排管道容量</w:t>
            </w:r>
            <w:r w:rsidRPr="00500F6B">
              <w:rPr>
                <w:rFonts w:hint="eastAsia"/>
                <w:sz w:val="24"/>
              </w:rPr>
              <w:t>(V</w:t>
            </w:r>
            <w:r w:rsidRPr="00500F6B">
              <w:rPr>
                <w:rFonts w:hint="eastAsia"/>
                <w:sz w:val="24"/>
                <w:vertAlign w:val="subscript"/>
              </w:rPr>
              <w:t>3</w:t>
            </w:r>
            <w:r w:rsidRPr="00500F6B">
              <w:rPr>
                <w:rFonts w:hint="eastAsia"/>
                <w:sz w:val="24"/>
              </w:rPr>
              <w:t>)</w:t>
            </w:r>
            <w:r w:rsidRPr="00500F6B">
              <w:rPr>
                <w:rFonts w:hint="eastAsia"/>
                <w:sz w:val="24"/>
              </w:rPr>
              <w:t>：本项目不考虑管道容量，故</w:t>
            </w:r>
            <w:r w:rsidRPr="00500F6B">
              <w:rPr>
                <w:rFonts w:hint="eastAsia"/>
                <w:sz w:val="24"/>
              </w:rPr>
              <w:t>V</w:t>
            </w:r>
            <w:r w:rsidRPr="00500F6B">
              <w:rPr>
                <w:rFonts w:hint="eastAsia"/>
                <w:sz w:val="24"/>
                <w:vertAlign w:val="subscript"/>
              </w:rPr>
              <w:t>3</w:t>
            </w:r>
            <w:r w:rsidRPr="00500F6B">
              <w:rPr>
                <w:rFonts w:hint="eastAsia"/>
                <w:sz w:val="24"/>
              </w:rPr>
              <w:t>=0</w:t>
            </w:r>
            <w:r w:rsidRPr="00500F6B">
              <w:rPr>
                <w:rFonts w:hint="eastAsia"/>
                <w:sz w:val="24"/>
              </w:rPr>
              <w:t>。</w:t>
            </w:r>
          </w:p>
          <w:p w:rsidR="006E7DB1" w:rsidRPr="00500F6B" w:rsidRDefault="006E7DB1" w:rsidP="006E7DB1">
            <w:pPr>
              <w:spacing w:line="360" w:lineRule="auto"/>
              <w:ind w:firstLineChars="200" w:firstLine="480"/>
              <w:rPr>
                <w:sz w:val="24"/>
              </w:rPr>
            </w:pPr>
            <w:r w:rsidRPr="00500F6B">
              <w:rPr>
                <w:rFonts w:hint="eastAsia"/>
                <w:sz w:val="24"/>
              </w:rPr>
              <w:t>根据上述计算结果，企业厂区应急事故废水最</w:t>
            </w:r>
            <w:r>
              <w:rPr>
                <w:rFonts w:hint="eastAsia"/>
                <w:sz w:val="24"/>
              </w:rPr>
              <w:t>小</w:t>
            </w:r>
            <w:r w:rsidRPr="00500F6B">
              <w:rPr>
                <w:rFonts w:hint="eastAsia"/>
                <w:sz w:val="24"/>
              </w:rPr>
              <w:t>量为</w:t>
            </w:r>
            <w:r>
              <w:rPr>
                <w:rFonts w:hint="eastAsia"/>
                <w:sz w:val="24"/>
              </w:rPr>
              <w:t>90</w:t>
            </w:r>
            <w:r w:rsidRPr="00500F6B">
              <w:rPr>
                <w:rFonts w:hint="eastAsia"/>
                <w:sz w:val="24"/>
              </w:rPr>
              <w:t>m</w:t>
            </w:r>
            <w:r w:rsidRPr="00500F6B">
              <w:rPr>
                <w:rFonts w:hint="eastAsia"/>
                <w:sz w:val="24"/>
                <w:vertAlign w:val="superscript"/>
              </w:rPr>
              <w:t>3</w:t>
            </w:r>
            <w:r w:rsidRPr="00500F6B">
              <w:rPr>
                <w:rFonts w:hint="eastAsia"/>
                <w:sz w:val="24"/>
              </w:rPr>
              <w:t>，</w:t>
            </w:r>
            <w:r>
              <w:rPr>
                <w:rFonts w:hint="eastAsia"/>
                <w:sz w:val="24"/>
              </w:rPr>
              <w:t>考虑留有适当余量</w:t>
            </w:r>
            <w:r w:rsidRPr="00500F6B">
              <w:rPr>
                <w:rFonts w:hint="eastAsia"/>
                <w:sz w:val="24"/>
              </w:rPr>
              <w:t>，</w:t>
            </w:r>
            <w:r>
              <w:rPr>
                <w:rFonts w:hint="eastAsia"/>
                <w:sz w:val="24"/>
              </w:rPr>
              <w:t>本项目</w:t>
            </w:r>
            <w:r w:rsidRPr="00500F6B">
              <w:rPr>
                <w:rFonts w:hint="eastAsia"/>
                <w:sz w:val="24"/>
              </w:rPr>
              <w:t>事故</w:t>
            </w:r>
            <w:r>
              <w:rPr>
                <w:rFonts w:hint="eastAsia"/>
                <w:sz w:val="24"/>
              </w:rPr>
              <w:t>应急</w:t>
            </w:r>
            <w:r w:rsidRPr="00500F6B">
              <w:rPr>
                <w:rFonts w:hint="eastAsia"/>
                <w:sz w:val="24"/>
              </w:rPr>
              <w:t>池</w:t>
            </w:r>
            <w:r>
              <w:rPr>
                <w:rFonts w:hint="eastAsia"/>
                <w:sz w:val="24"/>
              </w:rPr>
              <w:t>设置为</w:t>
            </w:r>
            <w:r>
              <w:rPr>
                <w:rFonts w:hint="eastAsia"/>
                <w:sz w:val="24"/>
              </w:rPr>
              <w:t>100</w:t>
            </w:r>
            <w:r w:rsidRPr="00500F6B">
              <w:rPr>
                <w:rFonts w:hint="eastAsia"/>
                <w:sz w:val="24"/>
              </w:rPr>
              <w:t>m</w:t>
            </w:r>
            <w:r w:rsidRPr="00500F6B">
              <w:rPr>
                <w:rFonts w:hint="eastAsia"/>
                <w:sz w:val="24"/>
                <w:vertAlign w:val="superscript"/>
              </w:rPr>
              <w:t>3</w:t>
            </w:r>
            <w:r w:rsidRPr="00500F6B">
              <w:rPr>
                <w:rFonts w:hint="eastAsia"/>
                <w:sz w:val="24"/>
              </w:rPr>
              <w:t>，事故池</w:t>
            </w:r>
            <w:r>
              <w:rPr>
                <w:rFonts w:hint="eastAsia"/>
                <w:sz w:val="24"/>
              </w:rPr>
              <w:t>平时空置。</w:t>
            </w:r>
          </w:p>
          <w:p w:rsidR="006E7DB1" w:rsidRDefault="006E7DB1" w:rsidP="006E7DB1">
            <w:pPr>
              <w:spacing w:line="360" w:lineRule="auto"/>
              <w:ind w:firstLineChars="200" w:firstLine="480"/>
              <w:rPr>
                <w:sz w:val="24"/>
              </w:rPr>
            </w:pPr>
            <w:r w:rsidRPr="00500F6B">
              <w:rPr>
                <w:rFonts w:hint="eastAsia"/>
                <w:sz w:val="24"/>
              </w:rPr>
              <w:t>建设单位设置一个</w:t>
            </w:r>
            <w:r>
              <w:rPr>
                <w:rFonts w:hint="eastAsia"/>
                <w:sz w:val="24"/>
              </w:rPr>
              <w:t>100</w:t>
            </w:r>
            <w:r w:rsidRPr="00500F6B">
              <w:rPr>
                <w:rFonts w:hint="eastAsia"/>
                <w:sz w:val="24"/>
              </w:rPr>
              <w:t>m</w:t>
            </w:r>
            <w:r w:rsidRPr="00500F6B">
              <w:rPr>
                <w:rFonts w:hint="eastAsia"/>
                <w:sz w:val="24"/>
                <w:vertAlign w:val="superscript"/>
              </w:rPr>
              <w:t>3</w:t>
            </w:r>
            <w:r w:rsidRPr="00500F6B">
              <w:rPr>
                <w:rFonts w:hint="eastAsia"/>
                <w:sz w:val="24"/>
              </w:rPr>
              <w:t>的地下事故池，以容纳一旦发生事故时产生的事故废水及消防废水，满足项目事故废水的收集要求。事故废水及消防废水收集进入地下事故池，经检测后废水水质若满足</w:t>
            </w:r>
            <w:r>
              <w:rPr>
                <w:rFonts w:hint="eastAsia"/>
                <w:sz w:val="24"/>
              </w:rPr>
              <w:t>老坝港滨海新区污水处理厂</w:t>
            </w:r>
            <w:r w:rsidRPr="00500F6B">
              <w:rPr>
                <w:rFonts w:hint="eastAsia"/>
                <w:sz w:val="24"/>
              </w:rPr>
              <w:t>接管要求直接排入污水管网，若不满足接管要求，排入集水池内絮凝沉淀、芬顿处理后达标排入污水管网。</w:t>
            </w:r>
          </w:p>
          <w:p w:rsidR="00E24584" w:rsidRDefault="00E24584" w:rsidP="006E7DB1">
            <w:pPr>
              <w:spacing w:line="360" w:lineRule="auto"/>
              <w:ind w:firstLineChars="200" w:firstLine="480"/>
              <w:rPr>
                <w:sz w:val="24"/>
              </w:rPr>
            </w:pPr>
          </w:p>
          <w:p w:rsidR="00E24584" w:rsidRDefault="00E24584" w:rsidP="006E7DB1">
            <w:pPr>
              <w:spacing w:line="360" w:lineRule="auto"/>
              <w:ind w:firstLineChars="200" w:firstLine="480"/>
              <w:rPr>
                <w:sz w:val="24"/>
              </w:rPr>
            </w:pPr>
          </w:p>
          <w:p w:rsidR="00E24584" w:rsidRDefault="00E24584" w:rsidP="006E7DB1">
            <w:pPr>
              <w:spacing w:line="360" w:lineRule="auto"/>
              <w:ind w:firstLineChars="200" w:firstLine="480"/>
              <w:rPr>
                <w:sz w:val="24"/>
              </w:rPr>
            </w:pPr>
          </w:p>
          <w:p w:rsidR="006E7DB1" w:rsidRPr="0081388F" w:rsidRDefault="006E7DB1" w:rsidP="00A76E82">
            <w:pPr>
              <w:spacing w:beforeLines="50" w:line="360" w:lineRule="auto"/>
              <w:ind w:firstLineChars="1400" w:firstLine="3373"/>
              <w:rPr>
                <w:rFonts w:ascii="宋体" w:hAnsi="宋体"/>
                <w:b/>
                <w:color w:val="000000"/>
                <w:sz w:val="24"/>
              </w:rPr>
            </w:pPr>
            <w:r w:rsidRPr="0081388F">
              <w:rPr>
                <w:rFonts w:ascii="宋体" w:hAnsi="宋体" w:hint="eastAsia"/>
                <w:b/>
                <w:color w:val="000000"/>
                <w:sz w:val="24"/>
              </w:rPr>
              <w:lastRenderedPageBreak/>
              <w:t>表</w:t>
            </w:r>
            <w:r w:rsidRPr="0081388F">
              <w:rPr>
                <w:b/>
                <w:color w:val="000000"/>
                <w:sz w:val="24"/>
              </w:rPr>
              <w:t>7-2</w:t>
            </w:r>
            <w:r>
              <w:rPr>
                <w:rFonts w:hint="eastAsia"/>
                <w:b/>
                <w:color w:val="000000"/>
                <w:sz w:val="24"/>
              </w:rPr>
              <w:t>6</w:t>
            </w:r>
            <w:r w:rsidRPr="0081388F">
              <w:rPr>
                <w:rFonts w:ascii="宋体" w:hAnsi="宋体" w:hint="eastAsia"/>
                <w:b/>
                <w:color w:val="000000"/>
                <w:sz w:val="24"/>
              </w:rPr>
              <w:t xml:space="preserve">  本项目环境风险简单分析内容表</w:t>
            </w:r>
          </w:p>
          <w:tbl>
            <w:tblPr>
              <w:tblpPr w:leftFromText="180" w:rightFromText="180" w:vertAnchor="text" w:horzAnchor="margin"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1417"/>
              <w:gridCol w:w="1559"/>
              <w:gridCol w:w="2410"/>
              <w:gridCol w:w="1134"/>
              <w:gridCol w:w="1176"/>
            </w:tblGrid>
            <w:tr w:rsidR="006E7DB1" w:rsidTr="006E7DB1">
              <w:trPr>
                <w:trHeight w:val="269"/>
              </w:trPr>
              <w:tc>
                <w:tcPr>
                  <w:tcW w:w="2689" w:type="dxa"/>
                </w:tcPr>
                <w:p w:rsidR="006E7DB1" w:rsidRPr="00DA13E9" w:rsidRDefault="006E7DB1" w:rsidP="006E7DB1">
                  <w:pPr>
                    <w:ind w:firstLineChars="300" w:firstLine="630"/>
                    <w:rPr>
                      <w:rFonts w:ascii="宋体" w:hAnsi="宋体"/>
                      <w:szCs w:val="21"/>
                    </w:rPr>
                  </w:pPr>
                  <w:r w:rsidRPr="00DA13E9">
                    <w:rPr>
                      <w:rFonts w:ascii="宋体" w:hAnsi="宋体" w:hint="eastAsia"/>
                      <w:szCs w:val="21"/>
                    </w:rPr>
                    <w:t>项目名称</w:t>
                  </w:r>
                </w:p>
              </w:tc>
              <w:tc>
                <w:tcPr>
                  <w:tcW w:w="7696" w:type="dxa"/>
                  <w:gridSpan w:val="5"/>
                </w:tcPr>
                <w:p w:rsidR="006E7DB1" w:rsidRPr="00DA13E9" w:rsidRDefault="00BC7218" w:rsidP="006E7DB1">
                  <w:pPr>
                    <w:ind w:firstLineChars="850" w:firstLine="1785"/>
                    <w:rPr>
                      <w:rFonts w:ascii="宋体" w:hAnsi="宋体"/>
                      <w:szCs w:val="21"/>
                    </w:rPr>
                  </w:pPr>
                  <w:r>
                    <w:rPr>
                      <w:rFonts w:ascii="宋体" w:hAnsi="宋体" w:hint="eastAsia"/>
                      <w:szCs w:val="21"/>
                    </w:rPr>
                    <w:t>爵臣木业海安</w:t>
                  </w:r>
                  <w:r w:rsidR="006E7DB1" w:rsidRPr="00DA13E9">
                    <w:rPr>
                      <w:rFonts w:ascii="宋体" w:hAnsi="宋体" w:hint="eastAsia"/>
                      <w:szCs w:val="21"/>
                    </w:rPr>
                    <w:t>有限公司</w:t>
                  </w:r>
                  <w:r w:rsidR="006E7DB1">
                    <w:rPr>
                      <w:rFonts w:ascii="宋体" w:hAnsi="宋体" w:hint="eastAsia"/>
                      <w:szCs w:val="21"/>
                    </w:rPr>
                    <w:t>家具制造</w:t>
                  </w:r>
                  <w:r w:rsidR="006E7DB1" w:rsidRPr="00DA13E9">
                    <w:rPr>
                      <w:rFonts w:ascii="宋体" w:hAnsi="宋体" w:hint="eastAsia"/>
                      <w:szCs w:val="21"/>
                    </w:rPr>
                    <w:t>项目</w:t>
                  </w:r>
                </w:p>
              </w:tc>
            </w:tr>
            <w:tr w:rsidR="006E7DB1" w:rsidTr="006E7DB1">
              <w:trPr>
                <w:trHeight w:val="274"/>
              </w:trPr>
              <w:tc>
                <w:tcPr>
                  <w:tcW w:w="2689" w:type="dxa"/>
                </w:tcPr>
                <w:p w:rsidR="006E7DB1" w:rsidRPr="00DA13E9" w:rsidRDefault="006E7DB1" w:rsidP="006E7DB1">
                  <w:pPr>
                    <w:ind w:firstLineChars="300" w:firstLine="630"/>
                    <w:rPr>
                      <w:rFonts w:ascii="宋体" w:hAnsi="宋体"/>
                      <w:szCs w:val="21"/>
                    </w:rPr>
                  </w:pPr>
                  <w:r w:rsidRPr="00DA13E9">
                    <w:rPr>
                      <w:rFonts w:ascii="宋体" w:hAnsi="宋体" w:hint="eastAsia"/>
                      <w:szCs w:val="21"/>
                    </w:rPr>
                    <w:t>建设地点</w:t>
                  </w:r>
                </w:p>
              </w:tc>
              <w:tc>
                <w:tcPr>
                  <w:tcW w:w="1417" w:type="dxa"/>
                </w:tcPr>
                <w:p w:rsidR="006E7DB1" w:rsidRPr="00DA13E9" w:rsidRDefault="006E7DB1" w:rsidP="006E7DB1">
                  <w:pPr>
                    <w:rPr>
                      <w:rFonts w:ascii="宋体" w:hAnsi="宋体"/>
                      <w:szCs w:val="21"/>
                    </w:rPr>
                  </w:pPr>
                  <w:r w:rsidRPr="00DA13E9">
                    <w:rPr>
                      <w:rFonts w:ascii="宋体" w:hAnsi="宋体" w:hint="eastAsia"/>
                      <w:szCs w:val="21"/>
                    </w:rPr>
                    <w:t>（江苏）省</w:t>
                  </w:r>
                </w:p>
              </w:tc>
              <w:tc>
                <w:tcPr>
                  <w:tcW w:w="1559" w:type="dxa"/>
                </w:tcPr>
                <w:p w:rsidR="006E7DB1" w:rsidRPr="00DA13E9" w:rsidRDefault="006E7DB1" w:rsidP="006E7DB1">
                  <w:pPr>
                    <w:ind w:firstLineChars="50" w:firstLine="105"/>
                    <w:rPr>
                      <w:rFonts w:ascii="宋体" w:hAnsi="宋体"/>
                      <w:szCs w:val="21"/>
                    </w:rPr>
                  </w:pPr>
                  <w:r w:rsidRPr="00DA13E9">
                    <w:rPr>
                      <w:rFonts w:ascii="宋体" w:hAnsi="宋体" w:hint="eastAsia"/>
                      <w:szCs w:val="21"/>
                    </w:rPr>
                    <w:t>（海安）市</w:t>
                  </w:r>
                </w:p>
              </w:tc>
              <w:tc>
                <w:tcPr>
                  <w:tcW w:w="2410" w:type="dxa"/>
                </w:tcPr>
                <w:p w:rsidR="006E7DB1" w:rsidRPr="00DA13E9" w:rsidRDefault="006E7DB1" w:rsidP="00BC7218">
                  <w:pPr>
                    <w:rPr>
                      <w:rFonts w:ascii="宋体" w:hAnsi="宋体"/>
                      <w:szCs w:val="21"/>
                    </w:rPr>
                  </w:pPr>
                  <w:r w:rsidRPr="00DA13E9">
                    <w:rPr>
                      <w:rFonts w:ascii="宋体" w:hAnsi="宋体" w:hint="eastAsia"/>
                      <w:szCs w:val="21"/>
                    </w:rPr>
                    <w:t>（</w:t>
                  </w:r>
                  <w:r w:rsidR="00BC7218">
                    <w:rPr>
                      <w:rFonts w:ascii="宋体" w:hAnsi="宋体" w:hint="eastAsia"/>
                      <w:szCs w:val="21"/>
                    </w:rPr>
                    <w:t>经济技术开发区</w:t>
                  </w:r>
                  <w:r w:rsidRPr="00DA13E9">
                    <w:rPr>
                      <w:rFonts w:ascii="宋体" w:hAnsi="宋体" w:hint="eastAsia"/>
                      <w:szCs w:val="21"/>
                    </w:rPr>
                    <w:t>）区</w:t>
                  </w:r>
                </w:p>
              </w:tc>
              <w:tc>
                <w:tcPr>
                  <w:tcW w:w="1134" w:type="dxa"/>
                </w:tcPr>
                <w:p w:rsidR="006E7DB1" w:rsidRPr="00DA13E9" w:rsidRDefault="006E7DB1" w:rsidP="006E7DB1">
                  <w:pPr>
                    <w:rPr>
                      <w:rFonts w:ascii="宋体" w:hAnsi="宋体"/>
                      <w:szCs w:val="21"/>
                    </w:rPr>
                  </w:pPr>
                  <w:r>
                    <w:rPr>
                      <w:rFonts w:ascii="宋体" w:hAnsi="宋体" w:hint="eastAsia"/>
                      <w:szCs w:val="21"/>
                    </w:rPr>
                    <w:t xml:space="preserve">（  </w:t>
                  </w:r>
                  <w:r w:rsidRPr="00DA13E9">
                    <w:rPr>
                      <w:rFonts w:ascii="宋体" w:hAnsi="宋体" w:hint="eastAsia"/>
                      <w:szCs w:val="21"/>
                    </w:rPr>
                    <w:t>）镇</w:t>
                  </w:r>
                </w:p>
              </w:tc>
              <w:tc>
                <w:tcPr>
                  <w:tcW w:w="1176" w:type="dxa"/>
                </w:tcPr>
                <w:p w:rsidR="006E7DB1" w:rsidRPr="00DA13E9" w:rsidRDefault="006E7DB1" w:rsidP="006E7DB1">
                  <w:pPr>
                    <w:ind w:firstLineChars="50" w:firstLine="105"/>
                    <w:rPr>
                      <w:rFonts w:ascii="宋体" w:hAnsi="宋体"/>
                      <w:szCs w:val="21"/>
                    </w:rPr>
                  </w:pPr>
                  <w:r w:rsidRPr="00DA13E9">
                    <w:rPr>
                      <w:rFonts w:ascii="宋体" w:hAnsi="宋体" w:hint="eastAsia"/>
                      <w:szCs w:val="21"/>
                    </w:rPr>
                    <w:t>（/）园区</w:t>
                  </w:r>
                </w:p>
              </w:tc>
            </w:tr>
            <w:tr w:rsidR="006E7DB1" w:rsidTr="006E7DB1">
              <w:trPr>
                <w:trHeight w:val="309"/>
              </w:trPr>
              <w:tc>
                <w:tcPr>
                  <w:tcW w:w="2689" w:type="dxa"/>
                </w:tcPr>
                <w:p w:rsidR="006E7DB1" w:rsidRPr="00DA13E9" w:rsidRDefault="006E7DB1" w:rsidP="006E7DB1">
                  <w:pPr>
                    <w:ind w:firstLineChars="300" w:firstLine="630"/>
                    <w:rPr>
                      <w:rFonts w:ascii="宋体" w:hAnsi="宋体"/>
                      <w:szCs w:val="21"/>
                    </w:rPr>
                  </w:pPr>
                  <w:r w:rsidRPr="00DA13E9">
                    <w:rPr>
                      <w:rFonts w:ascii="宋体" w:hAnsi="宋体" w:hint="eastAsia"/>
                      <w:szCs w:val="21"/>
                    </w:rPr>
                    <w:t>地理坐标</w:t>
                  </w:r>
                </w:p>
              </w:tc>
              <w:tc>
                <w:tcPr>
                  <w:tcW w:w="1417" w:type="dxa"/>
                </w:tcPr>
                <w:p w:rsidR="006E7DB1" w:rsidRPr="00DA13E9" w:rsidRDefault="006E7DB1" w:rsidP="006E7DB1">
                  <w:pPr>
                    <w:ind w:firstLineChars="150" w:firstLine="315"/>
                    <w:rPr>
                      <w:rFonts w:ascii="宋体" w:hAnsi="宋体"/>
                      <w:szCs w:val="21"/>
                    </w:rPr>
                  </w:pPr>
                  <w:r w:rsidRPr="00DA13E9">
                    <w:rPr>
                      <w:rFonts w:ascii="宋体" w:hAnsi="宋体" w:hint="eastAsia"/>
                      <w:szCs w:val="21"/>
                    </w:rPr>
                    <w:t>经度</w:t>
                  </w:r>
                </w:p>
              </w:tc>
              <w:tc>
                <w:tcPr>
                  <w:tcW w:w="1559" w:type="dxa"/>
                </w:tcPr>
                <w:p w:rsidR="006E7DB1" w:rsidRPr="00DA13E9" w:rsidRDefault="00BC7218" w:rsidP="006E7DB1">
                  <w:pPr>
                    <w:jc w:val="center"/>
                    <w:rPr>
                      <w:szCs w:val="21"/>
                    </w:rPr>
                  </w:pPr>
                  <w:r>
                    <w:rPr>
                      <w:rFonts w:hint="eastAsia"/>
                      <w:szCs w:val="21"/>
                    </w:rPr>
                    <w:t>120.537143</w:t>
                  </w:r>
                </w:p>
              </w:tc>
              <w:tc>
                <w:tcPr>
                  <w:tcW w:w="2410" w:type="dxa"/>
                </w:tcPr>
                <w:p w:rsidR="006E7DB1" w:rsidRPr="00DA13E9" w:rsidRDefault="006E7DB1" w:rsidP="006E7DB1">
                  <w:pPr>
                    <w:ind w:firstLineChars="400" w:firstLine="840"/>
                    <w:rPr>
                      <w:rFonts w:ascii="宋体" w:hAnsi="宋体"/>
                      <w:szCs w:val="21"/>
                    </w:rPr>
                  </w:pPr>
                  <w:r w:rsidRPr="00DA13E9">
                    <w:rPr>
                      <w:rFonts w:ascii="宋体" w:hAnsi="宋体" w:hint="eastAsia"/>
                      <w:szCs w:val="21"/>
                    </w:rPr>
                    <w:t>纬度</w:t>
                  </w:r>
                </w:p>
              </w:tc>
              <w:tc>
                <w:tcPr>
                  <w:tcW w:w="2310" w:type="dxa"/>
                  <w:gridSpan w:val="2"/>
                </w:tcPr>
                <w:p w:rsidR="006E7DB1" w:rsidRPr="00DA13E9" w:rsidRDefault="00BC7218" w:rsidP="006E7DB1">
                  <w:pPr>
                    <w:ind w:firstLineChars="300" w:firstLine="630"/>
                    <w:rPr>
                      <w:szCs w:val="21"/>
                    </w:rPr>
                  </w:pPr>
                  <w:r>
                    <w:rPr>
                      <w:rFonts w:hint="eastAsia"/>
                      <w:szCs w:val="21"/>
                    </w:rPr>
                    <w:t>32.547464</w:t>
                  </w:r>
                </w:p>
              </w:tc>
            </w:tr>
            <w:tr w:rsidR="006E7DB1" w:rsidTr="006E7DB1">
              <w:trPr>
                <w:trHeight w:val="258"/>
              </w:trPr>
              <w:tc>
                <w:tcPr>
                  <w:tcW w:w="2689" w:type="dxa"/>
                </w:tcPr>
                <w:p w:rsidR="006E7DB1" w:rsidRPr="00DA13E9" w:rsidRDefault="006E7DB1" w:rsidP="006E7DB1">
                  <w:pPr>
                    <w:ind w:firstLineChars="100" w:firstLine="210"/>
                    <w:rPr>
                      <w:rFonts w:ascii="宋体" w:hAnsi="宋体"/>
                      <w:szCs w:val="21"/>
                    </w:rPr>
                  </w:pPr>
                  <w:r w:rsidRPr="00DA13E9">
                    <w:rPr>
                      <w:rFonts w:ascii="宋体" w:hAnsi="宋体" w:hint="eastAsia"/>
                      <w:szCs w:val="21"/>
                    </w:rPr>
                    <w:t>主要危险物质及分布</w:t>
                  </w:r>
                </w:p>
              </w:tc>
              <w:tc>
                <w:tcPr>
                  <w:tcW w:w="7696" w:type="dxa"/>
                  <w:gridSpan w:val="5"/>
                </w:tcPr>
                <w:p w:rsidR="006E7DB1" w:rsidRPr="00DA13E9" w:rsidRDefault="006E7DB1" w:rsidP="006E7DB1">
                  <w:pPr>
                    <w:ind w:firstLineChars="1450" w:firstLine="3045"/>
                    <w:rPr>
                      <w:rFonts w:ascii="宋体" w:hAnsi="宋体"/>
                      <w:szCs w:val="21"/>
                    </w:rPr>
                  </w:pPr>
                  <w:r w:rsidRPr="00DA13E9">
                    <w:rPr>
                      <w:rFonts w:ascii="宋体" w:hAnsi="宋体" w:hint="eastAsia"/>
                      <w:szCs w:val="21"/>
                    </w:rPr>
                    <w:t>本项目</w:t>
                  </w:r>
                  <w:r>
                    <w:rPr>
                      <w:rFonts w:ascii="宋体" w:hAnsi="宋体" w:hint="eastAsia"/>
                      <w:szCs w:val="21"/>
                    </w:rPr>
                    <w:t>不构成重大危险源</w:t>
                  </w:r>
                </w:p>
              </w:tc>
            </w:tr>
            <w:tr w:rsidR="006E7DB1" w:rsidTr="006E7DB1">
              <w:tc>
                <w:tcPr>
                  <w:tcW w:w="2689" w:type="dxa"/>
                </w:tcPr>
                <w:p w:rsidR="006E7DB1" w:rsidRPr="00DA13E9" w:rsidRDefault="006E7DB1" w:rsidP="006E7DB1">
                  <w:pPr>
                    <w:ind w:firstLineChars="50" w:firstLine="105"/>
                    <w:rPr>
                      <w:rFonts w:ascii="宋体" w:hAnsi="宋体"/>
                      <w:szCs w:val="21"/>
                    </w:rPr>
                  </w:pPr>
                  <w:r w:rsidRPr="00DA13E9">
                    <w:rPr>
                      <w:rFonts w:ascii="宋体" w:hAnsi="宋体" w:hint="eastAsia"/>
                      <w:szCs w:val="21"/>
                    </w:rPr>
                    <w:t>主要影响途径及危险后果</w:t>
                  </w:r>
                </w:p>
                <w:p w:rsidR="006E7DB1" w:rsidRPr="00DA13E9" w:rsidRDefault="006E7DB1" w:rsidP="006E7DB1">
                  <w:pPr>
                    <w:rPr>
                      <w:rFonts w:ascii="宋体" w:hAnsi="宋体"/>
                      <w:szCs w:val="21"/>
                    </w:rPr>
                  </w:pPr>
                  <w:r w:rsidRPr="00DA13E9">
                    <w:rPr>
                      <w:rFonts w:ascii="宋体" w:hAnsi="宋体" w:hint="eastAsia"/>
                      <w:szCs w:val="21"/>
                    </w:rPr>
                    <w:t>（大气、地表水、地下水等）</w:t>
                  </w:r>
                </w:p>
              </w:tc>
              <w:tc>
                <w:tcPr>
                  <w:tcW w:w="7696" w:type="dxa"/>
                  <w:gridSpan w:val="5"/>
                  <w:vAlign w:val="center"/>
                </w:tcPr>
                <w:p w:rsidR="006E7DB1" w:rsidRPr="009407DC" w:rsidRDefault="006E7DB1" w:rsidP="006E7DB1">
                  <w:pPr>
                    <w:jc w:val="center"/>
                    <w:rPr>
                      <w:rFonts w:ascii="宋体" w:hAnsi="宋体"/>
                      <w:szCs w:val="21"/>
                    </w:rPr>
                  </w:pPr>
                  <w:r w:rsidRPr="00A04349">
                    <w:rPr>
                      <w:rFonts w:ascii="宋体" w:hAnsi="宋体" w:hint="eastAsia"/>
                      <w:szCs w:val="21"/>
                    </w:rPr>
                    <w:t>本项目</w:t>
                  </w:r>
                  <w:r w:rsidRPr="00A04349">
                    <w:rPr>
                      <w:rFonts w:hint="eastAsia"/>
                      <w:szCs w:val="21"/>
                    </w:rPr>
                    <w:t>木材加工工序产生的粉尘遇明火等点火源引起火灾、爆炸事故</w:t>
                  </w:r>
                  <w:r w:rsidRPr="00500F6B">
                    <w:rPr>
                      <w:rFonts w:hint="eastAsia"/>
                      <w:sz w:val="24"/>
                    </w:rPr>
                    <w:t>。</w:t>
                  </w:r>
                </w:p>
              </w:tc>
            </w:tr>
            <w:tr w:rsidR="006E7DB1" w:rsidTr="006E7DB1">
              <w:tc>
                <w:tcPr>
                  <w:tcW w:w="2689" w:type="dxa"/>
                  <w:vAlign w:val="center"/>
                </w:tcPr>
                <w:p w:rsidR="006E7DB1" w:rsidRPr="009407DC" w:rsidRDefault="006E7DB1" w:rsidP="006E7DB1">
                  <w:pPr>
                    <w:ind w:firstLineChars="200" w:firstLine="420"/>
                    <w:rPr>
                      <w:rFonts w:ascii="宋体" w:hAnsi="宋体"/>
                      <w:szCs w:val="21"/>
                    </w:rPr>
                  </w:pPr>
                  <w:r w:rsidRPr="009407DC">
                    <w:rPr>
                      <w:rFonts w:ascii="宋体" w:hAnsi="宋体" w:hint="eastAsia"/>
                      <w:szCs w:val="21"/>
                    </w:rPr>
                    <w:t>风险防范措施要求</w:t>
                  </w:r>
                </w:p>
              </w:tc>
              <w:tc>
                <w:tcPr>
                  <w:tcW w:w="7696" w:type="dxa"/>
                  <w:gridSpan w:val="5"/>
                </w:tcPr>
                <w:p w:rsidR="006E7DB1" w:rsidRPr="00A04349" w:rsidRDefault="006E7DB1" w:rsidP="00A76E82">
                  <w:pPr>
                    <w:spacing w:beforeLines="50"/>
                    <w:rPr>
                      <w:szCs w:val="21"/>
                    </w:rPr>
                  </w:pPr>
                  <w:r w:rsidRPr="00A04349">
                    <w:rPr>
                      <w:rFonts w:hint="eastAsia"/>
                      <w:szCs w:val="21"/>
                    </w:rPr>
                    <w:t>①严格按照防火规范进行平面布置。</w:t>
                  </w:r>
                </w:p>
                <w:p w:rsidR="006E7DB1" w:rsidRPr="00A04349" w:rsidRDefault="006E7DB1" w:rsidP="006E7DB1">
                  <w:pPr>
                    <w:rPr>
                      <w:szCs w:val="21"/>
                    </w:rPr>
                  </w:pPr>
                  <w:r w:rsidRPr="00A04349">
                    <w:rPr>
                      <w:rFonts w:hint="eastAsia"/>
                      <w:szCs w:val="21"/>
                    </w:rPr>
                    <w:t>②定期检查、维护原料仓库危险品储存区设施、设备，以确保正常运行。</w:t>
                  </w:r>
                </w:p>
                <w:p w:rsidR="006E7DB1" w:rsidRPr="00A04349" w:rsidRDefault="006E7DB1" w:rsidP="006E7DB1">
                  <w:pPr>
                    <w:rPr>
                      <w:szCs w:val="21"/>
                    </w:rPr>
                  </w:pPr>
                  <w:r w:rsidRPr="00A04349">
                    <w:rPr>
                      <w:rFonts w:hint="eastAsia"/>
                      <w:szCs w:val="21"/>
                    </w:rPr>
                    <w:t>③危险品储存区设置明显的禁火标志。</w:t>
                  </w:r>
                </w:p>
                <w:p w:rsidR="006E7DB1" w:rsidRPr="00A04349" w:rsidRDefault="006E7DB1" w:rsidP="006E7DB1">
                  <w:pPr>
                    <w:rPr>
                      <w:szCs w:val="21"/>
                    </w:rPr>
                  </w:pPr>
                  <w:r w:rsidRPr="00A04349">
                    <w:rPr>
                      <w:rFonts w:hint="eastAsia"/>
                      <w:szCs w:val="21"/>
                    </w:rPr>
                    <w:t>④安装火灾设备检测仪表、消防自控设施。</w:t>
                  </w:r>
                </w:p>
                <w:p w:rsidR="006E7DB1" w:rsidRPr="00A04349" w:rsidRDefault="006E7DB1" w:rsidP="006E7DB1">
                  <w:pPr>
                    <w:rPr>
                      <w:szCs w:val="21"/>
                    </w:rPr>
                  </w:pPr>
                  <w:r w:rsidRPr="00A04349">
                    <w:rPr>
                      <w:rFonts w:hint="eastAsia"/>
                      <w:szCs w:val="21"/>
                    </w:rPr>
                    <w:t>⑤在项目正式投产运行前，制定出供正常、异常或紧急状态下的操作和维修计划，并对操作和维修人员进行岗前培训，避免因严重操作失误而造成人为事故。</w:t>
                  </w:r>
                </w:p>
                <w:p w:rsidR="006E7DB1" w:rsidRPr="00A04349" w:rsidRDefault="006E7DB1" w:rsidP="006E7DB1">
                  <w:pPr>
                    <w:rPr>
                      <w:szCs w:val="21"/>
                    </w:rPr>
                  </w:pPr>
                  <w:r w:rsidRPr="00A04349">
                    <w:rPr>
                      <w:rFonts w:hint="eastAsia"/>
                      <w:szCs w:val="21"/>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rsidR="006E7DB1" w:rsidRPr="00A04349" w:rsidRDefault="006E7DB1" w:rsidP="006E7DB1">
                  <w:pPr>
                    <w:rPr>
                      <w:szCs w:val="21"/>
                    </w:rPr>
                  </w:pPr>
                  <w:r w:rsidRPr="00A04349">
                    <w:rPr>
                      <w:rFonts w:hint="eastAsia"/>
                      <w:szCs w:val="21"/>
                    </w:rPr>
                    <w:t>⑦采取相应的火灾、爆炸事故的预防措施。</w:t>
                  </w:r>
                </w:p>
                <w:p w:rsidR="006E7DB1" w:rsidRPr="00A04349" w:rsidRDefault="006E7DB1" w:rsidP="006E7DB1">
                  <w:pPr>
                    <w:rPr>
                      <w:szCs w:val="21"/>
                    </w:rPr>
                  </w:pPr>
                  <w:r w:rsidRPr="00A04349">
                    <w:rPr>
                      <w:rFonts w:hint="eastAsia"/>
                      <w:szCs w:val="21"/>
                    </w:rPr>
                    <w:t>⑧加强员工的事故安全知识教育，要求全体人员了解事故处理的程序，事故处理器材的使用方法，一旦出现事故可以立即停产，控制事故的危害范围和程度。</w:t>
                  </w:r>
                </w:p>
              </w:tc>
            </w:tr>
            <w:tr w:rsidR="006E7DB1" w:rsidTr="006E7DB1">
              <w:tc>
                <w:tcPr>
                  <w:tcW w:w="10385" w:type="dxa"/>
                  <w:gridSpan w:val="6"/>
                </w:tcPr>
                <w:p w:rsidR="006E7DB1" w:rsidRPr="00DA13E9" w:rsidRDefault="006E7DB1" w:rsidP="006E7DB1">
                  <w:pPr>
                    <w:rPr>
                      <w:rFonts w:ascii="宋体" w:hAnsi="宋体"/>
                      <w:szCs w:val="21"/>
                    </w:rPr>
                  </w:pPr>
                  <w:r w:rsidRPr="00DA13E9">
                    <w:rPr>
                      <w:rFonts w:ascii="宋体" w:hAnsi="宋体" w:hint="eastAsia"/>
                      <w:szCs w:val="21"/>
                    </w:rPr>
                    <w:t>填表说明（列出项目相关信息及评价说明）：</w:t>
                  </w:r>
                </w:p>
                <w:p w:rsidR="006E7DB1" w:rsidRPr="00DA13E9" w:rsidRDefault="006E7DB1" w:rsidP="006E7DB1">
                  <w:pPr>
                    <w:rPr>
                      <w:rFonts w:ascii="宋体" w:hAnsi="宋体"/>
                      <w:szCs w:val="21"/>
                    </w:rPr>
                  </w:pPr>
                  <w:r w:rsidRPr="00DA13E9">
                    <w:rPr>
                      <w:rFonts w:ascii="宋体" w:hAnsi="宋体" w:hint="eastAsia"/>
                      <w:szCs w:val="21"/>
                    </w:rPr>
                    <w:t xml:space="preserve">    本项目工作人员需进行岗前培训，熟悉设备运行状况，避免操作过程中发生安全性事故；同时建议企业管理人员制定相关的风险防范措施，确保建设项目环境风险降至最低。</w:t>
                  </w:r>
                </w:p>
              </w:tc>
            </w:tr>
          </w:tbl>
          <w:p w:rsidR="00302DAE" w:rsidRDefault="00E24584" w:rsidP="00A76E82">
            <w:pPr>
              <w:spacing w:beforeLines="50" w:line="360" w:lineRule="auto"/>
              <w:ind w:firstLineChars="200" w:firstLine="482"/>
              <w:rPr>
                <w:b/>
                <w:kern w:val="0"/>
                <w:sz w:val="24"/>
              </w:rPr>
            </w:pPr>
            <w:r>
              <w:rPr>
                <w:rFonts w:hint="eastAsia"/>
                <w:b/>
                <w:kern w:val="0"/>
                <w:sz w:val="24"/>
              </w:rPr>
              <w:t>6</w:t>
            </w:r>
            <w:r w:rsidR="00B54123">
              <w:rPr>
                <w:rFonts w:hint="eastAsia"/>
                <w:b/>
                <w:kern w:val="0"/>
                <w:sz w:val="24"/>
              </w:rPr>
              <w:t>、地下水防渗漏措施</w:t>
            </w:r>
          </w:p>
          <w:p w:rsidR="00302DAE" w:rsidRDefault="00B54123">
            <w:pPr>
              <w:spacing w:line="360" w:lineRule="auto"/>
              <w:ind w:firstLineChars="200" w:firstLine="480"/>
              <w:rPr>
                <w:kern w:val="0"/>
                <w:sz w:val="24"/>
              </w:rPr>
            </w:pPr>
            <w:r>
              <w:rPr>
                <w:rFonts w:hint="eastAsia"/>
                <w:kern w:val="0"/>
                <w:sz w:val="24"/>
              </w:rPr>
              <w:t>针对营运期废水及固体废物产生、输送和处理过程，采取合理有效的工程措施可防止污染物对地下水的污染。本项目可能对地下水造成污染途径的主要有危废堆场等污水下渗对地下水造成的污染。地下水一旦受污染其发现和治理难度都非常难，为了更好的保护地下水资源，将拟建项目对地下水的影响降至最低限度，建议采取相关措施。</w:t>
            </w:r>
          </w:p>
          <w:p w:rsidR="00302DAE" w:rsidRDefault="00B54123">
            <w:pPr>
              <w:spacing w:line="360" w:lineRule="auto"/>
              <w:ind w:firstLineChars="200" w:firstLine="480"/>
              <w:rPr>
                <w:kern w:val="0"/>
                <w:sz w:val="24"/>
              </w:rPr>
            </w:pPr>
            <w:r>
              <w:rPr>
                <w:rFonts w:hint="eastAsia"/>
                <w:kern w:val="0"/>
                <w:sz w:val="24"/>
              </w:rPr>
              <w:t>（一）源头控制：新建项目输水、排水管道等必须采取防渗措施，杜绝各类废水下渗的通道。另外，应严格废水的管理，强调节约用水，防止污水“跑、冒、滴、漏”，确保污水处理系统的正常运行。</w:t>
            </w:r>
          </w:p>
          <w:p w:rsidR="00302DAE" w:rsidRDefault="00B54123">
            <w:pPr>
              <w:spacing w:line="360" w:lineRule="auto"/>
              <w:ind w:firstLineChars="200" w:firstLine="480"/>
              <w:rPr>
                <w:kern w:val="0"/>
                <w:sz w:val="24"/>
              </w:rPr>
            </w:pPr>
            <w:r>
              <w:rPr>
                <w:rFonts w:hint="eastAsia"/>
                <w:kern w:val="0"/>
                <w:sz w:val="24"/>
              </w:rPr>
              <w:t>（二）末端控制：分区防控。主要包括污染区地面的防渗措施和泄漏、渗漏污染物收集措施，即在污染区地面进行防渗处理，防止洒落地面的污染物渗入地下，从而避免对地下水的污染。根据项目场地天然包气带防污性能、污染控制难易程度和污染物特性对项目进行分区防控。</w:t>
            </w:r>
          </w:p>
          <w:p w:rsidR="00302DAE" w:rsidRDefault="00B54123">
            <w:pPr>
              <w:spacing w:line="360" w:lineRule="auto"/>
              <w:ind w:firstLineChars="200" w:firstLine="480"/>
              <w:rPr>
                <w:kern w:val="0"/>
                <w:sz w:val="24"/>
              </w:rPr>
            </w:pPr>
            <w:r>
              <w:rPr>
                <w:rFonts w:hint="eastAsia"/>
                <w:kern w:val="0"/>
                <w:sz w:val="24"/>
              </w:rPr>
              <w:t>营运区项目分区防渗区划见表</w:t>
            </w:r>
            <w:r>
              <w:rPr>
                <w:rFonts w:hint="eastAsia"/>
                <w:kern w:val="0"/>
                <w:sz w:val="24"/>
              </w:rPr>
              <w:t>7-2</w:t>
            </w:r>
            <w:r w:rsidR="00BC7218">
              <w:rPr>
                <w:rFonts w:hint="eastAsia"/>
                <w:kern w:val="0"/>
                <w:sz w:val="24"/>
              </w:rPr>
              <w:t>7</w:t>
            </w:r>
            <w:r w:rsidR="00E24584">
              <w:rPr>
                <w:rFonts w:hint="eastAsia"/>
                <w:kern w:val="0"/>
                <w:sz w:val="24"/>
              </w:rPr>
              <w:t>：</w:t>
            </w:r>
          </w:p>
          <w:p w:rsidR="00E24584" w:rsidRDefault="00E24584">
            <w:pPr>
              <w:spacing w:line="360" w:lineRule="auto"/>
              <w:ind w:firstLineChars="200" w:firstLine="480"/>
              <w:rPr>
                <w:kern w:val="0"/>
                <w:sz w:val="24"/>
              </w:rPr>
            </w:pPr>
          </w:p>
          <w:p w:rsidR="00E24584" w:rsidRDefault="00E24584">
            <w:pPr>
              <w:spacing w:line="360" w:lineRule="auto"/>
              <w:ind w:firstLineChars="200" w:firstLine="480"/>
              <w:rPr>
                <w:kern w:val="0"/>
                <w:sz w:val="24"/>
              </w:rPr>
            </w:pPr>
          </w:p>
          <w:p w:rsidR="00E24584" w:rsidRDefault="00E24584">
            <w:pPr>
              <w:spacing w:line="360" w:lineRule="auto"/>
              <w:ind w:firstLineChars="200" w:firstLine="480"/>
              <w:rPr>
                <w:kern w:val="0"/>
                <w:sz w:val="24"/>
              </w:rPr>
            </w:pPr>
          </w:p>
          <w:p w:rsidR="00302DAE" w:rsidRDefault="00B54123" w:rsidP="00A76E82">
            <w:pPr>
              <w:pStyle w:val="a7"/>
              <w:adjustRightInd w:val="0"/>
              <w:snapToGrid w:val="0"/>
              <w:spacing w:beforeLines="50"/>
              <w:ind w:firstLine="0"/>
              <w:jc w:val="center"/>
              <w:rPr>
                <w:rFonts w:ascii="Times New Roman"/>
                <w:b/>
                <w:color w:val="auto"/>
              </w:rPr>
            </w:pPr>
            <w:r>
              <w:rPr>
                <w:rFonts w:ascii="Times New Roman"/>
                <w:b/>
                <w:color w:val="auto"/>
              </w:rPr>
              <w:lastRenderedPageBreak/>
              <w:t>表</w:t>
            </w:r>
            <w:r>
              <w:rPr>
                <w:rFonts w:ascii="Times New Roman" w:hint="eastAsia"/>
                <w:b/>
                <w:color w:val="auto"/>
              </w:rPr>
              <w:t>7-2</w:t>
            </w:r>
            <w:r w:rsidR="00BC7218">
              <w:rPr>
                <w:rFonts w:ascii="Times New Roman" w:hint="eastAsia"/>
                <w:b/>
                <w:color w:val="auto"/>
              </w:rPr>
              <w:t>7</w:t>
            </w:r>
            <w:r>
              <w:rPr>
                <w:rFonts w:ascii="Times New Roman"/>
                <w:b/>
                <w:color w:val="auto"/>
              </w:rPr>
              <w:t xml:space="preserve"> </w:t>
            </w:r>
            <w:r>
              <w:rPr>
                <w:rFonts w:ascii="Times New Roman" w:hint="eastAsia"/>
                <w:b/>
                <w:color w:val="auto"/>
              </w:rPr>
              <w:t xml:space="preserve"> </w:t>
            </w:r>
            <w:r>
              <w:rPr>
                <w:rFonts w:ascii="Times New Roman" w:hint="eastAsia"/>
                <w:b/>
                <w:color w:val="auto"/>
              </w:rPr>
              <w:t>地下水污染防渗分区</w:t>
            </w:r>
          </w:p>
          <w:tbl>
            <w:tblPr>
              <w:tblW w:w="1017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1258"/>
              <w:gridCol w:w="2210"/>
              <w:gridCol w:w="2208"/>
              <w:gridCol w:w="2052"/>
              <w:gridCol w:w="2449"/>
            </w:tblGrid>
            <w:tr w:rsidR="00302DAE">
              <w:trPr>
                <w:trHeight w:val="349"/>
                <w:jc w:val="center"/>
              </w:trPr>
              <w:tc>
                <w:tcPr>
                  <w:tcW w:w="1258" w:type="dxa"/>
                  <w:vAlign w:val="center"/>
                </w:tcPr>
                <w:p w:rsidR="00302DAE" w:rsidRDefault="00B54123">
                  <w:pPr>
                    <w:spacing w:line="256" w:lineRule="auto"/>
                    <w:jc w:val="center"/>
                    <w:rPr>
                      <w:b/>
                    </w:rPr>
                  </w:pPr>
                  <w:r>
                    <w:rPr>
                      <w:rFonts w:hint="eastAsia"/>
                      <w:b/>
                    </w:rPr>
                    <w:t>序号</w:t>
                  </w:r>
                </w:p>
              </w:tc>
              <w:tc>
                <w:tcPr>
                  <w:tcW w:w="2210" w:type="dxa"/>
                  <w:vAlign w:val="center"/>
                </w:tcPr>
                <w:p w:rsidR="00302DAE" w:rsidRDefault="00B54123">
                  <w:pPr>
                    <w:spacing w:line="256" w:lineRule="auto"/>
                    <w:jc w:val="center"/>
                    <w:rPr>
                      <w:b/>
                    </w:rPr>
                  </w:pPr>
                  <w:r>
                    <w:rPr>
                      <w:rFonts w:hint="eastAsia"/>
                      <w:b/>
                    </w:rPr>
                    <w:t>区域名称</w:t>
                  </w:r>
                </w:p>
              </w:tc>
              <w:tc>
                <w:tcPr>
                  <w:tcW w:w="2208" w:type="dxa"/>
                  <w:vAlign w:val="center"/>
                </w:tcPr>
                <w:p w:rsidR="00302DAE" w:rsidRDefault="00B54123">
                  <w:pPr>
                    <w:spacing w:line="256" w:lineRule="auto"/>
                    <w:jc w:val="center"/>
                    <w:rPr>
                      <w:b/>
                    </w:rPr>
                  </w:pPr>
                  <w:r>
                    <w:rPr>
                      <w:rFonts w:hint="eastAsia"/>
                      <w:b/>
                    </w:rPr>
                    <w:t>污染控制难易程度</w:t>
                  </w:r>
                </w:p>
              </w:tc>
              <w:tc>
                <w:tcPr>
                  <w:tcW w:w="2052" w:type="dxa"/>
                  <w:vAlign w:val="center"/>
                </w:tcPr>
                <w:p w:rsidR="00302DAE" w:rsidRDefault="00B54123">
                  <w:pPr>
                    <w:spacing w:line="256" w:lineRule="auto"/>
                    <w:jc w:val="center"/>
                    <w:rPr>
                      <w:b/>
                    </w:rPr>
                  </w:pPr>
                  <w:r>
                    <w:rPr>
                      <w:rFonts w:hint="eastAsia"/>
                      <w:b/>
                    </w:rPr>
                    <w:t>防渗分区</w:t>
                  </w:r>
                </w:p>
              </w:tc>
              <w:tc>
                <w:tcPr>
                  <w:tcW w:w="2449" w:type="dxa"/>
                  <w:vAlign w:val="center"/>
                </w:tcPr>
                <w:p w:rsidR="00302DAE" w:rsidRDefault="00B54123">
                  <w:pPr>
                    <w:spacing w:line="256" w:lineRule="auto"/>
                    <w:jc w:val="center"/>
                    <w:rPr>
                      <w:b/>
                    </w:rPr>
                  </w:pPr>
                  <w:r>
                    <w:rPr>
                      <w:rFonts w:hint="eastAsia"/>
                      <w:b/>
                    </w:rPr>
                    <w:t>防渗技术要求</w:t>
                  </w:r>
                </w:p>
              </w:tc>
            </w:tr>
            <w:tr w:rsidR="00302DAE">
              <w:trPr>
                <w:trHeight w:val="150"/>
                <w:jc w:val="center"/>
              </w:trPr>
              <w:tc>
                <w:tcPr>
                  <w:tcW w:w="1258"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1</w:t>
                  </w:r>
                </w:p>
              </w:tc>
              <w:tc>
                <w:tcPr>
                  <w:tcW w:w="2210" w:type="dxa"/>
                  <w:vAlign w:val="center"/>
                </w:tcPr>
                <w:p w:rsidR="00302DAE" w:rsidRDefault="00B54123">
                  <w:pPr>
                    <w:jc w:val="center"/>
                  </w:pPr>
                  <w:r>
                    <w:rPr>
                      <w:rFonts w:hint="eastAsia"/>
                    </w:rPr>
                    <w:t>办公区域</w:t>
                  </w:r>
                </w:p>
              </w:tc>
              <w:tc>
                <w:tcPr>
                  <w:tcW w:w="2208" w:type="dxa"/>
                  <w:vAlign w:val="center"/>
                </w:tcPr>
                <w:p w:rsidR="00302DAE" w:rsidRDefault="00B54123">
                  <w:pPr>
                    <w:overflowPunct w:val="0"/>
                    <w:adjustRightInd w:val="0"/>
                    <w:snapToGrid w:val="0"/>
                    <w:jc w:val="center"/>
                    <w:textAlignment w:val="baseline"/>
                    <w:rPr>
                      <w:szCs w:val="21"/>
                    </w:rPr>
                  </w:pPr>
                  <w:r>
                    <w:rPr>
                      <w:rFonts w:hint="eastAsia"/>
                      <w:szCs w:val="21"/>
                    </w:rPr>
                    <w:t>易</w:t>
                  </w:r>
                </w:p>
              </w:tc>
              <w:tc>
                <w:tcPr>
                  <w:tcW w:w="2052"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简单防渗区</w:t>
                  </w:r>
                </w:p>
              </w:tc>
              <w:tc>
                <w:tcPr>
                  <w:tcW w:w="2449"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一般地面硬化</w:t>
                  </w:r>
                </w:p>
              </w:tc>
            </w:tr>
            <w:tr w:rsidR="00302DAE">
              <w:trPr>
                <w:trHeight w:val="184"/>
                <w:jc w:val="center"/>
              </w:trPr>
              <w:tc>
                <w:tcPr>
                  <w:tcW w:w="1258"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2</w:t>
                  </w:r>
                </w:p>
              </w:tc>
              <w:tc>
                <w:tcPr>
                  <w:tcW w:w="2210" w:type="dxa"/>
                  <w:vAlign w:val="center"/>
                </w:tcPr>
                <w:p w:rsidR="00302DAE" w:rsidRDefault="00B54123">
                  <w:pPr>
                    <w:jc w:val="center"/>
                  </w:pPr>
                  <w:r>
                    <w:rPr>
                      <w:rFonts w:hint="eastAsia"/>
                    </w:rPr>
                    <w:t>一般固废堆场</w:t>
                  </w:r>
                </w:p>
              </w:tc>
              <w:tc>
                <w:tcPr>
                  <w:tcW w:w="2208" w:type="dxa"/>
                  <w:vAlign w:val="center"/>
                </w:tcPr>
                <w:p w:rsidR="00302DAE" w:rsidRDefault="00B54123">
                  <w:pPr>
                    <w:overflowPunct w:val="0"/>
                    <w:adjustRightInd w:val="0"/>
                    <w:snapToGrid w:val="0"/>
                    <w:jc w:val="center"/>
                    <w:textAlignment w:val="baseline"/>
                    <w:rPr>
                      <w:szCs w:val="21"/>
                    </w:rPr>
                  </w:pPr>
                  <w:r>
                    <w:rPr>
                      <w:rFonts w:hint="eastAsia"/>
                      <w:szCs w:val="21"/>
                    </w:rPr>
                    <w:t>易</w:t>
                  </w:r>
                </w:p>
              </w:tc>
              <w:tc>
                <w:tcPr>
                  <w:tcW w:w="2052" w:type="dxa"/>
                  <w:vMerge w:val="restart"/>
                  <w:vAlign w:val="center"/>
                </w:tcPr>
                <w:p w:rsidR="00302DAE" w:rsidRDefault="00B54123">
                  <w:pPr>
                    <w:overflowPunct w:val="0"/>
                    <w:adjustRightInd w:val="0"/>
                    <w:snapToGrid w:val="0"/>
                    <w:jc w:val="center"/>
                    <w:textAlignment w:val="baseline"/>
                    <w:rPr>
                      <w:smallCaps/>
                      <w:szCs w:val="21"/>
                    </w:rPr>
                  </w:pPr>
                  <w:r>
                    <w:rPr>
                      <w:rFonts w:hint="eastAsia"/>
                      <w:smallCaps/>
                      <w:szCs w:val="21"/>
                    </w:rPr>
                    <w:t>一般防渗区</w:t>
                  </w:r>
                </w:p>
              </w:tc>
              <w:tc>
                <w:tcPr>
                  <w:tcW w:w="2449" w:type="dxa"/>
                  <w:vMerge w:val="restart"/>
                  <w:vAlign w:val="center"/>
                </w:tcPr>
                <w:p w:rsidR="00302DAE" w:rsidRDefault="00B54123">
                  <w:pPr>
                    <w:overflowPunct w:val="0"/>
                    <w:adjustRightInd w:val="0"/>
                    <w:snapToGrid w:val="0"/>
                    <w:jc w:val="center"/>
                    <w:textAlignment w:val="baseline"/>
                    <w:rPr>
                      <w:smallCaps/>
                      <w:szCs w:val="21"/>
                    </w:rPr>
                  </w:pPr>
                  <w:r>
                    <w:rPr>
                      <w:rFonts w:hint="eastAsia"/>
                      <w:smallCaps/>
                      <w:szCs w:val="21"/>
                    </w:rPr>
                    <w:t>等效黏土防渗层</w:t>
                  </w:r>
                  <w:r>
                    <w:rPr>
                      <w:rFonts w:hint="eastAsia"/>
                      <w:smallCaps/>
                      <w:szCs w:val="21"/>
                    </w:rPr>
                    <w:t>M</w:t>
                  </w:r>
                  <w:r>
                    <w:rPr>
                      <w:rFonts w:hint="eastAsia"/>
                      <w:kern w:val="0"/>
                      <w:szCs w:val="21"/>
                    </w:rPr>
                    <w:t>b</w:t>
                  </w:r>
                  <w:r>
                    <w:rPr>
                      <w:rFonts w:hint="eastAsia"/>
                      <w:kern w:val="0"/>
                      <w:szCs w:val="21"/>
                    </w:rPr>
                    <w:t>≥</w:t>
                  </w:r>
                  <w:r>
                    <w:rPr>
                      <w:rFonts w:hint="eastAsia"/>
                      <w:kern w:val="0"/>
                      <w:szCs w:val="21"/>
                    </w:rPr>
                    <w:t>1</w:t>
                  </w:r>
                  <w:r>
                    <w:rPr>
                      <w:kern w:val="0"/>
                      <w:szCs w:val="21"/>
                    </w:rPr>
                    <w:t>.5</w:t>
                  </w:r>
                  <w:r>
                    <w:rPr>
                      <w:rFonts w:hint="eastAsia"/>
                      <w:kern w:val="0"/>
                      <w:szCs w:val="21"/>
                    </w:rPr>
                    <w:t>m</w:t>
                  </w:r>
                  <w:r>
                    <w:rPr>
                      <w:rFonts w:hint="eastAsia"/>
                      <w:kern w:val="0"/>
                      <w:szCs w:val="21"/>
                    </w:rPr>
                    <w:t>，</w:t>
                  </w:r>
                  <w:r>
                    <w:rPr>
                      <w:rFonts w:hint="eastAsia"/>
                      <w:kern w:val="0"/>
                      <w:szCs w:val="21"/>
                    </w:rPr>
                    <w:t>K</w:t>
                  </w:r>
                  <w:r>
                    <w:rPr>
                      <w:rFonts w:hint="eastAsia"/>
                      <w:kern w:val="0"/>
                      <w:szCs w:val="21"/>
                    </w:rPr>
                    <w:t>≤</w:t>
                  </w:r>
                  <w:r>
                    <w:rPr>
                      <w:rFonts w:hint="eastAsia"/>
                      <w:kern w:val="0"/>
                      <w:szCs w:val="21"/>
                    </w:rPr>
                    <w:t>1</w:t>
                  </w:r>
                  <w:r>
                    <w:rPr>
                      <w:kern w:val="0"/>
                      <w:szCs w:val="21"/>
                    </w:rPr>
                    <w:t>0</w:t>
                  </w:r>
                  <w:r>
                    <w:rPr>
                      <w:rFonts w:hint="eastAsia"/>
                      <w:kern w:val="0"/>
                      <w:szCs w:val="21"/>
                      <w:vertAlign w:val="superscript"/>
                    </w:rPr>
                    <w:t>-</w:t>
                  </w:r>
                  <w:r>
                    <w:rPr>
                      <w:kern w:val="0"/>
                      <w:szCs w:val="21"/>
                      <w:vertAlign w:val="superscript"/>
                    </w:rPr>
                    <w:t>7</w:t>
                  </w:r>
                  <w:r>
                    <w:rPr>
                      <w:rFonts w:hint="eastAsia"/>
                      <w:kern w:val="0"/>
                      <w:szCs w:val="21"/>
                    </w:rPr>
                    <w:t>cm</w:t>
                  </w:r>
                  <w:r>
                    <w:rPr>
                      <w:kern w:val="0"/>
                      <w:szCs w:val="21"/>
                    </w:rPr>
                    <w:t>/s</w:t>
                  </w:r>
                </w:p>
              </w:tc>
            </w:tr>
            <w:tr w:rsidR="00302DAE">
              <w:trPr>
                <w:trHeight w:val="114"/>
                <w:jc w:val="center"/>
              </w:trPr>
              <w:tc>
                <w:tcPr>
                  <w:tcW w:w="1258"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3</w:t>
                  </w:r>
                </w:p>
              </w:tc>
              <w:tc>
                <w:tcPr>
                  <w:tcW w:w="2210" w:type="dxa"/>
                  <w:vAlign w:val="center"/>
                </w:tcPr>
                <w:p w:rsidR="00302DAE" w:rsidRDefault="00B54123">
                  <w:pPr>
                    <w:jc w:val="center"/>
                  </w:pPr>
                  <w:r>
                    <w:rPr>
                      <w:rFonts w:hint="eastAsia"/>
                    </w:rPr>
                    <w:t>生产车间</w:t>
                  </w:r>
                </w:p>
              </w:tc>
              <w:tc>
                <w:tcPr>
                  <w:tcW w:w="2208" w:type="dxa"/>
                  <w:vAlign w:val="center"/>
                </w:tcPr>
                <w:p w:rsidR="00302DAE" w:rsidRDefault="00B54123">
                  <w:pPr>
                    <w:overflowPunct w:val="0"/>
                    <w:adjustRightInd w:val="0"/>
                    <w:snapToGrid w:val="0"/>
                    <w:jc w:val="center"/>
                    <w:textAlignment w:val="baseline"/>
                    <w:rPr>
                      <w:szCs w:val="21"/>
                    </w:rPr>
                  </w:pPr>
                  <w:r>
                    <w:rPr>
                      <w:rFonts w:hint="eastAsia"/>
                      <w:szCs w:val="21"/>
                    </w:rPr>
                    <w:t>易</w:t>
                  </w:r>
                </w:p>
              </w:tc>
              <w:tc>
                <w:tcPr>
                  <w:tcW w:w="2052" w:type="dxa"/>
                  <w:vMerge/>
                  <w:vAlign w:val="center"/>
                </w:tcPr>
                <w:p w:rsidR="00302DAE" w:rsidRDefault="00302DAE">
                  <w:pPr>
                    <w:overflowPunct w:val="0"/>
                    <w:adjustRightInd w:val="0"/>
                    <w:snapToGrid w:val="0"/>
                    <w:jc w:val="center"/>
                    <w:textAlignment w:val="baseline"/>
                    <w:rPr>
                      <w:smallCaps/>
                      <w:szCs w:val="21"/>
                    </w:rPr>
                  </w:pPr>
                </w:p>
              </w:tc>
              <w:tc>
                <w:tcPr>
                  <w:tcW w:w="2449" w:type="dxa"/>
                  <w:vMerge/>
                  <w:vAlign w:val="center"/>
                </w:tcPr>
                <w:p w:rsidR="00302DAE" w:rsidRDefault="00302DAE">
                  <w:pPr>
                    <w:overflowPunct w:val="0"/>
                    <w:adjustRightInd w:val="0"/>
                    <w:snapToGrid w:val="0"/>
                    <w:jc w:val="center"/>
                    <w:textAlignment w:val="baseline"/>
                    <w:rPr>
                      <w:smallCaps/>
                      <w:szCs w:val="21"/>
                    </w:rPr>
                  </w:pPr>
                </w:p>
              </w:tc>
            </w:tr>
            <w:tr w:rsidR="00302DAE">
              <w:trPr>
                <w:trHeight w:val="266"/>
                <w:jc w:val="center"/>
              </w:trPr>
              <w:tc>
                <w:tcPr>
                  <w:tcW w:w="1258"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4</w:t>
                  </w:r>
                </w:p>
              </w:tc>
              <w:tc>
                <w:tcPr>
                  <w:tcW w:w="2210" w:type="dxa"/>
                  <w:vAlign w:val="center"/>
                </w:tcPr>
                <w:p w:rsidR="00302DAE" w:rsidRDefault="00B54123">
                  <w:pPr>
                    <w:jc w:val="center"/>
                  </w:pPr>
                  <w:r>
                    <w:rPr>
                      <w:rFonts w:hint="eastAsia"/>
                    </w:rPr>
                    <w:t>危废堆场</w:t>
                  </w:r>
                </w:p>
              </w:tc>
              <w:tc>
                <w:tcPr>
                  <w:tcW w:w="2208" w:type="dxa"/>
                  <w:vMerge w:val="restart"/>
                  <w:vAlign w:val="center"/>
                </w:tcPr>
                <w:p w:rsidR="00302DAE" w:rsidRDefault="00B54123">
                  <w:pPr>
                    <w:overflowPunct w:val="0"/>
                    <w:adjustRightInd w:val="0"/>
                    <w:snapToGrid w:val="0"/>
                    <w:jc w:val="center"/>
                    <w:textAlignment w:val="baseline"/>
                    <w:rPr>
                      <w:szCs w:val="21"/>
                    </w:rPr>
                  </w:pPr>
                  <w:r>
                    <w:rPr>
                      <w:rFonts w:hint="eastAsia"/>
                      <w:szCs w:val="21"/>
                    </w:rPr>
                    <w:t>难</w:t>
                  </w:r>
                </w:p>
              </w:tc>
              <w:tc>
                <w:tcPr>
                  <w:tcW w:w="2052" w:type="dxa"/>
                  <w:vMerge w:val="restart"/>
                  <w:vAlign w:val="center"/>
                </w:tcPr>
                <w:p w:rsidR="00302DAE" w:rsidRDefault="00B54123">
                  <w:pPr>
                    <w:overflowPunct w:val="0"/>
                    <w:adjustRightInd w:val="0"/>
                    <w:snapToGrid w:val="0"/>
                    <w:jc w:val="center"/>
                    <w:textAlignment w:val="baseline"/>
                    <w:rPr>
                      <w:smallCaps/>
                      <w:szCs w:val="21"/>
                    </w:rPr>
                  </w:pPr>
                  <w:r>
                    <w:rPr>
                      <w:rFonts w:hint="eastAsia"/>
                      <w:smallCaps/>
                      <w:szCs w:val="21"/>
                    </w:rPr>
                    <w:t>重点防渗区</w:t>
                  </w:r>
                </w:p>
              </w:tc>
              <w:tc>
                <w:tcPr>
                  <w:tcW w:w="2449" w:type="dxa"/>
                  <w:vMerge w:val="restart"/>
                  <w:vAlign w:val="center"/>
                </w:tcPr>
                <w:p w:rsidR="00302DAE" w:rsidRDefault="00B54123">
                  <w:pPr>
                    <w:overflowPunct w:val="0"/>
                    <w:adjustRightInd w:val="0"/>
                    <w:snapToGrid w:val="0"/>
                    <w:jc w:val="center"/>
                    <w:textAlignment w:val="baseline"/>
                    <w:rPr>
                      <w:smallCaps/>
                      <w:szCs w:val="21"/>
                    </w:rPr>
                  </w:pPr>
                  <w:r>
                    <w:rPr>
                      <w:rFonts w:hint="eastAsia"/>
                      <w:smallCaps/>
                      <w:szCs w:val="21"/>
                    </w:rPr>
                    <w:t>等效黏土防渗层</w:t>
                  </w:r>
                  <w:r>
                    <w:rPr>
                      <w:rFonts w:hint="eastAsia"/>
                      <w:smallCaps/>
                      <w:szCs w:val="21"/>
                    </w:rPr>
                    <w:t>M</w:t>
                  </w:r>
                  <w:r>
                    <w:rPr>
                      <w:rFonts w:hint="eastAsia"/>
                      <w:kern w:val="0"/>
                      <w:szCs w:val="21"/>
                    </w:rPr>
                    <w:t>b</w:t>
                  </w:r>
                  <w:r>
                    <w:rPr>
                      <w:rFonts w:hint="eastAsia"/>
                      <w:kern w:val="0"/>
                      <w:szCs w:val="21"/>
                    </w:rPr>
                    <w:t>≥</w:t>
                  </w:r>
                  <w:r>
                    <w:rPr>
                      <w:kern w:val="0"/>
                      <w:szCs w:val="21"/>
                    </w:rPr>
                    <w:t>6.0</w:t>
                  </w:r>
                  <w:r>
                    <w:rPr>
                      <w:rFonts w:hint="eastAsia"/>
                      <w:kern w:val="0"/>
                      <w:szCs w:val="21"/>
                    </w:rPr>
                    <w:t>m</w:t>
                  </w:r>
                  <w:r>
                    <w:rPr>
                      <w:rFonts w:hint="eastAsia"/>
                      <w:kern w:val="0"/>
                      <w:szCs w:val="21"/>
                    </w:rPr>
                    <w:t>，</w:t>
                  </w:r>
                  <w:r>
                    <w:rPr>
                      <w:rFonts w:hint="eastAsia"/>
                      <w:kern w:val="0"/>
                      <w:szCs w:val="21"/>
                    </w:rPr>
                    <w:t>K</w:t>
                  </w:r>
                  <w:r>
                    <w:rPr>
                      <w:rFonts w:hint="eastAsia"/>
                      <w:kern w:val="0"/>
                      <w:szCs w:val="21"/>
                    </w:rPr>
                    <w:t>≤</w:t>
                  </w:r>
                  <w:r>
                    <w:rPr>
                      <w:rFonts w:hint="eastAsia"/>
                      <w:kern w:val="0"/>
                      <w:szCs w:val="21"/>
                    </w:rPr>
                    <w:t>1</w:t>
                  </w:r>
                  <w:r>
                    <w:rPr>
                      <w:kern w:val="0"/>
                      <w:szCs w:val="21"/>
                    </w:rPr>
                    <w:t>0</w:t>
                  </w:r>
                  <w:r>
                    <w:rPr>
                      <w:rFonts w:hint="eastAsia"/>
                      <w:kern w:val="0"/>
                      <w:szCs w:val="21"/>
                      <w:vertAlign w:val="superscript"/>
                    </w:rPr>
                    <w:t>-</w:t>
                  </w:r>
                  <w:r>
                    <w:rPr>
                      <w:kern w:val="0"/>
                      <w:szCs w:val="21"/>
                      <w:vertAlign w:val="superscript"/>
                    </w:rPr>
                    <w:t>7</w:t>
                  </w:r>
                  <w:r>
                    <w:rPr>
                      <w:rFonts w:hint="eastAsia"/>
                      <w:kern w:val="0"/>
                      <w:szCs w:val="21"/>
                    </w:rPr>
                    <w:t>cm</w:t>
                  </w:r>
                  <w:r>
                    <w:rPr>
                      <w:kern w:val="0"/>
                      <w:szCs w:val="21"/>
                    </w:rPr>
                    <w:t>/s</w:t>
                  </w:r>
                </w:p>
              </w:tc>
            </w:tr>
            <w:tr w:rsidR="00302DAE">
              <w:trPr>
                <w:trHeight w:val="266"/>
                <w:jc w:val="center"/>
              </w:trPr>
              <w:tc>
                <w:tcPr>
                  <w:tcW w:w="1258"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5</w:t>
                  </w:r>
                </w:p>
              </w:tc>
              <w:tc>
                <w:tcPr>
                  <w:tcW w:w="2210" w:type="dxa"/>
                  <w:vAlign w:val="center"/>
                </w:tcPr>
                <w:p w:rsidR="00302DAE" w:rsidRDefault="00B54123">
                  <w:pPr>
                    <w:jc w:val="center"/>
                  </w:pPr>
                  <w:r>
                    <w:rPr>
                      <w:rFonts w:hint="eastAsia"/>
                    </w:rPr>
                    <w:t>漆料存储区</w:t>
                  </w:r>
                </w:p>
              </w:tc>
              <w:tc>
                <w:tcPr>
                  <w:tcW w:w="2208" w:type="dxa"/>
                  <w:vMerge/>
                  <w:vAlign w:val="center"/>
                </w:tcPr>
                <w:p w:rsidR="00302DAE" w:rsidRDefault="00302DAE">
                  <w:pPr>
                    <w:overflowPunct w:val="0"/>
                    <w:adjustRightInd w:val="0"/>
                    <w:snapToGrid w:val="0"/>
                    <w:jc w:val="center"/>
                    <w:textAlignment w:val="baseline"/>
                    <w:rPr>
                      <w:szCs w:val="21"/>
                    </w:rPr>
                  </w:pPr>
                </w:p>
              </w:tc>
              <w:tc>
                <w:tcPr>
                  <w:tcW w:w="2052" w:type="dxa"/>
                  <w:vMerge/>
                  <w:vAlign w:val="center"/>
                </w:tcPr>
                <w:p w:rsidR="00302DAE" w:rsidRDefault="00302DAE">
                  <w:pPr>
                    <w:overflowPunct w:val="0"/>
                    <w:adjustRightInd w:val="0"/>
                    <w:snapToGrid w:val="0"/>
                    <w:jc w:val="center"/>
                    <w:textAlignment w:val="baseline"/>
                    <w:rPr>
                      <w:smallCaps/>
                      <w:szCs w:val="21"/>
                    </w:rPr>
                  </w:pPr>
                </w:p>
              </w:tc>
              <w:tc>
                <w:tcPr>
                  <w:tcW w:w="2449" w:type="dxa"/>
                  <w:vMerge/>
                  <w:vAlign w:val="center"/>
                </w:tcPr>
                <w:p w:rsidR="00302DAE" w:rsidRDefault="00302DAE">
                  <w:pPr>
                    <w:overflowPunct w:val="0"/>
                    <w:adjustRightInd w:val="0"/>
                    <w:snapToGrid w:val="0"/>
                    <w:jc w:val="center"/>
                    <w:textAlignment w:val="baseline"/>
                    <w:rPr>
                      <w:smallCaps/>
                      <w:szCs w:val="21"/>
                    </w:rPr>
                  </w:pPr>
                </w:p>
              </w:tc>
            </w:tr>
          </w:tbl>
          <w:p w:rsidR="00302DAE" w:rsidRDefault="00E24584" w:rsidP="00A76E82">
            <w:pPr>
              <w:spacing w:beforeLines="50" w:line="360" w:lineRule="auto"/>
              <w:ind w:firstLineChars="200" w:firstLine="482"/>
              <w:rPr>
                <w:b/>
                <w:kern w:val="0"/>
                <w:sz w:val="24"/>
              </w:rPr>
            </w:pPr>
            <w:r>
              <w:rPr>
                <w:rFonts w:hint="eastAsia"/>
                <w:b/>
                <w:kern w:val="0"/>
                <w:sz w:val="24"/>
              </w:rPr>
              <w:t>7</w:t>
            </w:r>
            <w:r w:rsidR="00B54123">
              <w:rPr>
                <w:rFonts w:hint="eastAsia"/>
                <w:b/>
                <w:kern w:val="0"/>
                <w:sz w:val="24"/>
              </w:rPr>
              <w:t>、环境管理和监测计划</w:t>
            </w:r>
          </w:p>
          <w:p w:rsidR="00302DAE" w:rsidRDefault="00B54123">
            <w:pPr>
              <w:spacing w:line="360" w:lineRule="auto"/>
              <w:ind w:firstLineChars="200" w:firstLine="480"/>
              <w:rPr>
                <w:sz w:val="24"/>
              </w:rPr>
            </w:pPr>
            <w:r>
              <w:rPr>
                <w:rFonts w:hint="eastAsia"/>
                <w:sz w:val="24"/>
              </w:rPr>
              <w:t>（</w:t>
            </w:r>
            <w:r>
              <w:rPr>
                <w:rFonts w:hint="eastAsia"/>
                <w:sz w:val="24"/>
              </w:rPr>
              <w:t>1</w:t>
            </w:r>
            <w:r>
              <w:rPr>
                <w:rFonts w:hint="eastAsia"/>
                <w:sz w:val="24"/>
              </w:rPr>
              <w:t>）环境管理</w:t>
            </w:r>
          </w:p>
          <w:p w:rsidR="00302DAE" w:rsidRDefault="00B54123">
            <w:pPr>
              <w:spacing w:line="360" w:lineRule="auto"/>
              <w:ind w:firstLineChars="200" w:firstLine="480"/>
              <w:rPr>
                <w:sz w:val="24"/>
              </w:rPr>
            </w:pPr>
            <w:r>
              <w:rPr>
                <w:rFonts w:hint="eastAsia"/>
                <w:sz w:val="24"/>
              </w:rPr>
              <w:t>项目实施后，建设单位应配置专门的环保管理人员，监督、检查环保设施的运行和维护及保养情况。制定相关的环保管理制度，规范工作程序，实施环保设施运行台账记录制，使管理工作落实到实处，同时按照环保部门要求，按时上报环保设施的运行情况，以接受环保部门的监督。</w:t>
            </w:r>
          </w:p>
          <w:p w:rsidR="00302DAE" w:rsidRDefault="00B54123">
            <w:pPr>
              <w:spacing w:line="360" w:lineRule="auto"/>
              <w:ind w:firstLineChars="200" w:firstLine="480"/>
              <w:rPr>
                <w:sz w:val="24"/>
              </w:rPr>
            </w:pPr>
            <w:r>
              <w:rPr>
                <w:rFonts w:hint="eastAsia"/>
                <w:sz w:val="24"/>
              </w:rPr>
              <w:t>（</w:t>
            </w:r>
            <w:r>
              <w:rPr>
                <w:rFonts w:hint="eastAsia"/>
                <w:sz w:val="24"/>
              </w:rPr>
              <w:t>2</w:t>
            </w:r>
            <w:r>
              <w:rPr>
                <w:rFonts w:hint="eastAsia"/>
                <w:sz w:val="24"/>
              </w:rPr>
              <w:t>）环境监测计划</w:t>
            </w:r>
          </w:p>
          <w:p w:rsidR="00302DAE" w:rsidRDefault="00B54123">
            <w:pPr>
              <w:spacing w:line="360" w:lineRule="auto"/>
              <w:ind w:firstLineChars="200" w:firstLine="480"/>
              <w:rPr>
                <w:sz w:val="24"/>
              </w:rPr>
            </w:pPr>
            <w:r>
              <w:rPr>
                <w:rFonts w:hint="eastAsia"/>
                <w:sz w:val="24"/>
              </w:rPr>
              <w:t>环境监测是环境管理最重要的手段之一，通过环境监测，可正确、迅速完整地为项目日常环境管理提供必要依据。本项目的监测计划应包括两方面：竣工验收监测和营运期的自行监测计划。</w:t>
            </w:r>
          </w:p>
          <w:p w:rsidR="00BC7218" w:rsidRDefault="00BC7218">
            <w:pPr>
              <w:spacing w:line="360" w:lineRule="auto"/>
              <w:ind w:firstLineChars="200" w:firstLine="480"/>
              <w:rPr>
                <w:sz w:val="24"/>
              </w:rPr>
            </w:pPr>
          </w:p>
          <w:p w:rsidR="00302DAE" w:rsidRDefault="00B54123">
            <w:pPr>
              <w:spacing w:line="360" w:lineRule="auto"/>
              <w:ind w:firstLineChars="200" w:firstLine="480"/>
              <w:rPr>
                <w:sz w:val="24"/>
              </w:rPr>
            </w:pPr>
            <w:r>
              <w:rPr>
                <w:rFonts w:hint="eastAsia"/>
                <w:sz w:val="24"/>
              </w:rPr>
              <w:t>①竣工验收监测</w:t>
            </w:r>
          </w:p>
          <w:p w:rsidR="00302DAE" w:rsidRDefault="00B54123">
            <w:pPr>
              <w:spacing w:line="360" w:lineRule="auto"/>
              <w:ind w:firstLineChars="200" w:firstLine="480"/>
              <w:rPr>
                <w:sz w:val="24"/>
              </w:rPr>
            </w:pPr>
            <w:r>
              <w:rPr>
                <w:rFonts w:hint="eastAsia"/>
                <w:sz w:val="24"/>
              </w:rPr>
              <w:t>项目投入运营后，应及时与有资质的环境监测机构联系，由监测机构对项目环保“三同时”设施实施竣工验收监测和编制验收方案，报相关主管部门同意后实施。</w:t>
            </w:r>
          </w:p>
          <w:p w:rsidR="00302DAE" w:rsidRDefault="00B54123">
            <w:pPr>
              <w:spacing w:line="360" w:lineRule="auto"/>
              <w:ind w:firstLineChars="200" w:firstLine="480"/>
              <w:rPr>
                <w:sz w:val="24"/>
              </w:rPr>
            </w:pPr>
            <w:r>
              <w:rPr>
                <w:rFonts w:hint="eastAsia"/>
                <w:sz w:val="24"/>
              </w:rPr>
              <w:t>②运期的自行监测</w:t>
            </w:r>
          </w:p>
          <w:p w:rsidR="00302DAE" w:rsidRDefault="00B54123">
            <w:pPr>
              <w:spacing w:line="360" w:lineRule="auto"/>
              <w:ind w:firstLineChars="200" w:firstLine="480"/>
              <w:rPr>
                <w:sz w:val="24"/>
              </w:rPr>
            </w:pPr>
            <w:r>
              <w:rPr>
                <w:rFonts w:hint="eastAsia"/>
                <w:sz w:val="24"/>
              </w:rPr>
              <w:t>根据《排污单位自行监测技术指南总则》（</w:t>
            </w:r>
            <w:r>
              <w:rPr>
                <w:rFonts w:hint="eastAsia"/>
                <w:sz w:val="24"/>
              </w:rPr>
              <w:t>HJ819-2017</w:t>
            </w:r>
            <w:r>
              <w:rPr>
                <w:rFonts w:hint="eastAsia"/>
                <w:sz w:val="24"/>
              </w:rPr>
              <w:t>）相关规定，本项目运营期环境监测计划见表</w:t>
            </w:r>
            <w:r>
              <w:rPr>
                <w:rFonts w:hint="eastAsia"/>
                <w:sz w:val="24"/>
              </w:rPr>
              <w:t>7-2</w:t>
            </w:r>
            <w:r w:rsidR="00BC7218">
              <w:rPr>
                <w:rFonts w:hint="eastAsia"/>
                <w:sz w:val="24"/>
              </w:rPr>
              <w:t>8</w:t>
            </w:r>
            <w:r w:rsidR="00E24584">
              <w:rPr>
                <w:rFonts w:hint="eastAsia"/>
                <w:sz w:val="24"/>
              </w:rPr>
              <w:t>：</w:t>
            </w:r>
          </w:p>
          <w:p w:rsidR="00302DAE" w:rsidRDefault="00B54123" w:rsidP="00E24584">
            <w:pPr>
              <w:pStyle w:val="a7"/>
              <w:adjustRightInd w:val="0"/>
              <w:snapToGrid w:val="0"/>
              <w:ind w:firstLine="0"/>
              <w:jc w:val="center"/>
              <w:rPr>
                <w:rFonts w:ascii="Times New Roman"/>
                <w:b/>
                <w:color w:val="auto"/>
              </w:rPr>
            </w:pPr>
            <w:r>
              <w:rPr>
                <w:rFonts w:ascii="Times New Roman"/>
                <w:b/>
                <w:color w:val="auto"/>
              </w:rPr>
              <w:t>表</w:t>
            </w:r>
            <w:r>
              <w:rPr>
                <w:rFonts w:ascii="Times New Roman" w:hint="eastAsia"/>
                <w:b/>
                <w:color w:val="auto"/>
              </w:rPr>
              <w:t>7-2</w:t>
            </w:r>
            <w:r w:rsidR="00BC7218">
              <w:rPr>
                <w:rFonts w:ascii="Times New Roman" w:hint="eastAsia"/>
                <w:b/>
                <w:color w:val="auto"/>
              </w:rPr>
              <w:t>8</w:t>
            </w:r>
            <w:r>
              <w:rPr>
                <w:rFonts w:ascii="Times New Roman"/>
                <w:b/>
                <w:color w:val="auto"/>
              </w:rPr>
              <w:t xml:space="preserve"> </w:t>
            </w:r>
            <w:r>
              <w:rPr>
                <w:rFonts w:ascii="Times New Roman" w:hint="eastAsia"/>
                <w:b/>
                <w:color w:val="auto"/>
              </w:rPr>
              <w:t>环境监测计划表</w:t>
            </w:r>
          </w:p>
          <w:tbl>
            <w:tblPr>
              <w:tblW w:w="1017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1731"/>
              <w:gridCol w:w="2210"/>
              <w:gridCol w:w="3234"/>
              <w:gridCol w:w="3002"/>
            </w:tblGrid>
            <w:tr w:rsidR="00302DAE">
              <w:trPr>
                <w:trHeight w:val="349"/>
                <w:jc w:val="center"/>
              </w:trPr>
              <w:tc>
                <w:tcPr>
                  <w:tcW w:w="1731" w:type="dxa"/>
                  <w:vAlign w:val="center"/>
                </w:tcPr>
                <w:p w:rsidR="00302DAE" w:rsidRDefault="00B54123">
                  <w:pPr>
                    <w:spacing w:line="256" w:lineRule="auto"/>
                    <w:jc w:val="center"/>
                    <w:rPr>
                      <w:b/>
                    </w:rPr>
                  </w:pPr>
                  <w:r>
                    <w:rPr>
                      <w:rFonts w:hint="eastAsia"/>
                      <w:b/>
                    </w:rPr>
                    <w:t>序号</w:t>
                  </w:r>
                </w:p>
              </w:tc>
              <w:tc>
                <w:tcPr>
                  <w:tcW w:w="2210" w:type="dxa"/>
                  <w:vAlign w:val="center"/>
                </w:tcPr>
                <w:p w:rsidR="00302DAE" w:rsidRDefault="00B54123">
                  <w:pPr>
                    <w:spacing w:line="256" w:lineRule="auto"/>
                    <w:jc w:val="center"/>
                    <w:rPr>
                      <w:b/>
                    </w:rPr>
                  </w:pPr>
                  <w:r>
                    <w:rPr>
                      <w:rFonts w:hint="eastAsia"/>
                      <w:b/>
                    </w:rPr>
                    <w:t>监测点</w:t>
                  </w:r>
                </w:p>
              </w:tc>
              <w:tc>
                <w:tcPr>
                  <w:tcW w:w="3234" w:type="dxa"/>
                  <w:vAlign w:val="center"/>
                </w:tcPr>
                <w:p w:rsidR="00302DAE" w:rsidRDefault="00B54123">
                  <w:pPr>
                    <w:spacing w:line="256" w:lineRule="auto"/>
                    <w:jc w:val="center"/>
                    <w:rPr>
                      <w:b/>
                    </w:rPr>
                  </w:pPr>
                  <w:r>
                    <w:rPr>
                      <w:rFonts w:hint="eastAsia"/>
                      <w:b/>
                    </w:rPr>
                    <w:t>监测项目</w:t>
                  </w:r>
                </w:p>
              </w:tc>
              <w:tc>
                <w:tcPr>
                  <w:tcW w:w="3002" w:type="dxa"/>
                  <w:vAlign w:val="center"/>
                </w:tcPr>
                <w:p w:rsidR="00302DAE" w:rsidRDefault="00B54123">
                  <w:pPr>
                    <w:spacing w:line="256" w:lineRule="auto"/>
                    <w:jc w:val="center"/>
                    <w:rPr>
                      <w:b/>
                    </w:rPr>
                  </w:pPr>
                  <w:r>
                    <w:rPr>
                      <w:rFonts w:hint="eastAsia"/>
                      <w:b/>
                    </w:rPr>
                    <w:t>监测频率</w:t>
                  </w:r>
                </w:p>
              </w:tc>
            </w:tr>
            <w:tr w:rsidR="00302DAE">
              <w:trPr>
                <w:trHeight w:val="136"/>
                <w:jc w:val="center"/>
              </w:trPr>
              <w:tc>
                <w:tcPr>
                  <w:tcW w:w="1731" w:type="dxa"/>
                  <w:vMerge w:val="restart"/>
                  <w:vAlign w:val="center"/>
                </w:tcPr>
                <w:p w:rsidR="00302DAE" w:rsidRDefault="00B54123">
                  <w:pPr>
                    <w:overflowPunct w:val="0"/>
                    <w:adjustRightInd w:val="0"/>
                    <w:snapToGrid w:val="0"/>
                    <w:jc w:val="center"/>
                    <w:textAlignment w:val="baseline"/>
                    <w:rPr>
                      <w:kern w:val="0"/>
                      <w:szCs w:val="21"/>
                    </w:rPr>
                  </w:pPr>
                  <w:r>
                    <w:rPr>
                      <w:rFonts w:hint="eastAsia"/>
                      <w:kern w:val="0"/>
                      <w:szCs w:val="21"/>
                    </w:rPr>
                    <w:t>大气</w:t>
                  </w:r>
                </w:p>
              </w:tc>
              <w:tc>
                <w:tcPr>
                  <w:tcW w:w="2210" w:type="dxa"/>
                  <w:vAlign w:val="center"/>
                </w:tcPr>
                <w:p w:rsidR="00302DAE" w:rsidRDefault="00B54123">
                  <w:pPr>
                    <w:jc w:val="center"/>
                  </w:pPr>
                  <w:r>
                    <w:rPr>
                      <w:rFonts w:hint="eastAsia"/>
                    </w:rPr>
                    <w:t>有组织排放口</w:t>
                  </w:r>
                </w:p>
              </w:tc>
              <w:tc>
                <w:tcPr>
                  <w:tcW w:w="3234" w:type="dxa"/>
                  <w:vAlign w:val="center"/>
                </w:tcPr>
                <w:p w:rsidR="00302DAE" w:rsidRDefault="00B54123">
                  <w:pPr>
                    <w:overflowPunct w:val="0"/>
                    <w:adjustRightInd w:val="0"/>
                    <w:snapToGrid w:val="0"/>
                    <w:jc w:val="center"/>
                    <w:textAlignment w:val="baseline"/>
                    <w:rPr>
                      <w:szCs w:val="21"/>
                    </w:rPr>
                  </w:pPr>
                  <w:r>
                    <w:rPr>
                      <w:rFonts w:hint="eastAsia"/>
                      <w:szCs w:val="21"/>
                    </w:rPr>
                    <w:t>颗粒物、</w:t>
                  </w:r>
                  <w:r>
                    <w:rPr>
                      <w:rFonts w:hint="eastAsia"/>
                      <w:szCs w:val="21"/>
                    </w:rPr>
                    <w:t>TVOC</w:t>
                  </w:r>
                </w:p>
              </w:tc>
              <w:tc>
                <w:tcPr>
                  <w:tcW w:w="3002"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一年一次</w:t>
                  </w:r>
                </w:p>
              </w:tc>
            </w:tr>
            <w:tr w:rsidR="00302DAE">
              <w:trPr>
                <w:trHeight w:val="140"/>
                <w:jc w:val="center"/>
              </w:trPr>
              <w:tc>
                <w:tcPr>
                  <w:tcW w:w="1731" w:type="dxa"/>
                  <w:vMerge/>
                  <w:vAlign w:val="center"/>
                </w:tcPr>
                <w:p w:rsidR="00302DAE" w:rsidRDefault="00302DAE">
                  <w:pPr>
                    <w:overflowPunct w:val="0"/>
                    <w:adjustRightInd w:val="0"/>
                    <w:snapToGrid w:val="0"/>
                    <w:jc w:val="center"/>
                    <w:textAlignment w:val="baseline"/>
                    <w:rPr>
                      <w:kern w:val="0"/>
                      <w:szCs w:val="21"/>
                    </w:rPr>
                  </w:pPr>
                </w:p>
              </w:tc>
              <w:tc>
                <w:tcPr>
                  <w:tcW w:w="2210" w:type="dxa"/>
                  <w:vAlign w:val="center"/>
                </w:tcPr>
                <w:p w:rsidR="00302DAE" w:rsidRDefault="00B54123">
                  <w:pPr>
                    <w:jc w:val="center"/>
                  </w:pPr>
                  <w:r>
                    <w:rPr>
                      <w:rFonts w:hint="eastAsia"/>
                    </w:rPr>
                    <w:t>厂界下风向</w:t>
                  </w:r>
                </w:p>
              </w:tc>
              <w:tc>
                <w:tcPr>
                  <w:tcW w:w="3234" w:type="dxa"/>
                  <w:vAlign w:val="center"/>
                </w:tcPr>
                <w:p w:rsidR="00302DAE" w:rsidRDefault="00B54123">
                  <w:pPr>
                    <w:overflowPunct w:val="0"/>
                    <w:adjustRightInd w:val="0"/>
                    <w:snapToGrid w:val="0"/>
                    <w:jc w:val="center"/>
                    <w:textAlignment w:val="baseline"/>
                    <w:rPr>
                      <w:szCs w:val="21"/>
                    </w:rPr>
                  </w:pPr>
                  <w:r>
                    <w:rPr>
                      <w:rFonts w:hint="eastAsia"/>
                      <w:szCs w:val="21"/>
                    </w:rPr>
                    <w:t>颗粒物、</w:t>
                  </w:r>
                  <w:r>
                    <w:rPr>
                      <w:rFonts w:hint="eastAsia"/>
                      <w:szCs w:val="21"/>
                    </w:rPr>
                    <w:t>TVOC</w:t>
                  </w:r>
                </w:p>
              </w:tc>
              <w:tc>
                <w:tcPr>
                  <w:tcW w:w="3002" w:type="dxa"/>
                  <w:vAlign w:val="center"/>
                </w:tcPr>
                <w:p w:rsidR="00302DAE" w:rsidRDefault="00B54123">
                  <w:pPr>
                    <w:overflowPunct w:val="0"/>
                    <w:adjustRightInd w:val="0"/>
                    <w:snapToGrid w:val="0"/>
                    <w:jc w:val="center"/>
                    <w:textAlignment w:val="baseline"/>
                    <w:rPr>
                      <w:smallCaps/>
                      <w:szCs w:val="21"/>
                    </w:rPr>
                  </w:pPr>
                  <w:r>
                    <w:rPr>
                      <w:rFonts w:hint="eastAsia"/>
                      <w:smallCaps/>
                      <w:szCs w:val="21"/>
                    </w:rPr>
                    <w:t>一年一次</w:t>
                  </w:r>
                </w:p>
              </w:tc>
            </w:tr>
            <w:tr w:rsidR="00302DAE">
              <w:trPr>
                <w:trHeight w:val="144"/>
                <w:jc w:val="center"/>
              </w:trPr>
              <w:tc>
                <w:tcPr>
                  <w:tcW w:w="1731"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信息公开</w:t>
                  </w:r>
                </w:p>
              </w:tc>
              <w:tc>
                <w:tcPr>
                  <w:tcW w:w="8446" w:type="dxa"/>
                  <w:gridSpan w:val="3"/>
                  <w:vAlign w:val="center"/>
                </w:tcPr>
                <w:p w:rsidR="00302DAE" w:rsidRDefault="00B54123">
                  <w:pPr>
                    <w:overflowPunct w:val="0"/>
                    <w:adjustRightInd w:val="0"/>
                    <w:snapToGrid w:val="0"/>
                    <w:jc w:val="center"/>
                    <w:textAlignment w:val="baseline"/>
                    <w:rPr>
                      <w:smallCaps/>
                      <w:szCs w:val="21"/>
                    </w:rPr>
                  </w:pPr>
                  <w:r>
                    <w:rPr>
                      <w:rFonts w:hint="eastAsia"/>
                      <w:smallCaps/>
                      <w:szCs w:val="21"/>
                    </w:rPr>
                    <w:t>由环境保护主管部门确定</w:t>
                  </w:r>
                </w:p>
              </w:tc>
            </w:tr>
            <w:tr w:rsidR="00302DAE">
              <w:trPr>
                <w:trHeight w:val="368"/>
                <w:jc w:val="center"/>
              </w:trPr>
              <w:tc>
                <w:tcPr>
                  <w:tcW w:w="1731" w:type="dxa"/>
                  <w:vAlign w:val="center"/>
                </w:tcPr>
                <w:p w:rsidR="00302DAE" w:rsidRDefault="00B54123">
                  <w:pPr>
                    <w:overflowPunct w:val="0"/>
                    <w:adjustRightInd w:val="0"/>
                    <w:snapToGrid w:val="0"/>
                    <w:jc w:val="center"/>
                    <w:textAlignment w:val="baseline"/>
                    <w:rPr>
                      <w:kern w:val="0"/>
                      <w:szCs w:val="21"/>
                    </w:rPr>
                  </w:pPr>
                  <w:r>
                    <w:rPr>
                      <w:rFonts w:hint="eastAsia"/>
                      <w:kern w:val="0"/>
                      <w:szCs w:val="21"/>
                    </w:rPr>
                    <w:t>监测管理</w:t>
                  </w:r>
                </w:p>
              </w:tc>
              <w:tc>
                <w:tcPr>
                  <w:tcW w:w="8446" w:type="dxa"/>
                  <w:gridSpan w:val="3"/>
                  <w:vAlign w:val="center"/>
                </w:tcPr>
                <w:p w:rsidR="00302DAE" w:rsidRDefault="00B54123">
                  <w:pPr>
                    <w:overflowPunct w:val="0"/>
                    <w:adjustRightInd w:val="0"/>
                    <w:snapToGrid w:val="0"/>
                    <w:jc w:val="center"/>
                    <w:textAlignment w:val="baseline"/>
                    <w:rPr>
                      <w:smallCaps/>
                      <w:szCs w:val="21"/>
                    </w:rPr>
                  </w:pPr>
                  <w:r>
                    <w:rPr>
                      <w:rFonts w:hint="eastAsia"/>
                      <w:smallCaps/>
                      <w:szCs w:val="21"/>
                    </w:rPr>
                    <w:t>排污单位对其自行监测结果及信息公开内容的真实性、准确性、完整性负责，排污单位应积极配合并接受环境保护行政主管部门的日常监督管理</w:t>
                  </w:r>
                </w:p>
              </w:tc>
            </w:tr>
          </w:tbl>
          <w:p w:rsidR="00302DAE" w:rsidRDefault="00B54123" w:rsidP="00A76E82">
            <w:pPr>
              <w:spacing w:beforeLines="50" w:line="360" w:lineRule="auto"/>
              <w:ind w:firstLineChars="200" w:firstLine="480"/>
              <w:rPr>
                <w:sz w:val="24"/>
              </w:rPr>
            </w:pPr>
            <w:r>
              <w:rPr>
                <w:rFonts w:hint="eastAsia"/>
                <w:sz w:val="24"/>
              </w:rPr>
              <w:t>③应急监测</w:t>
            </w:r>
          </w:p>
          <w:p w:rsidR="00302DAE" w:rsidRDefault="00B54123">
            <w:pPr>
              <w:spacing w:line="360" w:lineRule="auto"/>
              <w:ind w:firstLineChars="200" w:firstLine="480"/>
              <w:rPr>
                <w:sz w:val="24"/>
              </w:rPr>
            </w:pPr>
            <w:r>
              <w:rPr>
                <w:rFonts w:hint="eastAsia"/>
                <w:sz w:val="24"/>
              </w:rPr>
              <w:t>项目发生风险事故后可能需要监测的因子，但在实际操作过程中应根据事故类型等因素确定最终的监测因子，具体的风险应急监测方案如下：</w:t>
            </w:r>
          </w:p>
          <w:p w:rsidR="00E24584" w:rsidRDefault="00E24584">
            <w:pPr>
              <w:spacing w:line="360" w:lineRule="auto"/>
              <w:ind w:firstLineChars="200" w:firstLine="480"/>
              <w:rPr>
                <w:sz w:val="24"/>
              </w:rPr>
            </w:pPr>
          </w:p>
          <w:p w:rsidR="00302DAE" w:rsidRDefault="00B54123" w:rsidP="00A76E82">
            <w:pPr>
              <w:spacing w:beforeLines="50" w:line="360" w:lineRule="auto"/>
              <w:ind w:firstLineChars="200" w:firstLine="480"/>
              <w:rPr>
                <w:sz w:val="24"/>
              </w:rPr>
            </w:pPr>
            <w:r>
              <w:rPr>
                <w:rFonts w:hint="eastAsia"/>
                <w:sz w:val="24"/>
              </w:rPr>
              <w:lastRenderedPageBreak/>
              <w:t>1</w:t>
            </w:r>
            <w:r>
              <w:rPr>
                <w:rFonts w:hint="eastAsia"/>
                <w:sz w:val="24"/>
              </w:rPr>
              <w:t>）大气环境监测</w:t>
            </w:r>
          </w:p>
          <w:p w:rsidR="00302DAE" w:rsidRDefault="00B54123">
            <w:pPr>
              <w:spacing w:line="360" w:lineRule="auto"/>
              <w:ind w:firstLineChars="200" w:firstLine="480"/>
              <w:rPr>
                <w:sz w:val="24"/>
              </w:rPr>
            </w:pPr>
            <w:r>
              <w:rPr>
                <w:rFonts w:hint="eastAsia"/>
                <w:sz w:val="24"/>
              </w:rPr>
              <w:t>监测因子：颗粒物、</w:t>
            </w:r>
            <w:r>
              <w:rPr>
                <w:rFonts w:hint="eastAsia"/>
                <w:sz w:val="24"/>
              </w:rPr>
              <w:t>TVOC</w:t>
            </w:r>
            <w:r>
              <w:rPr>
                <w:rFonts w:hint="eastAsia"/>
                <w:sz w:val="24"/>
              </w:rPr>
              <w:t>。</w:t>
            </w:r>
          </w:p>
          <w:p w:rsidR="00302DAE" w:rsidRDefault="00B54123">
            <w:pPr>
              <w:spacing w:line="360" w:lineRule="auto"/>
              <w:ind w:firstLineChars="200" w:firstLine="480"/>
              <w:rPr>
                <w:sz w:val="24"/>
              </w:rPr>
            </w:pPr>
            <w:r>
              <w:rPr>
                <w:rFonts w:hint="eastAsia"/>
                <w:sz w:val="24"/>
              </w:rPr>
              <w:t>监测时间和频次：按照事故持续时间决定监测时间，根据事故严重性决定监测频次。一般情况下每小时取样一次。随事故控制减弱，适当减少监测频次。</w:t>
            </w:r>
          </w:p>
          <w:p w:rsidR="00302DAE" w:rsidRDefault="00B54123">
            <w:pPr>
              <w:spacing w:line="360" w:lineRule="auto"/>
              <w:ind w:firstLineChars="200" w:firstLine="480"/>
              <w:rPr>
                <w:sz w:val="24"/>
              </w:rPr>
            </w:pPr>
            <w:r>
              <w:rPr>
                <w:rFonts w:hint="eastAsia"/>
                <w:sz w:val="24"/>
              </w:rPr>
              <w:t>监测布点：按事故发生时的主导风向的下风向，考虑区域功能设置</w:t>
            </w:r>
            <w:r>
              <w:rPr>
                <w:rFonts w:hint="eastAsia"/>
                <w:sz w:val="24"/>
              </w:rPr>
              <w:t>1</w:t>
            </w:r>
            <w:r>
              <w:rPr>
                <w:rFonts w:hint="eastAsia"/>
                <w:sz w:val="24"/>
              </w:rPr>
              <w:t>个测点，厂界设监控点。</w:t>
            </w:r>
          </w:p>
          <w:p w:rsidR="00302DAE" w:rsidRDefault="00B54123">
            <w:pPr>
              <w:spacing w:line="360" w:lineRule="auto"/>
              <w:ind w:firstLineChars="200" w:firstLine="480"/>
              <w:rPr>
                <w:sz w:val="24"/>
              </w:rPr>
            </w:pPr>
            <w:r>
              <w:rPr>
                <w:rFonts w:hint="eastAsia"/>
                <w:sz w:val="24"/>
              </w:rPr>
              <w:t>2</w:t>
            </w:r>
            <w:r>
              <w:rPr>
                <w:rFonts w:hint="eastAsia"/>
                <w:sz w:val="24"/>
              </w:rPr>
              <w:t>）水环境监测</w:t>
            </w:r>
          </w:p>
          <w:p w:rsidR="00302DAE" w:rsidRDefault="00B54123">
            <w:pPr>
              <w:spacing w:line="360" w:lineRule="auto"/>
              <w:ind w:firstLineChars="200" w:firstLine="480"/>
              <w:rPr>
                <w:sz w:val="24"/>
              </w:rPr>
            </w:pPr>
            <w:r>
              <w:rPr>
                <w:rFonts w:hint="eastAsia"/>
                <w:sz w:val="24"/>
              </w:rPr>
              <w:t>监测因子：</w:t>
            </w:r>
            <w:r>
              <w:rPr>
                <w:rFonts w:hint="eastAsia"/>
                <w:sz w:val="24"/>
              </w:rPr>
              <w:t>pH</w:t>
            </w:r>
            <w:r>
              <w:rPr>
                <w:rFonts w:hint="eastAsia"/>
                <w:sz w:val="24"/>
              </w:rPr>
              <w:t>、</w:t>
            </w:r>
            <w:r>
              <w:rPr>
                <w:rFonts w:hint="eastAsia"/>
                <w:sz w:val="24"/>
              </w:rPr>
              <w:t>COD</w:t>
            </w:r>
            <w:r>
              <w:rPr>
                <w:rFonts w:hint="eastAsia"/>
                <w:sz w:val="24"/>
              </w:rPr>
              <w:t>、</w:t>
            </w:r>
            <w:r>
              <w:rPr>
                <w:rFonts w:hint="eastAsia"/>
                <w:sz w:val="24"/>
              </w:rPr>
              <w:t>SS</w:t>
            </w:r>
            <w:r>
              <w:rPr>
                <w:rFonts w:hint="eastAsia"/>
                <w:sz w:val="24"/>
              </w:rPr>
              <w:t>、氨氮、总磷</w:t>
            </w:r>
          </w:p>
          <w:p w:rsidR="00302DAE" w:rsidRDefault="00B54123">
            <w:pPr>
              <w:spacing w:line="360" w:lineRule="auto"/>
              <w:ind w:firstLineChars="200" w:firstLine="480"/>
              <w:rPr>
                <w:sz w:val="24"/>
              </w:rPr>
            </w:pPr>
            <w:r>
              <w:rPr>
                <w:rFonts w:hint="eastAsia"/>
                <w:sz w:val="24"/>
              </w:rPr>
              <w:t>监测时间和频次：按照事故持续时间决定监测时间，根据事故严重性决定监测频次。一般情况下每小时取样一次。随事故控制减弱，适当减少监测频次。</w:t>
            </w:r>
          </w:p>
          <w:p w:rsidR="00302DAE" w:rsidRDefault="00B54123">
            <w:pPr>
              <w:spacing w:line="360" w:lineRule="auto"/>
              <w:ind w:firstLineChars="200" w:firstLine="480"/>
              <w:rPr>
                <w:sz w:val="24"/>
              </w:rPr>
            </w:pPr>
            <w:r>
              <w:rPr>
                <w:rFonts w:hint="eastAsia"/>
                <w:sz w:val="24"/>
              </w:rPr>
              <w:t>监测布点：接管口、可能受影响的河流设</w:t>
            </w:r>
            <w:r>
              <w:rPr>
                <w:rFonts w:hint="eastAsia"/>
                <w:sz w:val="24"/>
              </w:rPr>
              <w:t>1</w:t>
            </w:r>
            <w:r>
              <w:rPr>
                <w:rFonts w:hint="eastAsia"/>
                <w:sz w:val="24"/>
              </w:rPr>
              <w:t>个监测点。</w:t>
            </w: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0"/>
              <w:rPr>
                <w:sz w:val="24"/>
              </w:rPr>
            </w:pPr>
          </w:p>
          <w:p w:rsidR="00E24584" w:rsidRDefault="00E24584" w:rsidP="00E24584">
            <w:pPr>
              <w:spacing w:line="360" w:lineRule="auto"/>
              <w:ind w:firstLineChars="200" w:firstLine="482"/>
              <w:rPr>
                <w:b/>
                <w:kern w:val="0"/>
                <w:sz w:val="24"/>
              </w:rPr>
            </w:pPr>
          </w:p>
          <w:p w:rsidR="00302DAE" w:rsidRDefault="00E24584" w:rsidP="00A76E82">
            <w:pPr>
              <w:pStyle w:val="chen"/>
              <w:spacing w:beforeLines="50"/>
              <w:ind w:rightChars="50" w:right="105" w:firstLine="482"/>
              <w:rPr>
                <w:b/>
              </w:rPr>
            </w:pPr>
            <w:r>
              <w:rPr>
                <w:rFonts w:hint="eastAsia"/>
                <w:b/>
              </w:rPr>
              <w:lastRenderedPageBreak/>
              <w:t>8</w:t>
            </w:r>
            <w:r w:rsidR="00B54123">
              <w:rPr>
                <w:b/>
              </w:rPr>
              <w:t>、</w:t>
            </w:r>
            <w:r w:rsidR="00B54123">
              <w:rPr>
                <w:rFonts w:hint="eastAsia"/>
                <w:b/>
              </w:rPr>
              <w:t>本</w:t>
            </w:r>
            <w:r w:rsidR="00B54123">
              <w:rPr>
                <w:b/>
              </w:rPr>
              <w:t>项目</w:t>
            </w:r>
            <w:r w:rsidR="00B54123">
              <w:rPr>
                <w:b/>
              </w:rPr>
              <w:t>“</w:t>
            </w:r>
            <w:r w:rsidR="00B54123">
              <w:rPr>
                <w:b/>
              </w:rPr>
              <w:t>三同时</w:t>
            </w:r>
            <w:r w:rsidR="00B54123">
              <w:rPr>
                <w:b/>
              </w:rPr>
              <w:t>”</w:t>
            </w:r>
            <w:r w:rsidR="00B54123">
              <w:rPr>
                <w:b/>
              </w:rPr>
              <w:t>验收</w:t>
            </w:r>
          </w:p>
          <w:p w:rsidR="00302DAE" w:rsidRDefault="00B54123">
            <w:pPr>
              <w:spacing w:line="360" w:lineRule="auto"/>
              <w:ind w:firstLine="480"/>
              <w:rPr>
                <w:sz w:val="24"/>
              </w:rPr>
            </w:pPr>
            <w:r>
              <w:rPr>
                <w:sz w:val="24"/>
              </w:rPr>
              <w:t>建设项目环保投资估算及</w:t>
            </w:r>
            <w:r>
              <w:rPr>
                <w:sz w:val="24"/>
              </w:rPr>
              <w:t>“</w:t>
            </w:r>
            <w:r>
              <w:rPr>
                <w:sz w:val="24"/>
              </w:rPr>
              <w:t>三同时</w:t>
            </w:r>
            <w:r>
              <w:rPr>
                <w:sz w:val="24"/>
              </w:rPr>
              <w:t>”</w:t>
            </w:r>
            <w:r>
              <w:rPr>
                <w:sz w:val="24"/>
              </w:rPr>
              <w:t>验收一览表见表</w:t>
            </w:r>
            <w:r>
              <w:rPr>
                <w:sz w:val="24"/>
              </w:rPr>
              <w:t>7-</w:t>
            </w:r>
            <w:r>
              <w:rPr>
                <w:rFonts w:hint="eastAsia"/>
                <w:sz w:val="24"/>
              </w:rPr>
              <w:t>2</w:t>
            </w:r>
            <w:r w:rsidR="00BC7218">
              <w:rPr>
                <w:rFonts w:hint="eastAsia"/>
                <w:sz w:val="24"/>
              </w:rPr>
              <w:t>9</w:t>
            </w:r>
            <w:r w:rsidR="00E24584">
              <w:rPr>
                <w:rFonts w:hint="eastAsia"/>
                <w:sz w:val="24"/>
              </w:rPr>
              <w:t>：</w:t>
            </w:r>
          </w:p>
          <w:p w:rsidR="00302DAE" w:rsidRDefault="00B54123" w:rsidP="00E24584">
            <w:pPr>
              <w:adjustRightInd w:val="0"/>
              <w:snapToGrid w:val="0"/>
              <w:spacing w:line="360" w:lineRule="auto"/>
              <w:jc w:val="center"/>
              <w:rPr>
                <w:b/>
                <w:color w:val="FF0000"/>
                <w:sz w:val="24"/>
              </w:rPr>
            </w:pPr>
            <w:r>
              <w:rPr>
                <w:b/>
                <w:sz w:val="24"/>
              </w:rPr>
              <w:t>表</w:t>
            </w:r>
            <w:r>
              <w:rPr>
                <w:b/>
                <w:sz w:val="24"/>
              </w:rPr>
              <w:t>7-</w:t>
            </w:r>
            <w:r>
              <w:rPr>
                <w:rFonts w:hint="eastAsia"/>
                <w:b/>
                <w:sz w:val="24"/>
              </w:rPr>
              <w:t>2</w:t>
            </w:r>
            <w:r w:rsidR="00BC7218">
              <w:rPr>
                <w:rFonts w:hint="eastAsia"/>
                <w:b/>
                <w:sz w:val="24"/>
              </w:rPr>
              <w:t>9</w:t>
            </w:r>
            <w:r>
              <w:rPr>
                <w:b/>
                <w:sz w:val="24"/>
              </w:rPr>
              <w:t xml:space="preserve"> </w:t>
            </w:r>
            <w:r>
              <w:rPr>
                <w:rFonts w:hint="eastAsia"/>
                <w:b/>
                <w:sz w:val="24"/>
              </w:rPr>
              <w:t xml:space="preserve"> </w:t>
            </w:r>
            <w:r>
              <w:rPr>
                <w:rFonts w:hint="eastAsia"/>
                <w:b/>
                <w:sz w:val="24"/>
              </w:rPr>
              <w:t>本</w:t>
            </w:r>
            <w:r>
              <w:rPr>
                <w:b/>
                <w:sz w:val="24"/>
              </w:rPr>
              <w:t>项目</w:t>
            </w:r>
            <w:r>
              <w:rPr>
                <w:b/>
                <w:sz w:val="24"/>
              </w:rPr>
              <w:t>“</w:t>
            </w:r>
            <w:r>
              <w:rPr>
                <w:b/>
                <w:sz w:val="24"/>
              </w:rPr>
              <w:t>三同时</w:t>
            </w:r>
            <w:r>
              <w:rPr>
                <w:b/>
                <w:sz w:val="24"/>
              </w:rPr>
              <w:t>”</w:t>
            </w:r>
            <w:r>
              <w:rPr>
                <w:b/>
                <w:sz w:val="24"/>
              </w:rPr>
              <w:t>验收一览表</w:t>
            </w:r>
          </w:p>
          <w:tbl>
            <w:tblPr>
              <w:tblW w:w="10177" w:type="dxa"/>
              <w:tblBorders>
                <w:top w:val="single" w:sz="12" w:space="0" w:color="auto"/>
                <w:bottom w:val="single" w:sz="12" w:space="0" w:color="auto"/>
                <w:insideH w:val="single" w:sz="4" w:space="0" w:color="auto"/>
                <w:insideV w:val="single" w:sz="4" w:space="0" w:color="auto"/>
              </w:tblBorders>
              <w:tblLayout w:type="fixed"/>
              <w:tblLook w:val="04A0"/>
            </w:tblPr>
            <w:tblGrid>
              <w:gridCol w:w="1389"/>
              <w:gridCol w:w="1217"/>
              <w:gridCol w:w="1746"/>
              <w:gridCol w:w="2119"/>
              <w:gridCol w:w="2025"/>
              <w:gridCol w:w="759"/>
              <w:gridCol w:w="922"/>
            </w:tblGrid>
            <w:tr w:rsidR="00302DAE">
              <w:trPr>
                <w:trHeight w:val="340"/>
              </w:trPr>
              <w:tc>
                <w:tcPr>
                  <w:tcW w:w="1389" w:type="dxa"/>
                  <w:tcMar>
                    <w:left w:w="57" w:type="dxa"/>
                    <w:right w:w="57" w:type="dxa"/>
                  </w:tcMar>
                  <w:vAlign w:val="center"/>
                </w:tcPr>
                <w:p w:rsidR="00302DAE" w:rsidRDefault="00B54123">
                  <w:pPr>
                    <w:jc w:val="center"/>
                    <w:rPr>
                      <w:b/>
                      <w:szCs w:val="21"/>
                    </w:rPr>
                  </w:pPr>
                  <w:r>
                    <w:rPr>
                      <w:b/>
                      <w:szCs w:val="21"/>
                    </w:rPr>
                    <w:t>类别</w:t>
                  </w:r>
                </w:p>
              </w:tc>
              <w:tc>
                <w:tcPr>
                  <w:tcW w:w="1217" w:type="dxa"/>
                  <w:tcMar>
                    <w:left w:w="57" w:type="dxa"/>
                    <w:right w:w="57" w:type="dxa"/>
                  </w:tcMar>
                  <w:vAlign w:val="center"/>
                </w:tcPr>
                <w:p w:rsidR="00302DAE" w:rsidRDefault="00B54123">
                  <w:pPr>
                    <w:jc w:val="center"/>
                    <w:rPr>
                      <w:b/>
                      <w:szCs w:val="21"/>
                    </w:rPr>
                  </w:pPr>
                  <w:r>
                    <w:rPr>
                      <w:b/>
                      <w:szCs w:val="21"/>
                    </w:rPr>
                    <w:t>污染源</w:t>
                  </w:r>
                </w:p>
              </w:tc>
              <w:tc>
                <w:tcPr>
                  <w:tcW w:w="1746" w:type="dxa"/>
                  <w:tcMar>
                    <w:left w:w="57" w:type="dxa"/>
                    <w:right w:w="57" w:type="dxa"/>
                  </w:tcMar>
                  <w:vAlign w:val="center"/>
                </w:tcPr>
                <w:p w:rsidR="00302DAE" w:rsidRDefault="00B54123">
                  <w:pPr>
                    <w:jc w:val="center"/>
                    <w:rPr>
                      <w:b/>
                      <w:szCs w:val="21"/>
                    </w:rPr>
                  </w:pPr>
                  <w:r>
                    <w:rPr>
                      <w:b/>
                      <w:szCs w:val="21"/>
                    </w:rPr>
                    <w:t>污染物</w:t>
                  </w:r>
                </w:p>
              </w:tc>
              <w:tc>
                <w:tcPr>
                  <w:tcW w:w="2119" w:type="dxa"/>
                  <w:tcMar>
                    <w:left w:w="57" w:type="dxa"/>
                    <w:right w:w="57" w:type="dxa"/>
                  </w:tcMar>
                  <w:vAlign w:val="center"/>
                </w:tcPr>
                <w:p w:rsidR="00302DAE" w:rsidRDefault="00B54123">
                  <w:pPr>
                    <w:jc w:val="center"/>
                    <w:rPr>
                      <w:b/>
                      <w:szCs w:val="21"/>
                    </w:rPr>
                  </w:pPr>
                  <w:r>
                    <w:rPr>
                      <w:b/>
                      <w:szCs w:val="21"/>
                    </w:rPr>
                    <w:t>治理措施</w:t>
                  </w:r>
                </w:p>
              </w:tc>
              <w:tc>
                <w:tcPr>
                  <w:tcW w:w="2025" w:type="dxa"/>
                  <w:tcMar>
                    <w:left w:w="57" w:type="dxa"/>
                    <w:right w:w="57" w:type="dxa"/>
                  </w:tcMar>
                  <w:vAlign w:val="center"/>
                </w:tcPr>
                <w:p w:rsidR="00302DAE" w:rsidRDefault="00B54123">
                  <w:pPr>
                    <w:jc w:val="center"/>
                    <w:rPr>
                      <w:b/>
                      <w:szCs w:val="21"/>
                    </w:rPr>
                  </w:pPr>
                  <w:r>
                    <w:rPr>
                      <w:b/>
                      <w:szCs w:val="21"/>
                    </w:rPr>
                    <w:t>处理效果</w:t>
                  </w:r>
                </w:p>
              </w:tc>
              <w:tc>
                <w:tcPr>
                  <w:tcW w:w="759" w:type="dxa"/>
                  <w:tcMar>
                    <w:left w:w="57" w:type="dxa"/>
                    <w:right w:w="57" w:type="dxa"/>
                  </w:tcMar>
                  <w:vAlign w:val="center"/>
                </w:tcPr>
                <w:p w:rsidR="00302DAE" w:rsidRDefault="00B54123">
                  <w:pPr>
                    <w:jc w:val="center"/>
                    <w:rPr>
                      <w:b/>
                      <w:szCs w:val="21"/>
                    </w:rPr>
                  </w:pPr>
                  <w:r>
                    <w:rPr>
                      <w:b/>
                      <w:szCs w:val="21"/>
                    </w:rPr>
                    <w:t>投资</w:t>
                  </w:r>
                </w:p>
                <w:p w:rsidR="00302DAE" w:rsidRDefault="00B54123">
                  <w:pPr>
                    <w:jc w:val="center"/>
                    <w:rPr>
                      <w:b/>
                      <w:szCs w:val="21"/>
                    </w:rPr>
                  </w:pPr>
                  <w:r>
                    <w:rPr>
                      <w:b/>
                      <w:szCs w:val="21"/>
                    </w:rPr>
                    <w:t>(</w:t>
                  </w:r>
                  <w:r>
                    <w:rPr>
                      <w:b/>
                      <w:szCs w:val="21"/>
                    </w:rPr>
                    <w:t>万元</w:t>
                  </w:r>
                  <w:r>
                    <w:rPr>
                      <w:b/>
                      <w:szCs w:val="21"/>
                    </w:rPr>
                    <w:t>)</w:t>
                  </w:r>
                </w:p>
              </w:tc>
              <w:tc>
                <w:tcPr>
                  <w:tcW w:w="922" w:type="dxa"/>
                  <w:vAlign w:val="center"/>
                </w:tcPr>
                <w:p w:rsidR="00302DAE" w:rsidRDefault="00B54123">
                  <w:pPr>
                    <w:jc w:val="center"/>
                    <w:rPr>
                      <w:b/>
                      <w:szCs w:val="21"/>
                    </w:rPr>
                  </w:pPr>
                  <w:r>
                    <w:rPr>
                      <w:b/>
                      <w:szCs w:val="21"/>
                    </w:rPr>
                    <w:t>完成</w:t>
                  </w:r>
                </w:p>
                <w:p w:rsidR="00302DAE" w:rsidRDefault="00B54123">
                  <w:pPr>
                    <w:jc w:val="center"/>
                    <w:rPr>
                      <w:b/>
                      <w:szCs w:val="21"/>
                    </w:rPr>
                  </w:pPr>
                  <w:r>
                    <w:rPr>
                      <w:b/>
                      <w:szCs w:val="21"/>
                    </w:rPr>
                    <w:t>时间</w:t>
                  </w:r>
                </w:p>
              </w:tc>
            </w:tr>
            <w:tr w:rsidR="00302DAE">
              <w:trPr>
                <w:trHeight w:val="837"/>
              </w:trPr>
              <w:tc>
                <w:tcPr>
                  <w:tcW w:w="1389" w:type="dxa"/>
                  <w:vMerge w:val="restart"/>
                  <w:tcMar>
                    <w:left w:w="57" w:type="dxa"/>
                    <w:right w:w="57" w:type="dxa"/>
                  </w:tcMar>
                  <w:vAlign w:val="center"/>
                </w:tcPr>
                <w:p w:rsidR="00302DAE" w:rsidRDefault="00B54123">
                  <w:pPr>
                    <w:jc w:val="center"/>
                    <w:rPr>
                      <w:szCs w:val="21"/>
                    </w:rPr>
                  </w:pPr>
                  <w:r>
                    <w:rPr>
                      <w:szCs w:val="21"/>
                    </w:rPr>
                    <w:t>废气</w:t>
                  </w:r>
                </w:p>
              </w:tc>
              <w:tc>
                <w:tcPr>
                  <w:tcW w:w="1217"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木工</w:t>
                  </w:r>
                </w:p>
              </w:tc>
              <w:tc>
                <w:tcPr>
                  <w:tcW w:w="1746"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木粉尘</w:t>
                  </w:r>
                </w:p>
              </w:tc>
              <w:tc>
                <w:tcPr>
                  <w:tcW w:w="2119" w:type="dxa"/>
                  <w:tcMar>
                    <w:left w:w="57" w:type="dxa"/>
                    <w:right w:w="57" w:type="dxa"/>
                  </w:tcMar>
                  <w:vAlign w:val="center"/>
                </w:tcPr>
                <w:p w:rsidR="00302DAE" w:rsidRDefault="00B54123">
                  <w:pPr>
                    <w:jc w:val="center"/>
                    <w:rPr>
                      <w:szCs w:val="21"/>
                    </w:rPr>
                  </w:pPr>
                  <w:r>
                    <w:rPr>
                      <w:rFonts w:hint="eastAsia"/>
                      <w:szCs w:val="21"/>
                    </w:rPr>
                    <w:t>中央集尘</w:t>
                  </w:r>
                  <w:r>
                    <w:rPr>
                      <w:rFonts w:hint="eastAsia"/>
                      <w:szCs w:val="21"/>
                    </w:rPr>
                    <w:t>+</w:t>
                  </w:r>
                  <w:r>
                    <w:rPr>
                      <w:rFonts w:hint="eastAsia"/>
                      <w:szCs w:val="21"/>
                    </w:rPr>
                    <w:t>布袋除尘</w:t>
                  </w:r>
                  <w:r>
                    <w:rPr>
                      <w:rFonts w:hint="eastAsia"/>
                      <w:szCs w:val="21"/>
                    </w:rPr>
                    <w:t>+15m</w:t>
                  </w:r>
                  <w:r>
                    <w:rPr>
                      <w:rFonts w:hint="eastAsia"/>
                      <w:szCs w:val="21"/>
                    </w:rPr>
                    <w:t>排气筒</w:t>
                  </w:r>
                  <w:r>
                    <w:rPr>
                      <w:rFonts w:hint="eastAsia"/>
                      <w:bCs/>
                      <w:szCs w:val="21"/>
                    </w:rPr>
                    <w:t>（</w:t>
                  </w:r>
                  <w:r>
                    <w:rPr>
                      <w:rFonts w:hint="eastAsia"/>
                      <w:bCs/>
                      <w:szCs w:val="21"/>
                    </w:rPr>
                    <w:t>1#</w:t>
                  </w:r>
                  <w:r>
                    <w:rPr>
                      <w:rFonts w:hint="eastAsia"/>
                      <w:bCs/>
                      <w:szCs w:val="21"/>
                    </w:rPr>
                    <w:t>、</w:t>
                  </w:r>
                  <w:r>
                    <w:rPr>
                      <w:rFonts w:hint="eastAsia"/>
                      <w:bCs/>
                      <w:szCs w:val="21"/>
                    </w:rPr>
                    <w:t>2#</w:t>
                  </w:r>
                  <w:r>
                    <w:rPr>
                      <w:rFonts w:hint="eastAsia"/>
                      <w:bCs/>
                      <w:szCs w:val="21"/>
                    </w:rPr>
                    <w:t>）</w:t>
                  </w:r>
                  <w:r>
                    <w:rPr>
                      <w:rFonts w:hint="eastAsia"/>
                      <w:szCs w:val="21"/>
                    </w:rPr>
                    <w:t>，</w:t>
                  </w:r>
                  <w:r>
                    <w:rPr>
                      <w:rFonts w:hint="eastAsia"/>
                      <w:szCs w:val="21"/>
                    </w:rPr>
                    <w:t>2</w:t>
                  </w:r>
                  <w:r>
                    <w:rPr>
                      <w:rFonts w:hint="eastAsia"/>
                      <w:szCs w:val="21"/>
                    </w:rPr>
                    <w:t>套</w:t>
                  </w:r>
                </w:p>
              </w:tc>
              <w:tc>
                <w:tcPr>
                  <w:tcW w:w="2025" w:type="dxa"/>
                  <w:vMerge w:val="restart"/>
                  <w:shd w:val="clear" w:color="auto" w:fill="auto"/>
                  <w:tcMar>
                    <w:left w:w="57" w:type="dxa"/>
                    <w:right w:w="57" w:type="dxa"/>
                  </w:tcMar>
                  <w:vAlign w:val="center"/>
                </w:tcPr>
                <w:p w:rsidR="00302DAE" w:rsidRDefault="00B54123">
                  <w:pPr>
                    <w:jc w:val="center"/>
                    <w:rPr>
                      <w:szCs w:val="21"/>
                    </w:rPr>
                  </w:pPr>
                  <w:r>
                    <w:rPr>
                      <w:rFonts w:hint="eastAsia"/>
                      <w:bCs/>
                      <w:szCs w:val="21"/>
                    </w:rPr>
                    <w:t>颗粒物达《大气污染物综合排放标准》（</w:t>
                  </w:r>
                  <w:r>
                    <w:rPr>
                      <w:bCs/>
                      <w:szCs w:val="21"/>
                    </w:rPr>
                    <w:t>GB16297-1996</w:t>
                  </w:r>
                  <w:r>
                    <w:rPr>
                      <w:rFonts w:hint="eastAsia"/>
                      <w:bCs/>
                      <w:szCs w:val="21"/>
                    </w:rPr>
                    <w:t>）中二级标准；</w:t>
                  </w:r>
                  <w:r>
                    <w:rPr>
                      <w:rFonts w:hint="eastAsia"/>
                      <w:bCs/>
                      <w:szCs w:val="21"/>
                    </w:rPr>
                    <w:t>TVOC</w:t>
                  </w:r>
                  <w:r>
                    <w:rPr>
                      <w:rFonts w:hint="eastAsia"/>
                      <w:bCs/>
                      <w:szCs w:val="21"/>
                    </w:rPr>
                    <w:t>达江苏省《表面涂装（家具制造业）挥发性有机物排放标准》（</w:t>
                  </w:r>
                  <w:r>
                    <w:rPr>
                      <w:rFonts w:hint="eastAsia"/>
                      <w:bCs/>
                      <w:szCs w:val="21"/>
                    </w:rPr>
                    <w:t>DB32/3152-2016</w:t>
                  </w:r>
                  <w:r>
                    <w:rPr>
                      <w:rFonts w:hint="eastAsia"/>
                      <w:bCs/>
                      <w:szCs w:val="21"/>
                    </w:rPr>
                    <w:t>）中相关要求</w:t>
                  </w:r>
                </w:p>
              </w:tc>
              <w:tc>
                <w:tcPr>
                  <w:tcW w:w="759" w:type="dxa"/>
                  <w:tcMar>
                    <w:left w:w="57" w:type="dxa"/>
                    <w:right w:w="57" w:type="dxa"/>
                  </w:tcMar>
                  <w:vAlign w:val="center"/>
                </w:tcPr>
                <w:p w:rsidR="00302DAE" w:rsidRDefault="00B54123">
                  <w:pPr>
                    <w:snapToGrid w:val="0"/>
                    <w:jc w:val="center"/>
                    <w:rPr>
                      <w:bCs/>
                      <w:kern w:val="0"/>
                      <w:szCs w:val="21"/>
                    </w:rPr>
                  </w:pPr>
                  <w:r>
                    <w:rPr>
                      <w:rFonts w:hint="eastAsia"/>
                      <w:bCs/>
                      <w:kern w:val="0"/>
                      <w:szCs w:val="21"/>
                    </w:rPr>
                    <w:t>40</w:t>
                  </w:r>
                </w:p>
              </w:tc>
              <w:tc>
                <w:tcPr>
                  <w:tcW w:w="922" w:type="dxa"/>
                  <w:vMerge w:val="restart"/>
                  <w:vAlign w:val="center"/>
                </w:tcPr>
                <w:p w:rsidR="00302DAE" w:rsidRDefault="00B54123">
                  <w:pPr>
                    <w:jc w:val="center"/>
                    <w:rPr>
                      <w:szCs w:val="21"/>
                    </w:rPr>
                  </w:pPr>
                  <w:r>
                    <w:rPr>
                      <w:szCs w:val="21"/>
                    </w:rPr>
                    <w:t>与主体工程同步</w:t>
                  </w:r>
                </w:p>
              </w:tc>
            </w:tr>
            <w:tr w:rsidR="00302DAE">
              <w:trPr>
                <w:trHeight w:val="837"/>
              </w:trPr>
              <w:tc>
                <w:tcPr>
                  <w:tcW w:w="1389" w:type="dxa"/>
                  <w:vMerge/>
                  <w:tcMar>
                    <w:left w:w="57" w:type="dxa"/>
                    <w:right w:w="57" w:type="dxa"/>
                  </w:tcMar>
                  <w:vAlign w:val="center"/>
                </w:tcPr>
                <w:p w:rsidR="00302DAE" w:rsidRDefault="00302DAE">
                  <w:pPr>
                    <w:jc w:val="center"/>
                    <w:rPr>
                      <w:szCs w:val="21"/>
                    </w:rPr>
                  </w:pPr>
                </w:p>
              </w:tc>
              <w:tc>
                <w:tcPr>
                  <w:tcW w:w="1217"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喷漆</w:t>
                  </w:r>
                </w:p>
              </w:tc>
              <w:tc>
                <w:tcPr>
                  <w:tcW w:w="1746"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漆雾、</w:t>
                  </w:r>
                  <w:r>
                    <w:rPr>
                      <w:rFonts w:hint="eastAsia"/>
                      <w:szCs w:val="21"/>
                    </w:rPr>
                    <w:t>TVOC</w:t>
                  </w:r>
                </w:p>
              </w:tc>
              <w:tc>
                <w:tcPr>
                  <w:tcW w:w="2119" w:type="dxa"/>
                  <w:tcMar>
                    <w:left w:w="57" w:type="dxa"/>
                    <w:right w:w="57" w:type="dxa"/>
                  </w:tcMar>
                  <w:vAlign w:val="center"/>
                </w:tcPr>
                <w:p w:rsidR="00302DAE" w:rsidRDefault="00B54123">
                  <w:pPr>
                    <w:jc w:val="center"/>
                    <w:rPr>
                      <w:szCs w:val="21"/>
                    </w:rPr>
                  </w:pPr>
                  <w:r>
                    <w:rPr>
                      <w:rFonts w:hint="eastAsia"/>
                      <w:bCs/>
                      <w:szCs w:val="21"/>
                    </w:rPr>
                    <w:t>水帘柜</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光催化氧化装置</w:t>
                  </w:r>
                  <w:r>
                    <w:rPr>
                      <w:rFonts w:hint="eastAsia"/>
                      <w:bCs/>
                      <w:szCs w:val="21"/>
                    </w:rPr>
                    <w:t>+</w:t>
                  </w:r>
                  <w:r>
                    <w:rPr>
                      <w:rFonts w:hint="eastAsia"/>
                      <w:bCs/>
                      <w:szCs w:val="21"/>
                    </w:rPr>
                    <w:t>活性炭吸附装置</w:t>
                  </w:r>
                  <w:r>
                    <w:rPr>
                      <w:rFonts w:hint="eastAsia"/>
                      <w:bCs/>
                      <w:szCs w:val="21"/>
                    </w:rPr>
                    <w:t>+15m</w:t>
                  </w:r>
                  <w:r>
                    <w:rPr>
                      <w:rFonts w:hint="eastAsia"/>
                      <w:bCs/>
                      <w:szCs w:val="21"/>
                    </w:rPr>
                    <w:t>排气筒（</w:t>
                  </w:r>
                  <w:r>
                    <w:rPr>
                      <w:rFonts w:hint="eastAsia"/>
                      <w:bCs/>
                      <w:szCs w:val="21"/>
                    </w:rPr>
                    <w:t>3#</w:t>
                  </w:r>
                  <w:r>
                    <w:rPr>
                      <w:rFonts w:hint="eastAsia"/>
                      <w:bCs/>
                      <w:szCs w:val="21"/>
                    </w:rPr>
                    <w:t>），</w:t>
                  </w:r>
                  <w:r>
                    <w:rPr>
                      <w:rFonts w:hint="eastAsia"/>
                      <w:bCs/>
                      <w:szCs w:val="21"/>
                    </w:rPr>
                    <w:t>1</w:t>
                  </w:r>
                  <w:r>
                    <w:rPr>
                      <w:rFonts w:hint="eastAsia"/>
                      <w:bCs/>
                      <w:szCs w:val="21"/>
                    </w:rPr>
                    <w:t>套</w:t>
                  </w:r>
                </w:p>
              </w:tc>
              <w:tc>
                <w:tcPr>
                  <w:tcW w:w="2025" w:type="dxa"/>
                  <w:vMerge/>
                  <w:shd w:val="clear" w:color="auto" w:fill="auto"/>
                  <w:tcMar>
                    <w:left w:w="57" w:type="dxa"/>
                    <w:right w:w="57" w:type="dxa"/>
                  </w:tcMar>
                  <w:vAlign w:val="center"/>
                </w:tcPr>
                <w:p w:rsidR="00302DAE" w:rsidRDefault="00302DAE">
                  <w:pPr>
                    <w:jc w:val="center"/>
                    <w:rPr>
                      <w:szCs w:val="21"/>
                    </w:rPr>
                  </w:pPr>
                </w:p>
              </w:tc>
              <w:tc>
                <w:tcPr>
                  <w:tcW w:w="759" w:type="dxa"/>
                  <w:tcMar>
                    <w:left w:w="57" w:type="dxa"/>
                    <w:right w:w="57" w:type="dxa"/>
                  </w:tcMar>
                  <w:vAlign w:val="center"/>
                </w:tcPr>
                <w:p w:rsidR="00302DAE" w:rsidRDefault="00B54123">
                  <w:pPr>
                    <w:snapToGrid w:val="0"/>
                    <w:jc w:val="center"/>
                    <w:rPr>
                      <w:bCs/>
                      <w:kern w:val="0"/>
                      <w:szCs w:val="21"/>
                    </w:rPr>
                  </w:pPr>
                  <w:r>
                    <w:rPr>
                      <w:rFonts w:hint="eastAsia"/>
                      <w:bCs/>
                      <w:kern w:val="0"/>
                      <w:szCs w:val="21"/>
                    </w:rPr>
                    <w:t>20</w:t>
                  </w:r>
                </w:p>
              </w:tc>
              <w:tc>
                <w:tcPr>
                  <w:tcW w:w="922" w:type="dxa"/>
                  <w:vMerge/>
                  <w:vAlign w:val="center"/>
                </w:tcPr>
                <w:p w:rsidR="00302DAE" w:rsidRDefault="00302DAE">
                  <w:pPr>
                    <w:jc w:val="center"/>
                    <w:rPr>
                      <w:color w:val="FF0000"/>
                      <w:szCs w:val="21"/>
                    </w:rPr>
                  </w:pPr>
                </w:p>
              </w:tc>
            </w:tr>
            <w:tr w:rsidR="00302DAE">
              <w:trPr>
                <w:trHeight w:val="309"/>
              </w:trPr>
              <w:tc>
                <w:tcPr>
                  <w:tcW w:w="1389" w:type="dxa"/>
                  <w:vMerge/>
                  <w:tcMar>
                    <w:left w:w="57" w:type="dxa"/>
                    <w:right w:w="57" w:type="dxa"/>
                  </w:tcMar>
                  <w:vAlign w:val="center"/>
                </w:tcPr>
                <w:p w:rsidR="00302DAE" w:rsidRDefault="00302DAE">
                  <w:pPr>
                    <w:jc w:val="center"/>
                    <w:rPr>
                      <w:szCs w:val="21"/>
                    </w:rPr>
                  </w:pPr>
                </w:p>
              </w:tc>
              <w:tc>
                <w:tcPr>
                  <w:tcW w:w="1217"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底漆打磨</w:t>
                  </w:r>
                </w:p>
              </w:tc>
              <w:tc>
                <w:tcPr>
                  <w:tcW w:w="1746"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染料尘</w:t>
                  </w:r>
                </w:p>
              </w:tc>
              <w:tc>
                <w:tcPr>
                  <w:tcW w:w="2119" w:type="dxa"/>
                  <w:tcMar>
                    <w:left w:w="57" w:type="dxa"/>
                    <w:right w:w="57" w:type="dxa"/>
                  </w:tcMar>
                  <w:vAlign w:val="center"/>
                </w:tcPr>
                <w:p w:rsidR="00302DAE" w:rsidRDefault="00B54123">
                  <w:pPr>
                    <w:jc w:val="center"/>
                    <w:rPr>
                      <w:bCs/>
                      <w:szCs w:val="21"/>
                    </w:rPr>
                  </w:pPr>
                  <w:r>
                    <w:rPr>
                      <w:rFonts w:hint="eastAsia"/>
                      <w:bCs/>
                      <w:szCs w:val="21"/>
                    </w:rPr>
                    <w:t>干式打磨柜</w:t>
                  </w:r>
                  <w:r>
                    <w:rPr>
                      <w:rFonts w:hint="eastAsia"/>
                      <w:bCs/>
                      <w:szCs w:val="21"/>
                    </w:rPr>
                    <w:t>+15m</w:t>
                  </w:r>
                  <w:r>
                    <w:rPr>
                      <w:rFonts w:hint="eastAsia"/>
                      <w:bCs/>
                      <w:szCs w:val="21"/>
                    </w:rPr>
                    <w:t>排气筒（</w:t>
                  </w:r>
                  <w:r>
                    <w:rPr>
                      <w:rFonts w:hint="eastAsia"/>
                      <w:bCs/>
                      <w:szCs w:val="21"/>
                    </w:rPr>
                    <w:t>4#</w:t>
                  </w:r>
                  <w:r>
                    <w:rPr>
                      <w:rFonts w:hint="eastAsia"/>
                      <w:bCs/>
                      <w:szCs w:val="21"/>
                    </w:rPr>
                    <w:t>），</w:t>
                  </w:r>
                  <w:r>
                    <w:rPr>
                      <w:rFonts w:hint="eastAsia"/>
                      <w:bCs/>
                      <w:szCs w:val="21"/>
                    </w:rPr>
                    <w:t>1</w:t>
                  </w:r>
                  <w:r>
                    <w:rPr>
                      <w:rFonts w:hint="eastAsia"/>
                      <w:bCs/>
                      <w:szCs w:val="21"/>
                    </w:rPr>
                    <w:t>套</w:t>
                  </w:r>
                </w:p>
              </w:tc>
              <w:tc>
                <w:tcPr>
                  <w:tcW w:w="2025" w:type="dxa"/>
                  <w:vMerge/>
                  <w:shd w:val="clear" w:color="auto" w:fill="auto"/>
                  <w:tcMar>
                    <w:left w:w="57" w:type="dxa"/>
                    <w:right w:w="57" w:type="dxa"/>
                  </w:tcMar>
                  <w:vAlign w:val="center"/>
                </w:tcPr>
                <w:p w:rsidR="00302DAE" w:rsidRDefault="00302DAE">
                  <w:pPr>
                    <w:jc w:val="center"/>
                    <w:rPr>
                      <w:szCs w:val="21"/>
                    </w:rPr>
                  </w:pPr>
                </w:p>
              </w:tc>
              <w:tc>
                <w:tcPr>
                  <w:tcW w:w="759" w:type="dxa"/>
                  <w:tcMar>
                    <w:left w:w="57" w:type="dxa"/>
                    <w:right w:w="57" w:type="dxa"/>
                  </w:tcMar>
                  <w:vAlign w:val="center"/>
                </w:tcPr>
                <w:p w:rsidR="00302DAE" w:rsidRDefault="00B54123">
                  <w:pPr>
                    <w:snapToGrid w:val="0"/>
                    <w:jc w:val="center"/>
                    <w:rPr>
                      <w:bCs/>
                      <w:kern w:val="0"/>
                      <w:szCs w:val="21"/>
                    </w:rPr>
                  </w:pPr>
                  <w:r>
                    <w:rPr>
                      <w:rFonts w:hint="eastAsia"/>
                      <w:bCs/>
                      <w:kern w:val="0"/>
                      <w:szCs w:val="21"/>
                    </w:rPr>
                    <w:t>5</w:t>
                  </w:r>
                </w:p>
              </w:tc>
              <w:tc>
                <w:tcPr>
                  <w:tcW w:w="922" w:type="dxa"/>
                  <w:vMerge/>
                  <w:vAlign w:val="center"/>
                </w:tcPr>
                <w:p w:rsidR="00302DAE" w:rsidRDefault="00302DAE">
                  <w:pPr>
                    <w:jc w:val="center"/>
                    <w:rPr>
                      <w:color w:val="FF0000"/>
                      <w:szCs w:val="21"/>
                    </w:rPr>
                  </w:pPr>
                </w:p>
              </w:tc>
            </w:tr>
            <w:tr w:rsidR="00302DAE">
              <w:trPr>
                <w:trHeight w:val="307"/>
              </w:trPr>
              <w:tc>
                <w:tcPr>
                  <w:tcW w:w="1389" w:type="dxa"/>
                  <w:vMerge/>
                  <w:tcMar>
                    <w:left w:w="57" w:type="dxa"/>
                    <w:right w:w="57" w:type="dxa"/>
                  </w:tcMar>
                  <w:vAlign w:val="center"/>
                </w:tcPr>
                <w:p w:rsidR="00302DAE" w:rsidRDefault="00302DAE">
                  <w:pPr>
                    <w:jc w:val="center"/>
                    <w:rPr>
                      <w:szCs w:val="21"/>
                    </w:rPr>
                  </w:pPr>
                </w:p>
              </w:tc>
              <w:tc>
                <w:tcPr>
                  <w:tcW w:w="1217" w:type="dxa"/>
                  <w:vMerge w:val="restart"/>
                  <w:shd w:val="clear" w:color="auto" w:fill="auto"/>
                  <w:tcMar>
                    <w:left w:w="57" w:type="dxa"/>
                    <w:right w:w="57" w:type="dxa"/>
                  </w:tcMar>
                  <w:vAlign w:val="center"/>
                </w:tcPr>
                <w:p w:rsidR="00302DAE" w:rsidRDefault="00B54123">
                  <w:pPr>
                    <w:jc w:val="center"/>
                    <w:rPr>
                      <w:szCs w:val="21"/>
                    </w:rPr>
                  </w:pPr>
                  <w:r>
                    <w:rPr>
                      <w:rFonts w:hint="eastAsia"/>
                      <w:szCs w:val="21"/>
                    </w:rPr>
                    <w:t>生产车间</w:t>
                  </w:r>
                </w:p>
              </w:tc>
              <w:tc>
                <w:tcPr>
                  <w:tcW w:w="1746"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颗粒物</w:t>
                  </w:r>
                </w:p>
              </w:tc>
              <w:tc>
                <w:tcPr>
                  <w:tcW w:w="2119" w:type="dxa"/>
                  <w:vMerge w:val="restart"/>
                  <w:tcMar>
                    <w:left w:w="57" w:type="dxa"/>
                    <w:right w:w="57" w:type="dxa"/>
                  </w:tcMar>
                  <w:vAlign w:val="center"/>
                </w:tcPr>
                <w:p w:rsidR="00302DAE" w:rsidRDefault="00B54123">
                  <w:pPr>
                    <w:jc w:val="center"/>
                    <w:rPr>
                      <w:szCs w:val="21"/>
                    </w:rPr>
                  </w:pPr>
                  <w:r>
                    <w:rPr>
                      <w:rFonts w:hint="eastAsia"/>
                      <w:szCs w:val="21"/>
                    </w:rPr>
                    <w:t>车间排风扇</w:t>
                  </w:r>
                </w:p>
              </w:tc>
              <w:tc>
                <w:tcPr>
                  <w:tcW w:w="2025" w:type="dxa"/>
                  <w:vMerge/>
                  <w:shd w:val="clear" w:color="auto" w:fill="auto"/>
                  <w:tcMar>
                    <w:left w:w="57" w:type="dxa"/>
                    <w:right w:w="57" w:type="dxa"/>
                  </w:tcMar>
                  <w:vAlign w:val="center"/>
                </w:tcPr>
                <w:p w:rsidR="00302DAE" w:rsidRDefault="00302DAE">
                  <w:pPr>
                    <w:jc w:val="center"/>
                    <w:rPr>
                      <w:szCs w:val="21"/>
                    </w:rPr>
                  </w:pPr>
                </w:p>
              </w:tc>
              <w:tc>
                <w:tcPr>
                  <w:tcW w:w="759" w:type="dxa"/>
                  <w:vMerge w:val="restart"/>
                  <w:tcMar>
                    <w:left w:w="57" w:type="dxa"/>
                    <w:right w:w="57" w:type="dxa"/>
                  </w:tcMar>
                  <w:vAlign w:val="center"/>
                </w:tcPr>
                <w:p w:rsidR="00302DAE" w:rsidRDefault="00B54123">
                  <w:pPr>
                    <w:jc w:val="center"/>
                    <w:rPr>
                      <w:szCs w:val="21"/>
                    </w:rPr>
                  </w:pPr>
                  <w:r>
                    <w:rPr>
                      <w:rFonts w:hint="eastAsia"/>
                      <w:szCs w:val="21"/>
                    </w:rPr>
                    <w:t>5</w:t>
                  </w:r>
                </w:p>
              </w:tc>
              <w:tc>
                <w:tcPr>
                  <w:tcW w:w="922" w:type="dxa"/>
                  <w:vMerge/>
                  <w:vAlign w:val="center"/>
                </w:tcPr>
                <w:p w:rsidR="00302DAE" w:rsidRDefault="00302DAE">
                  <w:pPr>
                    <w:jc w:val="center"/>
                    <w:rPr>
                      <w:color w:val="FF0000"/>
                      <w:szCs w:val="21"/>
                    </w:rPr>
                  </w:pPr>
                </w:p>
              </w:tc>
            </w:tr>
            <w:tr w:rsidR="00302DAE">
              <w:trPr>
                <w:trHeight w:val="293"/>
              </w:trPr>
              <w:tc>
                <w:tcPr>
                  <w:tcW w:w="1389" w:type="dxa"/>
                  <w:vMerge/>
                  <w:tcMar>
                    <w:left w:w="57" w:type="dxa"/>
                    <w:right w:w="57" w:type="dxa"/>
                  </w:tcMar>
                  <w:vAlign w:val="center"/>
                </w:tcPr>
                <w:p w:rsidR="00302DAE" w:rsidRDefault="00302DAE">
                  <w:pPr>
                    <w:jc w:val="center"/>
                    <w:rPr>
                      <w:szCs w:val="21"/>
                    </w:rPr>
                  </w:pPr>
                </w:p>
              </w:tc>
              <w:tc>
                <w:tcPr>
                  <w:tcW w:w="1217" w:type="dxa"/>
                  <w:vMerge/>
                  <w:shd w:val="clear" w:color="auto" w:fill="auto"/>
                  <w:tcMar>
                    <w:left w:w="57" w:type="dxa"/>
                    <w:right w:w="57" w:type="dxa"/>
                  </w:tcMar>
                  <w:vAlign w:val="center"/>
                </w:tcPr>
                <w:p w:rsidR="00302DAE" w:rsidRDefault="00302DAE">
                  <w:pPr>
                    <w:jc w:val="center"/>
                    <w:rPr>
                      <w:szCs w:val="21"/>
                    </w:rPr>
                  </w:pPr>
                </w:p>
              </w:tc>
              <w:tc>
                <w:tcPr>
                  <w:tcW w:w="1746" w:type="dxa"/>
                  <w:shd w:val="clear" w:color="auto" w:fill="auto"/>
                  <w:tcMar>
                    <w:left w:w="57" w:type="dxa"/>
                    <w:right w:w="57" w:type="dxa"/>
                  </w:tcMar>
                  <w:vAlign w:val="center"/>
                </w:tcPr>
                <w:p w:rsidR="00302DAE" w:rsidRDefault="00B54123">
                  <w:pPr>
                    <w:ind w:leftChars="-20" w:left="-42" w:rightChars="-20" w:right="-42"/>
                    <w:jc w:val="center"/>
                    <w:rPr>
                      <w:szCs w:val="21"/>
                    </w:rPr>
                  </w:pPr>
                  <w:r>
                    <w:rPr>
                      <w:rFonts w:hint="eastAsia"/>
                      <w:szCs w:val="21"/>
                    </w:rPr>
                    <w:t>TVOC</w:t>
                  </w:r>
                </w:p>
              </w:tc>
              <w:tc>
                <w:tcPr>
                  <w:tcW w:w="2119" w:type="dxa"/>
                  <w:vMerge/>
                  <w:tcMar>
                    <w:left w:w="57" w:type="dxa"/>
                    <w:right w:w="57" w:type="dxa"/>
                  </w:tcMar>
                  <w:vAlign w:val="center"/>
                </w:tcPr>
                <w:p w:rsidR="00302DAE" w:rsidRDefault="00302DAE">
                  <w:pPr>
                    <w:jc w:val="center"/>
                    <w:rPr>
                      <w:color w:val="FF0000"/>
                      <w:szCs w:val="21"/>
                    </w:rPr>
                  </w:pPr>
                </w:p>
              </w:tc>
              <w:tc>
                <w:tcPr>
                  <w:tcW w:w="2025" w:type="dxa"/>
                  <w:vMerge/>
                  <w:shd w:val="clear" w:color="auto" w:fill="auto"/>
                  <w:tcMar>
                    <w:left w:w="57" w:type="dxa"/>
                    <w:right w:w="57" w:type="dxa"/>
                  </w:tcMar>
                  <w:vAlign w:val="center"/>
                </w:tcPr>
                <w:p w:rsidR="00302DAE" w:rsidRDefault="00302DAE">
                  <w:pPr>
                    <w:jc w:val="center"/>
                    <w:rPr>
                      <w:color w:val="FF0000"/>
                      <w:szCs w:val="21"/>
                    </w:rPr>
                  </w:pPr>
                </w:p>
              </w:tc>
              <w:tc>
                <w:tcPr>
                  <w:tcW w:w="759" w:type="dxa"/>
                  <w:vMerge/>
                  <w:tcMar>
                    <w:left w:w="57" w:type="dxa"/>
                    <w:right w:w="57" w:type="dxa"/>
                  </w:tcMar>
                  <w:vAlign w:val="center"/>
                </w:tcPr>
                <w:p w:rsidR="00302DAE" w:rsidRDefault="00302DAE">
                  <w:pPr>
                    <w:jc w:val="center"/>
                    <w:rPr>
                      <w:color w:val="FF0000"/>
                      <w:szCs w:val="21"/>
                    </w:rPr>
                  </w:pPr>
                </w:p>
              </w:tc>
              <w:tc>
                <w:tcPr>
                  <w:tcW w:w="922" w:type="dxa"/>
                  <w:vMerge/>
                  <w:vAlign w:val="center"/>
                </w:tcPr>
                <w:p w:rsidR="00302DAE" w:rsidRDefault="00302DAE">
                  <w:pPr>
                    <w:jc w:val="center"/>
                    <w:rPr>
                      <w:color w:val="FF0000"/>
                      <w:szCs w:val="21"/>
                    </w:rPr>
                  </w:pPr>
                </w:p>
              </w:tc>
            </w:tr>
            <w:tr w:rsidR="00302DAE">
              <w:trPr>
                <w:trHeight w:val="420"/>
              </w:trPr>
              <w:tc>
                <w:tcPr>
                  <w:tcW w:w="1389" w:type="dxa"/>
                  <w:vMerge w:val="restart"/>
                  <w:tcMar>
                    <w:left w:w="57" w:type="dxa"/>
                    <w:right w:w="57" w:type="dxa"/>
                  </w:tcMar>
                  <w:vAlign w:val="center"/>
                </w:tcPr>
                <w:p w:rsidR="00302DAE" w:rsidRDefault="00B54123">
                  <w:pPr>
                    <w:jc w:val="center"/>
                    <w:rPr>
                      <w:szCs w:val="21"/>
                    </w:rPr>
                  </w:pPr>
                  <w:r>
                    <w:rPr>
                      <w:szCs w:val="21"/>
                    </w:rPr>
                    <w:t>废水</w:t>
                  </w:r>
                </w:p>
              </w:tc>
              <w:tc>
                <w:tcPr>
                  <w:tcW w:w="1217" w:type="dxa"/>
                  <w:tcMar>
                    <w:left w:w="57" w:type="dxa"/>
                    <w:right w:w="57" w:type="dxa"/>
                  </w:tcMar>
                  <w:vAlign w:val="center"/>
                </w:tcPr>
                <w:p w:rsidR="00302DAE" w:rsidRDefault="00B54123">
                  <w:pPr>
                    <w:jc w:val="center"/>
                    <w:rPr>
                      <w:szCs w:val="21"/>
                    </w:rPr>
                  </w:pPr>
                  <w:r>
                    <w:rPr>
                      <w:szCs w:val="21"/>
                    </w:rPr>
                    <w:t>生活污水</w:t>
                  </w:r>
                </w:p>
              </w:tc>
              <w:tc>
                <w:tcPr>
                  <w:tcW w:w="1746" w:type="dxa"/>
                  <w:tcMar>
                    <w:left w:w="57" w:type="dxa"/>
                    <w:right w:w="57" w:type="dxa"/>
                  </w:tcMar>
                  <w:vAlign w:val="center"/>
                </w:tcPr>
                <w:p w:rsidR="00302DAE" w:rsidRDefault="00B54123">
                  <w:pPr>
                    <w:jc w:val="center"/>
                    <w:rPr>
                      <w:szCs w:val="21"/>
                    </w:rPr>
                  </w:pPr>
                  <w:r>
                    <w:rPr>
                      <w:szCs w:val="21"/>
                    </w:rPr>
                    <w:t>COD</w:t>
                  </w:r>
                  <w:r>
                    <w:rPr>
                      <w:szCs w:val="21"/>
                    </w:rPr>
                    <w:t>、</w:t>
                  </w:r>
                  <w:r>
                    <w:rPr>
                      <w:szCs w:val="21"/>
                    </w:rPr>
                    <w:t>SS</w:t>
                  </w:r>
                  <w:r>
                    <w:rPr>
                      <w:szCs w:val="21"/>
                    </w:rPr>
                    <w:t>、氨氮</w:t>
                  </w:r>
                  <w:r>
                    <w:rPr>
                      <w:rFonts w:hint="eastAsia"/>
                      <w:szCs w:val="21"/>
                    </w:rPr>
                    <w:t>、</w:t>
                  </w:r>
                  <w:r>
                    <w:rPr>
                      <w:szCs w:val="21"/>
                    </w:rPr>
                    <w:t>总磷</w:t>
                  </w:r>
                </w:p>
              </w:tc>
              <w:tc>
                <w:tcPr>
                  <w:tcW w:w="2119" w:type="dxa"/>
                  <w:tcMar>
                    <w:left w:w="57" w:type="dxa"/>
                    <w:right w:w="57" w:type="dxa"/>
                  </w:tcMar>
                  <w:vAlign w:val="center"/>
                </w:tcPr>
                <w:p w:rsidR="00302DAE" w:rsidRDefault="00B54123">
                  <w:pPr>
                    <w:jc w:val="center"/>
                    <w:rPr>
                      <w:szCs w:val="21"/>
                    </w:rPr>
                  </w:pPr>
                  <w:r>
                    <w:rPr>
                      <w:szCs w:val="21"/>
                    </w:rPr>
                    <w:t>化粪池</w:t>
                  </w:r>
                </w:p>
              </w:tc>
              <w:tc>
                <w:tcPr>
                  <w:tcW w:w="2025" w:type="dxa"/>
                  <w:vAlign w:val="center"/>
                </w:tcPr>
                <w:p w:rsidR="00302DAE" w:rsidRDefault="00B54123">
                  <w:pPr>
                    <w:jc w:val="center"/>
                    <w:rPr>
                      <w:szCs w:val="21"/>
                    </w:rPr>
                  </w:pPr>
                  <w:r>
                    <w:rPr>
                      <w:szCs w:val="21"/>
                    </w:rPr>
                    <w:t>达污水处理厂接管标准</w:t>
                  </w:r>
                </w:p>
              </w:tc>
              <w:tc>
                <w:tcPr>
                  <w:tcW w:w="759" w:type="dxa"/>
                  <w:tcMar>
                    <w:left w:w="57" w:type="dxa"/>
                    <w:right w:w="57" w:type="dxa"/>
                  </w:tcMar>
                  <w:vAlign w:val="center"/>
                </w:tcPr>
                <w:p w:rsidR="00302DAE" w:rsidRDefault="00B54123">
                  <w:pPr>
                    <w:jc w:val="center"/>
                    <w:rPr>
                      <w:szCs w:val="21"/>
                    </w:rPr>
                  </w:pPr>
                  <w:r>
                    <w:rPr>
                      <w:rFonts w:hint="eastAsia"/>
                      <w:szCs w:val="21"/>
                    </w:rPr>
                    <w:t>3</w:t>
                  </w:r>
                </w:p>
              </w:tc>
              <w:tc>
                <w:tcPr>
                  <w:tcW w:w="922" w:type="dxa"/>
                  <w:vMerge/>
                  <w:vAlign w:val="center"/>
                </w:tcPr>
                <w:p w:rsidR="00302DAE" w:rsidRDefault="00302DAE">
                  <w:pPr>
                    <w:jc w:val="center"/>
                    <w:rPr>
                      <w:color w:val="FF0000"/>
                      <w:szCs w:val="21"/>
                    </w:rPr>
                  </w:pPr>
                </w:p>
              </w:tc>
            </w:tr>
            <w:tr w:rsidR="00302DAE">
              <w:trPr>
                <w:trHeight w:val="161"/>
              </w:trPr>
              <w:tc>
                <w:tcPr>
                  <w:tcW w:w="1389" w:type="dxa"/>
                  <w:vMerge/>
                  <w:tcMar>
                    <w:left w:w="57" w:type="dxa"/>
                    <w:right w:w="57" w:type="dxa"/>
                  </w:tcMar>
                  <w:vAlign w:val="center"/>
                </w:tcPr>
                <w:p w:rsidR="00302DAE" w:rsidRDefault="00302DAE">
                  <w:pPr>
                    <w:jc w:val="center"/>
                    <w:rPr>
                      <w:szCs w:val="21"/>
                    </w:rPr>
                  </w:pPr>
                </w:p>
              </w:tc>
              <w:tc>
                <w:tcPr>
                  <w:tcW w:w="1217" w:type="dxa"/>
                  <w:tcMar>
                    <w:left w:w="57" w:type="dxa"/>
                    <w:right w:w="57" w:type="dxa"/>
                  </w:tcMar>
                  <w:vAlign w:val="center"/>
                </w:tcPr>
                <w:p w:rsidR="00302DAE" w:rsidRDefault="00B54123">
                  <w:pPr>
                    <w:jc w:val="center"/>
                    <w:rPr>
                      <w:szCs w:val="21"/>
                    </w:rPr>
                  </w:pPr>
                  <w:r>
                    <w:rPr>
                      <w:rFonts w:hint="eastAsia"/>
                      <w:szCs w:val="21"/>
                    </w:rPr>
                    <w:t>生产废水</w:t>
                  </w:r>
                </w:p>
              </w:tc>
              <w:tc>
                <w:tcPr>
                  <w:tcW w:w="1746" w:type="dxa"/>
                  <w:tcMar>
                    <w:left w:w="57" w:type="dxa"/>
                    <w:right w:w="57" w:type="dxa"/>
                  </w:tcMar>
                  <w:vAlign w:val="center"/>
                </w:tcPr>
                <w:p w:rsidR="00302DAE" w:rsidRDefault="00B54123">
                  <w:pPr>
                    <w:jc w:val="center"/>
                    <w:rPr>
                      <w:szCs w:val="21"/>
                    </w:rPr>
                  </w:pPr>
                  <w:r>
                    <w:rPr>
                      <w:rFonts w:hint="eastAsia"/>
                      <w:szCs w:val="21"/>
                    </w:rPr>
                    <w:t>COD</w:t>
                  </w:r>
                  <w:r>
                    <w:rPr>
                      <w:rFonts w:hint="eastAsia"/>
                      <w:szCs w:val="21"/>
                    </w:rPr>
                    <w:t>、</w:t>
                  </w:r>
                  <w:r>
                    <w:rPr>
                      <w:rFonts w:hint="eastAsia"/>
                      <w:szCs w:val="21"/>
                    </w:rPr>
                    <w:t>SS</w:t>
                  </w:r>
                </w:p>
              </w:tc>
              <w:tc>
                <w:tcPr>
                  <w:tcW w:w="2119" w:type="dxa"/>
                  <w:tcMar>
                    <w:left w:w="57" w:type="dxa"/>
                    <w:right w:w="57" w:type="dxa"/>
                  </w:tcMar>
                  <w:vAlign w:val="center"/>
                </w:tcPr>
                <w:p w:rsidR="00302DAE" w:rsidRDefault="00B54123">
                  <w:pPr>
                    <w:jc w:val="center"/>
                    <w:rPr>
                      <w:szCs w:val="21"/>
                    </w:rPr>
                  </w:pPr>
                  <w:r>
                    <w:rPr>
                      <w:rFonts w:hint="eastAsia"/>
                      <w:szCs w:val="21"/>
                    </w:rPr>
                    <w:t>气浮池</w:t>
                  </w:r>
                </w:p>
              </w:tc>
              <w:tc>
                <w:tcPr>
                  <w:tcW w:w="2025" w:type="dxa"/>
                  <w:vAlign w:val="center"/>
                </w:tcPr>
                <w:p w:rsidR="00302DAE" w:rsidRDefault="00B54123">
                  <w:pPr>
                    <w:jc w:val="center"/>
                    <w:rPr>
                      <w:szCs w:val="21"/>
                    </w:rPr>
                  </w:pPr>
                  <w:r>
                    <w:rPr>
                      <w:rFonts w:hint="eastAsia"/>
                      <w:szCs w:val="21"/>
                    </w:rPr>
                    <w:t>循环使用，不排放</w:t>
                  </w:r>
                </w:p>
              </w:tc>
              <w:tc>
                <w:tcPr>
                  <w:tcW w:w="759" w:type="dxa"/>
                  <w:tcMar>
                    <w:left w:w="57" w:type="dxa"/>
                    <w:right w:w="57" w:type="dxa"/>
                  </w:tcMar>
                  <w:vAlign w:val="center"/>
                </w:tcPr>
                <w:p w:rsidR="00302DAE" w:rsidRDefault="00B54123">
                  <w:pPr>
                    <w:jc w:val="center"/>
                    <w:rPr>
                      <w:szCs w:val="21"/>
                    </w:rPr>
                  </w:pPr>
                  <w:r>
                    <w:rPr>
                      <w:rFonts w:hint="eastAsia"/>
                      <w:szCs w:val="21"/>
                    </w:rPr>
                    <w:t>10</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szCs w:val="21"/>
                    </w:rPr>
                    <w:t>噪声</w:t>
                  </w:r>
                </w:p>
              </w:tc>
              <w:tc>
                <w:tcPr>
                  <w:tcW w:w="1217" w:type="dxa"/>
                  <w:tcMar>
                    <w:left w:w="57" w:type="dxa"/>
                    <w:right w:w="57" w:type="dxa"/>
                  </w:tcMar>
                  <w:vAlign w:val="center"/>
                </w:tcPr>
                <w:p w:rsidR="00302DAE" w:rsidRDefault="00B54123">
                  <w:pPr>
                    <w:jc w:val="center"/>
                    <w:rPr>
                      <w:szCs w:val="21"/>
                    </w:rPr>
                  </w:pPr>
                  <w:r>
                    <w:rPr>
                      <w:szCs w:val="21"/>
                    </w:rPr>
                    <w:t>生产</w:t>
                  </w:r>
                </w:p>
              </w:tc>
              <w:tc>
                <w:tcPr>
                  <w:tcW w:w="1746" w:type="dxa"/>
                  <w:tcMar>
                    <w:left w:w="57" w:type="dxa"/>
                    <w:right w:w="57" w:type="dxa"/>
                  </w:tcMar>
                  <w:vAlign w:val="center"/>
                </w:tcPr>
                <w:p w:rsidR="00302DAE" w:rsidRDefault="00B54123">
                  <w:pPr>
                    <w:jc w:val="center"/>
                    <w:rPr>
                      <w:szCs w:val="21"/>
                    </w:rPr>
                  </w:pPr>
                  <w:r>
                    <w:rPr>
                      <w:szCs w:val="21"/>
                    </w:rPr>
                    <w:t>高噪声设备</w:t>
                  </w:r>
                </w:p>
              </w:tc>
              <w:tc>
                <w:tcPr>
                  <w:tcW w:w="2119" w:type="dxa"/>
                  <w:tcMar>
                    <w:left w:w="57" w:type="dxa"/>
                    <w:right w:w="57" w:type="dxa"/>
                  </w:tcMar>
                  <w:vAlign w:val="center"/>
                </w:tcPr>
                <w:p w:rsidR="00302DAE" w:rsidRDefault="00B54123">
                  <w:pPr>
                    <w:jc w:val="center"/>
                    <w:rPr>
                      <w:szCs w:val="21"/>
                    </w:rPr>
                  </w:pPr>
                  <w:r>
                    <w:rPr>
                      <w:szCs w:val="21"/>
                    </w:rPr>
                    <w:t>隔声、减振</w:t>
                  </w:r>
                </w:p>
              </w:tc>
              <w:tc>
                <w:tcPr>
                  <w:tcW w:w="2025" w:type="dxa"/>
                  <w:tcMar>
                    <w:left w:w="57" w:type="dxa"/>
                    <w:right w:w="57" w:type="dxa"/>
                  </w:tcMar>
                  <w:vAlign w:val="center"/>
                </w:tcPr>
                <w:p w:rsidR="00302DAE" w:rsidRDefault="00B54123">
                  <w:pPr>
                    <w:jc w:val="center"/>
                    <w:rPr>
                      <w:szCs w:val="21"/>
                    </w:rPr>
                  </w:pPr>
                  <w:r>
                    <w:rPr>
                      <w:szCs w:val="21"/>
                    </w:rPr>
                    <w:t>厂界达标</w:t>
                  </w:r>
                </w:p>
              </w:tc>
              <w:tc>
                <w:tcPr>
                  <w:tcW w:w="759" w:type="dxa"/>
                  <w:tcMar>
                    <w:left w:w="57" w:type="dxa"/>
                    <w:right w:w="57" w:type="dxa"/>
                  </w:tcMar>
                  <w:vAlign w:val="center"/>
                </w:tcPr>
                <w:p w:rsidR="00302DAE" w:rsidRDefault="00B54123">
                  <w:pPr>
                    <w:jc w:val="center"/>
                    <w:rPr>
                      <w:szCs w:val="21"/>
                    </w:rPr>
                  </w:pPr>
                  <w:r>
                    <w:rPr>
                      <w:rFonts w:hint="eastAsia"/>
                      <w:szCs w:val="21"/>
                    </w:rPr>
                    <w:t>5</w:t>
                  </w:r>
                </w:p>
              </w:tc>
              <w:tc>
                <w:tcPr>
                  <w:tcW w:w="922" w:type="dxa"/>
                  <w:vMerge/>
                  <w:vAlign w:val="center"/>
                </w:tcPr>
                <w:p w:rsidR="00302DAE" w:rsidRDefault="00302DAE">
                  <w:pPr>
                    <w:jc w:val="center"/>
                    <w:rPr>
                      <w:color w:val="FF0000"/>
                      <w:szCs w:val="21"/>
                    </w:rPr>
                  </w:pPr>
                </w:p>
              </w:tc>
            </w:tr>
            <w:tr w:rsidR="00302DAE">
              <w:trPr>
                <w:trHeight w:val="340"/>
              </w:trPr>
              <w:tc>
                <w:tcPr>
                  <w:tcW w:w="1389" w:type="dxa"/>
                  <w:vMerge w:val="restart"/>
                  <w:tcMar>
                    <w:left w:w="57" w:type="dxa"/>
                    <w:right w:w="57" w:type="dxa"/>
                  </w:tcMar>
                  <w:vAlign w:val="center"/>
                </w:tcPr>
                <w:p w:rsidR="00302DAE" w:rsidRDefault="00B54123">
                  <w:pPr>
                    <w:jc w:val="center"/>
                    <w:rPr>
                      <w:szCs w:val="21"/>
                    </w:rPr>
                  </w:pPr>
                  <w:r>
                    <w:rPr>
                      <w:szCs w:val="21"/>
                    </w:rPr>
                    <w:t>固废</w:t>
                  </w:r>
                </w:p>
              </w:tc>
              <w:tc>
                <w:tcPr>
                  <w:tcW w:w="1217" w:type="dxa"/>
                  <w:tcMar>
                    <w:left w:w="57" w:type="dxa"/>
                    <w:right w:w="57" w:type="dxa"/>
                  </w:tcMar>
                  <w:vAlign w:val="center"/>
                </w:tcPr>
                <w:p w:rsidR="00302DAE" w:rsidRDefault="00B54123">
                  <w:pPr>
                    <w:jc w:val="center"/>
                    <w:rPr>
                      <w:szCs w:val="21"/>
                    </w:rPr>
                  </w:pPr>
                  <w:r>
                    <w:rPr>
                      <w:szCs w:val="21"/>
                    </w:rPr>
                    <w:t>生产</w:t>
                  </w:r>
                </w:p>
              </w:tc>
              <w:tc>
                <w:tcPr>
                  <w:tcW w:w="1746" w:type="dxa"/>
                  <w:tcMar>
                    <w:left w:w="57" w:type="dxa"/>
                    <w:right w:w="57" w:type="dxa"/>
                  </w:tcMar>
                  <w:vAlign w:val="center"/>
                </w:tcPr>
                <w:p w:rsidR="00302DAE" w:rsidRDefault="00B54123">
                  <w:pPr>
                    <w:jc w:val="center"/>
                    <w:rPr>
                      <w:szCs w:val="21"/>
                    </w:rPr>
                  </w:pPr>
                  <w:r>
                    <w:rPr>
                      <w:szCs w:val="21"/>
                    </w:rPr>
                    <w:t>一般工业固废</w:t>
                  </w:r>
                </w:p>
              </w:tc>
              <w:tc>
                <w:tcPr>
                  <w:tcW w:w="2119" w:type="dxa"/>
                  <w:vAlign w:val="center"/>
                </w:tcPr>
                <w:p w:rsidR="00302DAE" w:rsidRDefault="00B54123">
                  <w:pPr>
                    <w:jc w:val="center"/>
                    <w:rPr>
                      <w:szCs w:val="21"/>
                    </w:rPr>
                  </w:pPr>
                  <w:r>
                    <w:rPr>
                      <w:szCs w:val="21"/>
                    </w:rPr>
                    <w:t>固废仓库</w:t>
                  </w:r>
                  <w:r>
                    <w:rPr>
                      <w:rFonts w:hint="eastAsia"/>
                      <w:szCs w:val="21"/>
                    </w:rPr>
                    <w:t>（</w:t>
                  </w:r>
                  <w:r>
                    <w:rPr>
                      <w:rFonts w:hint="eastAsia"/>
                      <w:szCs w:val="21"/>
                    </w:rPr>
                    <w:t>50m</w:t>
                  </w:r>
                  <w:r>
                    <w:rPr>
                      <w:rFonts w:hint="eastAsia"/>
                      <w:szCs w:val="21"/>
                      <w:vertAlign w:val="superscript"/>
                    </w:rPr>
                    <w:t>2</w:t>
                  </w:r>
                  <w:r>
                    <w:rPr>
                      <w:rFonts w:hint="eastAsia"/>
                      <w:szCs w:val="21"/>
                    </w:rPr>
                    <w:t>）</w:t>
                  </w:r>
                </w:p>
              </w:tc>
              <w:tc>
                <w:tcPr>
                  <w:tcW w:w="2025" w:type="dxa"/>
                  <w:vAlign w:val="center"/>
                </w:tcPr>
                <w:p w:rsidR="00302DAE" w:rsidRDefault="00B54123">
                  <w:pPr>
                    <w:jc w:val="center"/>
                    <w:rPr>
                      <w:szCs w:val="21"/>
                    </w:rPr>
                  </w:pPr>
                  <w:r>
                    <w:rPr>
                      <w:szCs w:val="21"/>
                    </w:rPr>
                    <w:t>分类设置</w:t>
                  </w:r>
                </w:p>
              </w:tc>
              <w:tc>
                <w:tcPr>
                  <w:tcW w:w="759" w:type="dxa"/>
                  <w:tcMar>
                    <w:left w:w="57" w:type="dxa"/>
                    <w:right w:w="57" w:type="dxa"/>
                  </w:tcMar>
                  <w:vAlign w:val="center"/>
                </w:tcPr>
                <w:p w:rsidR="00302DAE" w:rsidRDefault="00B54123">
                  <w:pPr>
                    <w:jc w:val="center"/>
                    <w:rPr>
                      <w:szCs w:val="21"/>
                    </w:rPr>
                  </w:pPr>
                  <w:r>
                    <w:rPr>
                      <w:rFonts w:hint="eastAsia"/>
                      <w:szCs w:val="21"/>
                    </w:rPr>
                    <w:t>2</w:t>
                  </w:r>
                </w:p>
              </w:tc>
              <w:tc>
                <w:tcPr>
                  <w:tcW w:w="922" w:type="dxa"/>
                  <w:vMerge/>
                  <w:vAlign w:val="center"/>
                </w:tcPr>
                <w:p w:rsidR="00302DAE" w:rsidRDefault="00302DAE">
                  <w:pPr>
                    <w:jc w:val="center"/>
                    <w:rPr>
                      <w:color w:val="FF0000"/>
                      <w:szCs w:val="21"/>
                    </w:rPr>
                  </w:pPr>
                </w:p>
              </w:tc>
            </w:tr>
            <w:tr w:rsidR="00302DAE">
              <w:trPr>
                <w:trHeight w:val="340"/>
              </w:trPr>
              <w:tc>
                <w:tcPr>
                  <w:tcW w:w="1389" w:type="dxa"/>
                  <w:vMerge/>
                  <w:tcMar>
                    <w:left w:w="57" w:type="dxa"/>
                    <w:right w:w="57" w:type="dxa"/>
                  </w:tcMar>
                  <w:vAlign w:val="center"/>
                </w:tcPr>
                <w:p w:rsidR="00302DAE" w:rsidRDefault="00302DAE">
                  <w:pPr>
                    <w:jc w:val="center"/>
                    <w:rPr>
                      <w:szCs w:val="21"/>
                    </w:rPr>
                  </w:pPr>
                </w:p>
              </w:tc>
              <w:tc>
                <w:tcPr>
                  <w:tcW w:w="1217" w:type="dxa"/>
                  <w:tcMar>
                    <w:left w:w="57" w:type="dxa"/>
                    <w:right w:w="57" w:type="dxa"/>
                  </w:tcMar>
                  <w:vAlign w:val="center"/>
                </w:tcPr>
                <w:p w:rsidR="00302DAE" w:rsidRDefault="00B54123">
                  <w:pPr>
                    <w:jc w:val="center"/>
                    <w:rPr>
                      <w:szCs w:val="21"/>
                    </w:rPr>
                  </w:pPr>
                  <w:r>
                    <w:rPr>
                      <w:szCs w:val="21"/>
                    </w:rPr>
                    <w:t>生产</w:t>
                  </w:r>
                </w:p>
              </w:tc>
              <w:tc>
                <w:tcPr>
                  <w:tcW w:w="1746" w:type="dxa"/>
                  <w:tcMar>
                    <w:left w:w="57" w:type="dxa"/>
                    <w:right w:w="57" w:type="dxa"/>
                  </w:tcMar>
                  <w:vAlign w:val="center"/>
                </w:tcPr>
                <w:p w:rsidR="00302DAE" w:rsidRDefault="00B54123">
                  <w:pPr>
                    <w:jc w:val="center"/>
                    <w:rPr>
                      <w:szCs w:val="21"/>
                    </w:rPr>
                  </w:pPr>
                  <w:r>
                    <w:rPr>
                      <w:szCs w:val="21"/>
                    </w:rPr>
                    <w:t>危险固废</w:t>
                  </w:r>
                </w:p>
              </w:tc>
              <w:tc>
                <w:tcPr>
                  <w:tcW w:w="2119" w:type="dxa"/>
                  <w:vAlign w:val="center"/>
                </w:tcPr>
                <w:p w:rsidR="00302DAE" w:rsidRDefault="00B54123">
                  <w:pPr>
                    <w:jc w:val="center"/>
                    <w:rPr>
                      <w:szCs w:val="21"/>
                    </w:rPr>
                  </w:pPr>
                  <w:r>
                    <w:rPr>
                      <w:szCs w:val="21"/>
                    </w:rPr>
                    <w:t>危废堆场</w:t>
                  </w:r>
                  <w:r>
                    <w:rPr>
                      <w:rFonts w:hint="eastAsia"/>
                      <w:szCs w:val="21"/>
                    </w:rPr>
                    <w:t>（</w:t>
                  </w:r>
                  <w:r>
                    <w:rPr>
                      <w:rFonts w:hint="eastAsia"/>
                      <w:szCs w:val="21"/>
                    </w:rPr>
                    <w:t>20m</w:t>
                  </w:r>
                  <w:r>
                    <w:rPr>
                      <w:rFonts w:hint="eastAsia"/>
                      <w:szCs w:val="21"/>
                      <w:vertAlign w:val="superscript"/>
                    </w:rPr>
                    <w:t>2</w:t>
                  </w:r>
                  <w:r>
                    <w:rPr>
                      <w:rFonts w:hint="eastAsia"/>
                      <w:szCs w:val="21"/>
                    </w:rPr>
                    <w:t>）</w:t>
                  </w:r>
                </w:p>
              </w:tc>
              <w:tc>
                <w:tcPr>
                  <w:tcW w:w="2025" w:type="dxa"/>
                  <w:vAlign w:val="center"/>
                </w:tcPr>
                <w:p w:rsidR="00302DAE" w:rsidRDefault="00B54123">
                  <w:pPr>
                    <w:jc w:val="center"/>
                    <w:rPr>
                      <w:szCs w:val="21"/>
                    </w:rPr>
                  </w:pPr>
                  <w:r>
                    <w:rPr>
                      <w:szCs w:val="21"/>
                    </w:rPr>
                    <w:t>分类设置</w:t>
                  </w:r>
                </w:p>
              </w:tc>
              <w:tc>
                <w:tcPr>
                  <w:tcW w:w="759" w:type="dxa"/>
                  <w:tcMar>
                    <w:left w:w="57" w:type="dxa"/>
                    <w:right w:w="57" w:type="dxa"/>
                  </w:tcMar>
                  <w:vAlign w:val="center"/>
                </w:tcPr>
                <w:p w:rsidR="00302DAE" w:rsidRDefault="00B54123">
                  <w:pPr>
                    <w:jc w:val="center"/>
                    <w:rPr>
                      <w:szCs w:val="21"/>
                    </w:rPr>
                  </w:pPr>
                  <w:r>
                    <w:rPr>
                      <w:rFonts w:hint="eastAsia"/>
                      <w:szCs w:val="21"/>
                    </w:rPr>
                    <w:t>5</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szCs w:val="21"/>
                    </w:rPr>
                    <w:t>绿化</w:t>
                  </w:r>
                </w:p>
              </w:tc>
              <w:tc>
                <w:tcPr>
                  <w:tcW w:w="5082" w:type="dxa"/>
                  <w:gridSpan w:val="3"/>
                  <w:tcMar>
                    <w:left w:w="57" w:type="dxa"/>
                    <w:right w:w="57" w:type="dxa"/>
                  </w:tcMar>
                  <w:vAlign w:val="center"/>
                </w:tcPr>
                <w:p w:rsidR="00302DAE" w:rsidRDefault="00B54123">
                  <w:pPr>
                    <w:jc w:val="center"/>
                    <w:rPr>
                      <w:szCs w:val="21"/>
                    </w:rPr>
                  </w:pPr>
                  <w:r>
                    <w:rPr>
                      <w:rFonts w:hint="eastAsia"/>
                      <w:szCs w:val="21"/>
                    </w:rPr>
                    <w:t>0</w:t>
                  </w:r>
                </w:p>
              </w:tc>
              <w:tc>
                <w:tcPr>
                  <w:tcW w:w="2025" w:type="dxa"/>
                  <w:vAlign w:val="center"/>
                </w:tcPr>
                <w:p w:rsidR="00302DAE" w:rsidRDefault="00B54123">
                  <w:pPr>
                    <w:jc w:val="center"/>
                    <w:rPr>
                      <w:szCs w:val="21"/>
                    </w:rPr>
                  </w:pPr>
                  <w:r>
                    <w:rPr>
                      <w:szCs w:val="21"/>
                    </w:rPr>
                    <w:t>/</w:t>
                  </w:r>
                </w:p>
              </w:tc>
              <w:tc>
                <w:tcPr>
                  <w:tcW w:w="759" w:type="dxa"/>
                  <w:tcMar>
                    <w:left w:w="57" w:type="dxa"/>
                    <w:right w:w="57" w:type="dxa"/>
                  </w:tcMar>
                  <w:vAlign w:val="center"/>
                </w:tcPr>
                <w:p w:rsidR="00302DAE" w:rsidRDefault="00B54123">
                  <w:pPr>
                    <w:jc w:val="center"/>
                    <w:rPr>
                      <w:szCs w:val="21"/>
                    </w:rPr>
                  </w:pPr>
                  <w:r>
                    <w:rPr>
                      <w:rFonts w:hint="eastAsia"/>
                      <w:szCs w:val="21"/>
                    </w:rPr>
                    <w:t>0</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szCs w:val="21"/>
                    </w:rPr>
                    <w:t>事故应急措施</w:t>
                  </w:r>
                </w:p>
              </w:tc>
              <w:tc>
                <w:tcPr>
                  <w:tcW w:w="5082" w:type="dxa"/>
                  <w:gridSpan w:val="3"/>
                  <w:tcMar>
                    <w:left w:w="57" w:type="dxa"/>
                    <w:right w:w="57" w:type="dxa"/>
                  </w:tcMar>
                  <w:vAlign w:val="center"/>
                </w:tcPr>
                <w:p w:rsidR="00302DAE" w:rsidRDefault="00B54123">
                  <w:pPr>
                    <w:jc w:val="center"/>
                    <w:rPr>
                      <w:szCs w:val="21"/>
                    </w:rPr>
                  </w:pPr>
                  <w:r>
                    <w:rPr>
                      <w:szCs w:val="21"/>
                    </w:rPr>
                    <w:t>/</w:t>
                  </w:r>
                </w:p>
              </w:tc>
              <w:tc>
                <w:tcPr>
                  <w:tcW w:w="2025" w:type="dxa"/>
                  <w:vAlign w:val="center"/>
                </w:tcPr>
                <w:p w:rsidR="00302DAE" w:rsidRDefault="00B54123">
                  <w:pPr>
                    <w:jc w:val="center"/>
                    <w:rPr>
                      <w:szCs w:val="21"/>
                    </w:rPr>
                  </w:pPr>
                  <w:r>
                    <w:rPr>
                      <w:szCs w:val="21"/>
                    </w:rPr>
                    <w:t>/</w:t>
                  </w:r>
                </w:p>
              </w:tc>
              <w:tc>
                <w:tcPr>
                  <w:tcW w:w="759" w:type="dxa"/>
                  <w:tcMar>
                    <w:left w:w="57" w:type="dxa"/>
                    <w:right w:w="57" w:type="dxa"/>
                  </w:tcMar>
                  <w:vAlign w:val="center"/>
                </w:tcPr>
                <w:p w:rsidR="00302DAE" w:rsidRDefault="00B54123">
                  <w:pPr>
                    <w:jc w:val="center"/>
                    <w:rPr>
                      <w:szCs w:val="21"/>
                    </w:rPr>
                  </w:pPr>
                  <w:r>
                    <w:rPr>
                      <w:szCs w:val="21"/>
                    </w:rPr>
                    <w:t>/</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pStyle w:val="a7"/>
                    <w:spacing w:line="240" w:lineRule="auto"/>
                    <w:ind w:firstLine="0"/>
                    <w:jc w:val="center"/>
                    <w:rPr>
                      <w:rFonts w:ascii="Times New Roman" w:hAnsi="Times New Roman"/>
                      <w:color w:val="auto"/>
                      <w:sz w:val="21"/>
                      <w:szCs w:val="21"/>
                    </w:rPr>
                  </w:pPr>
                  <w:r>
                    <w:rPr>
                      <w:rFonts w:ascii="Times New Roman" w:hAnsi="Times New Roman"/>
                      <w:color w:val="auto"/>
                      <w:sz w:val="21"/>
                      <w:szCs w:val="21"/>
                    </w:rPr>
                    <w:t>雨污分流，排污口规范设置</w:t>
                  </w:r>
                </w:p>
              </w:tc>
              <w:tc>
                <w:tcPr>
                  <w:tcW w:w="5082" w:type="dxa"/>
                  <w:gridSpan w:val="3"/>
                  <w:tcMar>
                    <w:left w:w="57" w:type="dxa"/>
                    <w:right w:w="57" w:type="dxa"/>
                  </w:tcMar>
                  <w:vAlign w:val="center"/>
                </w:tcPr>
                <w:p w:rsidR="00302DAE" w:rsidRDefault="00B54123">
                  <w:pPr>
                    <w:pStyle w:val="a7"/>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厂区实行雨污分流，雨水排口、废水排口均须设置标志牌；排气筒预留采样口及采样平台，设置标志牌</w:t>
                  </w:r>
                </w:p>
              </w:tc>
              <w:tc>
                <w:tcPr>
                  <w:tcW w:w="2025" w:type="dxa"/>
                  <w:vAlign w:val="center"/>
                </w:tcPr>
                <w:p w:rsidR="00302DAE" w:rsidRDefault="00B54123">
                  <w:pPr>
                    <w:pStyle w:val="a7"/>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可满足管理要求</w:t>
                  </w:r>
                </w:p>
              </w:tc>
              <w:tc>
                <w:tcPr>
                  <w:tcW w:w="759" w:type="dxa"/>
                  <w:tcMar>
                    <w:left w:w="57" w:type="dxa"/>
                    <w:right w:w="57" w:type="dxa"/>
                  </w:tcMar>
                  <w:vAlign w:val="center"/>
                </w:tcPr>
                <w:p w:rsidR="00302DAE" w:rsidRDefault="00B54123">
                  <w:pPr>
                    <w:jc w:val="center"/>
                    <w:rPr>
                      <w:szCs w:val="21"/>
                    </w:rPr>
                  </w:pPr>
                  <w:r>
                    <w:rPr>
                      <w:rFonts w:hint="eastAsia"/>
                      <w:szCs w:val="21"/>
                    </w:rPr>
                    <w:t>5</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rFonts w:hint="eastAsia"/>
                      <w:szCs w:val="21"/>
                    </w:rPr>
                    <w:t>“</w:t>
                  </w:r>
                  <w:r>
                    <w:rPr>
                      <w:szCs w:val="21"/>
                    </w:rPr>
                    <w:t>以新带老</w:t>
                  </w:r>
                  <w:r>
                    <w:rPr>
                      <w:rFonts w:hint="eastAsia"/>
                      <w:szCs w:val="21"/>
                    </w:rPr>
                    <w:t>”</w:t>
                  </w:r>
                </w:p>
              </w:tc>
              <w:tc>
                <w:tcPr>
                  <w:tcW w:w="7107" w:type="dxa"/>
                  <w:gridSpan w:val="4"/>
                  <w:tcMar>
                    <w:left w:w="57" w:type="dxa"/>
                    <w:right w:w="57" w:type="dxa"/>
                  </w:tcMar>
                  <w:vAlign w:val="center"/>
                </w:tcPr>
                <w:p w:rsidR="00302DAE" w:rsidRDefault="00B54123">
                  <w:pPr>
                    <w:ind w:firstLineChars="200" w:firstLine="420"/>
                    <w:jc w:val="center"/>
                    <w:rPr>
                      <w:szCs w:val="21"/>
                    </w:rPr>
                  </w:pPr>
                  <w:r>
                    <w:rPr>
                      <w:szCs w:val="21"/>
                    </w:rPr>
                    <w:t>/</w:t>
                  </w:r>
                </w:p>
              </w:tc>
              <w:tc>
                <w:tcPr>
                  <w:tcW w:w="759" w:type="dxa"/>
                  <w:vAlign w:val="center"/>
                </w:tcPr>
                <w:p w:rsidR="00302DAE" w:rsidRDefault="00B54123">
                  <w:pPr>
                    <w:jc w:val="center"/>
                    <w:rPr>
                      <w:szCs w:val="21"/>
                    </w:rPr>
                  </w:pPr>
                  <w:r>
                    <w:rPr>
                      <w:szCs w:val="21"/>
                    </w:rPr>
                    <w:t>/</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szCs w:val="21"/>
                    </w:rPr>
                    <w:t>总量平衡具体方案</w:t>
                  </w:r>
                </w:p>
              </w:tc>
              <w:tc>
                <w:tcPr>
                  <w:tcW w:w="7107" w:type="dxa"/>
                  <w:gridSpan w:val="4"/>
                  <w:tcMar>
                    <w:left w:w="57" w:type="dxa"/>
                    <w:right w:w="57" w:type="dxa"/>
                  </w:tcMar>
                  <w:vAlign w:val="center"/>
                </w:tcPr>
                <w:p w:rsidR="00302DAE" w:rsidRDefault="00B54123">
                  <w:pPr>
                    <w:ind w:firstLineChars="200" w:firstLine="420"/>
                    <w:jc w:val="center"/>
                    <w:rPr>
                      <w:szCs w:val="21"/>
                    </w:rPr>
                  </w:pPr>
                  <w:r>
                    <w:rPr>
                      <w:szCs w:val="21"/>
                    </w:rPr>
                    <w:t>COD</w:t>
                  </w:r>
                  <w:r>
                    <w:rPr>
                      <w:szCs w:val="21"/>
                    </w:rPr>
                    <w:t>、氨氮总量控制指标纳入污水处理厂总量范围内，不单独核给总量；废气总量在</w:t>
                  </w:r>
                  <w:r>
                    <w:rPr>
                      <w:rFonts w:hint="eastAsia"/>
                      <w:szCs w:val="21"/>
                    </w:rPr>
                    <w:t>海安市</w:t>
                  </w:r>
                  <w:r>
                    <w:rPr>
                      <w:szCs w:val="21"/>
                    </w:rPr>
                    <w:t>总量指标内审核批准后执行</w:t>
                  </w:r>
                </w:p>
              </w:tc>
              <w:tc>
                <w:tcPr>
                  <w:tcW w:w="759" w:type="dxa"/>
                  <w:vAlign w:val="center"/>
                </w:tcPr>
                <w:p w:rsidR="00302DAE" w:rsidRDefault="00B54123">
                  <w:pPr>
                    <w:jc w:val="center"/>
                    <w:rPr>
                      <w:szCs w:val="21"/>
                    </w:rPr>
                  </w:pPr>
                  <w:r>
                    <w:rPr>
                      <w:szCs w:val="21"/>
                    </w:rPr>
                    <w:t>/</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szCs w:val="21"/>
                    </w:rPr>
                    <w:t>区域问题</w:t>
                  </w:r>
                </w:p>
              </w:tc>
              <w:tc>
                <w:tcPr>
                  <w:tcW w:w="7107" w:type="dxa"/>
                  <w:gridSpan w:val="4"/>
                  <w:tcMar>
                    <w:left w:w="57" w:type="dxa"/>
                    <w:right w:w="57" w:type="dxa"/>
                  </w:tcMar>
                  <w:vAlign w:val="center"/>
                </w:tcPr>
                <w:p w:rsidR="00302DAE" w:rsidRDefault="00B54123">
                  <w:pPr>
                    <w:jc w:val="center"/>
                    <w:rPr>
                      <w:szCs w:val="21"/>
                    </w:rPr>
                  </w:pPr>
                  <w:r>
                    <w:rPr>
                      <w:szCs w:val="21"/>
                    </w:rPr>
                    <w:t>/</w:t>
                  </w:r>
                </w:p>
              </w:tc>
              <w:tc>
                <w:tcPr>
                  <w:tcW w:w="759" w:type="dxa"/>
                  <w:vAlign w:val="center"/>
                </w:tcPr>
                <w:p w:rsidR="00302DAE" w:rsidRDefault="00B54123">
                  <w:pPr>
                    <w:jc w:val="center"/>
                    <w:rPr>
                      <w:szCs w:val="21"/>
                    </w:rPr>
                  </w:pPr>
                  <w:r>
                    <w:rPr>
                      <w:szCs w:val="21"/>
                    </w:rPr>
                    <w:t>/</w:t>
                  </w:r>
                </w:p>
              </w:tc>
              <w:tc>
                <w:tcPr>
                  <w:tcW w:w="922" w:type="dxa"/>
                  <w:vMerge/>
                  <w:vAlign w:val="center"/>
                </w:tcPr>
                <w:p w:rsidR="00302DAE" w:rsidRDefault="00302DAE">
                  <w:pPr>
                    <w:jc w:val="center"/>
                    <w:rPr>
                      <w:color w:val="FF0000"/>
                      <w:szCs w:val="21"/>
                    </w:rPr>
                  </w:pPr>
                </w:p>
              </w:tc>
            </w:tr>
            <w:tr w:rsidR="00302DAE">
              <w:trPr>
                <w:trHeight w:val="416"/>
              </w:trPr>
              <w:tc>
                <w:tcPr>
                  <w:tcW w:w="1389" w:type="dxa"/>
                  <w:tcMar>
                    <w:left w:w="57" w:type="dxa"/>
                    <w:right w:w="57" w:type="dxa"/>
                  </w:tcMar>
                  <w:vAlign w:val="center"/>
                </w:tcPr>
                <w:p w:rsidR="00302DAE" w:rsidRDefault="00B54123">
                  <w:pPr>
                    <w:jc w:val="center"/>
                    <w:rPr>
                      <w:szCs w:val="21"/>
                    </w:rPr>
                  </w:pPr>
                  <w:r>
                    <w:rPr>
                      <w:szCs w:val="21"/>
                    </w:rPr>
                    <w:t>卫生防护距离设置</w:t>
                  </w:r>
                </w:p>
              </w:tc>
              <w:tc>
                <w:tcPr>
                  <w:tcW w:w="7107" w:type="dxa"/>
                  <w:gridSpan w:val="4"/>
                  <w:tcMar>
                    <w:left w:w="57" w:type="dxa"/>
                    <w:right w:w="57" w:type="dxa"/>
                  </w:tcMar>
                  <w:vAlign w:val="center"/>
                </w:tcPr>
                <w:p w:rsidR="00302DAE" w:rsidRDefault="00B54123">
                  <w:pPr>
                    <w:jc w:val="center"/>
                    <w:rPr>
                      <w:szCs w:val="21"/>
                    </w:rPr>
                  </w:pPr>
                  <w:r>
                    <w:rPr>
                      <w:bCs/>
                      <w:szCs w:val="21"/>
                    </w:rPr>
                    <w:t>卫生防护距离为</w:t>
                  </w:r>
                  <w:r>
                    <w:rPr>
                      <w:rFonts w:hint="eastAsia"/>
                      <w:bCs/>
                      <w:szCs w:val="21"/>
                    </w:rPr>
                    <w:t>车间一</w:t>
                  </w:r>
                  <w:r>
                    <w:rPr>
                      <w:bCs/>
                      <w:szCs w:val="21"/>
                    </w:rPr>
                    <w:t>外</w:t>
                  </w:r>
                  <w:r>
                    <w:rPr>
                      <w:rFonts w:hint="eastAsia"/>
                      <w:bCs/>
                      <w:szCs w:val="21"/>
                    </w:rPr>
                    <w:t>100</w:t>
                  </w:r>
                  <w:r>
                    <w:rPr>
                      <w:bCs/>
                      <w:szCs w:val="21"/>
                    </w:rPr>
                    <w:t>m</w:t>
                  </w:r>
                  <w:r>
                    <w:rPr>
                      <w:rFonts w:hint="eastAsia"/>
                      <w:bCs/>
                      <w:szCs w:val="21"/>
                    </w:rPr>
                    <w:t>、车间二外</w:t>
                  </w:r>
                  <w:r>
                    <w:rPr>
                      <w:rFonts w:hint="eastAsia"/>
                      <w:bCs/>
                      <w:szCs w:val="21"/>
                    </w:rPr>
                    <w:t>100m</w:t>
                  </w:r>
                  <w:r>
                    <w:rPr>
                      <w:bCs/>
                      <w:szCs w:val="21"/>
                    </w:rPr>
                    <w:t>范围形成的包络线</w:t>
                  </w:r>
                  <w:r>
                    <w:rPr>
                      <w:szCs w:val="21"/>
                    </w:rPr>
                    <w:t>，该范围内为本项目厂区</w:t>
                  </w:r>
                  <w:r>
                    <w:rPr>
                      <w:rFonts w:hint="eastAsia"/>
                      <w:szCs w:val="21"/>
                    </w:rPr>
                    <w:t>及其他企业厂区</w:t>
                  </w:r>
                  <w:r>
                    <w:rPr>
                      <w:szCs w:val="21"/>
                    </w:rPr>
                    <w:t>，无敏感目标</w:t>
                  </w:r>
                </w:p>
              </w:tc>
              <w:tc>
                <w:tcPr>
                  <w:tcW w:w="759" w:type="dxa"/>
                  <w:vAlign w:val="center"/>
                </w:tcPr>
                <w:p w:rsidR="00302DAE" w:rsidRDefault="00B54123">
                  <w:pPr>
                    <w:jc w:val="center"/>
                    <w:rPr>
                      <w:szCs w:val="21"/>
                    </w:rPr>
                  </w:pPr>
                  <w:r>
                    <w:rPr>
                      <w:szCs w:val="21"/>
                    </w:rPr>
                    <w:t>/</w:t>
                  </w:r>
                </w:p>
              </w:tc>
              <w:tc>
                <w:tcPr>
                  <w:tcW w:w="922" w:type="dxa"/>
                  <w:vMerge/>
                  <w:vAlign w:val="center"/>
                </w:tcPr>
                <w:p w:rsidR="00302DAE" w:rsidRDefault="00302DAE">
                  <w:pPr>
                    <w:jc w:val="center"/>
                    <w:rPr>
                      <w:color w:val="FF0000"/>
                      <w:szCs w:val="21"/>
                    </w:rPr>
                  </w:pPr>
                </w:p>
              </w:tc>
            </w:tr>
            <w:tr w:rsidR="00302DAE">
              <w:trPr>
                <w:trHeight w:val="340"/>
              </w:trPr>
              <w:tc>
                <w:tcPr>
                  <w:tcW w:w="1389" w:type="dxa"/>
                  <w:tcMar>
                    <w:left w:w="57" w:type="dxa"/>
                    <w:right w:w="57" w:type="dxa"/>
                  </w:tcMar>
                  <w:vAlign w:val="center"/>
                </w:tcPr>
                <w:p w:rsidR="00302DAE" w:rsidRDefault="00B54123">
                  <w:pPr>
                    <w:jc w:val="center"/>
                    <w:rPr>
                      <w:szCs w:val="21"/>
                    </w:rPr>
                  </w:pPr>
                  <w:r>
                    <w:rPr>
                      <w:szCs w:val="21"/>
                    </w:rPr>
                    <w:t>总计</w:t>
                  </w:r>
                </w:p>
              </w:tc>
              <w:tc>
                <w:tcPr>
                  <w:tcW w:w="7107" w:type="dxa"/>
                  <w:gridSpan w:val="4"/>
                  <w:tcMar>
                    <w:left w:w="57" w:type="dxa"/>
                    <w:right w:w="57" w:type="dxa"/>
                  </w:tcMar>
                  <w:vAlign w:val="center"/>
                </w:tcPr>
                <w:p w:rsidR="00302DAE" w:rsidRDefault="00B54123">
                  <w:pPr>
                    <w:jc w:val="center"/>
                    <w:rPr>
                      <w:szCs w:val="21"/>
                    </w:rPr>
                  </w:pPr>
                  <w:r>
                    <w:rPr>
                      <w:szCs w:val="21"/>
                    </w:rPr>
                    <w:t>/</w:t>
                  </w:r>
                </w:p>
              </w:tc>
              <w:tc>
                <w:tcPr>
                  <w:tcW w:w="759" w:type="dxa"/>
                  <w:tcMar>
                    <w:left w:w="57" w:type="dxa"/>
                    <w:right w:w="57" w:type="dxa"/>
                  </w:tcMar>
                  <w:vAlign w:val="center"/>
                </w:tcPr>
                <w:p w:rsidR="00302DAE" w:rsidRDefault="00B54123">
                  <w:pPr>
                    <w:jc w:val="center"/>
                    <w:rPr>
                      <w:szCs w:val="21"/>
                    </w:rPr>
                  </w:pPr>
                  <w:r>
                    <w:rPr>
                      <w:rFonts w:hint="eastAsia"/>
                      <w:szCs w:val="21"/>
                    </w:rPr>
                    <w:t>100</w:t>
                  </w:r>
                </w:p>
              </w:tc>
              <w:tc>
                <w:tcPr>
                  <w:tcW w:w="922" w:type="dxa"/>
                  <w:vAlign w:val="center"/>
                </w:tcPr>
                <w:p w:rsidR="00302DAE" w:rsidRDefault="00B54123">
                  <w:pPr>
                    <w:jc w:val="center"/>
                    <w:rPr>
                      <w:szCs w:val="21"/>
                    </w:rPr>
                  </w:pPr>
                  <w:r>
                    <w:rPr>
                      <w:rFonts w:hint="eastAsia"/>
                      <w:szCs w:val="21"/>
                    </w:rPr>
                    <w:t>/</w:t>
                  </w:r>
                </w:p>
              </w:tc>
            </w:tr>
          </w:tbl>
          <w:p w:rsidR="00302DAE" w:rsidRDefault="00302DAE">
            <w:pPr>
              <w:spacing w:line="360" w:lineRule="auto"/>
              <w:rPr>
                <w:color w:val="FF0000"/>
              </w:rPr>
            </w:pPr>
          </w:p>
          <w:p w:rsidR="00302DAE" w:rsidRDefault="00302DAE">
            <w:pPr>
              <w:spacing w:line="360" w:lineRule="auto"/>
              <w:rPr>
                <w:color w:val="FF0000"/>
              </w:rPr>
            </w:pPr>
          </w:p>
          <w:p w:rsidR="00302DAE" w:rsidRDefault="00302DAE">
            <w:pPr>
              <w:spacing w:line="360" w:lineRule="auto"/>
              <w:rPr>
                <w:color w:val="FF0000"/>
              </w:rPr>
            </w:pPr>
          </w:p>
          <w:p w:rsidR="00302DAE" w:rsidRDefault="00302DAE">
            <w:pPr>
              <w:spacing w:line="360" w:lineRule="auto"/>
              <w:rPr>
                <w:color w:val="FF0000"/>
              </w:rPr>
            </w:pPr>
          </w:p>
          <w:p w:rsidR="00302DAE" w:rsidRDefault="00302DAE">
            <w:pPr>
              <w:spacing w:line="360" w:lineRule="auto"/>
              <w:rPr>
                <w:color w:val="FF0000"/>
              </w:rPr>
            </w:pPr>
          </w:p>
          <w:p w:rsidR="00302DAE" w:rsidRDefault="00302DAE">
            <w:pPr>
              <w:spacing w:line="360" w:lineRule="auto"/>
              <w:rPr>
                <w:color w:val="FF0000"/>
              </w:rPr>
            </w:pPr>
          </w:p>
          <w:p w:rsidR="00302DAE" w:rsidRDefault="00302DAE">
            <w:pPr>
              <w:spacing w:line="360" w:lineRule="auto"/>
              <w:rPr>
                <w:color w:val="FF0000"/>
              </w:rPr>
            </w:pPr>
          </w:p>
          <w:p w:rsidR="00302DAE" w:rsidRDefault="00302DAE">
            <w:pPr>
              <w:spacing w:line="360" w:lineRule="auto"/>
              <w:rPr>
                <w:color w:val="FF0000"/>
              </w:rPr>
            </w:pPr>
          </w:p>
        </w:tc>
      </w:tr>
    </w:tbl>
    <w:p w:rsidR="00302DAE" w:rsidRDefault="00B54123">
      <w:pPr>
        <w:outlineLvl w:val="0"/>
        <w:rPr>
          <w:b/>
          <w:sz w:val="32"/>
          <w:szCs w:val="32"/>
        </w:rPr>
      </w:pPr>
      <w:r>
        <w:rPr>
          <w:b/>
          <w:sz w:val="32"/>
          <w:szCs w:val="32"/>
        </w:rPr>
        <w:lastRenderedPageBreak/>
        <w:t>八、建设项目拟采取的污染防治措施及预期治理效果</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53"/>
        <w:gridCol w:w="1277"/>
        <w:gridCol w:w="1416"/>
        <w:gridCol w:w="2885"/>
        <w:gridCol w:w="2757"/>
      </w:tblGrid>
      <w:tr w:rsidR="00302DAE">
        <w:trPr>
          <w:trHeight w:val="373"/>
          <w:jc w:val="center"/>
        </w:trPr>
        <w:tc>
          <w:tcPr>
            <w:tcW w:w="993" w:type="dxa"/>
            <w:tcBorders>
              <w:top w:val="single" w:sz="4" w:space="0" w:color="auto"/>
              <w:left w:val="single" w:sz="4" w:space="0" w:color="auto"/>
              <w:bottom w:val="single" w:sz="4" w:space="0" w:color="auto"/>
              <w:right w:val="single" w:sz="4" w:space="0" w:color="auto"/>
              <w:tl2br w:val="single" w:sz="4" w:space="0" w:color="auto"/>
            </w:tcBorders>
          </w:tcPr>
          <w:p w:rsidR="00302DAE" w:rsidRDefault="00B54123">
            <w:pPr>
              <w:ind w:firstLineChars="150" w:firstLine="316"/>
              <w:rPr>
                <w:b/>
                <w:szCs w:val="21"/>
              </w:rPr>
            </w:pPr>
            <w:r>
              <w:rPr>
                <w:b/>
                <w:szCs w:val="21"/>
              </w:rPr>
              <w:t>内容</w:t>
            </w:r>
          </w:p>
          <w:p w:rsidR="00302DAE" w:rsidRDefault="00B54123">
            <w:pPr>
              <w:rPr>
                <w:b/>
                <w:szCs w:val="21"/>
              </w:rPr>
            </w:pPr>
            <w:r>
              <w:rPr>
                <w:b/>
                <w:szCs w:val="21"/>
              </w:rPr>
              <w:t>类型</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b/>
                <w:szCs w:val="21"/>
              </w:rPr>
              <w:t>排放源</w:t>
            </w:r>
          </w:p>
          <w:p w:rsidR="00302DAE" w:rsidRDefault="00B54123">
            <w:pPr>
              <w:jc w:val="center"/>
              <w:rPr>
                <w:b/>
                <w:szCs w:val="21"/>
              </w:rPr>
            </w:pPr>
            <w:r>
              <w:rPr>
                <w:b/>
                <w:szCs w:val="21"/>
              </w:rPr>
              <w:t>（编号）</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b/>
                <w:szCs w:val="21"/>
              </w:rPr>
              <w:t>污染物</w:t>
            </w:r>
          </w:p>
          <w:p w:rsidR="00302DAE" w:rsidRDefault="00B54123">
            <w:pPr>
              <w:jc w:val="center"/>
              <w:rPr>
                <w:b/>
                <w:szCs w:val="21"/>
              </w:rPr>
            </w:pPr>
            <w:r>
              <w:rPr>
                <w:b/>
                <w:szCs w:val="21"/>
              </w:rPr>
              <w:t>名称</w:t>
            </w:r>
          </w:p>
        </w:tc>
        <w:tc>
          <w:tcPr>
            <w:tcW w:w="2885"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b/>
                <w:szCs w:val="21"/>
              </w:rPr>
              <w:t>防治措施</w:t>
            </w:r>
          </w:p>
        </w:tc>
        <w:tc>
          <w:tcPr>
            <w:tcW w:w="2757"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b/>
                <w:szCs w:val="21"/>
              </w:rPr>
            </w:pPr>
            <w:r>
              <w:rPr>
                <w:b/>
                <w:szCs w:val="21"/>
              </w:rPr>
              <w:t>预期治理效果</w:t>
            </w:r>
          </w:p>
        </w:tc>
      </w:tr>
      <w:tr w:rsidR="00302DAE">
        <w:trPr>
          <w:trHeight w:val="302"/>
          <w:jc w:val="center"/>
        </w:trPr>
        <w:tc>
          <w:tcPr>
            <w:tcW w:w="993" w:type="dxa"/>
            <w:vMerge w:val="restart"/>
            <w:tcBorders>
              <w:left w:val="single" w:sz="4" w:space="0" w:color="auto"/>
              <w:right w:val="single" w:sz="4" w:space="0" w:color="auto"/>
            </w:tcBorders>
            <w:vAlign w:val="center"/>
          </w:tcPr>
          <w:p w:rsidR="00302DAE" w:rsidRDefault="00B54123">
            <w:pPr>
              <w:widowControl/>
              <w:jc w:val="center"/>
              <w:rPr>
                <w:szCs w:val="21"/>
              </w:rPr>
            </w:pPr>
            <w:r>
              <w:rPr>
                <w:rFonts w:hint="eastAsia"/>
                <w:szCs w:val="21"/>
              </w:rPr>
              <w:t>大</w:t>
            </w:r>
          </w:p>
          <w:p w:rsidR="00302DAE" w:rsidRDefault="00B54123">
            <w:pPr>
              <w:widowControl/>
              <w:jc w:val="center"/>
              <w:rPr>
                <w:szCs w:val="21"/>
              </w:rPr>
            </w:pPr>
            <w:r>
              <w:rPr>
                <w:rFonts w:hint="eastAsia"/>
                <w:szCs w:val="21"/>
              </w:rPr>
              <w:t>气</w:t>
            </w:r>
          </w:p>
          <w:p w:rsidR="00302DAE" w:rsidRDefault="00B54123">
            <w:pPr>
              <w:widowControl/>
              <w:jc w:val="center"/>
              <w:rPr>
                <w:szCs w:val="21"/>
              </w:rPr>
            </w:pPr>
            <w:r>
              <w:rPr>
                <w:rFonts w:hint="eastAsia"/>
                <w:szCs w:val="21"/>
              </w:rPr>
              <w:t>污</w:t>
            </w:r>
          </w:p>
          <w:p w:rsidR="00302DAE" w:rsidRDefault="00B54123">
            <w:pPr>
              <w:widowControl/>
              <w:jc w:val="center"/>
              <w:rPr>
                <w:szCs w:val="21"/>
              </w:rPr>
            </w:pPr>
            <w:r>
              <w:rPr>
                <w:rFonts w:hint="eastAsia"/>
                <w:szCs w:val="21"/>
              </w:rPr>
              <w:t>染</w:t>
            </w:r>
          </w:p>
          <w:p w:rsidR="00302DAE" w:rsidRDefault="00B54123">
            <w:pPr>
              <w:widowControl/>
              <w:jc w:val="center"/>
              <w:rPr>
                <w:szCs w:val="21"/>
              </w:rPr>
            </w:pPr>
            <w:r>
              <w:rPr>
                <w:rFonts w:hint="eastAsia"/>
                <w:szCs w:val="21"/>
              </w:rPr>
              <w:t>物</w:t>
            </w:r>
          </w:p>
        </w:tc>
        <w:tc>
          <w:tcPr>
            <w:tcW w:w="453"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有组织</w:t>
            </w:r>
          </w:p>
        </w:tc>
        <w:tc>
          <w:tcPr>
            <w:tcW w:w="1277"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1#</w:t>
            </w:r>
            <w:r>
              <w:rPr>
                <w:rFonts w:hint="eastAsia"/>
                <w:szCs w:val="21"/>
              </w:rPr>
              <w:t>排气筒</w:t>
            </w: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木粉尘</w:t>
            </w:r>
          </w:p>
        </w:tc>
        <w:tc>
          <w:tcPr>
            <w:tcW w:w="2885"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中央集尘</w:t>
            </w:r>
            <w:r>
              <w:rPr>
                <w:rFonts w:hint="eastAsia"/>
                <w:szCs w:val="21"/>
              </w:rPr>
              <w:t>+</w:t>
            </w:r>
            <w:r>
              <w:rPr>
                <w:rFonts w:hint="eastAsia"/>
                <w:szCs w:val="21"/>
              </w:rPr>
              <w:t>布袋除尘</w:t>
            </w:r>
            <w:r>
              <w:rPr>
                <w:rFonts w:hint="eastAsia"/>
                <w:szCs w:val="21"/>
              </w:rPr>
              <w:t>+15m</w:t>
            </w:r>
            <w:r>
              <w:rPr>
                <w:rFonts w:hint="eastAsia"/>
                <w:szCs w:val="21"/>
              </w:rPr>
              <w:t>排气筒</w:t>
            </w:r>
            <w:r>
              <w:rPr>
                <w:rFonts w:hint="eastAsia"/>
                <w:bCs/>
                <w:szCs w:val="21"/>
              </w:rPr>
              <w:t>（</w:t>
            </w:r>
            <w:r>
              <w:rPr>
                <w:rFonts w:hint="eastAsia"/>
                <w:bCs/>
                <w:szCs w:val="21"/>
              </w:rPr>
              <w:t>1#</w:t>
            </w:r>
            <w:r>
              <w:rPr>
                <w:rFonts w:hint="eastAsia"/>
                <w:bCs/>
                <w:szCs w:val="21"/>
              </w:rPr>
              <w:t>）</w:t>
            </w:r>
          </w:p>
        </w:tc>
        <w:tc>
          <w:tcPr>
            <w:tcW w:w="2757" w:type="dxa"/>
            <w:vMerge w:val="restart"/>
            <w:tcBorders>
              <w:left w:val="single" w:sz="4" w:space="0" w:color="auto"/>
              <w:right w:val="single" w:sz="4" w:space="0" w:color="auto"/>
            </w:tcBorders>
            <w:vAlign w:val="center"/>
          </w:tcPr>
          <w:p w:rsidR="00302DAE" w:rsidRDefault="00B54123">
            <w:pPr>
              <w:ind w:left="-65" w:right="-65"/>
              <w:jc w:val="center"/>
              <w:rPr>
                <w:szCs w:val="21"/>
              </w:rPr>
            </w:pPr>
            <w:r>
              <w:rPr>
                <w:rFonts w:hint="eastAsia"/>
                <w:bCs/>
                <w:szCs w:val="21"/>
              </w:rPr>
              <w:t>颗粒物达《大气污染物综合排放标准》（</w:t>
            </w:r>
            <w:r>
              <w:rPr>
                <w:bCs/>
                <w:szCs w:val="21"/>
              </w:rPr>
              <w:t>GB16297-1996</w:t>
            </w:r>
            <w:r>
              <w:rPr>
                <w:rFonts w:hint="eastAsia"/>
                <w:bCs/>
                <w:szCs w:val="21"/>
              </w:rPr>
              <w:t>）中二级标准；</w:t>
            </w:r>
            <w:r>
              <w:rPr>
                <w:rFonts w:hint="eastAsia"/>
                <w:bCs/>
                <w:szCs w:val="21"/>
              </w:rPr>
              <w:t>TVOC</w:t>
            </w:r>
            <w:r>
              <w:rPr>
                <w:rFonts w:hint="eastAsia"/>
                <w:bCs/>
                <w:szCs w:val="21"/>
              </w:rPr>
              <w:t>达江苏省《表面涂装（家具制造业）挥发性有机物排放标准》（</w:t>
            </w:r>
            <w:r>
              <w:rPr>
                <w:rFonts w:hint="eastAsia"/>
                <w:bCs/>
                <w:szCs w:val="21"/>
              </w:rPr>
              <w:t>DB32/3152-2016</w:t>
            </w:r>
            <w:r>
              <w:rPr>
                <w:rFonts w:hint="eastAsia"/>
                <w:bCs/>
                <w:szCs w:val="21"/>
              </w:rPr>
              <w:t>）中相关要求</w:t>
            </w:r>
          </w:p>
        </w:tc>
      </w:tr>
      <w:tr w:rsidR="00302DAE">
        <w:trPr>
          <w:trHeight w:val="883"/>
          <w:jc w:val="center"/>
        </w:trPr>
        <w:tc>
          <w:tcPr>
            <w:tcW w:w="993" w:type="dxa"/>
            <w:vMerge/>
            <w:tcBorders>
              <w:left w:val="single" w:sz="4" w:space="0" w:color="auto"/>
              <w:right w:val="single" w:sz="4" w:space="0" w:color="auto"/>
            </w:tcBorders>
            <w:vAlign w:val="center"/>
          </w:tcPr>
          <w:p w:rsidR="00302DAE" w:rsidRDefault="00302DAE">
            <w:pPr>
              <w:widowControl/>
              <w:jc w:val="center"/>
              <w:rPr>
                <w:szCs w:val="21"/>
              </w:rPr>
            </w:pPr>
          </w:p>
        </w:tc>
        <w:tc>
          <w:tcPr>
            <w:tcW w:w="453" w:type="dxa"/>
            <w:vMerge/>
            <w:tcBorders>
              <w:left w:val="single" w:sz="4" w:space="0" w:color="auto"/>
              <w:right w:val="single" w:sz="4" w:space="0" w:color="auto"/>
            </w:tcBorders>
            <w:vAlign w:val="center"/>
          </w:tcPr>
          <w:p w:rsidR="00302DAE" w:rsidRDefault="00302DAE">
            <w:pPr>
              <w:jc w:val="center"/>
              <w:rPr>
                <w:szCs w:val="21"/>
              </w:rPr>
            </w:pPr>
          </w:p>
        </w:tc>
        <w:tc>
          <w:tcPr>
            <w:tcW w:w="1277"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2#</w:t>
            </w:r>
            <w:r>
              <w:rPr>
                <w:rFonts w:hint="eastAsia"/>
                <w:szCs w:val="21"/>
              </w:rPr>
              <w:t>排气筒</w:t>
            </w: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木粉尘</w:t>
            </w:r>
          </w:p>
        </w:tc>
        <w:tc>
          <w:tcPr>
            <w:tcW w:w="2885"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中央集尘</w:t>
            </w:r>
            <w:r>
              <w:rPr>
                <w:rFonts w:hint="eastAsia"/>
                <w:szCs w:val="21"/>
              </w:rPr>
              <w:t>+</w:t>
            </w:r>
            <w:r>
              <w:rPr>
                <w:rFonts w:hint="eastAsia"/>
                <w:szCs w:val="21"/>
              </w:rPr>
              <w:t>布袋除尘</w:t>
            </w:r>
            <w:r>
              <w:rPr>
                <w:rFonts w:hint="eastAsia"/>
                <w:szCs w:val="21"/>
              </w:rPr>
              <w:t>+15m</w:t>
            </w:r>
            <w:r>
              <w:rPr>
                <w:rFonts w:hint="eastAsia"/>
                <w:szCs w:val="21"/>
              </w:rPr>
              <w:t>排气筒</w:t>
            </w:r>
            <w:r>
              <w:rPr>
                <w:rFonts w:hint="eastAsia"/>
                <w:bCs/>
                <w:szCs w:val="21"/>
              </w:rPr>
              <w:t>（</w:t>
            </w:r>
            <w:r>
              <w:rPr>
                <w:rFonts w:hint="eastAsia"/>
                <w:bCs/>
                <w:szCs w:val="21"/>
              </w:rPr>
              <w:t>2#</w:t>
            </w:r>
            <w:r>
              <w:rPr>
                <w:rFonts w:hint="eastAsia"/>
                <w:bCs/>
                <w:szCs w:val="21"/>
              </w:rPr>
              <w:t>）</w:t>
            </w:r>
          </w:p>
        </w:tc>
        <w:tc>
          <w:tcPr>
            <w:tcW w:w="2757" w:type="dxa"/>
            <w:vMerge/>
            <w:tcBorders>
              <w:left w:val="single" w:sz="4" w:space="0" w:color="auto"/>
              <w:right w:val="single" w:sz="4" w:space="0" w:color="auto"/>
            </w:tcBorders>
            <w:vAlign w:val="center"/>
          </w:tcPr>
          <w:p w:rsidR="00302DAE" w:rsidRDefault="00302DAE">
            <w:pPr>
              <w:ind w:left="-65" w:right="-65"/>
              <w:jc w:val="center"/>
              <w:rPr>
                <w:bCs/>
                <w:color w:val="FF0000"/>
                <w:szCs w:val="21"/>
              </w:rPr>
            </w:pPr>
          </w:p>
        </w:tc>
      </w:tr>
      <w:tr w:rsidR="00302DAE">
        <w:trPr>
          <w:trHeight w:val="419"/>
          <w:jc w:val="center"/>
        </w:trPr>
        <w:tc>
          <w:tcPr>
            <w:tcW w:w="993" w:type="dxa"/>
            <w:vMerge/>
            <w:tcBorders>
              <w:left w:val="single" w:sz="4" w:space="0" w:color="auto"/>
              <w:right w:val="single" w:sz="4" w:space="0" w:color="auto"/>
            </w:tcBorders>
            <w:vAlign w:val="center"/>
          </w:tcPr>
          <w:p w:rsidR="00302DAE" w:rsidRDefault="00302DAE">
            <w:pPr>
              <w:widowControl/>
              <w:jc w:val="center"/>
              <w:rPr>
                <w:szCs w:val="21"/>
              </w:rPr>
            </w:pPr>
          </w:p>
        </w:tc>
        <w:tc>
          <w:tcPr>
            <w:tcW w:w="453" w:type="dxa"/>
            <w:vMerge/>
            <w:tcBorders>
              <w:left w:val="single" w:sz="4" w:space="0" w:color="auto"/>
              <w:right w:val="single" w:sz="4" w:space="0" w:color="auto"/>
            </w:tcBorders>
            <w:vAlign w:val="center"/>
          </w:tcPr>
          <w:p w:rsidR="00302DAE" w:rsidRDefault="00302DAE">
            <w:pPr>
              <w:jc w:val="center"/>
              <w:rPr>
                <w:szCs w:val="21"/>
              </w:rPr>
            </w:pPr>
          </w:p>
        </w:tc>
        <w:tc>
          <w:tcPr>
            <w:tcW w:w="1277"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3#</w:t>
            </w:r>
            <w:r>
              <w:rPr>
                <w:rFonts w:hint="eastAsia"/>
                <w:szCs w:val="21"/>
              </w:rPr>
              <w:t>排气筒</w:t>
            </w: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漆雾</w:t>
            </w:r>
          </w:p>
        </w:tc>
        <w:tc>
          <w:tcPr>
            <w:tcW w:w="2885" w:type="dxa"/>
            <w:vMerge w:val="restart"/>
            <w:tcBorders>
              <w:left w:val="single" w:sz="4" w:space="0" w:color="auto"/>
              <w:right w:val="single" w:sz="4" w:space="0" w:color="auto"/>
            </w:tcBorders>
            <w:vAlign w:val="center"/>
          </w:tcPr>
          <w:p w:rsidR="00302DAE" w:rsidRDefault="00B54123">
            <w:pPr>
              <w:jc w:val="center"/>
              <w:rPr>
                <w:szCs w:val="21"/>
              </w:rPr>
            </w:pPr>
            <w:r>
              <w:rPr>
                <w:rFonts w:hint="eastAsia"/>
                <w:bCs/>
                <w:szCs w:val="21"/>
              </w:rPr>
              <w:t>水帘柜</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光催化氧化</w:t>
            </w:r>
            <w:r>
              <w:rPr>
                <w:rFonts w:hint="eastAsia"/>
                <w:bCs/>
                <w:szCs w:val="21"/>
              </w:rPr>
              <w:t>+</w:t>
            </w:r>
            <w:r>
              <w:rPr>
                <w:rFonts w:hint="eastAsia"/>
                <w:bCs/>
                <w:szCs w:val="21"/>
              </w:rPr>
              <w:t>活性炭吸附</w:t>
            </w:r>
            <w:r>
              <w:rPr>
                <w:rFonts w:hint="eastAsia"/>
                <w:bCs/>
                <w:szCs w:val="21"/>
              </w:rPr>
              <w:t>+15m</w:t>
            </w:r>
            <w:r>
              <w:rPr>
                <w:rFonts w:hint="eastAsia"/>
                <w:bCs/>
                <w:szCs w:val="21"/>
              </w:rPr>
              <w:t>排气筒（</w:t>
            </w:r>
            <w:r>
              <w:rPr>
                <w:rFonts w:hint="eastAsia"/>
                <w:bCs/>
                <w:szCs w:val="21"/>
              </w:rPr>
              <w:t>3#</w:t>
            </w:r>
            <w:r>
              <w:rPr>
                <w:rFonts w:hint="eastAsia"/>
                <w:bCs/>
                <w:szCs w:val="21"/>
              </w:rPr>
              <w:t>）</w:t>
            </w:r>
          </w:p>
        </w:tc>
        <w:tc>
          <w:tcPr>
            <w:tcW w:w="2757" w:type="dxa"/>
            <w:vMerge/>
            <w:tcBorders>
              <w:left w:val="single" w:sz="4" w:space="0" w:color="auto"/>
              <w:right w:val="single" w:sz="4" w:space="0" w:color="auto"/>
            </w:tcBorders>
            <w:vAlign w:val="center"/>
          </w:tcPr>
          <w:p w:rsidR="00302DAE" w:rsidRDefault="00302DAE">
            <w:pPr>
              <w:ind w:left="-65" w:right="-65"/>
              <w:jc w:val="center"/>
              <w:rPr>
                <w:bCs/>
                <w:color w:val="FF0000"/>
                <w:szCs w:val="21"/>
              </w:rPr>
            </w:pPr>
          </w:p>
        </w:tc>
      </w:tr>
      <w:tr w:rsidR="00302DAE">
        <w:trPr>
          <w:trHeight w:val="424"/>
          <w:jc w:val="center"/>
        </w:trPr>
        <w:tc>
          <w:tcPr>
            <w:tcW w:w="993" w:type="dxa"/>
            <w:vMerge/>
            <w:tcBorders>
              <w:left w:val="single" w:sz="4" w:space="0" w:color="auto"/>
              <w:right w:val="single" w:sz="4" w:space="0" w:color="auto"/>
            </w:tcBorders>
            <w:vAlign w:val="center"/>
          </w:tcPr>
          <w:p w:rsidR="00302DAE" w:rsidRDefault="00302DAE">
            <w:pPr>
              <w:widowControl/>
              <w:jc w:val="center"/>
              <w:rPr>
                <w:szCs w:val="21"/>
              </w:rPr>
            </w:pPr>
          </w:p>
        </w:tc>
        <w:tc>
          <w:tcPr>
            <w:tcW w:w="453" w:type="dxa"/>
            <w:vMerge/>
            <w:tcBorders>
              <w:left w:val="single" w:sz="4" w:space="0" w:color="auto"/>
              <w:right w:val="single" w:sz="4" w:space="0" w:color="auto"/>
            </w:tcBorders>
            <w:vAlign w:val="center"/>
          </w:tcPr>
          <w:p w:rsidR="00302DAE" w:rsidRDefault="00302DAE">
            <w:pPr>
              <w:jc w:val="center"/>
              <w:rPr>
                <w:szCs w:val="21"/>
              </w:rPr>
            </w:pPr>
          </w:p>
        </w:tc>
        <w:tc>
          <w:tcPr>
            <w:tcW w:w="1277" w:type="dxa"/>
            <w:vMerge/>
            <w:tcBorders>
              <w:left w:val="single" w:sz="4" w:space="0" w:color="auto"/>
              <w:right w:val="single" w:sz="4" w:space="0" w:color="auto"/>
            </w:tcBorders>
            <w:vAlign w:val="center"/>
          </w:tcPr>
          <w:p w:rsidR="00302DAE" w:rsidRDefault="00302DAE">
            <w:pPr>
              <w:jc w:val="center"/>
              <w:rPr>
                <w:szCs w:val="21"/>
              </w:rPr>
            </w:pP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TVOC</w:t>
            </w:r>
          </w:p>
        </w:tc>
        <w:tc>
          <w:tcPr>
            <w:tcW w:w="2885" w:type="dxa"/>
            <w:vMerge/>
            <w:tcBorders>
              <w:left w:val="single" w:sz="4" w:space="0" w:color="auto"/>
              <w:right w:val="single" w:sz="4" w:space="0" w:color="auto"/>
            </w:tcBorders>
            <w:vAlign w:val="center"/>
          </w:tcPr>
          <w:p w:rsidR="00302DAE" w:rsidRDefault="00302DAE">
            <w:pPr>
              <w:jc w:val="center"/>
              <w:rPr>
                <w:szCs w:val="21"/>
              </w:rPr>
            </w:pPr>
          </w:p>
        </w:tc>
        <w:tc>
          <w:tcPr>
            <w:tcW w:w="2757" w:type="dxa"/>
            <w:vMerge/>
            <w:tcBorders>
              <w:left w:val="single" w:sz="4" w:space="0" w:color="auto"/>
              <w:right w:val="single" w:sz="4" w:space="0" w:color="auto"/>
            </w:tcBorders>
            <w:vAlign w:val="center"/>
          </w:tcPr>
          <w:p w:rsidR="00302DAE" w:rsidRDefault="00302DAE">
            <w:pPr>
              <w:ind w:left="-65" w:right="-65"/>
              <w:jc w:val="center"/>
              <w:rPr>
                <w:bCs/>
                <w:color w:val="FF0000"/>
                <w:szCs w:val="21"/>
              </w:rPr>
            </w:pPr>
          </w:p>
        </w:tc>
      </w:tr>
      <w:tr w:rsidR="00302DAE">
        <w:trPr>
          <w:trHeight w:val="265"/>
          <w:jc w:val="center"/>
        </w:trPr>
        <w:tc>
          <w:tcPr>
            <w:tcW w:w="993" w:type="dxa"/>
            <w:vMerge/>
            <w:tcBorders>
              <w:left w:val="single" w:sz="4" w:space="0" w:color="auto"/>
              <w:right w:val="single" w:sz="4" w:space="0" w:color="auto"/>
            </w:tcBorders>
            <w:vAlign w:val="center"/>
          </w:tcPr>
          <w:p w:rsidR="00302DAE" w:rsidRDefault="00302DAE">
            <w:pPr>
              <w:widowControl/>
              <w:jc w:val="center"/>
              <w:rPr>
                <w:szCs w:val="21"/>
              </w:rPr>
            </w:pPr>
          </w:p>
        </w:tc>
        <w:tc>
          <w:tcPr>
            <w:tcW w:w="453" w:type="dxa"/>
            <w:vMerge/>
            <w:tcBorders>
              <w:left w:val="single" w:sz="4" w:space="0" w:color="auto"/>
              <w:right w:val="single" w:sz="4" w:space="0" w:color="auto"/>
            </w:tcBorders>
            <w:vAlign w:val="center"/>
          </w:tcPr>
          <w:p w:rsidR="00302DAE" w:rsidRDefault="00302DAE">
            <w:pPr>
              <w:jc w:val="center"/>
              <w:rPr>
                <w:szCs w:val="21"/>
              </w:rPr>
            </w:pPr>
          </w:p>
        </w:tc>
        <w:tc>
          <w:tcPr>
            <w:tcW w:w="1277"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4#</w:t>
            </w:r>
            <w:r>
              <w:rPr>
                <w:rFonts w:hint="eastAsia"/>
                <w:szCs w:val="21"/>
              </w:rPr>
              <w:t>排气筒</w:t>
            </w: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染料尘</w:t>
            </w:r>
          </w:p>
        </w:tc>
        <w:tc>
          <w:tcPr>
            <w:tcW w:w="2885" w:type="dxa"/>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bCs/>
                <w:szCs w:val="21"/>
              </w:rPr>
              <w:t>干式打磨柜</w:t>
            </w:r>
            <w:r>
              <w:rPr>
                <w:rFonts w:hint="eastAsia"/>
                <w:bCs/>
                <w:szCs w:val="21"/>
              </w:rPr>
              <w:t>+15m</w:t>
            </w:r>
            <w:r>
              <w:rPr>
                <w:rFonts w:hint="eastAsia"/>
                <w:bCs/>
                <w:szCs w:val="21"/>
              </w:rPr>
              <w:t>排气筒（</w:t>
            </w:r>
            <w:r>
              <w:rPr>
                <w:rFonts w:hint="eastAsia"/>
                <w:bCs/>
                <w:szCs w:val="21"/>
              </w:rPr>
              <w:t>4#</w:t>
            </w:r>
            <w:r>
              <w:rPr>
                <w:rFonts w:hint="eastAsia"/>
                <w:bCs/>
                <w:szCs w:val="21"/>
              </w:rPr>
              <w:t>）</w:t>
            </w:r>
          </w:p>
        </w:tc>
        <w:tc>
          <w:tcPr>
            <w:tcW w:w="2757" w:type="dxa"/>
            <w:vMerge/>
            <w:tcBorders>
              <w:left w:val="single" w:sz="4" w:space="0" w:color="auto"/>
              <w:right w:val="single" w:sz="4" w:space="0" w:color="auto"/>
            </w:tcBorders>
            <w:vAlign w:val="center"/>
          </w:tcPr>
          <w:p w:rsidR="00302DAE" w:rsidRDefault="00302DAE">
            <w:pPr>
              <w:ind w:left="-65" w:right="-65"/>
              <w:jc w:val="center"/>
              <w:rPr>
                <w:bCs/>
                <w:color w:val="FF0000"/>
                <w:szCs w:val="21"/>
              </w:rPr>
            </w:pPr>
          </w:p>
        </w:tc>
      </w:tr>
      <w:tr w:rsidR="00302DAE">
        <w:trPr>
          <w:trHeight w:val="205"/>
          <w:jc w:val="center"/>
        </w:trPr>
        <w:tc>
          <w:tcPr>
            <w:tcW w:w="993" w:type="dxa"/>
            <w:vMerge/>
            <w:tcBorders>
              <w:left w:val="single" w:sz="4" w:space="0" w:color="auto"/>
              <w:right w:val="single" w:sz="4" w:space="0" w:color="auto"/>
            </w:tcBorders>
            <w:vAlign w:val="center"/>
          </w:tcPr>
          <w:p w:rsidR="00302DAE" w:rsidRDefault="00302DAE">
            <w:pPr>
              <w:widowControl/>
              <w:jc w:val="center"/>
              <w:rPr>
                <w:szCs w:val="21"/>
              </w:rPr>
            </w:pPr>
          </w:p>
        </w:tc>
        <w:tc>
          <w:tcPr>
            <w:tcW w:w="453"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无组织</w:t>
            </w:r>
          </w:p>
        </w:tc>
        <w:tc>
          <w:tcPr>
            <w:tcW w:w="1277" w:type="dxa"/>
            <w:vMerge w:val="restart"/>
            <w:tcBorders>
              <w:top w:val="single" w:sz="4" w:space="0" w:color="auto"/>
              <w:left w:val="single" w:sz="4" w:space="0" w:color="auto"/>
              <w:right w:val="single" w:sz="4" w:space="0" w:color="auto"/>
            </w:tcBorders>
            <w:vAlign w:val="center"/>
          </w:tcPr>
          <w:p w:rsidR="00302DAE" w:rsidRDefault="00B54123">
            <w:pPr>
              <w:jc w:val="center"/>
              <w:rPr>
                <w:szCs w:val="21"/>
              </w:rPr>
            </w:pPr>
            <w:r>
              <w:rPr>
                <w:rFonts w:hint="eastAsia"/>
                <w:szCs w:val="21"/>
              </w:rPr>
              <w:t>车间一</w:t>
            </w: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颗粒物</w:t>
            </w:r>
          </w:p>
        </w:tc>
        <w:tc>
          <w:tcPr>
            <w:tcW w:w="2885" w:type="dxa"/>
            <w:vMerge w:val="restart"/>
            <w:tcBorders>
              <w:top w:val="single" w:sz="4" w:space="0" w:color="auto"/>
              <w:left w:val="single" w:sz="4" w:space="0" w:color="auto"/>
              <w:right w:val="single" w:sz="4" w:space="0" w:color="auto"/>
            </w:tcBorders>
            <w:vAlign w:val="center"/>
          </w:tcPr>
          <w:p w:rsidR="00302DAE" w:rsidRDefault="00B54123">
            <w:pPr>
              <w:ind w:left="-65" w:right="-65"/>
              <w:jc w:val="center"/>
              <w:rPr>
                <w:szCs w:val="21"/>
              </w:rPr>
            </w:pPr>
            <w:r>
              <w:rPr>
                <w:rFonts w:hint="eastAsia"/>
                <w:szCs w:val="21"/>
              </w:rPr>
              <w:t>排风扇</w:t>
            </w:r>
          </w:p>
        </w:tc>
        <w:tc>
          <w:tcPr>
            <w:tcW w:w="2757"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r>
      <w:tr w:rsidR="00302DAE">
        <w:trPr>
          <w:trHeight w:val="205"/>
          <w:jc w:val="center"/>
        </w:trPr>
        <w:tc>
          <w:tcPr>
            <w:tcW w:w="993" w:type="dxa"/>
            <w:vMerge/>
            <w:tcBorders>
              <w:left w:val="single" w:sz="4" w:space="0" w:color="auto"/>
              <w:right w:val="single" w:sz="4" w:space="0" w:color="auto"/>
            </w:tcBorders>
            <w:vAlign w:val="center"/>
          </w:tcPr>
          <w:p w:rsidR="00302DAE" w:rsidRDefault="00302DAE">
            <w:pPr>
              <w:widowControl/>
              <w:jc w:val="center"/>
              <w:rPr>
                <w:color w:val="FF0000"/>
                <w:szCs w:val="21"/>
              </w:rPr>
            </w:pPr>
          </w:p>
        </w:tc>
        <w:tc>
          <w:tcPr>
            <w:tcW w:w="453" w:type="dxa"/>
            <w:vMerge/>
            <w:tcBorders>
              <w:left w:val="single" w:sz="4" w:space="0" w:color="auto"/>
              <w:right w:val="single" w:sz="4" w:space="0" w:color="auto"/>
            </w:tcBorders>
            <w:vAlign w:val="center"/>
          </w:tcPr>
          <w:p w:rsidR="00302DAE" w:rsidRDefault="00302DAE">
            <w:pPr>
              <w:jc w:val="center"/>
              <w:rPr>
                <w:color w:val="FF0000"/>
                <w:szCs w:val="21"/>
              </w:rPr>
            </w:pPr>
          </w:p>
        </w:tc>
        <w:tc>
          <w:tcPr>
            <w:tcW w:w="1277" w:type="dxa"/>
            <w:vMerge/>
            <w:tcBorders>
              <w:left w:val="single" w:sz="4" w:space="0" w:color="auto"/>
              <w:right w:val="single" w:sz="4" w:space="0" w:color="auto"/>
            </w:tcBorders>
            <w:vAlign w:val="center"/>
          </w:tcPr>
          <w:p w:rsidR="00302DAE" w:rsidRDefault="00302DAE">
            <w:pPr>
              <w:jc w:val="center"/>
              <w:rPr>
                <w:szCs w:val="21"/>
              </w:rPr>
            </w:pP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TVOC</w:t>
            </w:r>
          </w:p>
        </w:tc>
        <w:tc>
          <w:tcPr>
            <w:tcW w:w="2885"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c>
          <w:tcPr>
            <w:tcW w:w="2757"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r>
      <w:tr w:rsidR="00302DAE">
        <w:trPr>
          <w:trHeight w:val="205"/>
          <w:jc w:val="center"/>
        </w:trPr>
        <w:tc>
          <w:tcPr>
            <w:tcW w:w="993" w:type="dxa"/>
            <w:vMerge/>
            <w:tcBorders>
              <w:left w:val="single" w:sz="4" w:space="0" w:color="auto"/>
              <w:right w:val="single" w:sz="4" w:space="0" w:color="auto"/>
            </w:tcBorders>
            <w:vAlign w:val="center"/>
          </w:tcPr>
          <w:p w:rsidR="00302DAE" w:rsidRDefault="00302DAE">
            <w:pPr>
              <w:widowControl/>
              <w:jc w:val="center"/>
              <w:rPr>
                <w:color w:val="FF0000"/>
                <w:szCs w:val="21"/>
              </w:rPr>
            </w:pPr>
          </w:p>
        </w:tc>
        <w:tc>
          <w:tcPr>
            <w:tcW w:w="453" w:type="dxa"/>
            <w:vMerge/>
            <w:tcBorders>
              <w:left w:val="single" w:sz="4" w:space="0" w:color="auto"/>
              <w:right w:val="single" w:sz="4" w:space="0" w:color="auto"/>
            </w:tcBorders>
            <w:vAlign w:val="center"/>
          </w:tcPr>
          <w:p w:rsidR="00302DAE" w:rsidRDefault="00302DAE">
            <w:pPr>
              <w:jc w:val="center"/>
              <w:rPr>
                <w:color w:val="FF0000"/>
                <w:szCs w:val="21"/>
              </w:rPr>
            </w:pPr>
          </w:p>
        </w:tc>
        <w:tc>
          <w:tcPr>
            <w:tcW w:w="1277"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车间二</w:t>
            </w: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颗粒物</w:t>
            </w:r>
          </w:p>
        </w:tc>
        <w:tc>
          <w:tcPr>
            <w:tcW w:w="2885"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c>
          <w:tcPr>
            <w:tcW w:w="2757"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r>
      <w:tr w:rsidR="00302DAE">
        <w:trPr>
          <w:trHeight w:val="205"/>
          <w:jc w:val="center"/>
        </w:trPr>
        <w:tc>
          <w:tcPr>
            <w:tcW w:w="993" w:type="dxa"/>
            <w:vMerge/>
            <w:tcBorders>
              <w:left w:val="single" w:sz="4" w:space="0" w:color="auto"/>
              <w:right w:val="single" w:sz="4" w:space="0" w:color="auto"/>
            </w:tcBorders>
            <w:vAlign w:val="center"/>
          </w:tcPr>
          <w:p w:rsidR="00302DAE" w:rsidRDefault="00302DAE">
            <w:pPr>
              <w:widowControl/>
              <w:jc w:val="center"/>
              <w:rPr>
                <w:color w:val="FF0000"/>
                <w:szCs w:val="21"/>
              </w:rPr>
            </w:pPr>
          </w:p>
        </w:tc>
        <w:tc>
          <w:tcPr>
            <w:tcW w:w="453" w:type="dxa"/>
            <w:vMerge/>
            <w:tcBorders>
              <w:left w:val="single" w:sz="4" w:space="0" w:color="auto"/>
              <w:right w:val="single" w:sz="4" w:space="0" w:color="auto"/>
            </w:tcBorders>
            <w:vAlign w:val="center"/>
          </w:tcPr>
          <w:p w:rsidR="00302DAE" w:rsidRDefault="00302DAE">
            <w:pPr>
              <w:jc w:val="center"/>
              <w:rPr>
                <w:color w:val="FF0000"/>
                <w:szCs w:val="21"/>
              </w:rPr>
            </w:pPr>
          </w:p>
        </w:tc>
        <w:tc>
          <w:tcPr>
            <w:tcW w:w="1277" w:type="dxa"/>
            <w:vMerge/>
            <w:tcBorders>
              <w:left w:val="single" w:sz="4" w:space="0" w:color="auto"/>
              <w:right w:val="single" w:sz="4" w:space="0" w:color="auto"/>
            </w:tcBorders>
            <w:vAlign w:val="center"/>
          </w:tcPr>
          <w:p w:rsidR="00302DAE" w:rsidRDefault="00302DAE">
            <w:pPr>
              <w:jc w:val="center"/>
              <w:rPr>
                <w:szCs w:val="21"/>
              </w:rPr>
            </w:pPr>
          </w:p>
        </w:tc>
        <w:tc>
          <w:tcPr>
            <w:tcW w:w="1416" w:type="dxa"/>
            <w:tcBorders>
              <w:top w:val="single" w:sz="4" w:space="0" w:color="auto"/>
              <w:left w:val="single" w:sz="4" w:space="0" w:color="auto"/>
              <w:right w:val="single" w:sz="4" w:space="0" w:color="auto"/>
            </w:tcBorders>
            <w:vAlign w:val="center"/>
          </w:tcPr>
          <w:p w:rsidR="00302DAE" w:rsidRDefault="00B54123">
            <w:pPr>
              <w:ind w:leftChars="-20" w:left="-42" w:rightChars="-20" w:right="-42"/>
              <w:jc w:val="center"/>
              <w:rPr>
                <w:szCs w:val="21"/>
              </w:rPr>
            </w:pPr>
            <w:r>
              <w:rPr>
                <w:rFonts w:hint="eastAsia"/>
                <w:szCs w:val="21"/>
              </w:rPr>
              <w:t>TVOC</w:t>
            </w:r>
          </w:p>
        </w:tc>
        <w:tc>
          <w:tcPr>
            <w:tcW w:w="2885"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c>
          <w:tcPr>
            <w:tcW w:w="2757" w:type="dxa"/>
            <w:vMerge/>
            <w:tcBorders>
              <w:left w:val="single" w:sz="4" w:space="0" w:color="auto"/>
              <w:right w:val="single" w:sz="4" w:space="0" w:color="auto"/>
            </w:tcBorders>
            <w:vAlign w:val="center"/>
          </w:tcPr>
          <w:p w:rsidR="00302DAE" w:rsidRDefault="00302DAE">
            <w:pPr>
              <w:ind w:left="-65" w:right="-65"/>
              <w:jc w:val="center"/>
              <w:rPr>
                <w:color w:val="FF0000"/>
                <w:szCs w:val="21"/>
              </w:rPr>
            </w:pPr>
          </w:p>
        </w:tc>
      </w:tr>
      <w:tr w:rsidR="00302DAE">
        <w:trPr>
          <w:trHeight w:val="96"/>
          <w:jc w:val="center"/>
        </w:trPr>
        <w:tc>
          <w:tcPr>
            <w:tcW w:w="993" w:type="dxa"/>
            <w:vMerge w:val="restart"/>
            <w:tcBorders>
              <w:left w:val="single" w:sz="4" w:space="0" w:color="auto"/>
              <w:right w:val="single" w:sz="4" w:space="0" w:color="auto"/>
            </w:tcBorders>
            <w:vAlign w:val="center"/>
          </w:tcPr>
          <w:p w:rsidR="00302DAE" w:rsidRDefault="00B54123">
            <w:pPr>
              <w:widowControl/>
              <w:jc w:val="center"/>
              <w:rPr>
                <w:szCs w:val="21"/>
              </w:rPr>
            </w:pPr>
            <w:r>
              <w:rPr>
                <w:szCs w:val="21"/>
              </w:rPr>
              <w:t>水</w:t>
            </w:r>
          </w:p>
          <w:p w:rsidR="00302DAE" w:rsidRDefault="00B54123">
            <w:pPr>
              <w:widowControl/>
              <w:jc w:val="center"/>
              <w:rPr>
                <w:szCs w:val="21"/>
              </w:rPr>
            </w:pPr>
            <w:r>
              <w:rPr>
                <w:szCs w:val="21"/>
              </w:rPr>
              <w:t>污</w:t>
            </w:r>
          </w:p>
          <w:p w:rsidR="00302DAE" w:rsidRDefault="00B54123">
            <w:pPr>
              <w:widowControl/>
              <w:jc w:val="center"/>
              <w:rPr>
                <w:szCs w:val="21"/>
              </w:rPr>
            </w:pPr>
            <w:r>
              <w:rPr>
                <w:szCs w:val="21"/>
              </w:rPr>
              <w:t>染</w:t>
            </w:r>
          </w:p>
          <w:p w:rsidR="00302DAE" w:rsidRDefault="00B54123">
            <w:pPr>
              <w:widowControl/>
              <w:jc w:val="center"/>
              <w:rPr>
                <w:szCs w:val="21"/>
              </w:rPr>
            </w:pPr>
            <w:r>
              <w:rPr>
                <w:szCs w:val="21"/>
              </w:rPr>
              <w:t>物</w:t>
            </w:r>
          </w:p>
        </w:tc>
        <w:tc>
          <w:tcPr>
            <w:tcW w:w="1730" w:type="dxa"/>
            <w:gridSpan w:val="2"/>
            <w:vMerge w:val="restart"/>
            <w:tcBorders>
              <w:left w:val="single" w:sz="4" w:space="0" w:color="auto"/>
              <w:right w:val="single" w:sz="4" w:space="0" w:color="auto"/>
            </w:tcBorders>
            <w:vAlign w:val="center"/>
          </w:tcPr>
          <w:p w:rsidR="00302DAE" w:rsidRDefault="00B54123">
            <w:pPr>
              <w:widowControl/>
              <w:jc w:val="center"/>
              <w:rPr>
                <w:szCs w:val="21"/>
              </w:rPr>
            </w:pPr>
            <w:r>
              <w:rPr>
                <w:rFonts w:hint="eastAsia"/>
                <w:szCs w:val="21"/>
              </w:rPr>
              <w:t>生活污水</w:t>
            </w:r>
          </w:p>
          <w:p w:rsidR="00302DAE" w:rsidRDefault="00B54123">
            <w:pPr>
              <w:widowControl/>
              <w:jc w:val="center"/>
              <w:rPr>
                <w:szCs w:val="21"/>
              </w:rPr>
            </w:pPr>
            <w:r>
              <w:rPr>
                <w:rFonts w:hint="eastAsia"/>
                <w:szCs w:val="21"/>
              </w:rPr>
              <w:t>1200</w:t>
            </w:r>
            <w:r>
              <w:rPr>
                <w:szCs w:val="21"/>
              </w:rPr>
              <w:t>t/a</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COD</w:t>
            </w:r>
          </w:p>
        </w:tc>
        <w:tc>
          <w:tcPr>
            <w:tcW w:w="2885"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化粪池（</w:t>
            </w:r>
            <w:r>
              <w:rPr>
                <w:rFonts w:hint="eastAsia"/>
                <w:szCs w:val="21"/>
              </w:rPr>
              <w:t>5m</w:t>
            </w:r>
            <w:r>
              <w:rPr>
                <w:rFonts w:hint="eastAsia"/>
                <w:szCs w:val="21"/>
                <w:vertAlign w:val="superscript"/>
              </w:rPr>
              <w:t>3</w:t>
            </w:r>
            <w:r>
              <w:rPr>
                <w:rFonts w:hint="eastAsia"/>
                <w:szCs w:val="21"/>
              </w:rPr>
              <w:t>）</w:t>
            </w:r>
          </w:p>
        </w:tc>
        <w:tc>
          <w:tcPr>
            <w:tcW w:w="2757" w:type="dxa"/>
            <w:vMerge w:val="restart"/>
            <w:tcBorders>
              <w:left w:val="single" w:sz="4" w:space="0" w:color="auto"/>
              <w:right w:val="single" w:sz="4" w:space="0" w:color="auto"/>
            </w:tcBorders>
            <w:vAlign w:val="center"/>
          </w:tcPr>
          <w:p w:rsidR="00302DAE" w:rsidRDefault="00B54123">
            <w:pPr>
              <w:jc w:val="center"/>
              <w:rPr>
                <w:szCs w:val="21"/>
              </w:rPr>
            </w:pPr>
            <w:r>
              <w:rPr>
                <w:rFonts w:hint="eastAsia"/>
                <w:szCs w:val="21"/>
              </w:rPr>
              <w:t>达标接管至海安县城北凌河污水处理厂处理</w:t>
            </w: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widowControl/>
              <w:jc w:val="left"/>
              <w:rPr>
                <w:szCs w:val="21"/>
              </w:rPr>
            </w:pPr>
          </w:p>
        </w:tc>
        <w:tc>
          <w:tcPr>
            <w:tcW w:w="1730" w:type="dxa"/>
            <w:gridSpan w:val="2"/>
            <w:vMerge/>
            <w:tcBorders>
              <w:left w:val="single" w:sz="4" w:space="0" w:color="auto"/>
              <w:right w:val="single" w:sz="4" w:space="0" w:color="auto"/>
            </w:tcBorders>
            <w:vAlign w:val="center"/>
          </w:tcPr>
          <w:p w:rsidR="00302DAE" w:rsidRDefault="00302DAE">
            <w:pPr>
              <w:widowControl/>
              <w:jc w:val="center"/>
              <w:rPr>
                <w:szCs w:val="21"/>
              </w:rPr>
            </w:pP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eastAsiaTheme="minorEastAsia"/>
                <w:szCs w:val="21"/>
              </w:rPr>
            </w:pPr>
            <w:r>
              <w:rPr>
                <w:rFonts w:eastAsiaTheme="minorEastAsia"/>
                <w:szCs w:val="21"/>
              </w:rPr>
              <w:t>SS</w:t>
            </w:r>
          </w:p>
        </w:tc>
        <w:tc>
          <w:tcPr>
            <w:tcW w:w="2885" w:type="dxa"/>
            <w:vMerge/>
            <w:tcBorders>
              <w:left w:val="single" w:sz="4" w:space="0" w:color="auto"/>
              <w:right w:val="single" w:sz="4" w:space="0" w:color="auto"/>
            </w:tcBorders>
            <w:vAlign w:val="center"/>
          </w:tcPr>
          <w:p w:rsidR="00302DAE" w:rsidRDefault="00302DAE">
            <w:pPr>
              <w:jc w:val="center"/>
              <w:rPr>
                <w:color w:val="FF0000"/>
                <w:szCs w:val="21"/>
              </w:rPr>
            </w:pPr>
          </w:p>
        </w:tc>
        <w:tc>
          <w:tcPr>
            <w:tcW w:w="2757" w:type="dxa"/>
            <w:vMerge/>
            <w:tcBorders>
              <w:left w:val="single" w:sz="4" w:space="0" w:color="auto"/>
              <w:right w:val="single" w:sz="4" w:space="0" w:color="auto"/>
            </w:tcBorders>
            <w:vAlign w:val="center"/>
          </w:tcPr>
          <w:p w:rsidR="00302DAE" w:rsidRDefault="00302DAE">
            <w:pPr>
              <w:jc w:val="center"/>
              <w:rPr>
                <w:color w:val="FF0000"/>
                <w:szCs w:val="21"/>
              </w:rPr>
            </w:pPr>
          </w:p>
        </w:tc>
      </w:tr>
      <w:tr w:rsidR="00302DAE">
        <w:trPr>
          <w:trHeight w:val="305"/>
          <w:jc w:val="center"/>
        </w:trPr>
        <w:tc>
          <w:tcPr>
            <w:tcW w:w="993" w:type="dxa"/>
            <w:vMerge/>
            <w:tcBorders>
              <w:left w:val="single" w:sz="4" w:space="0" w:color="auto"/>
              <w:right w:val="single" w:sz="4" w:space="0" w:color="auto"/>
            </w:tcBorders>
            <w:vAlign w:val="center"/>
          </w:tcPr>
          <w:p w:rsidR="00302DAE" w:rsidRDefault="00302DAE">
            <w:pPr>
              <w:widowControl/>
              <w:jc w:val="left"/>
              <w:rPr>
                <w:szCs w:val="21"/>
              </w:rPr>
            </w:pPr>
          </w:p>
        </w:tc>
        <w:tc>
          <w:tcPr>
            <w:tcW w:w="1730" w:type="dxa"/>
            <w:gridSpan w:val="2"/>
            <w:vMerge/>
            <w:tcBorders>
              <w:left w:val="single" w:sz="4" w:space="0" w:color="auto"/>
              <w:right w:val="single" w:sz="4" w:space="0" w:color="auto"/>
            </w:tcBorders>
            <w:vAlign w:val="center"/>
          </w:tcPr>
          <w:p w:rsidR="00302DAE" w:rsidRDefault="00302DAE">
            <w:pPr>
              <w:widowControl/>
              <w:jc w:val="center"/>
              <w:rPr>
                <w:szCs w:val="21"/>
              </w:rPr>
            </w:pP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rFonts w:ascii="宋体" w:hAnsi="宋体"/>
                <w:szCs w:val="21"/>
              </w:rPr>
            </w:pPr>
            <w:r>
              <w:rPr>
                <w:rFonts w:ascii="宋体" w:hAnsi="宋体"/>
                <w:szCs w:val="21"/>
              </w:rPr>
              <w:t>氨氮</w:t>
            </w:r>
          </w:p>
        </w:tc>
        <w:tc>
          <w:tcPr>
            <w:tcW w:w="2885" w:type="dxa"/>
            <w:vMerge/>
            <w:tcBorders>
              <w:left w:val="single" w:sz="4" w:space="0" w:color="auto"/>
              <w:right w:val="single" w:sz="4" w:space="0" w:color="auto"/>
            </w:tcBorders>
            <w:vAlign w:val="center"/>
          </w:tcPr>
          <w:p w:rsidR="00302DAE" w:rsidRDefault="00302DAE">
            <w:pPr>
              <w:jc w:val="center"/>
              <w:rPr>
                <w:color w:val="FF0000"/>
                <w:szCs w:val="21"/>
              </w:rPr>
            </w:pPr>
          </w:p>
        </w:tc>
        <w:tc>
          <w:tcPr>
            <w:tcW w:w="2757" w:type="dxa"/>
            <w:vMerge/>
            <w:tcBorders>
              <w:left w:val="single" w:sz="4" w:space="0" w:color="auto"/>
              <w:right w:val="single" w:sz="4" w:space="0" w:color="auto"/>
            </w:tcBorders>
            <w:vAlign w:val="center"/>
          </w:tcPr>
          <w:p w:rsidR="00302DAE" w:rsidRDefault="00302DAE">
            <w:pPr>
              <w:jc w:val="center"/>
              <w:rPr>
                <w:color w:val="FF0000"/>
                <w:szCs w:val="21"/>
              </w:rPr>
            </w:pPr>
          </w:p>
        </w:tc>
      </w:tr>
      <w:tr w:rsidR="00302DAE">
        <w:trPr>
          <w:trHeight w:val="151"/>
          <w:jc w:val="center"/>
        </w:trPr>
        <w:tc>
          <w:tcPr>
            <w:tcW w:w="993" w:type="dxa"/>
            <w:vMerge/>
            <w:tcBorders>
              <w:left w:val="single" w:sz="4" w:space="0" w:color="auto"/>
              <w:right w:val="single" w:sz="4" w:space="0" w:color="auto"/>
            </w:tcBorders>
            <w:vAlign w:val="center"/>
          </w:tcPr>
          <w:p w:rsidR="00302DAE" w:rsidRDefault="00302DAE">
            <w:pPr>
              <w:widowControl/>
              <w:jc w:val="left"/>
              <w:rPr>
                <w:szCs w:val="21"/>
              </w:rPr>
            </w:pPr>
          </w:p>
        </w:tc>
        <w:tc>
          <w:tcPr>
            <w:tcW w:w="1730" w:type="dxa"/>
            <w:gridSpan w:val="2"/>
            <w:vMerge/>
            <w:tcBorders>
              <w:left w:val="single" w:sz="4" w:space="0" w:color="auto"/>
              <w:right w:val="single" w:sz="4" w:space="0" w:color="auto"/>
            </w:tcBorders>
            <w:vAlign w:val="center"/>
          </w:tcPr>
          <w:p w:rsidR="00302DAE" w:rsidRDefault="00302DAE">
            <w:pPr>
              <w:widowControl/>
              <w:jc w:val="center"/>
              <w:rPr>
                <w:szCs w:val="21"/>
              </w:rPr>
            </w:pP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szCs w:val="21"/>
              </w:rPr>
            </w:pPr>
            <w:r>
              <w:rPr>
                <w:szCs w:val="21"/>
              </w:rPr>
              <w:t>TP</w:t>
            </w:r>
          </w:p>
        </w:tc>
        <w:tc>
          <w:tcPr>
            <w:tcW w:w="2885" w:type="dxa"/>
            <w:vMerge/>
            <w:tcBorders>
              <w:left w:val="single" w:sz="4" w:space="0" w:color="auto"/>
              <w:right w:val="single" w:sz="4" w:space="0" w:color="auto"/>
            </w:tcBorders>
            <w:vAlign w:val="center"/>
          </w:tcPr>
          <w:p w:rsidR="00302DAE" w:rsidRDefault="00302DAE">
            <w:pPr>
              <w:jc w:val="center"/>
              <w:rPr>
                <w:color w:val="FF0000"/>
                <w:szCs w:val="21"/>
              </w:rPr>
            </w:pPr>
          </w:p>
        </w:tc>
        <w:tc>
          <w:tcPr>
            <w:tcW w:w="2757" w:type="dxa"/>
            <w:vMerge/>
            <w:tcBorders>
              <w:left w:val="single" w:sz="4" w:space="0" w:color="auto"/>
              <w:right w:val="single" w:sz="4" w:space="0" w:color="auto"/>
            </w:tcBorders>
            <w:vAlign w:val="center"/>
          </w:tcPr>
          <w:p w:rsidR="00302DAE" w:rsidRDefault="00302DAE">
            <w:pPr>
              <w:jc w:val="center"/>
              <w:rPr>
                <w:color w:val="FF0000"/>
                <w:szCs w:val="21"/>
              </w:rPr>
            </w:pPr>
          </w:p>
        </w:tc>
      </w:tr>
      <w:tr w:rsidR="00302DAE">
        <w:trPr>
          <w:trHeight w:val="680"/>
          <w:jc w:val="center"/>
        </w:trPr>
        <w:tc>
          <w:tcPr>
            <w:tcW w:w="99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电离辐射和电磁辐射</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w:t>
            </w:r>
          </w:p>
        </w:tc>
        <w:tc>
          <w:tcPr>
            <w:tcW w:w="2885" w:type="dxa"/>
            <w:tcBorders>
              <w:top w:val="single" w:sz="4" w:space="0" w:color="auto"/>
              <w:left w:val="single" w:sz="4" w:space="0" w:color="auto"/>
              <w:bottom w:val="single" w:sz="4" w:space="0" w:color="auto"/>
              <w:right w:val="single" w:sz="4" w:space="0" w:color="auto"/>
            </w:tcBorders>
            <w:vAlign w:val="center"/>
          </w:tcPr>
          <w:p w:rsidR="00302DAE" w:rsidRDefault="00B54123">
            <w:pPr>
              <w:pStyle w:val="aff"/>
              <w:ind w:firstLine="210"/>
              <w:rPr>
                <w:rFonts w:ascii="Times New Roman" w:eastAsia="宋体" w:hAnsi="Times New Roman"/>
                <w:kern w:val="2"/>
                <w:sz w:val="21"/>
                <w:szCs w:val="21"/>
              </w:rPr>
            </w:pPr>
            <w:r>
              <w:rPr>
                <w:rFonts w:ascii="Times New Roman" w:eastAsia="宋体" w:hAnsi="Times New Roman"/>
                <w:kern w:val="2"/>
                <w:sz w:val="21"/>
                <w:szCs w:val="21"/>
              </w:rPr>
              <w:t>—</w:t>
            </w:r>
          </w:p>
        </w:tc>
        <w:tc>
          <w:tcPr>
            <w:tcW w:w="2757" w:type="dxa"/>
            <w:tcBorders>
              <w:top w:val="single" w:sz="4" w:space="0" w:color="auto"/>
              <w:left w:val="single" w:sz="4" w:space="0" w:color="auto"/>
              <w:bottom w:val="single" w:sz="4" w:space="0" w:color="auto"/>
              <w:right w:val="single" w:sz="4" w:space="0" w:color="auto"/>
            </w:tcBorders>
            <w:vAlign w:val="center"/>
          </w:tcPr>
          <w:p w:rsidR="00302DAE" w:rsidRDefault="00B54123">
            <w:pPr>
              <w:pStyle w:val="aff"/>
              <w:ind w:firstLine="210"/>
              <w:rPr>
                <w:rFonts w:ascii="Times New Roman" w:eastAsia="宋体" w:hAnsi="Times New Roman"/>
                <w:kern w:val="2"/>
                <w:sz w:val="21"/>
                <w:szCs w:val="21"/>
              </w:rPr>
            </w:pPr>
            <w:r>
              <w:rPr>
                <w:rFonts w:ascii="Times New Roman" w:eastAsia="宋体" w:hAnsi="Times New Roman"/>
                <w:kern w:val="2"/>
                <w:sz w:val="21"/>
                <w:szCs w:val="21"/>
              </w:rPr>
              <w:t>—</w:t>
            </w:r>
          </w:p>
        </w:tc>
      </w:tr>
      <w:tr w:rsidR="00302DAE">
        <w:trPr>
          <w:trHeight w:val="269"/>
          <w:jc w:val="center"/>
        </w:trPr>
        <w:tc>
          <w:tcPr>
            <w:tcW w:w="993" w:type="dxa"/>
            <w:vMerge w:val="restart"/>
            <w:tcBorders>
              <w:top w:val="single" w:sz="4" w:space="0" w:color="auto"/>
              <w:left w:val="single" w:sz="4" w:space="0" w:color="auto"/>
              <w:right w:val="single" w:sz="4" w:space="0" w:color="auto"/>
            </w:tcBorders>
            <w:vAlign w:val="center"/>
          </w:tcPr>
          <w:p w:rsidR="00302DAE" w:rsidRDefault="00B54123">
            <w:pPr>
              <w:jc w:val="center"/>
              <w:rPr>
                <w:szCs w:val="21"/>
              </w:rPr>
            </w:pPr>
            <w:r>
              <w:rPr>
                <w:szCs w:val="21"/>
              </w:rPr>
              <w:t>固</w:t>
            </w:r>
          </w:p>
          <w:p w:rsidR="00302DAE" w:rsidRDefault="00B54123">
            <w:pPr>
              <w:jc w:val="center"/>
              <w:rPr>
                <w:szCs w:val="21"/>
              </w:rPr>
            </w:pPr>
            <w:r>
              <w:rPr>
                <w:szCs w:val="21"/>
              </w:rPr>
              <w:t>体</w:t>
            </w:r>
          </w:p>
          <w:p w:rsidR="00302DAE" w:rsidRDefault="00B54123">
            <w:pPr>
              <w:jc w:val="center"/>
              <w:rPr>
                <w:szCs w:val="21"/>
              </w:rPr>
            </w:pPr>
            <w:r>
              <w:rPr>
                <w:szCs w:val="21"/>
              </w:rPr>
              <w:t>废</w:t>
            </w:r>
          </w:p>
          <w:p w:rsidR="00302DAE" w:rsidRDefault="00B54123">
            <w:pPr>
              <w:jc w:val="center"/>
              <w:rPr>
                <w:szCs w:val="21"/>
              </w:rPr>
            </w:pPr>
            <w:r>
              <w:rPr>
                <w:szCs w:val="21"/>
              </w:rPr>
              <w:t>物</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木加工</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废木料</w:t>
            </w:r>
          </w:p>
        </w:tc>
        <w:tc>
          <w:tcPr>
            <w:tcW w:w="2885" w:type="dxa"/>
            <w:vMerge w:val="restart"/>
            <w:tcBorders>
              <w:top w:val="single" w:sz="4" w:space="0" w:color="auto"/>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rFonts w:hint="eastAsia"/>
                <w:kern w:val="0"/>
                <w:szCs w:val="21"/>
              </w:rPr>
              <w:t>外售</w:t>
            </w:r>
          </w:p>
        </w:tc>
        <w:tc>
          <w:tcPr>
            <w:tcW w:w="2757" w:type="dxa"/>
            <w:vMerge w:val="restart"/>
            <w:tcBorders>
              <w:top w:val="single" w:sz="4" w:space="0" w:color="auto"/>
              <w:left w:val="single" w:sz="4" w:space="0" w:color="auto"/>
              <w:right w:val="single" w:sz="4" w:space="0" w:color="auto"/>
            </w:tcBorders>
            <w:vAlign w:val="center"/>
          </w:tcPr>
          <w:p w:rsidR="00302DAE" w:rsidRDefault="00B54123">
            <w:pPr>
              <w:overflowPunct w:val="0"/>
              <w:adjustRightInd w:val="0"/>
              <w:snapToGrid w:val="0"/>
              <w:jc w:val="center"/>
              <w:textAlignment w:val="baseline"/>
              <w:rPr>
                <w:smallCaps/>
                <w:szCs w:val="21"/>
              </w:rPr>
            </w:pPr>
            <w:r>
              <w:rPr>
                <w:smallCaps/>
                <w:szCs w:val="21"/>
              </w:rPr>
              <w:t>有效处置</w:t>
            </w:r>
            <w:r>
              <w:rPr>
                <w:rFonts w:hint="eastAsia"/>
                <w:smallCaps/>
                <w:szCs w:val="21"/>
              </w:rPr>
              <w:t>，零排放</w:t>
            </w: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除尘灰</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裁切</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废边角料</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封边</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废封边条</w:t>
            </w:r>
          </w:p>
        </w:tc>
        <w:tc>
          <w:tcPr>
            <w:tcW w:w="2885" w:type="dxa"/>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kern w:val="0"/>
                <w:szCs w:val="21"/>
              </w:rPr>
              <w:t>环卫清运</w:t>
            </w:r>
          </w:p>
        </w:tc>
        <w:tc>
          <w:tcPr>
            <w:tcW w:w="2757" w:type="dxa"/>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smallCaps/>
                <w:szCs w:val="21"/>
              </w:rPr>
            </w:pPr>
            <w:r>
              <w:rPr>
                <w:smallCaps/>
                <w:szCs w:val="21"/>
              </w:rPr>
              <w:t>有效处置</w:t>
            </w:r>
            <w:r>
              <w:rPr>
                <w:rFonts w:hint="eastAsia"/>
                <w:smallCaps/>
                <w:szCs w:val="21"/>
              </w:rPr>
              <w:t>，零排放</w:t>
            </w: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物料使用</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废包装材料</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物料使用</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废包装桶</w:t>
            </w:r>
          </w:p>
        </w:tc>
        <w:tc>
          <w:tcPr>
            <w:tcW w:w="2885" w:type="dxa"/>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rFonts w:hint="eastAsia"/>
                <w:kern w:val="0"/>
                <w:szCs w:val="21"/>
              </w:rPr>
              <w:t>委托有资质单位处置</w:t>
            </w:r>
          </w:p>
        </w:tc>
        <w:tc>
          <w:tcPr>
            <w:tcW w:w="2757" w:type="dxa"/>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smallCaps/>
                <w:szCs w:val="21"/>
              </w:rPr>
            </w:pPr>
            <w:r>
              <w:rPr>
                <w:smallCaps/>
                <w:szCs w:val="21"/>
              </w:rPr>
              <w:t>有效处置</w:t>
            </w:r>
            <w:r>
              <w:rPr>
                <w:rFonts w:hint="eastAsia"/>
                <w:smallCaps/>
                <w:szCs w:val="21"/>
              </w:rPr>
              <w:t>，零排放</w:t>
            </w:r>
          </w:p>
        </w:tc>
      </w:tr>
      <w:tr w:rsidR="00302DAE">
        <w:trPr>
          <w:trHeight w:val="26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废活性炭</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121"/>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漆渣</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r>
      <w:tr w:rsidR="00302DAE">
        <w:trPr>
          <w:trHeight w:val="13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废过滤棉</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13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废催化剂</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13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废气治理</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废灯管</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13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喷胶</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胶渣</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szCs w:val="21"/>
              </w:rPr>
            </w:pPr>
          </w:p>
        </w:tc>
      </w:tr>
      <w:tr w:rsidR="00302DAE">
        <w:trPr>
          <w:trHeight w:val="13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生产过程</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kern w:val="44"/>
                <w:szCs w:val="21"/>
              </w:rPr>
            </w:pPr>
            <w:r>
              <w:rPr>
                <w:rFonts w:hint="eastAsia"/>
                <w:kern w:val="44"/>
                <w:szCs w:val="21"/>
              </w:rPr>
              <w:t>废抹布、劳保用品</w:t>
            </w:r>
          </w:p>
        </w:tc>
        <w:tc>
          <w:tcPr>
            <w:tcW w:w="2885" w:type="dxa"/>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kern w:val="0"/>
                <w:szCs w:val="21"/>
              </w:rPr>
              <w:t>环卫清运</w:t>
            </w:r>
          </w:p>
        </w:tc>
        <w:tc>
          <w:tcPr>
            <w:tcW w:w="2757" w:type="dxa"/>
            <w:vMerge w:val="restart"/>
            <w:tcBorders>
              <w:left w:val="single" w:sz="4" w:space="0" w:color="auto"/>
              <w:right w:val="single" w:sz="4" w:space="0" w:color="auto"/>
            </w:tcBorders>
            <w:vAlign w:val="center"/>
          </w:tcPr>
          <w:p w:rsidR="00302DAE" w:rsidRDefault="00B54123">
            <w:pPr>
              <w:overflowPunct w:val="0"/>
              <w:adjustRightInd w:val="0"/>
              <w:snapToGrid w:val="0"/>
              <w:jc w:val="center"/>
              <w:textAlignment w:val="baseline"/>
              <w:rPr>
                <w:kern w:val="0"/>
                <w:szCs w:val="21"/>
              </w:rPr>
            </w:pPr>
            <w:r>
              <w:rPr>
                <w:kern w:val="0"/>
                <w:szCs w:val="21"/>
              </w:rPr>
              <w:t>有效处置</w:t>
            </w:r>
            <w:r>
              <w:rPr>
                <w:rFonts w:hint="eastAsia"/>
                <w:kern w:val="0"/>
                <w:szCs w:val="21"/>
              </w:rPr>
              <w:t>，零排放</w:t>
            </w:r>
          </w:p>
        </w:tc>
      </w:tr>
      <w:tr w:rsidR="00302DAE">
        <w:trPr>
          <w:trHeight w:val="139"/>
          <w:jc w:val="center"/>
        </w:trPr>
        <w:tc>
          <w:tcPr>
            <w:tcW w:w="993" w:type="dxa"/>
            <w:vMerge/>
            <w:tcBorders>
              <w:left w:val="single" w:sz="4" w:space="0" w:color="auto"/>
              <w:right w:val="single" w:sz="4" w:space="0" w:color="auto"/>
            </w:tcBorders>
            <w:vAlign w:val="center"/>
          </w:tcPr>
          <w:p w:rsidR="00302DAE" w:rsidRDefault="00302DAE">
            <w:pPr>
              <w:jc w:val="center"/>
              <w:rPr>
                <w:szCs w:val="21"/>
              </w:rPr>
            </w:pP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rFonts w:hint="eastAsia"/>
                <w:szCs w:val="21"/>
              </w:rPr>
              <w:t>生活</w:t>
            </w:r>
          </w:p>
        </w:tc>
        <w:tc>
          <w:tcPr>
            <w:tcW w:w="1416" w:type="dxa"/>
            <w:tcBorders>
              <w:top w:val="single" w:sz="4" w:space="0" w:color="auto"/>
              <w:left w:val="single" w:sz="4" w:space="0" w:color="auto"/>
              <w:bottom w:val="single" w:sz="4" w:space="0" w:color="auto"/>
              <w:right w:val="single" w:sz="4" w:space="0" w:color="auto"/>
            </w:tcBorders>
            <w:vAlign w:val="center"/>
          </w:tcPr>
          <w:p w:rsidR="00302DAE" w:rsidRDefault="00B54123">
            <w:pPr>
              <w:widowControl/>
              <w:adjustRightInd w:val="0"/>
              <w:snapToGrid w:val="0"/>
              <w:jc w:val="center"/>
              <w:rPr>
                <w:kern w:val="44"/>
                <w:szCs w:val="21"/>
              </w:rPr>
            </w:pPr>
            <w:r>
              <w:rPr>
                <w:rFonts w:hint="eastAsia"/>
                <w:kern w:val="44"/>
                <w:szCs w:val="21"/>
              </w:rPr>
              <w:t>生活垃圾</w:t>
            </w:r>
          </w:p>
        </w:tc>
        <w:tc>
          <w:tcPr>
            <w:tcW w:w="2885"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color w:val="FF0000"/>
                <w:kern w:val="0"/>
                <w:szCs w:val="21"/>
              </w:rPr>
            </w:pPr>
          </w:p>
        </w:tc>
        <w:tc>
          <w:tcPr>
            <w:tcW w:w="2757" w:type="dxa"/>
            <w:vMerge/>
            <w:tcBorders>
              <w:left w:val="single" w:sz="4" w:space="0" w:color="auto"/>
              <w:right w:val="single" w:sz="4" w:space="0" w:color="auto"/>
            </w:tcBorders>
            <w:vAlign w:val="center"/>
          </w:tcPr>
          <w:p w:rsidR="00302DAE" w:rsidRDefault="00302DAE">
            <w:pPr>
              <w:overflowPunct w:val="0"/>
              <w:adjustRightInd w:val="0"/>
              <w:snapToGrid w:val="0"/>
              <w:jc w:val="center"/>
              <w:textAlignment w:val="baseline"/>
              <w:rPr>
                <w:smallCaps/>
                <w:color w:val="FF0000"/>
                <w:szCs w:val="21"/>
              </w:rPr>
            </w:pPr>
          </w:p>
        </w:tc>
      </w:tr>
      <w:tr w:rsidR="00302DAE">
        <w:trPr>
          <w:trHeight w:val="950"/>
          <w:jc w:val="center"/>
        </w:trPr>
        <w:tc>
          <w:tcPr>
            <w:tcW w:w="99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噪</w:t>
            </w:r>
          </w:p>
          <w:p w:rsidR="00302DAE" w:rsidRDefault="00302DAE">
            <w:pPr>
              <w:jc w:val="center"/>
              <w:rPr>
                <w:szCs w:val="21"/>
              </w:rPr>
            </w:pPr>
          </w:p>
          <w:p w:rsidR="00302DAE" w:rsidRDefault="00B54123">
            <w:pPr>
              <w:jc w:val="center"/>
              <w:rPr>
                <w:szCs w:val="21"/>
              </w:rPr>
            </w:pPr>
            <w:r>
              <w:rPr>
                <w:szCs w:val="21"/>
              </w:rPr>
              <w:t>声</w:t>
            </w:r>
          </w:p>
        </w:tc>
        <w:tc>
          <w:tcPr>
            <w:tcW w:w="8788" w:type="dxa"/>
            <w:gridSpan w:val="5"/>
            <w:tcBorders>
              <w:top w:val="single" w:sz="4" w:space="0" w:color="auto"/>
              <w:left w:val="single" w:sz="4" w:space="0" w:color="auto"/>
              <w:bottom w:val="single" w:sz="4" w:space="0" w:color="auto"/>
              <w:right w:val="single" w:sz="4" w:space="0" w:color="auto"/>
            </w:tcBorders>
            <w:vAlign w:val="center"/>
          </w:tcPr>
          <w:p w:rsidR="00302DAE" w:rsidRDefault="00B54123" w:rsidP="00A76E82">
            <w:pPr>
              <w:spacing w:beforeLines="50" w:line="360" w:lineRule="auto"/>
              <w:ind w:firstLineChars="200" w:firstLine="420"/>
              <w:rPr>
                <w:szCs w:val="21"/>
              </w:rPr>
            </w:pPr>
            <w:r>
              <w:rPr>
                <w:szCs w:val="21"/>
              </w:rPr>
              <w:t>本项目高噪声设备主要为</w:t>
            </w:r>
            <w:r>
              <w:rPr>
                <w:rFonts w:hint="eastAsia"/>
                <w:szCs w:val="21"/>
              </w:rPr>
              <w:t>推台锯、排钻、铣床等木加工设备及风机等</w:t>
            </w:r>
            <w:r>
              <w:rPr>
                <w:szCs w:val="21"/>
              </w:rPr>
              <w:t>，其单台设备噪声值为</w:t>
            </w:r>
            <w:r>
              <w:rPr>
                <w:rFonts w:hint="eastAsia"/>
                <w:szCs w:val="21"/>
              </w:rPr>
              <w:t>80</w:t>
            </w:r>
            <w:r>
              <w:rPr>
                <w:szCs w:val="21"/>
              </w:rPr>
              <w:t>～</w:t>
            </w:r>
            <w:r>
              <w:rPr>
                <w:rFonts w:hint="eastAsia"/>
                <w:szCs w:val="21"/>
              </w:rPr>
              <w:t>90</w:t>
            </w:r>
            <w:r>
              <w:rPr>
                <w:szCs w:val="21"/>
              </w:rPr>
              <w:t>dB</w:t>
            </w:r>
            <w:r>
              <w:rPr>
                <w:szCs w:val="21"/>
              </w:rPr>
              <w:t>（</w:t>
            </w:r>
            <w:r>
              <w:rPr>
                <w:szCs w:val="21"/>
              </w:rPr>
              <w:t>A</w:t>
            </w:r>
            <w:r>
              <w:rPr>
                <w:szCs w:val="21"/>
              </w:rPr>
              <w:t>），各个设备噪声经隔声</w:t>
            </w:r>
            <w:r>
              <w:rPr>
                <w:rFonts w:hint="eastAsia"/>
                <w:szCs w:val="21"/>
              </w:rPr>
              <w:t>、减振、</w:t>
            </w:r>
            <w:r>
              <w:rPr>
                <w:szCs w:val="21"/>
              </w:rPr>
              <w:t>距离衰减</w:t>
            </w:r>
            <w:r>
              <w:rPr>
                <w:rFonts w:hint="eastAsia"/>
                <w:szCs w:val="21"/>
              </w:rPr>
              <w:t>、合理布局</w:t>
            </w:r>
            <w:r>
              <w:rPr>
                <w:szCs w:val="21"/>
              </w:rPr>
              <w:t>等措施后，厂界噪声影响值满足《工业企业厂界环境噪声排放标准》（</w:t>
            </w:r>
            <w:r>
              <w:rPr>
                <w:szCs w:val="21"/>
              </w:rPr>
              <w:t>GB12348-2008</w:t>
            </w:r>
            <w:r>
              <w:rPr>
                <w:szCs w:val="21"/>
              </w:rPr>
              <w:t>）</w:t>
            </w:r>
            <w:r>
              <w:rPr>
                <w:rFonts w:hint="eastAsia"/>
                <w:szCs w:val="21"/>
              </w:rPr>
              <w:t>3</w:t>
            </w:r>
            <w:r>
              <w:rPr>
                <w:szCs w:val="21"/>
              </w:rPr>
              <w:t>类标准。</w:t>
            </w:r>
          </w:p>
        </w:tc>
      </w:tr>
      <w:tr w:rsidR="00302DAE">
        <w:trPr>
          <w:trHeight w:val="385"/>
          <w:jc w:val="center"/>
        </w:trPr>
        <w:tc>
          <w:tcPr>
            <w:tcW w:w="993" w:type="dxa"/>
            <w:tcBorders>
              <w:top w:val="single" w:sz="4" w:space="0" w:color="auto"/>
              <w:left w:val="single" w:sz="4" w:space="0" w:color="auto"/>
              <w:bottom w:val="single" w:sz="4" w:space="0" w:color="auto"/>
              <w:right w:val="single" w:sz="4" w:space="0" w:color="auto"/>
            </w:tcBorders>
            <w:vAlign w:val="center"/>
          </w:tcPr>
          <w:p w:rsidR="00302DAE" w:rsidRDefault="00B54123">
            <w:pPr>
              <w:jc w:val="center"/>
              <w:rPr>
                <w:szCs w:val="21"/>
              </w:rPr>
            </w:pPr>
            <w:r>
              <w:rPr>
                <w:szCs w:val="21"/>
              </w:rPr>
              <w:t>其它</w:t>
            </w:r>
          </w:p>
        </w:tc>
        <w:tc>
          <w:tcPr>
            <w:tcW w:w="8788" w:type="dxa"/>
            <w:gridSpan w:val="5"/>
            <w:tcBorders>
              <w:top w:val="single" w:sz="4" w:space="0" w:color="auto"/>
              <w:left w:val="single" w:sz="4" w:space="0" w:color="auto"/>
              <w:bottom w:val="single" w:sz="4" w:space="0" w:color="auto"/>
              <w:right w:val="single" w:sz="4" w:space="0" w:color="auto"/>
            </w:tcBorders>
            <w:vAlign w:val="center"/>
          </w:tcPr>
          <w:p w:rsidR="00302DAE" w:rsidRDefault="00B54123">
            <w:pPr>
              <w:snapToGrid w:val="0"/>
              <w:ind w:firstLineChars="200" w:firstLine="420"/>
              <w:rPr>
                <w:szCs w:val="21"/>
              </w:rPr>
            </w:pPr>
            <w:r>
              <w:rPr>
                <w:szCs w:val="21"/>
              </w:rPr>
              <w:t>无。</w:t>
            </w:r>
          </w:p>
        </w:tc>
      </w:tr>
      <w:tr w:rsidR="00302DAE">
        <w:trPr>
          <w:trHeight w:val="558"/>
          <w:jc w:val="center"/>
        </w:trPr>
        <w:tc>
          <w:tcPr>
            <w:tcW w:w="9781" w:type="dxa"/>
            <w:gridSpan w:val="6"/>
            <w:tcBorders>
              <w:top w:val="single" w:sz="4" w:space="0" w:color="auto"/>
              <w:left w:val="single" w:sz="4" w:space="0" w:color="auto"/>
              <w:bottom w:val="single" w:sz="4" w:space="0" w:color="auto"/>
              <w:right w:val="single" w:sz="4" w:space="0" w:color="auto"/>
            </w:tcBorders>
          </w:tcPr>
          <w:p w:rsidR="00302DAE" w:rsidRDefault="00B54123" w:rsidP="00A76E82">
            <w:pPr>
              <w:snapToGrid w:val="0"/>
              <w:spacing w:beforeLines="50"/>
              <w:rPr>
                <w:b/>
                <w:szCs w:val="21"/>
              </w:rPr>
            </w:pPr>
            <w:r>
              <w:rPr>
                <w:b/>
                <w:szCs w:val="21"/>
              </w:rPr>
              <w:t>主要生态影响（不够可另附页）：</w:t>
            </w:r>
          </w:p>
          <w:p w:rsidR="00302DAE" w:rsidRDefault="00B54123" w:rsidP="00A76E82">
            <w:pPr>
              <w:snapToGrid w:val="0"/>
              <w:spacing w:beforeLines="50"/>
              <w:ind w:firstLineChars="200" w:firstLine="420"/>
              <w:rPr>
                <w:szCs w:val="21"/>
              </w:rPr>
            </w:pPr>
            <w:r>
              <w:rPr>
                <w:szCs w:val="21"/>
              </w:rPr>
              <w:t>无。</w:t>
            </w:r>
          </w:p>
          <w:p w:rsidR="00302DAE" w:rsidRDefault="00302DAE" w:rsidP="00A76E82">
            <w:pPr>
              <w:snapToGrid w:val="0"/>
              <w:spacing w:beforeLines="50"/>
              <w:rPr>
                <w:color w:val="FF0000"/>
                <w:szCs w:val="21"/>
              </w:rPr>
            </w:pPr>
          </w:p>
        </w:tc>
      </w:tr>
    </w:tbl>
    <w:p w:rsidR="00302DAE" w:rsidRDefault="00302DAE">
      <w:pPr>
        <w:spacing w:line="360" w:lineRule="auto"/>
        <w:rPr>
          <w:b/>
          <w:color w:val="FF0000"/>
          <w:sz w:val="24"/>
        </w:rPr>
        <w:sectPr w:rsidR="00302DAE">
          <w:pgSz w:w="11907" w:h="16839"/>
          <w:pgMar w:top="1440" w:right="1800" w:bottom="1440" w:left="1800" w:header="851" w:footer="992" w:gutter="0"/>
          <w:cols w:space="720"/>
          <w:titlePg/>
          <w:docGrid w:linePitch="312"/>
        </w:sectPr>
      </w:pPr>
    </w:p>
    <w:p w:rsidR="00302DAE" w:rsidRDefault="00B54123">
      <w:pPr>
        <w:outlineLvl w:val="0"/>
        <w:rPr>
          <w:b/>
          <w:sz w:val="32"/>
          <w:szCs w:val="32"/>
        </w:rPr>
      </w:pPr>
      <w:r>
        <w:rPr>
          <w:b/>
          <w:sz w:val="32"/>
          <w:szCs w:val="32"/>
        </w:rPr>
        <w:lastRenderedPageBreak/>
        <w:t>九、结论与建议</w:t>
      </w:r>
    </w:p>
    <w:tbl>
      <w:tblPr>
        <w:tblW w:w="98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0"/>
        <w:gridCol w:w="9778"/>
      </w:tblGrid>
      <w:tr w:rsidR="00302DAE">
        <w:trPr>
          <w:gridBefore w:val="1"/>
          <w:wBefore w:w="50" w:type="dxa"/>
          <w:jc w:val="center"/>
        </w:trPr>
        <w:tc>
          <w:tcPr>
            <w:tcW w:w="9778" w:type="dxa"/>
          </w:tcPr>
          <w:p w:rsidR="00302DAE" w:rsidRDefault="00B54123" w:rsidP="00A76E82">
            <w:pPr>
              <w:spacing w:beforeLines="50" w:line="360" w:lineRule="auto"/>
              <w:rPr>
                <w:b/>
                <w:sz w:val="24"/>
              </w:rPr>
            </w:pPr>
            <w:r>
              <w:rPr>
                <w:b/>
                <w:sz w:val="24"/>
              </w:rPr>
              <w:t>一、结论</w:t>
            </w:r>
          </w:p>
          <w:p w:rsidR="00302DAE" w:rsidRDefault="00B54123">
            <w:pPr>
              <w:spacing w:line="360" w:lineRule="auto"/>
              <w:ind w:firstLineChars="200" w:firstLine="482"/>
              <w:rPr>
                <w:b/>
                <w:kern w:val="0"/>
                <w:sz w:val="24"/>
              </w:rPr>
            </w:pPr>
            <w:r>
              <w:rPr>
                <w:b/>
                <w:kern w:val="0"/>
                <w:sz w:val="24"/>
              </w:rPr>
              <w:t>1</w:t>
            </w:r>
            <w:r>
              <w:rPr>
                <w:b/>
                <w:kern w:val="0"/>
                <w:sz w:val="24"/>
              </w:rPr>
              <w:t>、项目概况</w:t>
            </w:r>
          </w:p>
          <w:p w:rsidR="00302DAE" w:rsidRDefault="00B54123">
            <w:pPr>
              <w:spacing w:line="360" w:lineRule="auto"/>
              <w:ind w:firstLineChars="200" w:firstLine="480"/>
              <w:rPr>
                <w:color w:val="FF0000"/>
                <w:sz w:val="24"/>
              </w:rPr>
            </w:pPr>
            <w:r>
              <w:rPr>
                <w:sz w:val="24"/>
              </w:rPr>
              <w:t>爵臣木业海安有限公司主要</w:t>
            </w:r>
            <w:r>
              <w:rPr>
                <w:rFonts w:hint="eastAsia"/>
                <w:sz w:val="24"/>
              </w:rPr>
              <w:t>从事木制品、家具生产和销售，</w:t>
            </w:r>
            <w:r>
              <w:rPr>
                <w:sz w:val="24"/>
              </w:rPr>
              <w:t>鉴于良好的市场前景，公司</w:t>
            </w:r>
            <w:r>
              <w:rPr>
                <w:rFonts w:hint="eastAsia"/>
                <w:sz w:val="24"/>
              </w:rPr>
              <w:t>投资</w:t>
            </w:r>
            <w:r>
              <w:rPr>
                <w:rFonts w:hint="eastAsia"/>
                <w:sz w:val="24"/>
              </w:rPr>
              <w:t>1000</w:t>
            </w:r>
            <w:r>
              <w:rPr>
                <w:rFonts w:hint="eastAsia"/>
                <w:sz w:val="24"/>
              </w:rPr>
              <w:t>万元，购置</w:t>
            </w:r>
            <w:r>
              <w:rPr>
                <w:sz w:val="24"/>
              </w:rPr>
              <w:t>排钻机、推台机、板材自动切割机</w:t>
            </w:r>
            <w:r>
              <w:rPr>
                <w:rFonts w:hint="eastAsia"/>
                <w:sz w:val="24"/>
              </w:rPr>
              <w:t>等主要生产设备</w:t>
            </w:r>
            <w:r>
              <w:rPr>
                <w:rFonts w:hint="eastAsia"/>
                <w:sz w:val="24"/>
              </w:rPr>
              <w:t>63</w:t>
            </w:r>
            <w:r>
              <w:rPr>
                <w:rFonts w:hint="eastAsia"/>
                <w:sz w:val="24"/>
              </w:rPr>
              <w:t>台套，租赁</w:t>
            </w:r>
            <w:r>
              <w:rPr>
                <w:sz w:val="24"/>
              </w:rPr>
              <w:t>盛海源木业海安有限公司</w:t>
            </w:r>
            <w:r>
              <w:rPr>
                <w:rFonts w:hint="eastAsia"/>
                <w:sz w:val="24"/>
              </w:rPr>
              <w:t>生产用房建设</w:t>
            </w:r>
            <w:r>
              <w:rPr>
                <w:sz w:val="24"/>
              </w:rPr>
              <w:t>家具制造项目</w:t>
            </w:r>
            <w:r>
              <w:rPr>
                <w:rFonts w:hint="eastAsia"/>
                <w:sz w:val="24"/>
              </w:rPr>
              <w:t>，具有年产家具</w:t>
            </w:r>
            <w:r>
              <w:rPr>
                <w:rFonts w:hint="eastAsia"/>
                <w:sz w:val="24"/>
              </w:rPr>
              <w:t>5</w:t>
            </w:r>
            <w:r>
              <w:rPr>
                <w:rFonts w:hint="eastAsia"/>
                <w:sz w:val="24"/>
              </w:rPr>
              <w:t>万件的生产能力</w:t>
            </w:r>
            <w:r>
              <w:rPr>
                <w:sz w:val="24"/>
              </w:rPr>
              <w:t>。</w:t>
            </w:r>
          </w:p>
          <w:p w:rsidR="00302DAE" w:rsidRDefault="00B54123">
            <w:pPr>
              <w:spacing w:line="360" w:lineRule="auto"/>
              <w:ind w:firstLineChars="200" w:firstLine="482"/>
              <w:rPr>
                <w:b/>
                <w:sz w:val="24"/>
              </w:rPr>
            </w:pPr>
            <w:r>
              <w:rPr>
                <w:b/>
                <w:sz w:val="24"/>
              </w:rPr>
              <w:t>2</w:t>
            </w:r>
            <w:r>
              <w:rPr>
                <w:b/>
                <w:sz w:val="24"/>
              </w:rPr>
              <w:t>、</w:t>
            </w:r>
            <w:r>
              <w:rPr>
                <w:rFonts w:hint="eastAsia"/>
                <w:b/>
                <w:sz w:val="24"/>
              </w:rPr>
              <w:t>符合</w:t>
            </w:r>
            <w:r>
              <w:rPr>
                <w:b/>
                <w:sz w:val="24"/>
              </w:rPr>
              <w:t>产业政策</w:t>
            </w:r>
          </w:p>
          <w:p w:rsidR="00302DAE" w:rsidRDefault="00B54123">
            <w:pPr>
              <w:spacing w:line="360" w:lineRule="auto"/>
              <w:ind w:firstLineChars="200" w:firstLine="480"/>
              <w:jc w:val="left"/>
              <w:rPr>
                <w:sz w:val="24"/>
              </w:rPr>
            </w:pPr>
            <w:r>
              <w:rPr>
                <w:sz w:val="24"/>
              </w:rPr>
              <w:t>（</w:t>
            </w:r>
            <w:r>
              <w:rPr>
                <w:sz w:val="24"/>
              </w:rPr>
              <w:t>1</w:t>
            </w:r>
            <w:r>
              <w:rPr>
                <w:sz w:val="24"/>
              </w:rPr>
              <w:t>）本项目不属于国务院《产业结构调整指导目录（</w:t>
            </w:r>
            <w:r>
              <w:rPr>
                <w:sz w:val="24"/>
              </w:rPr>
              <w:t>2011</w:t>
            </w:r>
            <w:r>
              <w:rPr>
                <w:sz w:val="24"/>
              </w:rPr>
              <w:t>年本）》以及国家发展改革委关于修改《产业结构调整指导目录（</w:t>
            </w:r>
            <w:r>
              <w:rPr>
                <w:sz w:val="24"/>
              </w:rPr>
              <w:t>2011</w:t>
            </w:r>
            <w:r>
              <w:rPr>
                <w:sz w:val="24"/>
              </w:rPr>
              <w:t>年本）》有关条款的决定中淘汰和限制类项目，亦不属于《江苏省工业和信息产业结构调整指导目录（</w:t>
            </w:r>
            <w:r>
              <w:rPr>
                <w:sz w:val="24"/>
              </w:rPr>
              <w:t>2012</w:t>
            </w:r>
            <w:r>
              <w:rPr>
                <w:sz w:val="24"/>
              </w:rPr>
              <w:t>年本）》及关于修改《江苏省工业和信息产业结构调整指导目录（</w:t>
            </w:r>
            <w:r>
              <w:rPr>
                <w:sz w:val="24"/>
              </w:rPr>
              <w:t>2012</w:t>
            </w:r>
            <w:r>
              <w:rPr>
                <w:sz w:val="24"/>
              </w:rPr>
              <w:t>年本）》部分条目的通知、《江苏省工业和信息产业结构调整限制、淘汰目录和能耗限额》（苏政办发</w:t>
            </w:r>
            <w:r>
              <w:rPr>
                <w:sz w:val="24"/>
              </w:rPr>
              <w:t>[2015]118</w:t>
            </w:r>
            <w:r>
              <w:rPr>
                <w:sz w:val="24"/>
              </w:rPr>
              <w:t>号）中限制</w:t>
            </w:r>
            <w:r>
              <w:rPr>
                <w:rFonts w:hint="eastAsia"/>
                <w:sz w:val="24"/>
              </w:rPr>
              <w:t>、</w:t>
            </w:r>
            <w:r>
              <w:rPr>
                <w:sz w:val="24"/>
              </w:rPr>
              <w:t>淘汰类项目。</w:t>
            </w:r>
          </w:p>
          <w:p w:rsidR="00302DAE" w:rsidRDefault="00B54123">
            <w:pPr>
              <w:spacing w:line="360" w:lineRule="auto"/>
              <w:ind w:firstLineChars="200" w:firstLine="480"/>
              <w:jc w:val="left"/>
              <w:rPr>
                <w:rStyle w:val="af5"/>
              </w:rPr>
            </w:pPr>
            <w:r>
              <w:rPr>
                <w:sz w:val="24"/>
              </w:rPr>
              <w:t>（</w:t>
            </w:r>
            <w:r>
              <w:rPr>
                <w:sz w:val="24"/>
              </w:rPr>
              <w:t>2</w:t>
            </w:r>
            <w:r>
              <w:rPr>
                <w:sz w:val="24"/>
              </w:rPr>
              <w:t>）本项目不属于国土资源部、国家发展和改革委员《限制用地项目目录（</w:t>
            </w:r>
            <w:r>
              <w:rPr>
                <w:sz w:val="24"/>
              </w:rPr>
              <w:t>2012</w:t>
            </w:r>
            <w:r>
              <w:rPr>
                <w:sz w:val="24"/>
              </w:rPr>
              <w:t>年本）》和《禁止用地项目目录（</w:t>
            </w:r>
            <w:r>
              <w:rPr>
                <w:sz w:val="24"/>
              </w:rPr>
              <w:t>2012</w:t>
            </w:r>
            <w:r>
              <w:rPr>
                <w:sz w:val="24"/>
              </w:rPr>
              <w:t>年本）》以及《江苏省限制用地项目目录（</w:t>
            </w:r>
            <w:r>
              <w:rPr>
                <w:sz w:val="24"/>
              </w:rPr>
              <w:t>2013</w:t>
            </w:r>
            <w:r>
              <w:rPr>
                <w:sz w:val="24"/>
              </w:rPr>
              <w:t>年本）》和《江苏省禁止用地项目目录（</w:t>
            </w:r>
            <w:r>
              <w:rPr>
                <w:sz w:val="24"/>
              </w:rPr>
              <w:t>2013</w:t>
            </w:r>
            <w:r>
              <w:rPr>
                <w:sz w:val="24"/>
              </w:rPr>
              <w:t>年本）》中限制和禁止用地项目。</w:t>
            </w:r>
          </w:p>
          <w:p w:rsidR="00302DAE" w:rsidRDefault="00B54123">
            <w:pPr>
              <w:spacing w:line="360" w:lineRule="auto"/>
              <w:ind w:firstLineChars="200" w:firstLine="480"/>
              <w:jc w:val="left"/>
              <w:rPr>
                <w:sz w:val="24"/>
              </w:rPr>
            </w:pPr>
            <w:r>
              <w:rPr>
                <w:sz w:val="24"/>
              </w:rPr>
              <w:t>（</w:t>
            </w:r>
            <w:r>
              <w:rPr>
                <w:sz w:val="24"/>
              </w:rPr>
              <w:t>3</w:t>
            </w:r>
            <w:r>
              <w:rPr>
                <w:sz w:val="24"/>
              </w:rPr>
              <w:t>）本项目不属于《南通市工业结构调整指导目录（</w:t>
            </w:r>
            <w:r>
              <w:rPr>
                <w:sz w:val="24"/>
              </w:rPr>
              <w:t>2011</w:t>
            </w:r>
            <w:r>
              <w:rPr>
                <w:sz w:val="24"/>
              </w:rPr>
              <w:t>）》中限制类或淘汰类项目。</w:t>
            </w:r>
          </w:p>
          <w:p w:rsidR="00302DAE" w:rsidRDefault="00B54123">
            <w:pPr>
              <w:spacing w:line="360" w:lineRule="auto"/>
              <w:ind w:firstLineChars="200" w:firstLine="480"/>
              <w:jc w:val="left"/>
              <w:rPr>
                <w:color w:val="FF0000"/>
                <w:sz w:val="24"/>
              </w:rPr>
            </w:pPr>
            <w:r>
              <w:rPr>
                <w:sz w:val="24"/>
              </w:rPr>
              <w:t>综上所述，本项目符合国家及地方法律法规及相关产业政策要求。</w:t>
            </w:r>
          </w:p>
          <w:p w:rsidR="00302DAE" w:rsidRDefault="00B54123">
            <w:pPr>
              <w:spacing w:line="360" w:lineRule="auto"/>
              <w:ind w:firstLine="480"/>
              <w:rPr>
                <w:b/>
                <w:sz w:val="24"/>
              </w:rPr>
            </w:pPr>
            <w:r>
              <w:rPr>
                <w:b/>
                <w:sz w:val="24"/>
              </w:rPr>
              <w:t>3</w:t>
            </w:r>
            <w:r>
              <w:rPr>
                <w:b/>
                <w:sz w:val="24"/>
              </w:rPr>
              <w:t>、选址可行</w:t>
            </w:r>
          </w:p>
          <w:p w:rsidR="00302DAE" w:rsidRDefault="00B54123">
            <w:pPr>
              <w:spacing w:line="360" w:lineRule="auto"/>
              <w:ind w:firstLineChars="200" w:firstLine="480"/>
              <w:rPr>
                <w:sz w:val="24"/>
              </w:rPr>
            </w:pPr>
            <w:r>
              <w:rPr>
                <w:rFonts w:hint="eastAsia"/>
                <w:sz w:val="24"/>
              </w:rPr>
              <w:t>本项目位于海安市经济技术开发区始丰路</w:t>
            </w:r>
            <w:r>
              <w:rPr>
                <w:rFonts w:hint="eastAsia"/>
                <w:sz w:val="24"/>
              </w:rPr>
              <w:t>9</w:t>
            </w:r>
            <w:r>
              <w:rPr>
                <w:rFonts w:hint="eastAsia"/>
                <w:sz w:val="24"/>
              </w:rPr>
              <w:t>号，项目周围区域以空地、</w:t>
            </w:r>
            <w:r>
              <w:rPr>
                <w:sz w:val="24"/>
              </w:rPr>
              <w:t>工业</w:t>
            </w:r>
            <w:r>
              <w:rPr>
                <w:rFonts w:hint="eastAsia"/>
                <w:sz w:val="24"/>
              </w:rPr>
              <w:t>企业为主。项目周边无国家级或省级重点文物保护单位，水陆交通便利，符合本次项目建设要求，选址可行。项目用地属于规划的工业用地，符合</w:t>
            </w:r>
            <w:bookmarkStart w:id="9" w:name="_GoBack"/>
            <w:bookmarkEnd w:id="9"/>
            <w:r>
              <w:rPr>
                <w:rFonts w:hint="eastAsia"/>
                <w:sz w:val="24"/>
              </w:rPr>
              <w:t>当地用地规划的要求</w:t>
            </w:r>
            <w:r>
              <w:rPr>
                <w:sz w:val="24"/>
              </w:rPr>
              <w:t>。</w:t>
            </w:r>
          </w:p>
          <w:p w:rsidR="00302DAE" w:rsidRDefault="00B54123">
            <w:pPr>
              <w:spacing w:line="360" w:lineRule="auto"/>
              <w:ind w:firstLineChars="200" w:firstLine="480"/>
              <w:rPr>
                <w:sz w:val="24"/>
              </w:rPr>
            </w:pPr>
            <w:r>
              <w:rPr>
                <w:rFonts w:hint="eastAsia"/>
                <w:sz w:val="24"/>
              </w:rPr>
              <w:t>本</w:t>
            </w:r>
            <w:r>
              <w:rPr>
                <w:sz w:val="24"/>
              </w:rPr>
              <w:t>项目主要从事</w:t>
            </w:r>
            <w:r>
              <w:rPr>
                <w:rFonts w:hint="eastAsia"/>
                <w:sz w:val="24"/>
              </w:rPr>
              <w:t>家具</w:t>
            </w:r>
            <w:r>
              <w:rPr>
                <w:sz w:val="24"/>
              </w:rPr>
              <w:t>制造生产，</w:t>
            </w:r>
            <w:r>
              <w:rPr>
                <w:rFonts w:hint="eastAsia"/>
                <w:sz w:val="24"/>
              </w:rPr>
              <w:t>选址</w:t>
            </w:r>
            <w:r>
              <w:rPr>
                <w:sz w:val="24"/>
              </w:rPr>
              <w:t>于海安经济技术开发区综合产业园</w:t>
            </w:r>
            <w:r>
              <w:rPr>
                <w:rFonts w:hint="eastAsia"/>
                <w:sz w:val="24"/>
              </w:rPr>
              <w:t>（东</w:t>
            </w:r>
            <w:r>
              <w:rPr>
                <w:sz w:val="24"/>
              </w:rPr>
              <w:t>）</w:t>
            </w:r>
            <w:r>
              <w:rPr>
                <w:rFonts w:hint="eastAsia"/>
                <w:sz w:val="24"/>
              </w:rPr>
              <w:t>，海安经济技术开发区委托开展了《海安经济技术开发区总体规划（</w:t>
            </w:r>
            <w:r>
              <w:rPr>
                <w:rFonts w:hint="eastAsia"/>
                <w:sz w:val="24"/>
              </w:rPr>
              <w:t>2013-2030</w:t>
            </w:r>
            <w:r>
              <w:rPr>
                <w:rFonts w:hint="eastAsia"/>
                <w:sz w:val="24"/>
              </w:rPr>
              <w:t>）》编制及规划环境影响评价工作，于</w:t>
            </w:r>
            <w:r>
              <w:rPr>
                <w:rFonts w:hint="eastAsia"/>
                <w:sz w:val="24"/>
              </w:rPr>
              <w:t>2015</w:t>
            </w:r>
            <w:r>
              <w:rPr>
                <w:rFonts w:hint="eastAsia"/>
                <w:sz w:val="24"/>
              </w:rPr>
              <w:t>年</w:t>
            </w:r>
            <w:r>
              <w:rPr>
                <w:rFonts w:hint="eastAsia"/>
                <w:sz w:val="24"/>
              </w:rPr>
              <w:t>3</w:t>
            </w:r>
            <w:r>
              <w:rPr>
                <w:rFonts w:hint="eastAsia"/>
                <w:sz w:val="24"/>
              </w:rPr>
              <w:t>月</w:t>
            </w:r>
            <w:r>
              <w:rPr>
                <w:rFonts w:hint="eastAsia"/>
                <w:sz w:val="24"/>
              </w:rPr>
              <w:t>16</w:t>
            </w:r>
            <w:r>
              <w:rPr>
                <w:rFonts w:hint="eastAsia"/>
                <w:sz w:val="24"/>
              </w:rPr>
              <w:t>日通过了环境保护部的审查（环审</w:t>
            </w:r>
            <w:r>
              <w:rPr>
                <w:rFonts w:hint="eastAsia"/>
                <w:sz w:val="24"/>
              </w:rPr>
              <w:t xml:space="preserve">[2015]62 </w:t>
            </w:r>
            <w:r>
              <w:rPr>
                <w:rFonts w:hint="eastAsia"/>
                <w:sz w:val="24"/>
              </w:rPr>
              <w:t>号）。本项目位于</w:t>
            </w:r>
            <w:r>
              <w:rPr>
                <w:sz w:val="24"/>
              </w:rPr>
              <w:t>综合产业园</w:t>
            </w:r>
            <w:r>
              <w:rPr>
                <w:rFonts w:hint="eastAsia"/>
                <w:sz w:val="24"/>
              </w:rPr>
              <w:t>（东</w:t>
            </w:r>
            <w:r>
              <w:rPr>
                <w:sz w:val="24"/>
              </w:rPr>
              <w:t>）</w:t>
            </w:r>
            <w:r>
              <w:rPr>
                <w:rFonts w:hint="eastAsia"/>
                <w:sz w:val="24"/>
              </w:rPr>
              <w:t>内高端家具</w:t>
            </w:r>
            <w:r>
              <w:rPr>
                <w:sz w:val="24"/>
              </w:rPr>
              <w:t>产业园</w:t>
            </w:r>
            <w:r>
              <w:rPr>
                <w:rFonts w:hint="eastAsia"/>
                <w:sz w:val="24"/>
              </w:rPr>
              <w:t>内，</w:t>
            </w:r>
            <w:r>
              <w:rPr>
                <w:sz w:val="24"/>
              </w:rPr>
              <w:t>高端家具产业园为集原料采购、家具研发、制造、销售、物流为一体的综合型产业基地。规划有工厂区、家具市场区、物流园区、材料市场交易区、家具创意产业园、研发中心、家具博物馆等区块</w:t>
            </w:r>
            <w:r>
              <w:rPr>
                <w:rFonts w:hint="eastAsia"/>
                <w:sz w:val="24"/>
              </w:rPr>
              <w:t>，</w:t>
            </w:r>
            <w:r>
              <w:rPr>
                <w:sz w:val="24"/>
              </w:rPr>
              <w:t>规划建设中国东部地区规模最大、档次最高、价格最优的国际性家具批发中心</w:t>
            </w:r>
            <w:r>
              <w:rPr>
                <w:rFonts w:hint="eastAsia"/>
                <w:sz w:val="24"/>
              </w:rPr>
              <w:t>，</w:t>
            </w:r>
            <w:r>
              <w:rPr>
                <w:sz w:val="24"/>
              </w:rPr>
              <w:t>本项目的建设符合海安经济技术开发区的产业定位</w:t>
            </w:r>
            <w:r>
              <w:rPr>
                <w:rFonts w:hint="eastAsia"/>
                <w:sz w:val="24"/>
              </w:rPr>
              <w:t>。</w:t>
            </w:r>
          </w:p>
          <w:p w:rsidR="00E24584" w:rsidRDefault="00E24584">
            <w:pPr>
              <w:spacing w:line="360" w:lineRule="auto"/>
              <w:ind w:firstLineChars="200" w:firstLine="480"/>
              <w:rPr>
                <w:color w:val="FF0000"/>
                <w:sz w:val="24"/>
              </w:rPr>
            </w:pPr>
          </w:p>
          <w:p w:rsidR="00302DAE" w:rsidRDefault="00B54123" w:rsidP="00A76E82">
            <w:pPr>
              <w:spacing w:beforeLines="50" w:line="360" w:lineRule="auto"/>
              <w:ind w:firstLine="482"/>
              <w:rPr>
                <w:b/>
                <w:sz w:val="24"/>
              </w:rPr>
            </w:pPr>
            <w:r>
              <w:rPr>
                <w:b/>
                <w:sz w:val="24"/>
              </w:rPr>
              <w:lastRenderedPageBreak/>
              <w:t>4</w:t>
            </w:r>
            <w:r>
              <w:rPr>
                <w:b/>
                <w:sz w:val="24"/>
              </w:rPr>
              <w:t>、</w:t>
            </w:r>
            <w:r w:rsidR="00E24584">
              <w:rPr>
                <w:rFonts w:hint="eastAsia"/>
                <w:b/>
                <w:sz w:val="24"/>
              </w:rPr>
              <w:t>本</w:t>
            </w:r>
            <w:r>
              <w:rPr>
                <w:b/>
                <w:sz w:val="24"/>
              </w:rPr>
              <w:t>项目污染物达标排放</w:t>
            </w:r>
          </w:p>
          <w:p w:rsidR="00302DAE" w:rsidRDefault="00B54123">
            <w:pPr>
              <w:spacing w:line="360" w:lineRule="auto"/>
              <w:ind w:firstLine="480"/>
              <w:rPr>
                <w:sz w:val="24"/>
              </w:rPr>
            </w:pPr>
            <w:r>
              <w:rPr>
                <w:sz w:val="24"/>
              </w:rPr>
              <w:t>项目采用本次环评推荐的污染防治措施后，各项目污染物均能达标排放。</w:t>
            </w:r>
          </w:p>
          <w:p w:rsidR="00302DAE" w:rsidRDefault="00B54123">
            <w:pPr>
              <w:pStyle w:val="af8"/>
              <w:ind w:firstLine="480"/>
              <w:rPr>
                <w:color w:val="FF0000"/>
              </w:rPr>
            </w:pPr>
            <w:r>
              <w:t>废气：</w:t>
            </w:r>
            <w:r>
              <w:rPr>
                <w:rFonts w:hint="eastAsia"/>
              </w:rPr>
              <w:t>本项目产生的大气污染物主要有木加工粉尘、喷漆工序产生的漆雾废气、有机废气、晾干工序产生有机废气和底漆打磨工序产生的打磨粉尘。</w:t>
            </w:r>
          </w:p>
          <w:p w:rsidR="00302DAE" w:rsidRDefault="00B54123">
            <w:pPr>
              <w:pStyle w:val="af8"/>
              <w:ind w:firstLine="480"/>
            </w:pPr>
            <w:r>
              <w:rPr>
                <w:rFonts w:hint="eastAsia"/>
              </w:rPr>
              <w:t>①项目木材原料在开料、精加工、打磨等过程中均会产生粉尘，</w:t>
            </w:r>
            <w:r>
              <w:rPr>
                <w:rFonts w:hint="eastAsia"/>
                <w:bCs/>
              </w:rPr>
              <w:t>车间一</w:t>
            </w:r>
            <w:r>
              <w:rPr>
                <w:rFonts w:hint="eastAsia"/>
              </w:rPr>
              <w:t>木加工产生的粉尘经一套中央集尘系统收集（收集率以</w:t>
            </w:r>
            <w:r>
              <w:t>90</w:t>
            </w:r>
            <w:r>
              <w:rPr>
                <w:rFonts w:hint="eastAsia"/>
              </w:rPr>
              <w:t>%</w:t>
            </w:r>
            <w:r>
              <w:rPr>
                <w:rFonts w:hint="eastAsia"/>
              </w:rPr>
              <w:t>计），各个粉尘产污工序的木粉尘经软管收集后汇入排气总管后经布袋除尘器（去除效率以</w:t>
            </w:r>
            <w:r>
              <w:rPr>
                <w:rFonts w:hint="eastAsia"/>
              </w:rPr>
              <w:t>9</w:t>
            </w:r>
            <w:r>
              <w:t>5</w:t>
            </w:r>
            <w:r>
              <w:rPr>
                <w:rFonts w:hint="eastAsia"/>
              </w:rPr>
              <w:t>%</w:t>
            </w:r>
            <w:r>
              <w:rPr>
                <w:rFonts w:hint="eastAsia"/>
              </w:rPr>
              <w:t>计）处理后通过</w:t>
            </w:r>
            <w:r>
              <w:rPr>
                <w:rFonts w:hint="eastAsia"/>
              </w:rPr>
              <w:t>15m</w:t>
            </w:r>
            <w:r>
              <w:rPr>
                <w:rFonts w:hint="eastAsia"/>
              </w:rPr>
              <w:t>高排气筒（</w:t>
            </w:r>
            <w:r>
              <w:rPr>
                <w:rFonts w:hint="eastAsia"/>
              </w:rPr>
              <w:t>1#</w:t>
            </w:r>
            <w:r>
              <w:rPr>
                <w:rFonts w:hint="eastAsia"/>
              </w:rPr>
              <w:t>）排放；</w:t>
            </w:r>
            <w:r>
              <w:rPr>
                <w:rFonts w:hint="eastAsia"/>
                <w:bCs/>
              </w:rPr>
              <w:t>车间二</w:t>
            </w:r>
            <w:r>
              <w:rPr>
                <w:rFonts w:hint="eastAsia"/>
              </w:rPr>
              <w:t>木加工产生的粉尘经一套中央集尘系统收集（收集率以</w:t>
            </w:r>
            <w:r>
              <w:t>90</w:t>
            </w:r>
            <w:r>
              <w:rPr>
                <w:rFonts w:hint="eastAsia"/>
              </w:rPr>
              <w:t>%</w:t>
            </w:r>
            <w:r>
              <w:rPr>
                <w:rFonts w:hint="eastAsia"/>
              </w:rPr>
              <w:t>计），对白坯打磨工序设置干式打磨柜对粉尘进行吸收，各个粉尘产污工序的木粉尘经软管收集后汇入排气总管后经布袋除尘器（去除效率以</w:t>
            </w:r>
            <w:r>
              <w:rPr>
                <w:rFonts w:hint="eastAsia"/>
              </w:rPr>
              <w:t>9</w:t>
            </w:r>
            <w:r>
              <w:t>5</w:t>
            </w:r>
            <w:r>
              <w:rPr>
                <w:rFonts w:hint="eastAsia"/>
              </w:rPr>
              <w:t>%</w:t>
            </w:r>
            <w:r>
              <w:rPr>
                <w:rFonts w:hint="eastAsia"/>
              </w:rPr>
              <w:t>计）处理后通过</w:t>
            </w:r>
            <w:r>
              <w:rPr>
                <w:rFonts w:hint="eastAsia"/>
              </w:rPr>
              <w:t>15m</w:t>
            </w:r>
            <w:r>
              <w:rPr>
                <w:rFonts w:hint="eastAsia"/>
              </w:rPr>
              <w:t>高排气筒（</w:t>
            </w:r>
            <w:r>
              <w:rPr>
                <w:rFonts w:hint="eastAsia"/>
              </w:rPr>
              <w:t>2#</w:t>
            </w:r>
            <w:r>
              <w:rPr>
                <w:rFonts w:hint="eastAsia"/>
              </w:rPr>
              <w:t>）排放，木粉尘排放浓度满足</w:t>
            </w:r>
            <w:r>
              <w:t>《大气污染物综合排放标准》（</w:t>
            </w:r>
            <w:r>
              <w:t>GB16297-1996</w:t>
            </w:r>
            <w:r>
              <w:t>）表</w:t>
            </w:r>
            <w:r>
              <w:t>2</w:t>
            </w:r>
            <w:r>
              <w:t>中二级</w:t>
            </w:r>
            <w:r>
              <w:rPr>
                <w:rFonts w:hint="eastAsia"/>
              </w:rPr>
              <w:t>标准。</w:t>
            </w:r>
          </w:p>
          <w:p w:rsidR="00302DAE" w:rsidRDefault="00B54123">
            <w:pPr>
              <w:pStyle w:val="af8"/>
              <w:ind w:firstLine="480"/>
            </w:pPr>
            <w:r>
              <w:rPr>
                <w:rFonts w:hint="eastAsia"/>
              </w:rPr>
              <w:t>②</w:t>
            </w:r>
            <w:r>
              <w:t>在喷涂过程中会产生漆雾颗粒，</w:t>
            </w:r>
            <w:r>
              <w:rPr>
                <w:rFonts w:hint="eastAsia"/>
              </w:rPr>
              <w:t>喷漆房为密闭设置，采用上送风、下抽风的收集方式，保持微正压，收集率以</w:t>
            </w:r>
            <w:r>
              <w:rPr>
                <w:rFonts w:hint="eastAsia"/>
              </w:rPr>
              <w:t>98%</w:t>
            </w:r>
            <w:r>
              <w:rPr>
                <w:rFonts w:hint="eastAsia"/>
              </w:rPr>
              <w:t>计。收集的漆雾颗粒经“水帘柜</w:t>
            </w:r>
            <w:r>
              <w:rPr>
                <w:rFonts w:hint="eastAsia"/>
              </w:rPr>
              <w:t>+</w:t>
            </w:r>
            <w:r>
              <w:rPr>
                <w:rFonts w:hint="eastAsia"/>
              </w:rPr>
              <w:t>水喷淋塔”（处理效率以</w:t>
            </w:r>
            <w:r>
              <w:rPr>
                <w:rFonts w:hint="eastAsia"/>
              </w:rPr>
              <w:t>90%</w:t>
            </w:r>
            <w:r>
              <w:rPr>
                <w:rFonts w:hint="eastAsia"/>
              </w:rPr>
              <w:t>计）处理后由</w:t>
            </w:r>
            <w:r>
              <w:rPr>
                <w:rFonts w:hint="eastAsia"/>
              </w:rPr>
              <w:t>15m</w:t>
            </w:r>
            <w:r>
              <w:rPr>
                <w:rFonts w:hint="eastAsia"/>
              </w:rPr>
              <w:t>高排气筒（</w:t>
            </w:r>
            <w:r>
              <w:rPr>
                <w:rFonts w:hint="eastAsia"/>
              </w:rPr>
              <w:t>3#</w:t>
            </w:r>
            <w:r>
              <w:rPr>
                <w:rFonts w:hint="eastAsia"/>
              </w:rPr>
              <w:t>）排放，漆雾排放浓度满足《大气污染物综合排放标准》（</w:t>
            </w:r>
            <w:r>
              <w:rPr>
                <w:rFonts w:hint="eastAsia"/>
              </w:rPr>
              <w:t>GB16297-1996</w:t>
            </w:r>
            <w:r>
              <w:rPr>
                <w:rFonts w:hint="eastAsia"/>
              </w:rPr>
              <w:t>）表</w:t>
            </w:r>
            <w:r>
              <w:rPr>
                <w:rFonts w:hint="eastAsia"/>
              </w:rPr>
              <w:t>2</w:t>
            </w:r>
            <w:r>
              <w:rPr>
                <w:rFonts w:hint="eastAsia"/>
              </w:rPr>
              <w:t>二级标准中染料尘对应标准。</w:t>
            </w:r>
          </w:p>
          <w:p w:rsidR="00302DAE" w:rsidRDefault="00B54123">
            <w:pPr>
              <w:pStyle w:val="af8"/>
              <w:ind w:firstLine="480"/>
            </w:pPr>
            <w:r>
              <w:rPr>
                <w:rFonts w:hint="eastAsia"/>
              </w:rPr>
              <w:t>③本项目喷漆、晾干过程中，涂料中的有机成分会挥发出来形成有机废气，按最不利情况考虑，涂料中挥发份全部挥发形成有机废气。喷漆房、晾干房为密闭设置，废气收集率以</w:t>
            </w:r>
            <w:r>
              <w:rPr>
                <w:rFonts w:hint="eastAsia"/>
              </w:rPr>
              <w:t>98%</w:t>
            </w:r>
            <w:r>
              <w:rPr>
                <w:rFonts w:hint="eastAsia"/>
              </w:rPr>
              <w:t>计。收集的有机废气经“</w:t>
            </w:r>
            <w:r>
              <w:rPr>
                <w:rFonts w:hint="eastAsia"/>
                <w:bCs/>
              </w:rPr>
              <w:t>光氧催化</w:t>
            </w:r>
            <w:r>
              <w:rPr>
                <w:rFonts w:hint="eastAsia"/>
                <w:bCs/>
              </w:rPr>
              <w:t>+</w:t>
            </w:r>
            <w:r>
              <w:rPr>
                <w:rFonts w:hint="eastAsia"/>
                <w:bCs/>
              </w:rPr>
              <w:t>活性炭吸附装置</w:t>
            </w:r>
            <w:r>
              <w:rPr>
                <w:rFonts w:hint="eastAsia"/>
              </w:rPr>
              <w:t>”（处理效率以</w:t>
            </w:r>
            <w:r>
              <w:rPr>
                <w:rFonts w:hint="eastAsia"/>
              </w:rPr>
              <w:t>90%</w:t>
            </w:r>
            <w:r>
              <w:rPr>
                <w:rFonts w:hint="eastAsia"/>
              </w:rPr>
              <w:t>计）处理后由</w:t>
            </w:r>
            <w:r>
              <w:rPr>
                <w:rFonts w:hint="eastAsia"/>
              </w:rPr>
              <w:t>15m</w:t>
            </w:r>
            <w:r>
              <w:rPr>
                <w:rFonts w:hint="eastAsia"/>
              </w:rPr>
              <w:t>高排气筒（</w:t>
            </w:r>
            <w:r>
              <w:rPr>
                <w:rFonts w:hint="eastAsia"/>
              </w:rPr>
              <w:t>3#</w:t>
            </w:r>
            <w:r>
              <w:rPr>
                <w:rFonts w:hint="eastAsia"/>
              </w:rPr>
              <w:t>）排放。</w:t>
            </w:r>
            <w:r>
              <w:rPr>
                <w:rFonts w:hint="eastAsia"/>
              </w:rPr>
              <w:t>TVOC</w:t>
            </w:r>
            <w:r>
              <w:rPr>
                <w:rFonts w:hint="eastAsia"/>
              </w:rPr>
              <w:t>排放浓度满足江苏省《表面涂装（家具制造业）挥发性有机物排放标准》（</w:t>
            </w:r>
            <w:r>
              <w:rPr>
                <w:rFonts w:hint="eastAsia"/>
              </w:rPr>
              <w:t>DB32/3152-2016</w:t>
            </w:r>
            <w:r>
              <w:rPr>
                <w:rFonts w:hint="eastAsia"/>
              </w:rPr>
              <w:t>）中表</w:t>
            </w:r>
            <w:r>
              <w:rPr>
                <w:rFonts w:hint="eastAsia"/>
              </w:rPr>
              <w:t>1</w:t>
            </w:r>
            <w:r>
              <w:rPr>
                <w:rFonts w:hint="eastAsia"/>
              </w:rPr>
              <w:t>相关标准。</w:t>
            </w:r>
          </w:p>
          <w:p w:rsidR="00302DAE" w:rsidRDefault="00B54123">
            <w:pPr>
              <w:pStyle w:val="af8"/>
              <w:ind w:firstLine="480"/>
            </w:pPr>
            <w:r>
              <w:rPr>
                <w:rFonts w:hint="eastAsia"/>
              </w:rPr>
              <w:t>④</w:t>
            </w:r>
            <w:r>
              <w:t>本项目喷</w:t>
            </w:r>
            <w:r>
              <w:rPr>
                <w:rFonts w:hint="eastAsia"/>
              </w:rPr>
              <w:t>底</w:t>
            </w:r>
            <w:r>
              <w:t>漆后对表面漆膜进行打磨平整，产生打磨粉尘，</w:t>
            </w:r>
            <w:r>
              <w:rPr>
                <w:rFonts w:hint="eastAsia"/>
              </w:rPr>
              <w:t>在打磨房</w:t>
            </w:r>
            <w:r>
              <w:t>侧面安装</w:t>
            </w:r>
            <w:r>
              <w:rPr>
                <w:rFonts w:hint="eastAsia"/>
              </w:rPr>
              <w:t>一组干式打磨柜对打磨粉尘进行吸收处理</w:t>
            </w:r>
            <w:r>
              <w:t>，收集的打磨粉尘经</w:t>
            </w:r>
            <w:r>
              <w:rPr>
                <w:rFonts w:hint="eastAsia"/>
              </w:rPr>
              <w:t>干式打磨柜</w:t>
            </w:r>
            <w:r>
              <w:t>装</w:t>
            </w:r>
            <w:r>
              <w:rPr>
                <w:rFonts w:hint="eastAsia"/>
              </w:rPr>
              <w:t>置处理，</w:t>
            </w:r>
            <w:r>
              <w:t>处理效率按</w:t>
            </w:r>
            <w:r>
              <w:rPr>
                <w:rFonts w:hint="eastAsia"/>
              </w:rPr>
              <w:t>95</w:t>
            </w:r>
            <w:r>
              <w:t>%</w:t>
            </w:r>
            <w:r>
              <w:t>计，</w:t>
            </w:r>
            <w:r>
              <w:rPr>
                <w:rFonts w:hint="eastAsia"/>
              </w:rPr>
              <w:t>处理后的粉尘</w:t>
            </w:r>
            <w:r>
              <w:t>通过</w:t>
            </w:r>
            <w:r>
              <w:rPr>
                <w:rFonts w:hint="eastAsia"/>
              </w:rPr>
              <w:t>15</w:t>
            </w:r>
            <w:r>
              <w:t>m</w:t>
            </w:r>
            <w:r>
              <w:t>高排气筒</w:t>
            </w:r>
            <w:r>
              <w:rPr>
                <w:rFonts w:hint="eastAsia"/>
              </w:rPr>
              <w:t>（</w:t>
            </w:r>
            <w:r>
              <w:rPr>
                <w:rFonts w:hint="eastAsia"/>
              </w:rPr>
              <w:t>4#</w:t>
            </w:r>
            <w:r>
              <w:rPr>
                <w:rFonts w:hint="eastAsia"/>
              </w:rPr>
              <w:t>）</w:t>
            </w:r>
            <w:r>
              <w:t>排放</w:t>
            </w:r>
            <w:r>
              <w:rPr>
                <w:rFonts w:hint="eastAsia"/>
              </w:rPr>
              <w:t>，粉尘排放浓度满足《大气污染物综合排放标准》（</w:t>
            </w:r>
            <w:r>
              <w:rPr>
                <w:rFonts w:hint="eastAsia"/>
              </w:rPr>
              <w:t>GB16297-1996</w:t>
            </w:r>
            <w:r>
              <w:rPr>
                <w:rFonts w:hint="eastAsia"/>
              </w:rPr>
              <w:t>）表</w:t>
            </w:r>
            <w:r>
              <w:rPr>
                <w:rFonts w:hint="eastAsia"/>
              </w:rPr>
              <w:t>2</w:t>
            </w:r>
            <w:r>
              <w:rPr>
                <w:rFonts w:hint="eastAsia"/>
              </w:rPr>
              <w:t>二级标准。</w:t>
            </w:r>
          </w:p>
          <w:p w:rsidR="00302DAE" w:rsidRDefault="00B54123">
            <w:pPr>
              <w:pStyle w:val="af8"/>
              <w:ind w:firstLine="480"/>
            </w:pPr>
            <w:r>
              <w:rPr>
                <w:rFonts w:hint="eastAsia"/>
              </w:rPr>
              <w:t>⑤本</w:t>
            </w:r>
            <w:r>
              <w:t>项目</w:t>
            </w:r>
            <w:r>
              <w:rPr>
                <w:rFonts w:hint="eastAsia"/>
              </w:rPr>
              <w:t>组装、贴膜、吸塑、封边</w:t>
            </w:r>
            <w:r>
              <w:t>工序中</w:t>
            </w:r>
            <w:r>
              <w:rPr>
                <w:rFonts w:hint="eastAsia"/>
              </w:rPr>
              <w:t>使用胶黏剂</w:t>
            </w:r>
            <w:r>
              <w:t>，胶水中的有机成分在</w:t>
            </w:r>
            <w:r>
              <w:rPr>
                <w:rFonts w:hint="eastAsia"/>
              </w:rPr>
              <w:t>用胶</w:t>
            </w:r>
            <w:r>
              <w:t>及固化过程中挥发产生有机废气，以</w:t>
            </w:r>
            <w:r>
              <w:t>TVOC</w:t>
            </w:r>
            <w:r>
              <w:t>计</w:t>
            </w:r>
            <w:r>
              <w:rPr>
                <w:rFonts w:hint="eastAsia"/>
              </w:rPr>
              <w:t>，在车间无组织排放，</w:t>
            </w:r>
            <w:r>
              <w:rPr>
                <w:rFonts w:hint="eastAsia"/>
              </w:rPr>
              <w:t>TVOC</w:t>
            </w:r>
            <w:r>
              <w:rPr>
                <w:rFonts w:hint="eastAsia"/>
              </w:rPr>
              <w:t>排放浓度满足江苏省《表面涂装（家具制造业）挥发性有机物排放标准》（</w:t>
            </w:r>
            <w:r>
              <w:rPr>
                <w:rFonts w:hint="eastAsia"/>
              </w:rPr>
              <w:t>DB32/3152-2016</w:t>
            </w:r>
            <w:r>
              <w:rPr>
                <w:rFonts w:hint="eastAsia"/>
              </w:rPr>
              <w:t>）中相应标准</w:t>
            </w:r>
            <w:r>
              <w:t>。</w:t>
            </w:r>
          </w:p>
          <w:p w:rsidR="00302DAE" w:rsidRDefault="00B54123">
            <w:pPr>
              <w:pStyle w:val="af8"/>
              <w:ind w:firstLine="480"/>
            </w:pPr>
            <w:r>
              <w:rPr>
                <w:rFonts w:hint="eastAsia"/>
              </w:rPr>
              <w:t>本项目无需设置大气环境防护距离，项目以</w:t>
            </w:r>
            <w:r>
              <w:rPr>
                <w:rFonts w:hint="eastAsia"/>
                <w:bCs/>
              </w:rPr>
              <w:t>车间一</w:t>
            </w:r>
            <w:r>
              <w:rPr>
                <w:bCs/>
              </w:rPr>
              <w:t>外</w:t>
            </w:r>
            <w:r>
              <w:rPr>
                <w:rFonts w:hint="eastAsia"/>
                <w:bCs/>
              </w:rPr>
              <w:t>100</w:t>
            </w:r>
            <w:r>
              <w:rPr>
                <w:bCs/>
              </w:rPr>
              <w:t>m</w:t>
            </w:r>
            <w:r>
              <w:rPr>
                <w:rFonts w:hint="eastAsia"/>
                <w:bCs/>
              </w:rPr>
              <w:t>、车间二外</w:t>
            </w:r>
            <w:r>
              <w:rPr>
                <w:rFonts w:hint="eastAsia"/>
                <w:bCs/>
              </w:rPr>
              <w:t>100m</w:t>
            </w:r>
            <w:r>
              <w:rPr>
                <w:bCs/>
              </w:rPr>
              <w:t>范围形成的包络线</w:t>
            </w:r>
            <w:r>
              <w:t>设置卫生防护距离，该范围内为本项目厂区</w:t>
            </w:r>
            <w:r>
              <w:rPr>
                <w:rFonts w:hint="eastAsia"/>
              </w:rPr>
              <w:t>及其他企业厂区</w:t>
            </w:r>
            <w:r>
              <w:t>，无敏感目标</w:t>
            </w:r>
            <w:r>
              <w:rPr>
                <w:rFonts w:hint="eastAsia"/>
              </w:rPr>
              <w:t>，今后也不得建设</w:t>
            </w:r>
            <w:r>
              <w:rPr>
                <w:bCs/>
              </w:rPr>
              <w:t>居民点、学校、医院等敏感保护目标</w:t>
            </w:r>
            <w:r>
              <w:rPr>
                <w:rFonts w:hint="eastAsia"/>
                <w:bCs/>
              </w:rPr>
              <w:t>。</w:t>
            </w:r>
          </w:p>
          <w:p w:rsidR="00302DAE" w:rsidRDefault="00B54123">
            <w:pPr>
              <w:adjustRightInd w:val="0"/>
              <w:snapToGrid w:val="0"/>
              <w:spacing w:line="360" w:lineRule="auto"/>
              <w:ind w:firstLineChars="200" w:firstLine="480"/>
              <w:rPr>
                <w:color w:val="FF0000"/>
                <w:sz w:val="24"/>
              </w:rPr>
            </w:pPr>
            <w:r>
              <w:rPr>
                <w:sz w:val="24"/>
              </w:rPr>
              <w:lastRenderedPageBreak/>
              <w:t>废水：</w:t>
            </w:r>
            <w:r>
              <w:rPr>
                <w:bCs/>
                <w:snapToGrid w:val="0"/>
                <w:sz w:val="24"/>
              </w:rPr>
              <w:t>本项目产生废水主要是员工办公生活污水</w:t>
            </w:r>
            <w:r>
              <w:rPr>
                <w:rFonts w:hint="eastAsia"/>
                <w:bCs/>
                <w:snapToGrid w:val="0"/>
                <w:sz w:val="24"/>
              </w:rPr>
              <w:t>。水帘废水加絮凝剂等化学试剂后排入气浮池处理后循环使用，不得外排；</w:t>
            </w:r>
            <w:r>
              <w:rPr>
                <w:rFonts w:hint="eastAsia"/>
                <w:sz w:val="24"/>
              </w:rPr>
              <w:t>生活污水</w:t>
            </w:r>
            <w:r>
              <w:rPr>
                <w:sz w:val="24"/>
              </w:rPr>
              <w:t>经</w:t>
            </w:r>
            <w:r>
              <w:rPr>
                <w:rFonts w:hint="eastAsia"/>
                <w:sz w:val="24"/>
              </w:rPr>
              <w:t>化粪池</w:t>
            </w:r>
            <w:r>
              <w:rPr>
                <w:sz w:val="24"/>
              </w:rPr>
              <w:t>预处理</w:t>
            </w:r>
            <w:r>
              <w:rPr>
                <w:rFonts w:hint="eastAsia"/>
                <w:sz w:val="24"/>
              </w:rPr>
              <w:t>后接管至海安县城北凌河污水处理厂处理</w:t>
            </w:r>
            <w:r>
              <w:rPr>
                <w:sz w:val="24"/>
              </w:rPr>
              <w:t>，</w:t>
            </w:r>
            <w:r>
              <w:rPr>
                <w:rFonts w:hint="eastAsia"/>
                <w:sz w:val="24"/>
              </w:rPr>
              <w:t>尾水排入洋蛮河</w:t>
            </w:r>
            <w:r>
              <w:rPr>
                <w:sz w:val="24"/>
              </w:rPr>
              <w:t>，对周边地表水环境影响较小。</w:t>
            </w:r>
          </w:p>
          <w:p w:rsidR="00302DAE" w:rsidRDefault="00B54123">
            <w:pPr>
              <w:spacing w:line="360" w:lineRule="auto"/>
              <w:ind w:firstLineChars="200" w:firstLine="480"/>
              <w:rPr>
                <w:sz w:val="24"/>
              </w:rPr>
            </w:pPr>
            <w:r>
              <w:rPr>
                <w:sz w:val="24"/>
              </w:rPr>
              <w:t>噪声：本项目高噪声设备主要为</w:t>
            </w:r>
            <w:r>
              <w:rPr>
                <w:rFonts w:hint="eastAsia"/>
                <w:sz w:val="24"/>
              </w:rPr>
              <w:t>推台锯、排钻、铣床等木加工设备及风机等</w:t>
            </w:r>
            <w:r>
              <w:rPr>
                <w:sz w:val="24"/>
              </w:rPr>
              <w:t>，其单台设备噪声值为</w:t>
            </w:r>
            <w:r>
              <w:rPr>
                <w:rFonts w:hint="eastAsia"/>
                <w:sz w:val="24"/>
              </w:rPr>
              <w:t>80</w:t>
            </w:r>
            <w:r>
              <w:rPr>
                <w:sz w:val="24"/>
              </w:rPr>
              <w:t>～</w:t>
            </w:r>
            <w:r>
              <w:rPr>
                <w:rFonts w:hint="eastAsia"/>
                <w:sz w:val="24"/>
              </w:rPr>
              <w:t>90</w:t>
            </w:r>
            <w:r>
              <w:rPr>
                <w:sz w:val="24"/>
              </w:rPr>
              <w:t>dB</w:t>
            </w:r>
            <w:r>
              <w:rPr>
                <w:sz w:val="24"/>
              </w:rPr>
              <w:t>（</w:t>
            </w:r>
            <w:r>
              <w:rPr>
                <w:sz w:val="24"/>
              </w:rPr>
              <w:t>A</w:t>
            </w:r>
            <w:r>
              <w:rPr>
                <w:sz w:val="24"/>
              </w:rPr>
              <w:t>），各个设备噪声经隔声</w:t>
            </w:r>
            <w:r>
              <w:rPr>
                <w:rFonts w:hint="eastAsia"/>
                <w:sz w:val="24"/>
              </w:rPr>
              <w:t>、减振、</w:t>
            </w:r>
            <w:r>
              <w:rPr>
                <w:sz w:val="24"/>
              </w:rPr>
              <w:t>距离衰减</w:t>
            </w:r>
            <w:r>
              <w:rPr>
                <w:rFonts w:hint="eastAsia"/>
                <w:sz w:val="24"/>
              </w:rPr>
              <w:t>、合理布局</w:t>
            </w:r>
            <w:r>
              <w:rPr>
                <w:sz w:val="24"/>
              </w:rPr>
              <w:t>等措施后，厂界噪声影响值满足《工业企业厂界环境噪声排放标准》（</w:t>
            </w:r>
            <w:r>
              <w:rPr>
                <w:sz w:val="24"/>
              </w:rPr>
              <w:t>GB12348-2008</w:t>
            </w:r>
            <w:r>
              <w:rPr>
                <w:sz w:val="24"/>
              </w:rPr>
              <w:t>）</w:t>
            </w:r>
            <w:r>
              <w:rPr>
                <w:rFonts w:hint="eastAsia"/>
                <w:sz w:val="24"/>
              </w:rPr>
              <w:t>3</w:t>
            </w:r>
            <w:r>
              <w:rPr>
                <w:sz w:val="24"/>
              </w:rPr>
              <w:t>类标准。</w:t>
            </w:r>
          </w:p>
          <w:p w:rsidR="00302DAE" w:rsidRDefault="00B54123">
            <w:pPr>
              <w:autoSpaceDE w:val="0"/>
              <w:autoSpaceDN w:val="0"/>
              <w:adjustRightInd w:val="0"/>
              <w:spacing w:line="360" w:lineRule="auto"/>
              <w:ind w:firstLineChars="200" w:firstLine="480"/>
              <w:jc w:val="left"/>
              <w:rPr>
                <w:kern w:val="0"/>
                <w:sz w:val="24"/>
              </w:rPr>
            </w:pPr>
            <w:r>
              <w:rPr>
                <w:sz w:val="24"/>
              </w:rPr>
              <w:t>固废：</w:t>
            </w:r>
            <w:r>
              <w:rPr>
                <w:rFonts w:hint="eastAsia"/>
                <w:sz w:val="24"/>
              </w:rPr>
              <w:t>本</w:t>
            </w:r>
            <w:r>
              <w:rPr>
                <w:sz w:val="24"/>
              </w:rPr>
              <w:t>项目实施后产生的固废主要包括</w:t>
            </w:r>
            <w:r>
              <w:rPr>
                <w:rFonts w:hint="eastAsia"/>
                <w:sz w:val="24"/>
              </w:rPr>
              <w:t>废木料</w:t>
            </w:r>
            <w:r>
              <w:rPr>
                <w:sz w:val="24"/>
              </w:rPr>
              <w:t>、</w:t>
            </w:r>
            <w:r>
              <w:rPr>
                <w:rFonts w:hint="eastAsia"/>
                <w:sz w:val="24"/>
              </w:rPr>
              <w:t>废封边条、废边角料、废包装材料、除尘灰、废包装桶、废活性炭、漆渣、废过滤棉、废催化剂、废灯管、胶渣、废抹布、劳保用品和</w:t>
            </w:r>
            <w:r>
              <w:rPr>
                <w:sz w:val="24"/>
              </w:rPr>
              <w:t>生活垃圾。其中</w:t>
            </w:r>
            <w:r>
              <w:rPr>
                <w:rFonts w:hint="eastAsia"/>
                <w:sz w:val="24"/>
              </w:rPr>
              <w:t>废木料、除尘灰、废边角料</w:t>
            </w:r>
            <w:r>
              <w:rPr>
                <w:sz w:val="24"/>
              </w:rPr>
              <w:t>收集后出售</w:t>
            </w:r>
            <w:r>
              <w:rPr>
                <w:rFonts w:hint="eastAsia"/>
                <w:sz w:val="24"/>
              </w:rPr>
              <w:t>处理；废包装桶、废活性炭、漆渣、废过滤棉、废催化剂、废灯管、胶渣委托有资质单位处置；废抹布、劳保用品、废封边条和</w:t>
            </w:r>
            <w:r>
              <w:rPr>
                <w:sz w:val="24"/>
              </w:rPr>
              <w:t>生活垃圾定期交由环卫部门外运处置。各类固废都得到妥善处理，不会产生二次污染，对项目周围环境影响较小。</w:t>
            </w:r>
          </w:p>
          <w:p w:rsidR="00302DAE" w:rsidRDefault="00B54123">
            <w:pPr>
              <w:spacing w:line="360" w:lineRule="auto"/>
              <w:ind w:firstLineChars="200" w:firstLine="480"/>
              <w:rPr>
                <w:color w:val="FF0000"/>
                <w:sz w:val="24"/>
              </w:rPr>
            </w:pPr>
            <w:r>
              <w:rPr>
                <w:sz w:val="24"/>
              </w:rPr>
              <w:t>项目实施后，各项污染物均可得到妥善处理，不会降低周围大气、地表水、声环境质量的现有功能。</w:t>
            </w:r>
          </w:p>
          <w:p w:rsidR="00302DAE" w:rsidRDefault="00B54123">
            <w:pPr>
              <w:spacing w:line="360" w:lineRule="auto"/>
              <w:ind w:firstLineChars="200" w:firstLine="482"/>
              <w:rPr>
                <w:b/>
                <w:sz w:val="24"/>
              </w:rPr>
            </w:pPr>
            <w:r>
              <w:rPr>
                <w:b/>
                <w:sz w:val="24"/>
              </w:rPr>
              <w:t>5</w:t>
            </w:r>
            <w:r>
              <w:rPr>
                <w:b/>
                <w:sz w:val="24"/>
              </w:rPr>
              <w:t>、总量控制</w:t>
            </w:r>
          </w:p>
          <w:p w:rsidR="00302DAE" w:rsidRDefault="00B54123">
            <w:pPr>
              <w:spacing w:line="360" w:lineRule="auto"/>
              <w:ind w:firstLineChars="200" w:firstLine="480"/>
              <w:rPr>
                <w:sz w:val="24"/>
              </w:rPr>
            </w:pPr>
            <w:r>
              <w:rPr>
                <w:sz w:val="24"/>
              </w:rPr>
              <w:t>项目实施后总量控制因子及建议指标如下：</w:t>
            </w:r>
          </w:p>
          <w:p w:rsidR="00302DAE" w:rsidRDefault="00B54123">
            <w:pPr>
              <w:spacing w:line="360" w:lineRule="auto"/>
              <w:ind w:firstLineChars="200" w:firstLine="480"/>
              <w:rPr>
                <w:sz w:val="24"/>
              </w:rPr>
            </w:pPr>
            <w:r>
              <w:rPr>
                <w:rFonts w:hint="eastAsia"/>
                <w:sz w:val="24"/>
              </w:rPr>
              <w:t>（</w:t>
            </w:r>
            <w:r>
              <w:rPr>
                <w:sz w:val="24"/>
              </w:rPr>
              <w:t>1</w:t>
            </w:r>
            <w:r>
              <w:rPr>
                <w:rFonts w:hint="eastAsia"/>
                <w:sz w:val="24"/>
              </w:rPr>
              <w:t>）废气：本项目有组织排放的污染物为颗粒物</w:t>
            </w:r>
            <w:r>
              <w:rPr>
                <w:rFonts w:hint="eastAsia"/>
                <w:sz w:val="24"/>
              </w:rPr>
              <w:t>0.6234t/a</w:t>
            </w:r>
            <w:r>
              <w:rPr>
                <w:rFonts w:hint="eastAsia"/>
                <w:sz w:val="24"/>
              </w:rPr>
              <w:t>（其中木粉尘</w:t>
            </w:r>
            <w:r>
              <w:rPr>
                <w:rFonts w:hint="eastAsia"/>
                <w:sz w:val="24"/>
              </w:rPr>
              <w:t>0.297t/a</w:t>
            </w:r>
            <w:r>
              <w:rPr>
                <w:rFonts w:hint="eastAsia"/>
                <w:sz w:val="24"/>
              </w:rPr>
              <w:t>、染料尘</w:t>
            </w:r>
            <w:r>
              <w:rPr>
                <w:rFonts w:hint="eastAsia"/>
                <w:sz w:val="24"/>
              </w:rPr>
              <w:t>0.3264t/a</w:t>
            </w:r>
            <w:r>
              <w:rPr>
                <w:rFonts w:hint="eastAsia"/>
                <w:sz w:val="24"/>
              </w:rPr>
              <w:t>）、</w:t>
            </w:r>
            <w:r>
              <w:rPr>
                <w:rFonts w:hint="eastAsia"/>
                <w:sz w:val="24"/>
              </w:rPr>
              <w:t>VOCs 0.1962t/a</w:t>
            </w:r>
            <w:r>
              <w:rPr>
                <w:rFonts w:hint="eastAsia"/>
                <w:sz w:val="24"/>
              </w:rPr>
              <w:t>，该项指标在海安市总量指标内平衡。无组织排放的废气为颗粒物</w:t>
            </w:r>
            <w:r>
              <w:rPr>
                <w:rFonts w:hint="eastAsia"/>
                <w:sz w:val="24"/>
              </w:rPr>
              <w:t>0.2283t/a</w:t>
            </w:r>
            <w:r>
              <w:rPr>
                <w:rFonts w:hint="eastAsia"/>
                <w:sz w:val="24"/>
              </w:rPr>
              <w:t>、</w:t>
            </w:r>
            <w:r>
              <w:rPr>
                <w:rFonts w:hint="eastAsia"/>
                <w:sz w:val="24"/>
              </w:rPr>
              <w:t>VOCs 0.2156t/a</w:t>
            </w:r>
            <w:r>
              <w:rPr>
                <w:rFonts w:hint="eastAsia"/>
                <w:sz w:val="24"/>
              </w:rPr>
              <w:t>，仅作为考核量。</w:t>
            </w:r>
          </w:p>
          <w:p w:rsidR="00302DAE" w:rsidRDefault="00B54123">
            <w:pPr>
              <w:spacing w:line="360" w:lineRule="auto"/>
              <w:ind w:firstLineChars="200" w:firstLine="480"/>
              <w:rPr>
                <w:sz w:val="24"/>
              </w:rPr>
            </w:pPr>
            <w:r>
              <w:rPr>
                <w:sz w:val="24"/>
              </w:rPr>
              <w:t>（</w:t>
            </w:r>
            <w:r>
              <w:rPr>
                <w:sz w:val="24"/>
              </w:rPr>
              <w:t>2</w:t>
            </w:r>
            <w:r>
              <w:rPr>
                <w:sz w:val="24"/>
              </w:rPr>
              <w:t>）废水：接管考核量：废水量</w:t>
            </w:r>
            <w:r>
              <w:rPr>
                <w:rFonts w:hint="eastAsia"/>
                <w:sz w:val="24"/>
              </w:rPr>
              <w:t>1200</w:t>
            </w:r>
            <w:r>
              <w:rPr>
                <w:sz w:val="24"/>
              </w:rPr>
              <w:t>t/a</w:t>
            </w:r>
            <w:r>
              <w:rPr>
                <w:sz w:val="24"/>
              </w:rPr>
              <w:t>，</w:t>
            </w:r>
            <w:r>
              <w:rPr>
                <w:sz w:val="24"/>
              </w:rPr>
              <w:t xml:space="preserve">COD </w:t>
            </w:r>
            <w:r>
              <w:rPr>
                <w:rFonts w:hint="eastAsia"/>
                <w:sz w:val="24"/>
              </w:rPr>
              <w:t>0.384</w:t>
            </w:r>
            <w:r>
              <w:rPr>
                <w:sz w:val="24"/>
              </w:rPr>
              <w:t>t/a</w:t>
            </w:r>
            <w:r>
              <w:rPr>
                <w:sz w:val="24"/>
              </w:rPr>
              <w:t>、</w:t>
            </w:r>
            <w:r>
              <w:rPr>
                <w:sz w:val="24"/>
              </w:rPr>
              <w:t>SS</w:t>
            </w:r>
            <w:r>
              <w:rPr>
                <w:rFonts w:hint="eastAsia"/>
                <w:sz w:val="24"/>
              </w:rPr>
              <w:t>0.24</w:t>
            </w:r>
            <w:r>
              <w:rPr>
                <w:sz w:val="24"/>
              </w:rPr>
              <w:t>t/a</w:t>
            </w:r>
            <w:r>
              <w:rPr>
                <w:sz w:val="24"/>
              </w:rPr>
              <w:t>、氨氮</w:t>
            </w:r>
            <w:r>
              <w:rPr>
                <w:rFonts w:hint="eastAsia"/>
                <w:sz w:val="24"/>
              </w:rPr>
              <w:t>0.042</w:t>
            </w:r>
            <w:r>
              <w:rPr>
                <w:sz w:val="24"/>
              </w:rPr>
              <w:t>t/a</w:t>
            </w:r>
            <w:r>
              <w:rPr>
                <w:sz w:val="24"/>
              </w:rPr>
              <w:t>、</w:t>
            </w:r>
            <w:r>
              <w:rPr>
                <w:sz w:val="24"/>
              </w:rPr>
              <w:t>TP</w:t>
            </w:r>
            <w:r>
              <w:rPr>
                <w:rFonts w:hint="eastAsia"/>
                <w:sz w:val="24"/>
              </w:rPr>
              <w:t xml:space="preserve"> </w:t>
            </w:r>
            <w:r>
              <w:rPr>
                <w:sz w:val="24"/>
              </w:rPr>
              <w:t>0.0</w:t>
            </w:r>
            <w:r>
              <w:rPr>
                <w:rFonts w:hint="eastAsia"/>
                <w:sz w:val="24"/>
              </w:rPr>
              <w:t>048</w:t>
            </w:r>
            <w:r>
              <w:rPr>
                <w:sz w:val="24"/>
              </w:rPr>
              <w:t>t/a</w:t>
            </w:r>
            <w:r>
              <w:rPr>
                <w:rFonts w:hint="eastAsia"/>
                <w:sz w:val="24"/>
              </w:rPr>
              <w:t>；最终外排量：</w:t>
            </w:r>
            <w:r>
              <w:rPr>
                <w:sz w:val="24"/>
              </w:rPr>
              <w:t>废水量</w:t>
            </w:r>
            <w:r>
              <w:rPr>
                <w:rFonts w:hint="eastAsia"/>
                <w:sz w:val="24"/>
              </w:rPr>
              <w:t>1200</w:t>
            </w:r>
            <w:r>
              <w:rPr>
                <w:sz w:val="24"/>
              </w:rPr>
              <w:t>t/a</w:t>
            </w:r>
            <w:r>
              <w:rPr>
                <w:sz w:val="24"/>
              </w:rPr>
              <w:t>，</w:t>
            </w:r>
            <w:r>
              <w:rPr>
                <w:sz w:val="24"/>
              </w:rPr>
              <w:t xml:space="preserve">COD </w:t>
            </w:r>
            <w:r>
              <w:rPr>
                <w:rFonts w:hint="eastAsia"/>
                <w:sz w:val="24"/>
              </w:rPr>
              <w:t>0.06</w:t>
            </w:r>
            <w:r>
              <w:rPr>
                <w:sz w:val="24"/>
              </w:rPr>
              <w:t>t/a</w:t>
            </w:r>
            <w:r>
              <w:rPr>
                <w:sz w:val="24"/>
              </w:rPr>
              <w:t>、</w:t>
            </w:r>
            <w:r>
              <w:rPr>
                <w:sz w:val="24"/>
              </w:rPr>
              <w:t>SS 0.</w:t>
            </w:r>
            <w:r>
              <w:rPr>
                <w:rFonts w:hint="eastAsia"/>
                <w:sz w:val="24"/>
              </w:rPr>
              <w:t>012</w:t>
            </w:r>
            <w:r>
              <w:rPr>
                <w:sz w:val="24"/>
              </w:rPr>
              <w:t>t/a</w:t>
            </w:r>
            <w:r>
              <w:rPr>
                <w:sz w:val="24"/>
              </w:rPr>
              <w:t>、氨氮</w:t>
            </w:r>
            <w:r>
              <w:rPr>
                <w:sz w:val="24"/>
              </w:rPr>
              <w:t>0.</w:t>
            </w:r>
            <w:r>
              <w:rPr>
                <w:rFonts w:hint="eastAsia"/>
                <w:sz w:val="24"/>
              </w:rPr>
              <w:t>006</w:t>
            </w:r>
            <w:r>
              <w:rPr>
                <w:sz w:val="24"/>
              </w:rPr>
              <w:t>t/a</w:t>
            </w:r>
            <w:r>
              <w:rPr>
                <w:sz w:val="24"/>
              </w:rPr>
              <w:t>、</w:t>
            </w:r>
            <w:r>
              <w:rPr>
                <w:sz w:val="24"/>
              </w:rPr>
              <w:t>TP</w:t>
            </w:r>
            <w:r>
              <w:rPr>
                <w:rFonts w:hint="eastAsia"/>
                <w:sz w:val="24"/>
              </w:rPr>
              <w:t xml:space="preserve"> </w:t>
            </w:r>
            <w:r>
              <w:rPr>
                <w:sz w:val="24"/>
              </w:rPr>
              <w:t>0.00</w:t>
            </w:r>
            <w:r>
              <w:rPr>
                <w:rFonts w:hint="eastAsia"/>
                <w:sz w:val="24"/>
              </w:rPr>
              <w:t>06</w:t>
            </w:r>
            <w:r>
              <w:rPr>
                <w:sz w:val="24"/>
              </w:rPr>
              <w:t>t/a</w:t>
            </w:r>
            <w:r>
              <w:rPr>
                <w:rFonts w:hint="eastAsia"/>
                <w:sz w:val="24"/>
              </w:rPr>
              <w:t>，水污染物排放总量污水处理厂原有批复总量中，该项目总量指标在污水处理厂总量中调配平衡</w:t>
            </w:r>
            <w:r>
              <w:rPr>
                <w:sz w:val="24"/>
              </w:rPr>
              <w:t>。</w:t>
            </w:r>
          </w:p>
          <w:p w:rsidR="00302DAE" w:rsidRDefault="00B54123">
            <w:pPr>
              <w:spacing w:line="360" w:lineRule="auto"/>
              <w:ind w:firstLineChars="200" w:firstLine="480"/>
              <w:rPr>
                <w:color w:val="FF0000"/>
                <w:sz w:val="24"/>
              </w:rPr>
            </w:pPr>
            <w:r>
              <w:rPr>
                <w:sz w:val="24"/>
              </w:rPr>
              <w:t>（</w:t>
            </w:r>
            <w:r>
              <w:rPr>
                <w:sz w:val="24"/>
              </w:rPr>
              <w:t>3</w:t>
            </w:r>
            <w:r>
              <w:rPr>
                <w:sz w:val="24"/>
              </w:rPr>
              <w:t>）固废：</w:t>
            </w:r>
            <w:r>
              <w:rPr>
                <w:rFonts w:hint="eastAsia"/>
                <w:sz w:val="24"/>
              </w:rPr>
              <w:t>本项目</w:t>
            </w:r>
            <w:r>
              <w:rPr>
                <w:sz w:val="24"/>
              </w:rPr>
              <w:t>固废排放量为零，不申请总量。</w:t>
            </w:r>
          </w:p>
          <w:p w:rsidR="00302DAE" w:rsidRDefault="00B54123" w:rsidP="00A76E82">
            <w:pPr>
              <w:snapToGrid w:val="0"/>
              <w:spacing w:beforeLines="50" w:line="360" w:lineRule="auto"/>
              <w:ind w:firstLineChars="200" w:firstLine="482"/>
              <w:rPr>
                <w:b/>
                <w:sz w:val="24"/>
              </w:rPr>
            </w:pPr>
            <w:r>
              <w:rPr>
                <w:b/>
                <w:sz w:val="24"/>
              </w:rPr>
              <w:t>综上所述，本项目符合国家及地方产业政策；认真实施本环境影响评价报告表中所提出的各类污染物治理措施，落实环保投资，日常运营时强化环保管理措施，各项污染物可以达标排放，对环境的影响也比较小。因此，从环境保护的角度来讲，该项目在采取适当的环保治理措施后在拟建地建设是可行的。</w:t>
            </w:r>
          </w:p>
          <w:p w:rsidR="00302DAE" w:rsidRDefault="00B54123">
            <w:pPr>
              <w:spacing w:line="360" w:lineRule="auto"/>
              <w:ind w:firstLineChars="200" w:firstLine="480"/>
              <w:rPr>
                <w:color w:val="FF0000"/>
                <w:sz w:val="24"/>
              </w:rPr>
            </w:pPr>
            <w:r>
              <w:rPr>
                <w:sz w:val="24"/>
              </w:rPr>
              <w:t>上述评价结果是根据爵臣木业海安有限公司提供的相关资料的基础上得出的，如上述情况有所变化，爵臣木业海安有限公司应及时向环保部门进行重新申报。</w:t>
            </w:r>
          </w:p>
          <w:p w:rsidR="00302DAE" w:rsidRDefault="00B54123" w:rsidP="00A76E82">
            <w:pPr>
              <w:spacing w:beforeLines="50" w:line="360" w:lineRule="auto"/>
              <w:rPr>
                <w:b/>
                <w:sz w:val="24"/>
              </w:rPr>
            </w:pPr>
            <w:r>
              <w:rPr>
                <w:b/>
                <w:sz w:val="24"/>
              </w:rPr>
              <w:lastRenderedPageBreak/>
              <w:t>二、建议</w:t>
            </w:r>
          </w:p>
          <w:p w:rsidR="00302DAE" w:rsidRDefault="00B54123">
            <w:pPr>
              <w:spacing w:line="360" w:lineRule="auto"/>
              <w:ind w:firstLineChars="200" w:firstLine="480"/>
              <w:rPr>
                <w:sz w:val="24"/>
              </w:rPr>
            </w:pPr>
            <w:r>
              <w:rPr>
                <w:sz w:val="24"/>
              </w:rPr>
              <w:t>1</w:t>
            </w:r>
            <w:r>
              <w:rPr>
                <w:sz w:val="24"/>
              </w:rPr>
              <w:t>、建立环保网络，负责营运期的环保管理，将报告表中提出的各项环保措施落到实处；</w:t>
            </w:r>
          </w:p>
          <w:p w:rsidR="00302DAE" w:rsidRDefault="00B54123">
            <w:pPr>
              <w:spacing w:line="360" w:lineRule="auto"/>
              <w:ind w:firstLineChars="200" w:firstLine="480"/>
              <w:rPr>
                <w:sz w:val="24"/>
              </w:rPr>
            </w:pPr>
            <w:r>
              <w:rPr>
                <w:sz w:val="24"/>
              </w:rPr>
              <w:t>2</w:t>
            </w:r>
            <w:r>
              <w:rPr>
                <w:sz w:val="24"/>
              </w:rPr>
              <w:t>、加强管理，确保在整洁的环境中有序运营，不断提升产区品位，创建绿色工厂。</w:t>
            </w: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ind w:firstLineChars="200" w:firstLine="480"/>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tc>
      </w:tr>
      <w:tr w:rsidR="0030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28" w:type="dxa"/>
            <w:gridSpan w:val="2"/>
          </w:tcPr>
          <w:p w:rsidR="00E24584" w:rsidRDefault="00E24584">
            <w:pPr>
              <w:spacing w:line="360" w:lineRule="auto"/>
              <w:rPr>
                <w:sz w:val="24"/>
              </w:rPr>
            </w:pPr>
          </w:p>
          <w:p w:rsidR="00302DAE" w:rsidRDefault="00B54123">
            <w:pPr>
              <w:spacing w:line="360" w:lineRule="auto"/>
              <w:rPr>
                <w:sz w:val="24"/>
              </w:rPr>
            </w:pPr>
            <w:r>
              <w:rPr>
                <w:sz w:val="24"/>
              </w:rPr>
              <w:t>预审意见：</w:t>
            </w: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302DAE">
            <w:pPr>
              <w:spacing w:line="360" w:lineRule="auto"/>
              <w:ind w:firstLineChars="2600" w:firstLine="6240"/>
              <w:rPr>
                <w:color w:val="FF0000"/>
                <w:sz w:val="24"/>
              </w:rPr>
            </w:pPr>
          </w:p>
          <w:p w:rsidR="00302DAE" w:rsidRDefault="00B54123">
            <w:pPr>
              <w:spacing w:line="360" w:lineRule="auto"/>
              <w:ind w:firstLineChars="2600" w:firstLine="6240"/>
              <w:rPr>
                <w:sz w:val="24"/>
              </w:rPr>
            </w:pPr>
            <w:r>
              <w:rPr>
                <w:sz w:val="24"/>
              </w:rPr>
              <w:t>公章</w:t>
            </w:r>
          </w:p>
          <w:p w:rsidR="00302DAE" w:rsidRDefault="00302DAE">
            <w:pPr>
              <w:spacing w:line="360" w:lineRule="auto"/>
              <w:rPr>
                <w:sz w:val="24"/>
              </w:rPr>
            </w:pPr>
          </w:p>
          <w:p w:rsidR="00302DAE" w:rsidRDefault="00B54123">
            <w:pPr>
              <w:spacing w:line="360" w:lineRule="auto"/>
              <w:ind w:firstLineChars="1350" w:firstLine="3240"/>
              <w:rPr>
                <w:sz w:val="24"/>
              </w:rPr>
            </w:pPr>
            <w:r>
              <w:rPr>
                <w:sz w:val="24"/>
              </w:rPr>
              <w:t>经办人：</w:t>
            </w:r>
          </w:p>
          <w:p w:rsidR="00302DAE" w:rsidRPr="00E24584" w:rsidRDefault="00B54123" w:rsidP="00E24584">
            <w:pPr>
              <w:spacing w:line="360" w:lineRule="auto"/>
              <w:ind w:firstLineChars="2250" w:firstLine="5400"/>
              <w:rPr>
                <w:sz w:val="24"/>
              </w:rPr>
            </w:pPr>
            <w:r>
              <w:rPr>
                <w:sz w:val="24"/>
              </w:rPr>
              <w:t>年</w:t>
            </w:r>
            <w:r>
              <w:rPr>
                <w:rFonts w:hint="eastAsia"/>
                <w:sz w:val="24"/>
              </w:rPr>
              <w:t xml:space="preserve"> </w:t>
            </w:r>
            <w:r>
              <w:rPr>
                <w:sz w:val="24"/>
              </w:rPr>
              <w:t xml:space="preserve"> </w:t>
            </w:r>
            <w:r>
              <w:rPr>
                <w:rFonts w:hint="eastAsia"/>
                <w:sz w:val="24"/>
              </w:rPr>
              <w:t xml:space="preserve">        </w:t>
            </w:r>
            <w:r>
              <w:rPr>
                <w:sz w:val="24"/>
              </w:rPr>
              <w:t>月</w:t>
            </w:r>
            <w:r>
              <w:rPr>
                <w:rFonts w:hint="eastAsia"/>
                <w:sz w:val="24"/>
              </w:rPr>
              <w:t xml:space="preserve">      </w:t>
            </w:r>
            <w:r>
              <w:rPr>
                <w:sz w:val="24"/>
              </w:rPr>
              <w:t xml:space="preserve"> </w:t>
            </w:r>
            <w:r>
              <w:rPr>
                <w:sz w:val="24"/>
              </w:rPr>
              <w:t>日</w:t>
            </w:r>
          </w:p>
        </w:tc>
      </w:tr>
      <w:tr w:rsidR="0030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28" w:type="dxa"/>
            <w:gridSpan w:val="2"/>
          </w:tcPr>
          <w:p w:rsidR="00E24584" w:rsidRDefault="00E24584">
            <w:pPr>
              <w:spacing w:line="360" w:lineRule="auto"/>
              <w:rPr>
                <w:sz w:val="24"/>
              </w:rPr>
            </w:pPr>
          </w:p>
          <w:p w:rsidR="00302DAE" w:rsidRDefault="00B54123">
            <w:pPr>
              <w:spacing w:line="360" w:lineRule="auto"/>
              <w:rPr>
                <w:sz w:val="24"/>
              </w:rPr>
            </w:pPr>
            <w:r>
              <w:rPr>
                <w:sz w:val="24"/>
              </w:rPr>
              <w:t>下一级环境保护行政主管部门审查意见：</w:t>
            </w: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302DAE">
            <w:pPr>
              <w:spacing w:line="360" w:lineRule="auto"/>
              <w:ind w:firstLineChars="2800" w:firstLine="6720"/>
              <w:rPr>
                <w:color w:val="FF0000"/>
                <w:sz w:val="24"/>
              </w:rPr>
            </w:pPr>
          </w:p>
          <w:p w:rsidR="00302DAE" w:rsidRDefault="00B54123">
            <w:pPr>
              <w:spacing w:line="360" w:lineRule="auto"/>
              <w:ind w:firstLineChars="2800" w:firstLine="6720"/>
              <w:rPr>
                <w:sz w:val="24"/>
              </w:rPr>
            </w:pPr>
            <w:r>
              <w:rPr>
                <w:sz w:val="24"/>
              </w:rPr>
              <w:t>公章</w:t>
            </w:r>
          </w:p>
          <w:p w:rsidR="00302DAE" w:rsidRDefault="00302DAE">
            <w:pPr>
              <w:spacing w:line="360" w:lineRule="auto"/>
              <w:rPr>
                <w:sz w:val="24"/>
              </w:rPr>
            </w:pPr>
          </w:p>
          <w:p w:rsidR="00302DAE" w:rsidRDefault="00B54123">
            <w:pPr>
              <w:spacing w:line="360" w:lineRule="auto"/>
              <w:ind w:firstLineChars="2250" w:firstLine="5400"/>
              <w:rPr>
                <w:sz w:val="24"/>
              </w:rPr>
            </w:pPr>
            <w:r>
              <w:rPr>
                <w:sz w:val="24"/>
              </w:rPr>
              <w:t>经办人：</w:t>
            </w:r>
          </w:p>
          <w:p w:rsidR="00302DAE" w:rsidRDefault="00B54123">
            <w:pPr>
              <w:spacing w:line="360" w:lineRule="auto"/>
              <w:ind w:firstLineChars="2300" w:firstLine="5520"/>
              <w:rPr>
                <w:sz w:val="24"/>
              </w:rPr>
            </w:pPr>
            <w:r>
              <w:rPr>
                <w:sz w:val="24"/>
              </w:rPr>
              <w:t>年</w:t>
            </w:r>
            <w:r>
              <w:rPr>
                <w:rFonts w:hint="eastAsia"/>
                <w:sz w:val="24"/>
              </w:rPr>
              <w:t xml:space="preserve"> </w:t>
            </w:r>
            <w:r>
              <w:rPr>
                <w:sz w:val="24"/>
              </w:rPr>
              <w:t xml:space="preserve"> </w:t>
            </w:r>
            <w:r>
              <w:rPr>
                <w:rFonts w:hint="eastAsia"/>
                <w:sz w:val="24"/>
              </w:rPr>
              <w:t xml:space="preserve">         </w:t>
            </w:r>
            <w:r>
              <w:rPr>
                <w:sz w:val="24"/>
              </w:rPr>
              <w:t>月</w:t>
            </w:r>
            <w:r>
              <w:rPr>
                <w:rFonts w:hint="eastAsia"/>
                <w:sz w:val="24"/>
              </w:rPr>
              <w:t xml:space="preserve"> </w:t>
            </w:r>
            <w:r>
              <w:rPr>
                <w:sz w:val="24"/>
              </w:rPr>
              <w:t xml:space="preserve"> </w:t>
            </w:r>
            <w:r>
              <w:rPr>
                <w:rFonts w:hint="eastAsia"/>
                <w:sz w:val="24"/>
              </w:rPr>
              <w:t xml:space="preserve">       </w:t>
            </w:r>
            <w:r>
              <w:rPr>
                <w:sz w:val="24"/>
              </w:rPr>
              <w:t>日</w:t>
            </w:r>
          </w:p>
          <w:p w:rsidR="00302DAE" w:rsidRDefault="00302DAE">
            <w:pPr>
              <w:spacing w:line="360" w:lineRule="auto"/>
              <w:rPr>
                <w:color w:val="FF0000"/>
                <w:sz w:val="24"/>
              </w:rPr>
            </w:pPr>
          </w:p>
        </w:tc>
      </w:tr>
      <w:tr w:rsidR="0030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50"/>
          <w:jc w:val="center"/>
        </w:trPr>
        <w:tc>
          <w:tcPr>
            <w:tcW w:w="9828" w:type="dxa"/>
            <w:gridSpan w:val="2"/>
          </w:tcPr>
          <w:p w:rsidR="00302DAE" w:rsidRDefault="00302DAE">
            <w:pPr>
              <w:spacing w:line="360" w:lineRule="auto"/>
              <w:rPr>
                <w:color w:val="FF0000"/>
                <w:sz w:val="24"/>
              </w:rPr>
            </w:pPr>
          </w:p>
          <w:p w:rsidR="00302DAE" w:rsidRDefault="00B54123">
            <w:pPr>
              <w:spacing w:line="360" w:lineRule="auto"/>
              <w:rPr>
                <w:sz w:val="24"/>
              </w:rPr>
            </w:pPr>
            <w:r>
              <w:rPr>
                <w:sz w:val="24"/>
              </w:rPr>
              <w:t>审批意见：</w:t>
            </w: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302DAE">
            <w:pPr>
              <w:spacing w:line="360" w:lineRule="auto"/>
              <w:rPr>
                <w:color w:val="FF0000"/>
                <w:sz w:val="24"/>
              </w:rPr>
            </w:pPr>
          </w:p>
          <w:p w:rsidR="00302DAE" w:rsidRDefault="00B54123">
            <w:pPr>
              <w:spacing w:line="360" w:lineRule="auto"/>
              <w:ind w:firstLineChars="2800" w:firstLine="6720"/>
              <w:rPr>
                <w:sz w:val="24"/>
              </w:rPr>
            </w:pPr>
            <w:r>
              <w:rPr>
                <w:sz w:val="24"/>
              </w:rPr>
              <w:t>公章</w:t>
            </w:r>
          </w:p>
          <w:p w:rsidR="00302DAE" w:rsidRDefault="00302DAE">
            <w:pPr>
              <w:spacing w:line="360" w:lineRule="auto"/>
              <w:rPr>
                <w:sz w:val="24"/>
              </w:rPr>
            </w:pPr>
          </w:p>
          <w:p w:rsidR="00302DAE" w:rsidRDefault="00B54123">
            <w:pPr>
              <w:spacing w:line="360" w:lineRule="auto"/>
              <w:ind w:firstLineChars="1700" w:firstLine="4080"/>
              <w:rPr>
                <w:sz w:val="24"/>
              </w:rPr>
            </w:pPr>
            <w:r>
              <w:rPr>
                <w:sz w:val="24"/>
              </w:rPr>
              <w:t>经办人：</w:t>
            </w:r>
          </w:p>
          <w:p w:rsidR="00302DAE" w:rsidRDefault="00302DAE">
            <w:pPr>
              <w:spacing w:line="360" w:lineRule="auto"/>
              <w:ind w:firstLineChars="2800" w:firstLine="6720"/>
              <w:rPr>
                <w:sz w:val="24"/>
              </w:rPr>
            </w:pPr>
          </w:p>
          <w:p w:rsidR="00302DAE" w:rsidRDefault="00B54123">
            <w:pPr>
              <w:spacing w:line="360" w:lineRule="auto"/>
              <w:ind w:firstLineChars="2800" w:firstLine="6720"/>
              <w:rPr>
                <w:sz w:val="24"/>
              </w:rPr>
            </w:pPr>
            <w:r>
              <w:rPr>
                <w:sz w:val="24"/>
              </w:rPr>
              <w:t>年</w:t>
            </w:r>
            <w:r>
              <w:rPr>
                <w:rFonts w:hint="eastAsia"/>
                <w:sz w:val="24"/>
              </w:rPr>
              <w:t xml:space="preserve"> </w:t>
            </w:r>
            <w:r>
              <w:rPr>
                <w:sz w:val="24"/>
              </w:rPr>
              <w:t xml:space="preserve"> </w:t>
            </w:r>
            <w:r>
              <w:rPr>
                <w:rFonts w:hint="eastAsia"/>
                <w:sz w:val="24"/>
              </w:rPr>
              <w:t xml:space="preserve">     </w:t>
            </w:r>
            <w:r>
              <w:rPr>
                <w:sz w:val="24"/>
              </w:rPr>
              <w:t>月</w:t>
            </w:r>
            <w:r>
              <w:rPr>
                <w:rFonts w:hint="eastAsia"/>
                <w:sz w:val="24"/>
              </w:rPr>
              <w:t xml:space="preserve">    </w:t>
            </w:r>
            <w:r>
              <w:rPr>
                <w:sz w:val="24"/>
              </w:rPr>
              <w:t xml:space="preserve"> </w:t>
            </w:r>
            <w:r>
              <w:rPr>
                <w:sz w:val="24"/>
              </w:rPr>
              <w:t>日</w:t>
            </w:r>
          </w:p>
          <w:p w:rsidR="00302DAE" w:rsidRDefault="00302DAE">
            <w:pPr>
              <w:spacing w:line="360" w:lineRule="auto"/>
              <w:rPr>
                <w:color w:val="FF0000"/>
                <w:sz w:val="24"/>
              </w:rPr>
            </w:pPr>
          </w:p>
        </w:tc>
      </w:tr>
    </w:tbl>
    <w:p w:rsidR="00302DAE" w:rsidRDefault="00302DAE">
      <w:pPr>
        <w:rPr>
          <w:color w:val="FF0000"/>
        </w:rPr>
        <w:sectPr w:rsidR="00302DAE">
          <w:pgSz w:w="11907" w:h="16839"/>
          <w:pgMar w:top="1083" w:right="1440" w:bottom="1083" w:left="1440" w:header="851" w:footer="992" w:gutter="0"/>
          <w:cols w:space="720"/>
          <w:titlePg/>
          <w:docGrid w:linePitch="312"/>
        </w:sectPr>
      </w:pPr>
    </w:p>
    <w:tbl>
      <w:tblPr>
        <w:tblpPr w:leftFromText="180" w:rightFromText="180" w:vertAnchor="text" w:horzAnchor="margin" w:tblpX="-953" w:tblpY="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9"/>
      </w:tblGrid>
      <w:tr w:rsidR="00302DAE">
        <w:trPr>
          <w:trHeight w:val="13173"/>
        </w:trPr>
        <w:tc>
          <w:tcPr>
            <w:tcW w:w="9889" w:type="dxa"/>
          </w:tcPr>
          <w:p w:rsidR="00302DAE" w:rsidRDefault="00B54123">
            <w:pPr>
              <w:spacing w:line="360" w:lineRule="auto"/>
              <w:jc w:val="center"/>
              <w:rPr>
                <w:b/>
                <w:sz w:val="28"/>
              </w:rPr>
            </w:pPr>
            <w:r>
              <w:rPr>
                <w:b/>
                <w:sz w:val="28"/>
              </w:rPr>
              <w:lastRenderedPageBreak/>
              <w:t>注</w:t>
            </w:r>
            <w:r>
              <w:rPr>
                <w:rFonts w:hint="eastAsia"/>
                <w:b/>
                <w:sz w:val="28"/>
              </w:rPr>
              <w:t xml:space="preserve">  </w:t>
            </w:r>
            <w:r>
              <w:rPr>
                <w:b/>
                <w:sz w:val="28"/>
              </w:rPr>
              <w:t>释</w:t>
            </w:r>
          </w:p>
          <w:p w:rsidR="00302DAE" w:rsidRDefault="00B54123">
            <w:pPr>
              <w:spacing w:line="360" w:lineRule="auto"/>
              <w:ind w:firstLineChars="300" w:firstLine="630"/>
            </w:pPr>
            <w:r>
              <w:t>一、本报告表应附以下附</w:t>
            </w:r>
            <w:r>
              <w:rPr>
                <w:rFonts w:hint="eastAsia"/>
              </w:rPr>
              <w:t>图</w:t>
            </w:r>
            <w:r>
              <w:t>、附</w:t>
            </w:r>
            <w:r>
              <w:rPr>
                <w:rFonts w:hint="eastAsia"/>
              </w:rPr>
              <w:t>件</w:t>
            </w:r>
            <w:r>
              <w:t>：</w:t>
            </w:r>
          </w:p>
          <w:p w:rsidR="00302DAE" w:rsidRDefault="00B54123">
            <w:pPr>
              <w:spacing w:line="360" w:lineRule="auto"/>
              <w:ind w:left="564"/>
              <w:rPr>
                <w:szCs w:val="21"/>
              </w:rPr>
            </w:pPr>
            <w:r>
              <w:rPr>
                <w:szCs w:val="21"/>
              </w:rPr>
              <w:t>附图</w:t>
            </w:r>
            <w:r>
              <w:rPr>
                <w:szCs w:val="21"/>
              </w:rPr>
              <w:t xml:space="preserve">1   </w:t>
            </w:r>
            <w:r>
              <w:rPr>
                <w:szCs w:val="21"/>
              </w:rPr>
              <w:t>建设项目地理位置图</w:t>
            </w:r>
          </w:p>
          <w:p w:rsidR="00302DAE" w:rsidRDefault="00B54123">
            <w:pPr>
              <w:spacing w:line="360" w:lineRule="auto"/>
              <w:ind w:left="564"/>
              <w:rPr>
                <w:szCs w:val="21"/>
              </w:rPr>
            </w:pPr>
            <w:r>
              <w:rPr>
                <w:szCs w:val="21"/>
              </w:rPr>
              <w:t>附图</w:t>
            </w:r>
            <w:r>
              <w:rPr>
                <w:szCs w:val="21"/>
              </w:rPr>
              <w:t xml:space="preserve">2   </w:t>
            </w:r>
            <w:r>
              <w:rPr>
                <w:szCs w:val="21"/>
              </w:rPr>
              <w:t>建设项目周边环境概况图</w:t>
            </w:r>
          </w:p>
          <w:p w:rsidR="00302DAE" w:rsidRDefault="00B54123">
            <w:pPr>
              <w:spacing w:line="360" w:lineRule="auto"/>
              <w:ind w:left="564"/>
              <w:rPr>
                <w:szCs w:val="21"/>
              </w:rPr>
            </w:pPr>
            <w:r>
              <w:rPr>
                <w:szCs w:val="21"/>
              </w:rPr>
              <w:t>附图</w:t>
            </w:r>
            <w:r>
              <w:rPr>
                <w:szCs w:val="21"/>
              </w:rPr>
              <w:t xml:space="preserve">3   </w:t>
            </w:r>
            <w:r>
              <w:rPr>
                <w:szCs w:val="21"/>
              </w:rPr>
              <w:t>建设项目厂区平面布置图</w:t>
            </w:r>
          </w:p>
          <w:p w:rsidR="00302DAE" w:rsidRDefault="00B54123">
            <w:pPr>
              <w:spacing w:line="360" w:lineRule="auto"/>
              <w:ind w:left="564"/>
              <w:rPr>
                <w:color w:val="FF0000"/>
                <w:szCs w:val="21"/>
              </w:rPr>
            </w:pPr>
            <w:r>
              <w:rPr>
                <w:szCs w:val="21"/>
              </w:rPr>
              <w:t>附图</w:t>
            </w:r>
            <w:r>
              <w:rPr>
                <w:szCs w:val="21"/>
              </w:rPr>
              <w:t xml:space="preserve">4   </w:t>
            </w:r>
            <w:r>
              <w:rPr>
                <w:szCs w:val="21"/>
              </w:rPr>
              <w:t>生态红线区布局图</w:t>
            </w:r>
          </w:p>
          <w:p w:rsidR="00302DAE" w:rsidRDefault="00302DAE">
            <w:pPr>
              <w:spacing w:line="360" w:lineRule="auto"/>
              <w:ind w:left="564"/>
              <w:rPr>
                <w:color w:val="FF0000"/>
                <w:szCs w:val="21"/>
              </w:rPr>
            </w:pPr>
          </w:p>
          <w:p w:rsidR="00302DAE" w:rsidRDefault="00B54123">
            <w:pPr>
              <w:spacing w:line="360" w:lineRule="auto"/>
              <w:ind w:left="564"/>
              <w:rPr>
                <w:szCs w:val="21"/>
              </w:rPr>
            </w:pPr>
            <w:r>
              <w:rPr>
                <w:szCs w:val="21"/>
              </w:rPr>
              <w:t>附件一</w:t>
            </w:r>
            <w:r>
              <w:rPr>
                <w:rFonts w:hint="eastAsia"/>
                <w:szCs w:val="21"/>
              </w:rPr>
              <w:t xml:space="preserve"> </w:t>
            </w:r>
            <w:r>
              <w:rPr>
                <w:szCs w:val="21"/>
              </w:rPr>
              <w:t xml:space="preserve"> </w:t>
            </w:r>
            <w:r>
              <w:rPr>
                <w:rFonts w:hint="eastAsia"/>
                <w:szCs w:val="21"/>
              </w:rPr>
              <w:t>江苏省投资项目备案证</w:t>
            </w:r>
          </w:p>
          <w:p w:rsidR="00302DAE" w:rsidRDefault="00B54123">
            <w:pPr>
              <w:spacing w:line="360" w:lineRule="auto"/>
              <w:ind w:left="564"/>
              <w:rPr>
                <w:szCs w:val="21"/>
              </w:rPr>
            </w:pPr>
            <w:r>
              <w:rPr>
                <w:rFonts w:hint="eastAsia"/>
                <w:szCs w:val="21"/>
              </w:rPr>
              <w:t>附件二</w:t>
            </w:r>
            <w:r>
              <w:rPr>
                <w:rFonts w:hint="eastAsia"/>
                <w:szCs w:val="21"/>
              </w:rPr>
              <w:t xml:space="preserve"> </w:t>
            </w:r>
            <w:r>
              <w:rPr>
                <w:szCs w:val="21"/>
              </w:rPr>
              <w:t xml:space="preserve"> </w:t>
            </w:r>
            <w:r>
              <w:rPr>
                <w:rFonts w:hint="eastAsia"/>
                <w:szCs w:val="21"/>
              </w:rPr>
              <w:t>营业执照及</w:t>
            </w:r>
            <w:r>
              <w:rPr>
                <w:szCs w:val="21"/>
              </w:rPr>
              <w:t>法人身份证复印件</w:t>
            </w:r>
          </w:p>
          <w:p w:rsidR="00302DAE" w:rsidRDefault="00B54123">
            <w:pPr>
              <w:spacing w:line="360" w:lineRule="auto"/>
              <w:ind w:left="564"/>
            </w:pPr>
            <w:r>
              <w:t>附件</w:t>
            </w:r>
            <w:r>
              <w:rPr>
                <w:rFonts w:hint="eastAsia"/>
              </w:rPr>
              <w:t>三</w:t>
            </w:r>
            <w:r>
              <w:rPr>
                <w:rFonts w:hint="eastAsia"/>
              </w:rPr>
              <w:t xml:space="preserve"> </w:t>
            </w:r>
            <w:r>
              <w:t xml:space="preserve"> </w:t>
            </w:r>
            <w:r>
              <w:rPr>
                <w:rFonts w:hint="eastAsia"/>
              </w:rPr>
              <w:t>噪声</w:t>
            </w:r>
            <w:r>
              <w:t>监测报告</w:t>
            </w:r>
          </w:p>
          <w:p w:rsidR="00302DAE" w:rsidRDefault="00B54123">
            <w:pPr>
              <w:spacing w:line="360" w:lineRule="auto"/>
              <w:ind w:left="564"/>
              <w:rPr>
                <w:szCs w:val="21"/>
              </w:rPr>
            </w:pPr>
            <w:r>
              <w:rPr>
                <w:szCs w:val="21"/>
              </w:rPr>
              <w:t>附件</w:t>
            </w:r>
            <w:r>
              <w:rPr>
                <w:rFonts w:hint="eastAsia"/>
                <w:szCs w:val="21"/>
              </w:rPr>
              <w:t>四</w:t>
            </w:r>
            <w:r>
              <w:rPr>
                <w:rFonts w:hint="eastAsia"/>
                <w:szCs w:val="21"/>
              </w:rPr>
              <w:t xml:space="preserve"> </w:t>
            </w:r>
            <w:r>
              <w:rPr>
                <w:szCs w:val="21"/>
              </w:rPr>
              <w:t xml:space="preserve"> </w:t>
            </w:r>
            <w:r>
              <w:rPr>
                <w:szCs w:val="21"/>
              </w:rPr>
              <w:t>委托书</w:t>
            </w:r>
          </w:p>
          <w:p w:rsidR="00302DAE" w:rsidRDefault="00B54123">
            <w:pPr>
              <w:spacing w:line="360" w:lineRule="auto"/>
              <w:ind w:left="564"/>
            </w:pPr>
            <w:r>
              <w:t>附件</w:t>
            </w:r>
            <w:r>
              <w:rPr>
                <w:rFonts w:hint="eastAsia"/>
              </w:rPr>
              <w:t>五</w:t>
            </w:r>
            <w:r>
              <w:rPr>
                <w:rFonts w:hint="eastAsia"/>
              </w:rPr>
              <w:t xml:space="preserve"> </w:t>
            </w:r>
            <w:r>
              <w:t xml:space="preserve"> </w:t>
            </w:r>
            <w:r>
              <w:t>建设单位承诺书</w:t>
            </w:r>
          </w:p>
          <w:p w:rsidR="00302DAE" w:rsidRDefault="00B54123">
            <w:pPr>
              <w:spacing w:line="360" w:lineRule="auto"/>
              <w:ind w:left="564"/>
            </w:pPr>
            <w:r>
              <w:rPr>
                <w:rFonts w:hint="eastAsia"/>
              </w:rPr>
              <w:t>附件六</w:t>
            </w:r>
            <w:r>
              <w:rPr>
                <w:rFonts w:hint="eastAsia"/>
              </w:rPr>
              <w:t xml:space="preserve"> </w:t>
            </w:r>
            <w:r>
              <w:t xml:space="preserve"> </w:t>
            </w:r>
            <w:r>
              <w:rPr>
                <w:rFonts w:hint="eastAsia"/>
              </w:rPr>
              <w:t>危废处置承诺书</w:t>
            </w:r>
          </w:p>
          <w:p w:rsidR="00302DAE" w:rsidRDefault="00B54123">
            <w:pPr>
              <w:spacing w:line="360" w:lineRule="auto"/>
              <w:ind w:left="564"/>
            </w:pPr>
            <w:r>
              <w:rPr>
                <w:rFonts w:hint="eastAsia"/>
              </w:rPr>
              <w:t>附件七</w:t>
            </w:r>
            <w:r>
              <w:rPr>
                <w:rFonts w:hint="eastAsia"/>
              </w:rPr>
              <w:t xml:space="preserve"> </w:t>
            </w:r>
            <w:r>
              <w:t xml:space="preserve"> </w:t>
            </w:r>
            <w:r>
              <w:rPr>
                <w:rFonts w:hint="eastAsia"/>
              </w:rPr>
              <w:t>污水接管意向协议</w:t>
            </w:r>
          </w:p>
          <w:p w:rsidR="00302DAE" w:rsidRDefault="00302DAE">
            <w:pPr>
              <w:spacing w:line="360" w:lineRule="auto"/>
              <w:rPr>
                <w:szCs w:val="21"/>
              </w:rPr>
            </w:pPr>
          </w:p>
          <w:p w:rsidR="00302DAE" w:rsidRDefault="00B54123">
            <w:pPr>
              <w:spacing w:line="360" w:lineRule="auto"/>
              <w:ind w:firstLineChars="200" w:firstLine="420"/>
            </w:pPr>
            <w:r>
              <w:t>二、如果本报告表不能说明项目产生的污染及对环境造成的影响，应进行专项评价。根据建设项目的特点和当地环境特征，应选下列</w:t>
            </w:r>
            <w:r>
              <w:t>1-2</w:t>
            </w:r>
            <w:r>
              <w:t>项进行专项评价。</w:t>
            </w:r>
          </w:p>
          <w:p w:rsidR="00302DAE" w:rsidRDefault="00B54123">
            <w:pPr>
              <w:spacing w:line="360" w:lineRule="auto"/>
              <w:ind w:firstLineChars="200" w:firstLine="420"/>
            </w:pPr>
            <w:r>
              <w:rPr>
                <w:rFonts w:hint="eastAsia"/>
              </w:rPr>
              <w:t>1</w:t>
            </w:r>
            <w:r>
              <w:t>.</w:t>
            </w:r>
            <w:r>
              <w:t>大气环境影响专项评价</w:t>
            </w:r>
          </w:p>
          <w:p w:rsidR="00302DAE" w:rsidRDefault="00B54123">
            <w:pPr>
              <w:spacing w:line="360" w:lineRule="auto"/>
              <w:ind w:firstLineChars="200" w:firstLine="420"/>
            </w:pPr>
            <w:r>
              <w:rPr>
                <w:rFonts w:hint="eastAsia"/>
              </w:rPr>
              <w:t>2</w:t>
            </w:r>
            <w:r>
              <w:t>.</w:t>
            </w:r>
            <w:r>
              <w:t>水环境影响专项评价（包括地表水和地下水）</w:t>
            </w:r>
          </w:p>
          <w:p w:rsidR="00302DAE" w:rsidRDefault="00B54123">
            <w:pPr>
              <w:spacing w:line="360" w:lineRule="auto"/>
              <w:ind w:firstLineChars="200" w:firstLine="420"/>
            </w:pPr>
            <w:r>
              <w:rPr>
                <w:rFonts w:hint="eastAsia"/>
              </w:rPr>
              <w:t>3</w:t>
            </w:r>
            <w:r>
              <w:t>.</w:t>
            </w:r>
            <w:r>
              <w:t>生态环境影响专项评价</w:t>
            </w:r>
          </w:p>
          <w:p w:rsidR="00302DAE" w:rsidRDefault="00B54123">
            <w:pPr>
              <w:spacing w:line="360" w:lineRule="auto"/>
              <w:ind w:firstLineChars="200" w:firstLine="420"/>
            </w:pPr>
            <w:r>
              <w:rPr>
                <w:rFonts w:hint="eastAsia"/>
              </w:rPr>
              <w:t>4</w:t>
            </w:r>
            <w:r>
              <w:t>.</w:t>
            </w:r>
            <w:r>
              <w:t>声影响专项评价</w:t>
            </w:r>
          </w:p>
          <w:p w:rsidR="00302DAE" w:rsidRDefault="00B54123">
            <w:pPr>
              <w:spacing w:line="360" w:lineRule="auto"/>
              <w:ind w:firstLineChars="200" w:firstLine="420"/>
            </w:pPr>
            <w:r>
              <w:rPr>
                <w:rFonts w:hint="eastAsia"/>
              </w:rPr>
              <w:t>5</w:t>
            </w:r>
            <w:r>
              <w:t>.</w:t>
            </w:r>
            <w:r>
              <w:t>土壤影响专项评价</w:t>
            </w:r>
          </w:p>
          <w:p w:rsidR="00302DAE" w:rsidRDefault="00B54123">
            <w:pPr>
              <w:spacing w:line="360" w:lineRule="auto"/>
              <w:ind w:firstLineChars="200" w:firstLine="420"/>
            </w:pPr>
            <w:r>
              <w:rPr>
                <w:rFonts w:hint="eastAsia"/>
              </w:rPr>
              <w:t>6</w:t>
            </w:r>
            <w:r>
              <w:t>.</w:t>
            </w:r>
            <w:r>
              <w:t>固体废弃物影响专项评价</w:t>
            </w:r>
          </w:p>
          <w:p w:rsidR="00302DAE" w:rsidRDefault="00B54123">
            <w:pPr>
              <w:spacing w:line="360" w:lineRule="auto"/>
              <w:ind w:firstLineChars="200" w:firstLine="420"/>
            </w:pPr>
            <w:r>
              <w:rPr>
                <w:rFonts w:hint="eastAsia"/>
              </w:rPr>
              <w:t>7</w:t>
            </w:r>
            <w:r>
              <w:t>.</w:t>
            </w:r>
            <w:r>
              <w:t>辐射环境影响专项评价（包括电离辐射和电磁辐射）</w:t>
            </w:r>
          </w:p>
          <w:p w:rsidR="00302DAE" w:rsidRDefault="00B54123">
            <w:pPr>
              <w:ind w:firstLineChars="200" w:firstLine="420"/>
              <w:rPr>
                <w:color w:val="FF0000"/>
              </w:rPr>
            </w:pPr>
            <w:r>
              <w:t>以上专项评价未包括的可另列专项，专项评价按照《环境影响评价技术导则》中的要求进行。</w:t>
            </w:r>
          </w:p>
          <w:p w:rsidR="00302DAE" w:rsidRDefault="00302DAE">
            <w:pPr>
              <w:ind w:firstLineChars="200" w:firstLine="420"/>
              <w:rPr>
                <w:color w:val="FF0000"/>
              </w:rPr>
            </w:pPr>
          </w:p>
          <w:p w:rsidR="00302DAE" w:rsidRDefault="00302DAE">
            <w:pPr>
              <w:ind w:firstLineChars="200" w:firstLine="420"/>
              <w:rPr>
                <w:color w:val="FF0000"/>
              </w:rPr>
            </w:pPr>
          </w:p>
          <w:p w:rsidR="00302DAE" w:rsidRDefault="00302DAE">
            <w:pPr>
              <w:ind w:firstLineChars="200" w:firstLine="420"/>
              <w:rPr>
                <w:color w:val="FF0000"/>
              </w:rPr>
            </w:pPr>
          </w:p>
          <w:p w:rsidR="00302DAE" w:rsidRDefault="00302DAE">
            <w:pPr>
              <w:rPr>
                <w:b/>
                <w:bCs/>
                <w:color w:val="FF0000"/>
                <w:sz w:val="32"/>
              </w:rPr>
            </w:pPr>
          </w:p>
        </w:tc>
      </w:tr>
    </w:tbl>
    <w:p w:rsidR="00302DAE" w:rsidRDefault="00302DAE">
      <w:pPr>
        <w:spacing w:line="360" w:lineRule="auto"/>
        <w:rPr>
          <w:b/>
          <w:color w:val="FF0000"/>
          <w:kern w:val="0"/>
          <w:sz w:val="32"/>
          <w:szCs w:val="32"/>
        </w:rPr>
      </w:pPr>
    </w:p>
    <w:sectPr w:rsidR="00302DAE" w:rsidSect="00302DAE">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506" w:rsidRDefault="00622506" w:rsidP="00302DAE">
      <w:r>
        <w:separator/>
      </w:r>
    </w:p>
  </w:endnote>
  <w:endnote w:type="continuationSeparator" w:id="0">
    <w:p w:rsidR="00622506" w:rsidRDefault="00622506" w:rsidP="00302D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man Old Style">
    <w:altName w:val="Georgia"/>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方正楷体_GBK">
    <w:altName w:val="hakuyoxingshu7000"/>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84789C">
    <w:pPr>
      <w:pStyle w:val="ab"/>
      <w:framePr w:wrap="around" w:vAnchor="text" w:hAnchor="margin" w:xAlign="center" w:y="1"/>
      <w:rPr>
        <w:rStyle w:val="af3"/>
      </w:rPr>
    </w:pPr>
    <w:r>
      <w:fldChar w:fldCharType="begin"/>
    </w:r>
    <w:r w:rsidR="006E7DB1">
      <w:rPr>
        <w:rStyle w:val="af3"/>
      </w:rPr>
      <w:instrText xml:space="preserve">PAGE  </w:instrText>
    </w:r>
    <w:r>
      <w:fldChar w:fldCharType="separate"/>
    </w:r>
    <w:r w:rsidR="006E7DB1">
      <w:rPr>
        <w:rStyle w:val="af3"/>
      </w:rPr>
      <w:t>17</w:t>
    </w:r>
    <w:r>
      <w:fldChar w:fldCharType="end"/>
    </w:r>
  </w:p>
  <w:p w:rsidR="006E7DB1" w:rsidRDefault="006E7DB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b"/>
      <w:rPr>
        <w:sz w:val="21"/>
        <w:szCs w:val="21"/>
      </w:rPr>
    </w:pPr>
    <w:r>
      <w:rPr>
        <w:rFonts w:hint="eastAsia"/>
        <w:sz w:val="21"/>
        <w:szCs w:val="21"/>
      </w:rPr>
      <w:t>江苏圣泰环境科技股份有限公司</w:t>
    </w:r>
    <w:r>
      <w:rPr>
        <w:rFonts w:hint="eastAsia"/>
        <w:sz w:val="21"/>
        <w:szCs w:val="21"/>
      </w:rPr>
      <w:t xml:space="preserve"> </w:t>
    </w:r>
    <w:r>
      <w:rPr>
        <w:sz w:val="21"/>
        <w:szCs w:val="21"/>
      </w:rPr>
      <w:t xml:space="preserve">                                                </w:t>
    </w:r>
    <w:r w:rsidR="0084789C">
      <w:rPr>
        <w:sz w:val="21"/>
        <w:szCs w:val="21"/>
      </w:rPr>
      <w:fldChar w:fldCharType="begin"/>
    </w:r>
    <w:r>
      <w:rPr>
        <w:sz w:val="21"/>
        <w:szCs w:val="21"/>
      </w:rPr>
      <w:instrText>PAGE   \* MERGEFORMAT</w:instrText>
    </w:r>
    <w:r w:rsidR="0084789C">
      <w:rPr>
        <w:sz w:val="21"/>
        <w:szCs w:val="21"/>
      </w:rPr>
      <w:fldChar w:fldCharType="separate"/>
    </w:r>
    <w:r w:rsidR="00A76E82" w:rsidRPr="00A76E82">
      <w:rPr>
        <w:noProof/>
        <w:sz w:val="21"/>
        <w:szCs w:val="21"/>
        <w:lang w:val="zh-CN"/>
      </w:rPr>
      <w:t>95</w:t>
    </w:r>
    <w:r w:rsidR="0084789C">
      <w:rPr>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b"/>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84789C">
    <w:pPr>
      <w:pStyle w:val="ab"/>
      <w:rPr>
        <w:sz w:val="21"/>
        <w:szCs w:val="21"/>
      </w:rPr>
    </w:pPr>
    <w:sdt>
      <w:sdtPr>
        <w:rPr>
          <w:rFonts w:hint="eastAsia"/>
          <w:sz w:val="21"/>
          <w:szCs w:val="21"/>
        </w:rPr>
        <w:alias w:val="作者"/>
        <w:id w:val="275609101"/>
        <w:placeholder>
          <w:docPart w:val="CC608E20B51847F494B8F3D02471CED4"/>
        </w:placeholder>
        <w:text/>
      </w:sdtPr>
      <w:sdtContent>
        <w:r w:rsidR="006E7DB1">
          <w:rPr>
            <w:rFonts w:hint="eastAsia"/>
            <w:sz w:val="21"/>
            <w:szCs w:val="21"/>
          </w:rPr>
          <w:t>江苏圣泰环境科技股份有限公司</w:t>
        </w:r>
        <w:r w:rsidR="006E7DB1">
          <w:rPr>
            <w:rFonts w:hint="eastAsia"/>
            <w:sz w:val="21"/>
            <w:szCs w:val="21"/>
          </w:rPr>
          <w:t xml:space="preserve">                                                </w:t>
        </w:r>
      </w:sdtContent>
    </w:sdt>
    <w:r>
      <w:rPr>
        <w:sz w:val="21"/>
        <w:szCs w:val="21"/>
      </w:rPr>
      <w:fldChar w:fldCharType="begin"/>
    </w:r>
    <w:r w:rsidR="006E7DB1">
      <w:rPr>
        <w:rStyle w:val="af3"/>
        <w:sz w:val="21"/>
        <w:szCs w:val="21"/>
      </w:rPr>
      <w:instrText xml:space="preserve"> PAGE </w:instrText>
    </w:r>
    <w:r>
      <w:rPr>
        <w:sz w:val="21"/>
        <w:szCs w:val="21"/>
      </w:rPr>
      <w:fldChar w:fldCharType="separate"/>
    </w:r>
    <w:r w:rsidR="00A76E82">
      <w:rPr>
        <w:rStyle w:val="af3"/>
        <w:noProof/>
        <w:sz w:val="21"/>
        <w:szCs w:val="21"/>
      </w:rPr>
      <w:t>1</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506" w:rsidRDefault="00622506" w:rsidP="00302DAE">
      <w:r>
        <w:separator/>
      </w:r>
    </w:p>
  </w:footnote>
  <w:footnote w:type="continuationSeparator" w:id="0">
    <w:p w:rsidR="00622506" w:rsidRDefault="00622506" w:rsidP="00302D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c"/>
    </w:pPr>
    <w:r>
      <w:t>爵臣木业海安有限公司</w:t>
    </w:r>
    <w:r>
      <w:rPr>
        <w:rFonts w:hint="eastAsia"/>
      </w:rPr>
      <w:t>家具制造项目环境影响报告表</w:t>
    </w:r>
  </w:p>
  <w:p w:rsidR="006E7DB1" w:rsidRDefault="006E7DB1">
    <w:pPr>
      <w:pStyle w:val="ac"/>
      <w:pBdr>
        <w:bottom w:val="none" w:sz="0"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c"/>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c"/>
    </w:pPr>
    <w:r>
      <w:t>爵臣木业海安有限公司</w:t>
    </w:r>
    <w:r>
      <w:rPr>
        <w:rFonts w:hint="eastAsia"/>
      </w:rPr>
      <w:t>家具制造项目环境影响报告表</w:t>
    </w:r>
  </w:p>
  <w:p w:rsidR="006E7DB1" w:rsidRDefault="006E7DB1">
    <w:pPr>
      <w:pStyle w:val="ac"/>
      <w:pBdr>
        <w:bottom w:val="none" w:sz="0" w:space="0" w:color="auto"/>
      </w:pBdr>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B1" w:rsidRDefault="006E7DB1">
    <w:pPr>
      <w:pStyle w:val="ac"/>
    </w:pPr>
    <w:r>
      <w:t>爵臣木业海安有限公司</w:t>
    </w:r>
    <w:r>
      <w:rPr>
        <w:rFonts w:hint="eastAsia"/>
      </w:rPr>
      <w:t>家具制造项目环境影响报告表</w:t>
    </w:r>
  </w:p>
  <w:p w:rsidR="006E7DB1" w:rsidRDefault="006E7DB1">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440E"/>
    <w:multiLevelType w:val="hybridMultilevel"/>
    <w:tmpl w:val="18E2D9AA"/>
    <w:lvl w:ilvl="0" w:tplc="DDCEC50C">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HorizontalSpacing w:val="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1150"/>
    <w:rsid w:val="00001529"/>
    <w:rsid w:val="000015D4"/>
    <w:rsid w:val="0000169A"/>
    <w:rsid w:val="00001C1C"/>
    <w:rsid w:val="00002972"/>
    <w:rsid w:val="00002CA0"/>
    <w:rsid w:val="00003555"/>
    <w:rsid w:val="00004043"/>
    <w:rsid w:val="0000491C"/>
    <w:rsid w:val="00004B46"/>
    <w:rsid w:val="0000519C"/>
    <w:rsid w:val="000054E1"/>
    <w:rsid w:val="00005D6F"/>
    <w:rsid w:val="00005F0E"/>
    <w:rsid w:val="00006A79"/>
    <w:rsid w:val="00006BE3"/>
    <w:rsid w:val="00006C09"/>
    <w:rsid w:val="00007220"/>
    <w:rsid w:val="0000746A"/>
    <w:rsid w:val="00007BC9"/>
    <w:rsid w:val="00010AD4"/>
    <w:rsid w:val="00010B1E"/>
    <w:rsid w:val="00010B64"/>
    <w:rsid w:val="00011D5B"/>
    <w:rsid w:val="00011DAF"/>
    <w:rsid w:val="00012468"/>
    <w:rsid w:val="00012654"/>
    <w:rsid w:val="00013E7E"/>
    <w:rsid w:val="00014F4B"/>
    <w:rsid w:val="000151D9"/>
    <w:rsid w:val="00015B61"/>
    <w:rsid w:val="00015F87"/>
    <w:rsid w:val="000160C0"/>
    <w:rsid w:val="00016A41"/>
    <w:rsid w:val="00016CF4"/>
    <w:rsid w:val="00016E50"/>
    <w:rsid w:val="00017241"/>
    <w:rsid w:val="00017AE1"/>
    <w:rsid w:val="00017D8F"/>
    <w:rsid w:val="00020796"/>
    <w:rsid w:val="00020A89"/>
    <w:rsid w:val="00020BFD"/>
    <w:rsid w:val="00021A4F"/>
    <w:rsid w:val="00021FD7"/>
    <w:rsid w:val="00022AED"/>
    <w:rsid w:val="00023361"/>
    <w:rsid w:val="0002374E"/>
    <w:rsid w:val="00024638"/>
    <w:rsid w:val="00024956"/>
    <w:rsid w:val="00024F76"/>
    <w:rsid w:val="00025A46"/>
    <w:rsid w:val="00025F73"/>
    <w:rsid w:val="00026019"/>
    <w:rsid w:val="000270D3"/>
    <w:rsid w:val="00027A07"/>
    <w:rsid w:val="00030480"/>
    <w:rsid w:val="000304EE"/>
    <w:rsid w:val="000307F0"/>
    <w:rsid w:val="00030C12"/>
    <w:rsid w:val="000314CD"/>
    <w:rsid w:val="0003198A"/>
    <w:rsid w:val="00031D21"/>
    <w:rsid w:val="000320C0"/>
    <w:rsid w:val="00032A7F"/>
    <w:rsid w:val="00033432"/>
    <w:rsid w:val="00034B24"/>
    <w:rsid w:val="00034C08"/>
    <w:rsid w:val="00035897"/>
    <w:rsid w:val="00036583"/>
    <w:rsid w:val="00037119"/>
    <w:rsid w:val="000378E5"/>
    <w:rsid w:val="000401B1"/>
    <w:rsid w:val="0004071B"/>
    <w:rsid w:val="00040F02"/>
    <w:rsid w:val="00041304"/>
    <w:rsid w:val="00041454"/>
    <w:rsid w:val="00041534"/>
    <w:rsid w:val="00041682"/>
    <w:rsid w:val="0004189D"/>
    <w:rsid w:val="00042079"/>
    <w:rsid w:val="0004299C"/>
    <w:rsid w:val="000432EE"/>
    <w:rsid w:val="000433FF"/>
    <w:rsid w:val="00043517"/>
    <w:rsid w:val="00043943"/>
    <w:rsid w:val="00044FB0"/>
    <w:rsid w:val="0004538D"/>
    <w:rsid w:val="00045EBE"/>
    <w:rsid w:val="00046182"/>
    <w:rsid w:val="00046201"/>
    <w:rsid w:val="00046300"/>
    <w:rsid w:val="000463A8"/>
    <w:rsid w:val="0004672B"/>
    <w:rsid w:val="00046979"/>
    <w:rsid w:val="00046ADA"/>
    <w:rsid w:val="00046DAD"/>
    <w:rsid w:val="00047750"/>
    <w:rsid w:val="00050FE3"/>
    <w:rsid w:val="00051403"/>
    <w:rsid w:val="00051802"/>
    <w:rsid w:val="0005204C"/>
    <w:rsid w:val="000527C7"/>
    <w:rsid w:val="00052BBC"/>
    <w:rsid w:val="00052C1A"/>
    <w:rsid w:val="000543CF"/>
    <w:rsid w:val="0005453E"/>
    <w:rsid w:val="0005487F"/>
    <w:rsid w:val="0005490A"/>
    <w:rsid w:val="00054EA6"/>
    <w:rsid w:val="000569D4"/>
    <w:rsid w:val="00056F8F"/>
    <w:rsid w:val="00057071"/>
    <w:rsid w:val="00057414"/>
    <w:rsid w:val="00057983"/>
    <w:rsid w:val="00057BB1"/>
    <w:rsid w:val="00057F4C"/>
    <w:rsid w:val="0006068A"/>
    <w:rsid w:val="000606E4"/>
    <w:rsid w:val="00061671"/>
    <w:rsid w:val="000619F1"/>
    <w:rsid w:val="00061E00"/>
    <w:rsid w:val="00062344"/>
    <w:rsid w:val="00062383"/>
    <w:rsid w:val="00062623"/>
    <w:rsid w:val="00062B00"/>
    <w:rsid w:val="00062B39"/>
    <w:rsid w:val="00062EC4"/>
    <w:rsid w:val="000630AE"/>
    <w:rsid w:val="000647BD"/>
    <w:rsid w:val="00064A42"/>
    <w:rsid w:val="000654C1"/>
    <w:rsid w:val="00065A14"/>
    <w:rsid w:val="00066364"/>
    <w:rsid w:val="000672EB"/>
    <w:rsid w:val="000675F1"/>
    <w:rsid w:val="00067666"/>
    <w:rsid w:val="00067D45"/>
    <w:rsid w:val="000709CE"/>
    <w:rsid w:val="00070ECA"/>
    <w:rsid w:val="0007103B"/>
    <w:rsid w:val="0007121F"/>
    <w:rsid w:val="00071851"/>
    <w:rsid w:val="00071E7E"/>
    <w:rsid w:val="00072ABB"/>
    <w:rsid w:val="0007360E"/>
    <w:rsid w:val="00073F94"/>
    <w:rsid w:val="00075710"/>
    <w:rsid w:val="00076006"/>
    <w:rsid w:val="00076AE6"/>
    <w:rsid w:val="00076CBC"/>
    <w:rsid w:val="00077217"/>
    <w:rsid w:val="00077473"/>
    <w:rsid w:val="00080210"/>
    <w:rsid w:val="00080418"/>
    <w:rsid w:val="00080992"/>
    <w:rsid w:val="000811DA"/>
    <w:rsid w:val="00081C01"/>
    <w:rsid w:val="00082206"/>
    <w:rsid w:val="000829CF"/>
    <w:rsid w:val="00082BF6"/>
    <w:rsid w:val="00082F02"/>
    <w:rsid w:val="0008304D"/>
    <w:rsid w:val="000834CF"/>
    <w:rsid w:val="00083E4A"/>
    <w:rsid w:val="0008404C"/>
    <w:rsid w:val="00084123"/>
    <w:rsid w:val="00084455"/>
    <w:rsid w:val="00084800"/>
    <w:rsid w:val="000849E9"/>
    <w:rsid w:val="00084B77"/>
    <w:rsid w:val="00085447"/>
    <w:rsid w:val="0008573D"/>
    <w:rsid w:val="00085FFE"/>
    <w:rsid w:val="00086AE4"/>
    <w:rsid w:val="00086F1E"/>
    <w:rsid w:val="000872D3"/>
    <w:rsid w:val="0009002B"/>
    <w:rsid w:val="000900B8"/>
    <w:rsid w:val="000900D9"/>
    <w:rsid w:val="000907E5"/>
    <w:rsid w:val="0009205E"/>
    <w:rsid w:val="00092471"/>
    <w:rsid w:val="00092528"/>
    <w:rsid w:val="00092EA1"/>
    <w:rsid w:val="0009307C"/>
    <w:rsid w:val="000934C6"/>
    <w:rsid w:val="000938E0"/>
    <w:rsid w:val="00093B40"/>
    <w:rsid w:val="00093D6D"/>
    <w:rsid w:val="0009412F"/>
    <w:rsid w:val="00094309"/>
    <w:rsid w:val="00094C49"/>
    <w:rsid w:val="00094EC4"/>
    <w:rsid w:val="0009557B"/>
    <w:rsid w:val="0009590E"/>
    <w:rsid w:val="00095943"/>
    <w:rsid w:val="00095A67"/>
    <w:rsid w:val="00095CB5"/>
    <w:rsid w:val="00095E90"/>
    <w:rsid w:val="00095F23"/>
    <w:rsid w:val="00095F78"/>
    <w:rsid w:val="0009616E"/>
    <w:rsid w:val="00096229"/>
    <w:rsid w:val="00096B27"/>
    <w:rsid w:val="00096F77"/>
    <w:rsid w:val="00097895"/>
    <w:rsid w:val="00097F48"/>
    <w:rsid w:val="000A1592"/>
    <w:rsid w:val="000A184E"/>
    <w:rsid w:val="000A1B4C"/>
    <w:rsid w:val="000A23FB"/>
    <w:rsid w:val="000A2792"/>
    <w:rsid w:val="000A28C1"/>
    <w:rsid w:val="000A3F7B"/>
    <w:rsid w:val="000A4285"/>
    <w:rsid w:val="000A4549"/>
    <w:rsid w:val="000A489F"/>
    <w:rsid w:val="000A4D0D"/>
    <w:rsid w:val="000A52B9"/>
    <w:rsid w:val="000A5E3C"/>
    <w:rsid w:val="000A7038"/>
    <w:rsid w:val="000A718B"/>
    <w:rsid w:val="000A778A"/>
    <w:rsid w:val="000A786C"/>
    <w:rsid w:val="000A7A69"/>
    <w:rsid w:val="000B00D1"/>
    <w:rsid w:val="000B09BC"/>
    <w:rsid w:val="000B150B"/>
    <w:rsid w:val="000B183C"/>
    <w:rsid w:val="000B1B66"/>
    <w:rsid w:val="000B1ECA"/>
    <w:rsid w:val="000B2915"/>
    <w:rsid w:val="000B3132"/>
    <w:rsid w:val="000B3D04"/>
    <w:rsid w:val="000B42FA"/>
    <w:rsid w:val="000B4461"/>
    <w:rsid w:val="000B4B8C"/>
    <w:rsid w:val="000B4EEF"/>
    <w:rsid w:val="000B52A0"/>
    <w:rsid w:val="000B53CA"/>
    <w:rsid w:val="000B58DF"/>
    <w:rsid w:val="000B6061"/>
    <w:rsid w:val="000B67D0"/>
    <w:rsid w:val="000B6956"/>
    <w:rsid w:val="000B6E30"/>
    <w:rsid w:val="000B6FF3"/>
    <w:rsid w:val="000B764C"/>
    <w:rsid w:val="000B7A9A"/>
    <w:rsid w:val="000C03C4"/>
    <w:rsid w:val="000C1B9F"/>
    <w:rsid w:val="000C324E"/>
    <w:rsid w:val="000C3930"/>
    <w:rsid w:val="000C4653"/>
    <w:rsid w:val="000C4D70"/>
    <w:rsid w:val="000C4DE9"/>
    <w:rsid w:val="000C519A"/>
    <w:rsid w:val="000C5436"/>
    <w:rsid w:val="000C555C"/>
    <w:rsid w:val="000C580A"/>
    <w:rsid w:val="000C5BA6"/>
    <w:rsid w:val="000C5E13"/>
    <w:rsid w:val="000C6EE9"/>
    <w:rsid w:val="000C6FCE"/>
    <w:rsid w:val="000C789F"/>
    <w:rsid w:val="000C7928"/>
    <w:rsid w:val="000C7AD9"/>
    <w:rsid w:val="000C7CA0"/>
    <w:rsid w:val="000D0062"/>
    <w:rsid w:val="000D03D2"/>
    <w:rsid w:val="000D1758"/>
    <w:rsid w:val="000D1E8A"/>
    <w:rsid w:val="000D382D"/>
    <w:rsid w:val="000D3DD9"/>
    <w:rsid w:val="000D4D44"/>
    <w:rsid w:val="000D5023"/>
    <w:rsid w:val="000D5D49"/>
    <w:rsid w:val="000D642A"/>
    <w:rsid w:val="000D6ADC"/>
    <w:rsid w:val="000D6BFB"/>
    <w:rsid w:val="000D6F78"/>
    <w:rsid w:val="000D700F"/>
    <w:rsid w:val="000D7244"/>
    <w:rsid w:val="000D772D"/>
    <w:rsid w:val="000D7A39"/>
    <w:rsid w:val="000D7C9E"/>
    <w:rsid w:val="000D7CF7"/>
    <w:rsid w:val="000E0848"/>
    <w:rsid w:val="000E0CDB"/>
    <w:rsid w:val="000E1F7E"/>
    <w:rsid w:val="000E21AB"/>
    <w:rsid w:val="000E2A32"/>
    <w:rsid w:val="000E2C49"/>
    <w:rsid w:val="000E2D54"/>
    <w:rsid w:val="000E2E7E"/>
    <w:rsid w:val="000E3829"/>
    <w:rsid w:val="000E3E10"/>
    <w:rsid w:val="000E4325"/>
    <w:rsid w:val="000E47ED"/>
    <w:rsid w:val="000E4C9C"/>
    <w:rsid w:val="000E4DE1"/>
    <w:rsid w:val="000E5AB7"/>
    <w:rsid w:val="000E5D3D"/>
    <w:rsid w:val="000E5E27"/>
    <w:rsid w:val="000E5EA2"/>
    <w:rsid w:val="000E61DE"/>
    <w:rsid w:val="000E647C"/>
    <w:rsid w:val="000E67FB"/>
    <w:rsid w:val="000E6E83"/>
    <w:rsid w:val="000E71B7"/>
    <w:rsid w:val="000F016B"/>
    <w:rsid w:val="000F0F54"/>
    <w:rsid w:val="000F10A7"/>
    <w:rsid w:val="000F116B"/>
    <w:rsid w:val="000F15D6"/>
    <w:rsid w:val="000F1D5E"/>
    <w:rsid w:val="000F3425"/>
    <w:rsid w:val="000F3623"/>
    <w:rsid w:val="000F4EA0"/>
    <w:rsid w:val="000F54C3"/>
    <w:rsid w:val="000F550B"/>
    <w:rsid w:val="000F5826"/>
    <w:rsid w:val="000F5DF0"/>
    <w:rsid w:val="000F617E"/>
    <w:rsid w:val="000F7078"/>
    <w:rsid w:val="000F71CA"/>
    <w:rsid w:val="000F7236"/>
    <w:rsid w:val="000F7656"/>
    <w:rsid w:val="001015B0"/>
    <w:rsid w:val="001017D3"/>
    <w:rsid w:val="00101EAF"/>
    <w:rsid w:val="001020BA"/>
    <w:rsid w:val="00102D07"/>
    <w:rsid w:val="00102D2B"/>
    <w:rsid w:val="00103663"/>
    <w:rsid w:val="00103690"/>
    <w:rsid w:val="00103E40"/>
    <w:rsid w:val="00104210"/>
    <w:rsid w:val="001044DA"/>
    <w:rsid w:val="00104B16"/>
    <w:rsid w:val="00104E67"/>
    <w:rsid w:val="00106951"/>
    <w:rsid w:val="00107198"/>
    <w:rsid w:val="00107801"/>
    <w:rsid w:val="0010786C"/>
    <w:rsid w:val="00107D1D"/>
    <w:rsid w:val="0011098F"/>
    <w:rsid w:val="0011142D"/>
    <w:rsid w:val="001117E6"/>
    <w:rsid w:val="00112107"/>
    <w:rsid w:val="00112374"/>
    <w:rsid w:val="00112566"/>
    <w:rsid w:val="001125C8"/>
    <w:rsid w:val="00112F56"/>
    <w:rsid w:val="001131F5"/>
    <w:rsid w:val="00113C06"/>
    <w:rsid w:val="00113DC9"/>
    <w:rsid w:val="00114B81"/>
    <w:rsid w:val="00114EF3"/>
    <w:rsid w:val="00115013"/>
    <w:rsid w:val="001150ED"/>
    <w:rsid w:val="00115769"/>
    <w:rsid w:val="001158BD"/>
    <w:rsid w:val="001159CB"/>
    <w:rsid w:val="00115CF1"/>
    <w:rsid w:val="00115EF6"/>
    <w:rsid w:val="001164A0"/>
    <w:rsid w:val="00116E44"/>
    <w:rsid w:val="00116FE4"/>
    <w:rsid w:val="001172F7"/>
    <w:rsid w:val="0011774D"/>
    <w:rsid w:val="00120082"/>
    <w:rsid w:val="0012017F"/>
    <w:rsid w:val="001206E6"/>
    <w:rsid w:val="0012107E"/>
    <w:rsid w:val="0012194B"/>
    <w:rsid w:val="00121E57"/>
    <w:rsid w:val="0012228A"/>
    <w:rsid w:val="00122680"/>
    <w:rsid w:val="00123810"/>
    <w:rsid w:val="001239B2"/>
    <w:rsid w:val="001240A3"/>
    <w:rsid w:val="001244C9"/>
    <w:rsid w:val="0012496F"/>
    <w:rsid w:val="00124BC0"/>
    <w:rsid w:val="00124E43"/>
    <w:rsid w:val="00125296"/>
    <w:rsid w:val="00125A01"/>
    <w:rsid w:val="00125C84"/>
    <w:rsid w:val="00126A87"/>
    <w:rsid w:val="00126D79"/>
    <w:rsid w:val="00126FB9"/>
    <w:rsid w:val="00127040"/>
    <w:rsid w:val="00127A39"/>
    <w:rsid w:val="00130BE3"/>
    <w:rsid w:val="00131050"/>
    <w:rsid w:val="0013118C"/>
    <w:rsid w:val="00131336"/>
    <w:rsid w:val="001313D4"/>
    <w:rsid w:val="001315A3"/>
    <w:rsid w:val="0013195F"/>
    <w:rsid w:val="00131B34"/>
    <w:rsid w:val="001325A1"/>
    <w:rsid w:val="00132C5F"/>
    <w:rsid w:val="00133052"/>
    <w:rsid w:val="001335C5"/>
    <w:rsid w:val="00133655"/>
    <w:rsid w:val="00133BC0"/>
    <w:rsid w:val="001341C3"/>
    <w:rsid w:val="00134212"/>
    <w:rsid w:val="00134379"/>
    <w:rsid w:val="0013493E"/>
    <w:rsid w:val="00134A10"/>
    <w:rsid w:val="0013553B"/>
    <w:rsid w:val="0013563F"/>
    <w:rsid w:val="00135673"/>
    <w:rsid w:val="00135E7B"/>
    <w:rsid w:val="0013606B"/>
    <w:rsid w:val="00136DD9"/>
    <w:rsid w:val="001372C5"/>
    <w:rsid w:val="00140333"/>
    <w:rsid w:val="00140A20"/>
    <w:rsid w:val="0014144A"/>
    <w:rsid w:val="0014147B"/>
    <w:rsid w:val="00141667"/>
    <w:rsid w:val="001418D2"/>
    <w:rsid w:val="00141B5B"/>
    <w:rsid w:val="00141DAE"/>
    <w:rsid w:val="00142662"/>
    <w:rsid w:val="00142A6B"/>
    <w:rsid w:val="00142C05"/>
    <w:rsid w:val="00143423"/>
    <w:rsid w:val="0014393E"/>
    <w:rsid w:val="00143D10"/>
    <w:rsid w:val="00144336"/>
    <w:rsid w:val="00144C53"/>
    <w:rsid w:val="00144DDD"/>
    <w:rsid w:val="001452B3"/>
    <w:rsid w:val="001457EC"/>
    <w:rsid w:val="00147F85"/>
    <w:rsid w:val="00147FE7"/>
    <w:rsid w:val="00150C5E"/>
    <w:rsid w:val="00150E6D"/>
    <w:rsid w:val="00150F5A"/>
    <w:rsid w:val="00151208"/>
    <w:rsid w:val="00151408"/>
    <w:rsid w:val="00151542"/>
    <w:rsid w:val="001517F7"/>
    <w:rsid w:val="00151D9E"/>
    <w:rsid w:val="00151F63"/>
    <w:rsid w:val="00152005"/>
    <w:rsid w:val="00152058"/>
    <w:rsid w:val="001529BC"/>
    <w:rsid w:val="00152B82"/>
    <w:rsid w:val="00152F13"/>
    <w:rsid w:val="001532DA"/>
    <w:rsid w:val="0015426C"/>
    <w:rsid w:val="0015460B"/>
    <w:rsid w:val="00154877"/>
    <w:rsid w:val="00154933"/>
    <w:rsid w:val="001555DE"/>
    <w:rsid w:val="00155AB8"/>
    <w:rsid w:val="00155EF9"/>
    <w:rsid w:val="0015641A"/>
    <w:rsid w:val="00156838"/>
    <w:rsid w:val="0015689D"/>
    <w:rsid w:val="001572A9"/>
    <w:rsid w:val="001574E3"/>
    <w:rsid w:val="00157617"/>
    <w:rsid w:val="0015765F"/>
    <w:rsid w:val="00160A8F"/>
    <w:rsid w:val="00160B4D"/>
    <w:rsid w:val="001614AF"/>
    <w:rsid w:val="0016151D"/>
    <w:rsid w:val="001615AF"/>
    <w:rsid w:val="00162571"/>
    <w:rsid w:val="0016263D"/>
    <w:rsid w:val="001628ED"/>
    <w:rsid w:val="00162A05"/>
    <w:rsid w:val="001638F1"/>
    <w:rsid w:val="00163AF3"/>
    <w:rsid w:val="00165149"/>
    <w:rsid w:val="0016527E"/>
    <w:rsid w:val="00165545"/>
    <w:rsid w:val="001656C9"/>
    <w:rsid w:val="00165C13"/>
    <w:rsid w:val="00165D57"/>
    <w:rsid w:val="00165DD3"/>
    <w:rsid w:val="00166376"/>
    <w:rsid w:val="00166501"/>
    <w:rsid w:val="001667FE"/>
    <w:rsid w:val="00166B10"/>
    <w:rsid w:val="001676D7"/>
    <w:rsid w:val="001679F0"/>
    <w:rsid w:val="00167B17"/>
    <w:rsid w:val="00167BFF"/>
    <w:rsid w:val="00167F2D"/>
    <w:rsid w:val="00170203"/>
    <w:rsid w:val="001702E3"/>
    <w:rsid w:val="00171E56"/>
    <w:rsid w:val="00172A27"/>
    <w:rsid w:val="00172F5B"/>
    <w:rsid w:val="0017327B"/>
    <w:rsid w:val="00173C5C"/>
    <w:rsid w:val="00174AF5"/>
    <w:rsid w:val="00174FCC"/>
    <w:rsid w:val="00175883"/>
    <w:rsid w:val="001761C2"/>
    <w:rsid w:val="001764F0"/>
    <w:rsid w:val="00176A4E"/>
    <w:rsid w:val="00176B1C"/>
    <w:rsid w:val="00180ED8"/>
    <w:rsid w:val="001810DE"/>
    <w:rsid w:val="001830B9"/>
    <w:rsid w:val="00183967"/>
    <w:rsid w:val="00183D0B"/>
    <w:rsid w:val="00183E57"/>
    <w:rsid w:val="001847B9"/>
    <w:rsid w:val="00185135"/>
    <w:rsid w:val="00185593"/>
    <w:rsid w:val="001855E7"/>
    <w:rsid w:val="00185945"/>
    <w:rsid w:val="00185D06"/>
    <w:rsid w:val="001863AD"/>
    <w:rsid w:val="00186A81"/>
    <w:rsid w:val="00186B7F"/>
    <w:rsid w:val="001875E8"/>
    <w:rsid w:val="001877AA"/>
    <w:rsid w:val="00187A07"/>
    <w:rsid w:val="00190526"/>
    <w:rsid w:val="00190A15"/>
    <w:rsid w:val="00190D2E"/>
    <w:rsid w:val="00191250"/>
    <w:rsid w:val="001912E0"/>
    <w:rsid w:val="00191BB4"/>
    <w:rsid w:val="00191C09"/>
    <w:rsid w:val="001930CD"/>
    <w:rsid w:val="00193988"/>
    <w:rsid w:val="00193C62"/>
    <w:rsid w:val="001941D3"/>
    <w:rsid w:val="0019453D"/>
    <w:rsid w:val="00194BAC"/>
    <w:rsid w:val="00194BF4"/>
    <w:rsid w:val="00194F80"/>
    <w:rsid w:val="0019544C"/>
    <w:rsid w:val="00195867"/>
    <w:rsid w:val="0019595B"/>
    <w:rsid w:val="00196612"/>
    <w:rsid w:val="001970E3"/>
    <w:rsid w:val="001974FC"/>
    <w:rsid w:val="0019774D"/>
    <w:rsid w:val="00197828"/>
    <w:rsid w:val="001978A1"/>
    <w:rsid w:val="001A0A1D"/>
    <w:rsid w:val="001A0A41"/>
    <w:rsid w:val="001A15D1"/>
    <w:rsid w:val="001A1B5A"/>
    <w:rsid w:val="001A29F0"/>
    <w:rsid w:val="001A2A9F"/>
    <w:rsid w:val="001A3C05"/>
    <w:rsid w:val="001A485D"/>
    <w:rsid w:val="001A5056"/>
    <w:rsid w:val="001A657C"/>
    <w:rsid w:val="001A78CF"/>
    <w:rsid w:val="001B0659"/>
    <w:rsid w:val="001B0739"/>
    <w:rsid w:val="001B0FE2"/>
    <w:rsid w:val="001B165F"/>
    <w:rsid w:val="001B1726"/>
    <w:rsid w:val="001B1823"/>
    <w:rsid w:val="001B1A88"/>
    <w:rsid w:val="001B2667"/>
    <w:rsid w:val="001B2900"/>
    <w:rsid w:val="001B2C05"/>
    <w:rsid w:val="001B311C"/>
    <w:rsid w:val="001B31D0"/>
    <w:rsid w:val="001B39C3"/>
    <w:rsid w:val="001B3F61"/>
    <w:rsid w:val="001B513C"/>
    <w:rsid w:val="001B5311"/>
    <w:rsid w:val="001B537B"/>
    <w:rsid w:val="001B5521"/>
    <w:rsid w:val="001B5EC1"/>
    <w:rsid w:val="001B5EFF"/>
    <w:rsid w:val="001B6A00"/>
    <w:rsid w:val="001B6ACF"/>
    <w:rsid w:val="001B6AE7"/>
    <w:rsid w:val="001B6B00"/>
    <w:rsid w:val="001B73B0"/>
    <w:rsid w:val="001B7E9F"/>
    <w:rsid w:val="001C006F"/>
    <w:rsid w:val="001C00C8"/>
    <w:rsid w:val="001C091C"/>
    <w:rsid w:val="001C0B38"/>
    <w:rsid w:val="001C1575"/>
    <w:rsid w:val="001C1A8E"/>
    <w:rsid w:val="001C21C8"/>
    <w:rsid w:val="001C2540"/>
    <w:rsid w:val="001C262D"/>
    <w:rsid w:val="001C26D1"/>
    <w:rsid w:val="001C29A4"/>
    <w:rsid w:val="001C2A78"/>
    <w:rsid w:val="001C3860"/>
    <w:rsid w:val="001C45F7"/>
    <w:rsid w:val="001C4D15"/>
    <w:rsid w:val="001C50D0"/>
    <w:rsid w:val="001C528F"/>
    <w:rsid w:val="001C5ACC"/>
    <w:rsid w:val="001C5BBB"/>
    <w:rsid w:val="001C64B1"/>
    <w:rsid w:val="001C6C72"/>
    <w:rsid w:val="001C6D90"/>
    <w:rsid w:val="001C721C"/>
    <w:rsid w:val="001D0326"/>
    <w:rsid w:val="001D03E7"/>
    <w:rsid w:val="001D04A0"/>
    <w:rsid w:val="001D0975"/>
    <w:rsid w:val="001D1045"/>
    <w:rsid w:val="001D1571"/>
    <w:rsid w:val="001D170B"/>
    <w:rsid w:val="001D1DB9"/>
    <w:rsid w:val="001D22AA"/>
    <w:rsid w:val="001D3671"/>
    <w:rsid w:val="001D44B6"/>
    <w:rsid w:val="001D4914"/>
    <w:rsid w:val="001D4DD0"/>
    <w:rsid w:val="001D534A"/>
    <w:rsid w:val="001D5529"/>
    <w:rsid w:val="001D5C0B"/>
    <w:rsid w:val="001D6204"/>
    <w:rsid w:val="001D79B0"/>
    <w:rsid w:val="001E020B"/>
    <w:rsid w:val="001E06DD"/>
    <w:rsid w:val="001E074A"/>
    <w:rsid w:val="001E1814"/>
    <w:rsid w:val="001E1B53"/>
    <w:rsid w:val="001E1CAE"/>
    <w:rsid w:val="001E2049"/>
    <w:rsid w:val="001E2994"/>
    <w:rsid w:val="001E2B2E"/>
    <w:rsid w:val="001E3838"/>
    <w:rsid w:val="001E402E"/>
    <w:rsid w:val="001E456F"/>
    <w:rsid w:val="001E4667"/>
    <w:rsid w:val="001E505C"/>
    <w:rsid w:val="001E565A"/>
    <w:rsid w:val="001E58DF"/>
    <w:rsid w:val="001E5907"/>
    <w:rsid w:val="001E5954"/>
    <w:rsid w:val="001E6180"/>
    <w:rsid w:val="001E6A4C"/>
    <w:rsid w:val="001E6D85"/>
    <w:rsid w:val="001E7F6C"/>
    <w:rsid w:val="001F0438"/>
    <w:rsid w:val="001F0E00"/>
    <w:rsid w:val="001F1789"/>
    <w:rsid w:val="001F22C1"/>
    <w:rsid w:val="001F2330"/>
    <w:rsid w:val="001F266F"/>
    <w:rsid w:val="001F2981"/>
    <w:rsid w:val="001F30D1"/>
    <w:rsid w:val="001F332E"/>
    <w:rsid w:val="001F3BC0"/>
    <w:rsid w:val="001F3C43"/>
    <w:rsid w:val="001F42E6"/>
    <w:rsid w:val="001F4F26"/>
    <w:rsid w:val="001F50F1"/>
    <w:rsid w:val="001F534E"/>
    <w:rsid w:val="001F67A3"/>
    <w:rsid w:val="0020280A"/>
    <w:rsid w:val="00202C0C"/>
    <w:rsid w:val="00202C52"/>
    <w:rsid w:val="00203ED8"/>
    <w:rsid w:val="00204962"/>
    <w:rsid w:val="002049FC"/>
    <w:rsid w:val="002056ED"/>
    <w:rsid w:val="00206BB8"/>
    <w:rsid w:val="00206D9C"/>
    <w:rsid w:val="00207486"/>
    <w:rsid w:val="00210401"/>
    <w:rsid w:val="002105C9"/>
    <w:rsid w:val="002111E1"/>
    <w:rsid w:val="002117AF"/>
    <w:rsid w:val="002123CE"/>
    <w:rsid w:val="002125F5"/>
    <w:rsid w:val="002132DA"/>
    <w:rsid w:val="00213716"/>
    <w:rsid w:val="00213874"/>
    <w:rsid w:val="00214A1F"/>
    <w:rsid w:val="00214EA6"/>
    <w:rsid w:val="002159EC"/>
    <w:rsid w:val="00215C30"/>
    <w:rsid w:val="00215E52"/>
    <w:rsid w:val="002161E5"/>
    <w:rsid w:val="002163FD"/>
    <w:rsid w:val="00217543"/>
    <w:rsid w:val="00217C53"/>
    <w:rsid w:val="00221570"/>
    <w:rsid w:val="0022179E"/>
    <w:rsid w:val="002219B6"/>
    <w:rsid w:val="00221BA5"/>
    <w:rsid w:val="00222582"/>
    <w:rsid w:val="002225C8"/>
    <w:rsid w:val="002229D5"/>
    <w:rsid w:val="00223841"/>
    <w:rsid w:val="00223D53"/>
    <w:rsid w:val="002247F2"/>
    <w:rsid w:val="0022554F"/>
    <w:rsid w:val="002255D4"/>
    <w:rsid w:val="00225B03"/>
    <w:rsid w:val="00225E67"/>
    <w:rsid w:val="002266F2"/>
    <w:rsid w:val="00226A11"/>
    <w:rsid w:val="00226C3A"/>
    <w:rsid w:val="00227206"/>
    <w:rsid w:val="0022776B"/>
    <w:rsid w:val="00230328"/>
    <w:rsid w:val="00230F06"/>
    <w:rsid w:val="00231E67"/>
    <w:rsid w:val="00232079"/>
    <w:rsid w:val="002335FB"/>
    <w:rsid w:val="0023368D"/>
    <w:rsid w:val="002339FF"/>
    <w:rsid w:val="0023483E"/>
    <w:rsid w:val="00234D1D"/>
    <w:rsid w:val="002352C8"/>
    <w:rsid w:val="00235696"/>
    <w:rsid w:val="00235A51"/>
    <w:rsid w:val="00235C52"/>
    <w:rsid w:val="002367F5"/>
    <w:rsid w:val="00236B14"/>
    <w:rsid w:val="00237C63"/>
    <w:rsid w:val="00240235"/>
    <w:rsid w:val="002406AF"/>
    <w:rsid w:val="002426DD"/>
    <w:rsid w:val="00242CD0"/>
    <w:rsid w:val="00243B63"/>
    <w:rsid w:val="00244121"/>
    <w:rsid w:val="002448CB"/>
    <w:rsid w:val="00245249"/>
    <w:rsid w:val="002455E3"/>
    <w:rsid w:val="0024570A"/>
    <w:rsid w:val="0024699A"/>
    <w:rsid w:val="00250397"/>
    <w:rsid w:val="00250739"/>
    <w:rsid w:val="00250AB5"/>
    <w:rsid w:val="002510C3"/>
    <w:rsid w:val="00251206"/>
    <w:rsid w:val="00252370"/>
    <w:rsid w:val="0025263E"/>
    <w:rsid w:val="00252B22"/>
    <w:rsid w:val="002539AB"/>
    <w:rsid w:val="00253AFF"/>
    <w:rsid w:val="00254DD2"/>
    <w:rsid w:val="002551B4"/>
    <w:rsid w:val="0025550F"/>
    <w:rsid w:val="00255D58"/>
    <w:rsid w:val="0025615C"/>
    <w:rsid w:val="00256732"/>
    <w:rsid w:val="00256A0E"/>
    <w:rsid w:val="00256B86"/>
    <w:rsid w:val="00256E10"/>
    <w:rsid w:val="00256FDF"/>
    <w:rsid w:val="002576C3"/>
    <w:rsid w:val="00257D33"/>
    <w:rsid w:val="0026023B"/>
    <w:rsid w:val="00260687"/>
    <w:rsid w:val="0026111A"/>
    <w:rsid w:val="00261590"/>
    <w:rsid w:val="00262223"/>
    <w:rsid w:val="00262DE6"/>
    <w:rsid w:val="00263A50"/>
    <w:rsid w:val="00264AB0"/>
    <w:rsid w:val="00265277"/>
    <w:rsid w:val="00265873"/>
    <w:rsid w:val="0026602E"/>
    <w:rsid w:val="002665D4"/>
    <w:rsid w:val="0026690A"/>
    <w:rsid w:val="00266919"/>
    <w:rsid w:val="00266938"/>
    <w:rsid w:val="00266FF2"/>
    <w:rsid w:val="00267316"/>
    <w:rsid w:val="00270F4D"/>
    <w:rsid w:val="002729BF"/>
    <w:rsid w:val="002730FD"/>
    <w:rsid w:val="00273DFA"/>
    <w:rsid w:val="00273EAB"/>
    <w:rsid w:val="00274DCC"/>
    <w:rsid w:val="002753EE"/>
    <w:rsid w:val="00277745"/>
    <w:rsid w:val="00280087"/>
    <w:rsid w:val="00280B49"/>
    <w:rsid w:val="00281740"/>
    <w:rsid w:val="00281945"/>
    <w:rsid w:val="00281BF0"/>
    <w:rsid w:val="00282B88"/>
    <w:rsid w:val="002838FF"/>
    <w:rsid w:val="00283D5C"/>
    <w:rsid w:val="00283EBB"/>
    <w:rsid w:val="00284821"/>
    <w:rsid w:val="00284D69"/>
    <w:rsid w:val="002851D8"/>
    <w:rsid w:val="00285D76"/>
    <w:rsid w:val="00286685"/>
    <w:rsid w:val="00286D04"/>
    <w:rsid w:val="002872C9"/>
    <w:rsid w:val="0028738B"/>
    <w:rsid w:val="002874BA"/>
    <w:rsid w:val="00287549"/>
    <w:rsid w:val="00287639"/>
    <w:rsid w:val="002879A5"/>
    <w:rsid w:val="00290266"/>
    <w:rsid w:val="0029089E"/>
    <w:rsid w:val="00290B7E"/>
    <w:rsid w:val="00290EDC"/>
    <w:rsid w:val="00291DD2"/>
    <w:rsid w:val="0029203A"/>
    <w:rsid w:val="002922D2"/>
    <w:rsid w:val="0029286D"/>
    <w:rsid w:val="0029334C"/>
    <w:rsid w:val="002935BF"/>
    <w:rsid w:val="00293735"/>
    <w:rsid w:val="00293950"/>
    <w:rsid w:val="002939F2"/>
    <w:rsid w:val="00293D53"/>
    <w:rsid w:val="00293E45"/>
    <w:rsid w:val="00294011"/>
    <w:rsid w:val="00294674"/>
    <w:rsid w:val="002948AD"/>
    <w:rsid w:val="002949A3"/>
    <w:rsid w:val="00295D16"/>
    <w:rsid w:val="00295F6E"/>
    <w:rsid w:val="00297012"/>
    <w:rsid w:val="00297409"/>
    <w:rsid w:val="00297E53"/>
    <w:rsid w:val="002A03EC"/>
    <w:rsid w:val="002A0610"/>
    <w:rsid w:val="002A08B7"/>
    <w:rsid w:val="002A0C75"/>
    <w:rsid w:val="002A127B"/>
    <w:rsid w:val="002A143D"/>
    <w:rsid w:val="002A211C"/>
    <w:rsid w:val="002A236F"/>
    <w:rsid w:val="002A29E4"/>
    <w:rsid w:val="002A2B17"/>
    <w:rsid w:val="002A2DE2"/>
    <w:rsid w:val="002A37DD"/>
    <w:rsid w:val="002A3B77"/>
    <w:rsid w:val="002A5031"/>
    <w:rsid w:val="002A5377"/>
    <w:rsid w:val="002A5671"/>
    <w:rsid w:val="002A5C87"/>
    <w:rsid w:val="002A60EB"/>
    <w:rsid w:val="002A6367"/>
    <w:rsid w:val="002A69EE"/>
    <w:rsid w:val="002A7AC9"/>
    <w:rsid w:val="002A7C86"/>
    <w:rsid w:val="002A7D07"/>
    <w:rsid w:val="002B0141"/>
    <w:rsid w:val="002B0321"/>
    <w:rsid w:val="002B0510"/>
    <w:rsid w:val="002B095F"/>
    <w:rsid w:val="002B1A3C"/>
    <w:rsid w:val="002B1A84"/>
    <w:rsid w:val="002B1D2C"/>
    <w:rsid w:val="002B2039"/>
    <w:rsid w:val="002B2E44"/>
    <w:rsid w:val="002B3585"/>
    <w:rsid w:val="002B37A1"/>
    <w:rsid w:val="002B3A6E"/>
    <w:rsid w:val="002B50D2"/>
    <w:rsid w:val="002B5FC4"/>
    <w:rsid w:val="002B68A6"/>
    <w:rsid w:val="002B7368"/>
    <w:rsid w:val="002B7BE8"/>
    <w:rsid w:val="002B7C3F"/>
    <w:rsid w:val="002B7D15"/>
    <w:rsid w:val="002C0301"/>
    <w:rsid w:val="002C06D4"/>
    <w:rsid w:val="002C1119"/>
    <w:rsid w:val="002C1FFE"/>
    <w:rsid w:val="002C31A8"/>
    <w:rsid w:val="002C35DC"/>
    <w:rsid w:val="002C3A8A"/>
    <w:rsid w:val="002C44BC"/>
    <w:rsid w:val="002C4680"/>
    <w:rsid w:val="002C4A6C"/>
    <w:rsid w:val="002C4F84"/>
    <w:rsid w:val="002C544B"/>
    <w:rsid w:val="002C6349"/>
    <w:rsid w:val="002C63E6"/>
    <w:rsid w:val="002C67BF"/>
    <w:rsid w:val="002C6A26"/>
    <w:rsid w:val="002C6E2C"/>
    <w:rsid w:val="002C745E"/>
    <w:rsid w:val="002C7A91"/>
    <w:rsid w:val="002D0FFE"/>
    <w:rsid w:val="002D105E"/>
    <w:rsid w:val="002D174C"/>
    <w:rsid w:val="002D1C8B"/>
    <w:rsid w:val="002D4189"/>
    <w:rsid w:val="002D4284"/>
    <w:rsid w:val="002D482D"/>
    <w:rsid w:val="002D4D1C"/>
    <w:rsid w:val="002D5378"/>
    <w:rsid w:val="002D5401"/>
    <w:rsid w:val="002D54AC"/>
    <w:rsid w:val="002D5761"/>
    <w:rsid w:val="002D5965"/>
    <w:rsid w:val="002D5FB3"/>
    <w:rsid w:val="002D63E3"/>
    <w:rsid w:val="002D6DE2"/>
    <w:rsid w:val="002D701B"/>
    <w:rsid w:val="002D70EF"/>
    <w:rsid w:val="002D7371"/>
    <w:rsid w:val="002D770F"/>
    <w:rsid w:val="002D7EF3"/>
    <w:rsid w:val="002E071F"/>
    <w:rsid w:val="002E1358"/>
    <w:rsid w:val="002E1C44"/>
    <w:rsid w:val="002E1C67"/>
    <w:rsid w:val="002E1E03"/>
    <w:rsid w:val="002E2F56"/>
    <w:rsid w:val="002E31F6"/>
    <w:rsid w:val="002E3DF5"/>
    <w:rsid w:val="002E438E"/>
    <w:rsid w:val="002E46CE"/>
    <w:rsid w:val="002E4906"/>
    <w:rsid w:val="002E4F60"/>
    <w:rsid w:val="002E553D"/>
    <w:rsid w:val="002E55EA"/>
    <w:rsid w:val="002E5F9E"/>
    <w:rsid w:val="002E610F"/>
    <w:rsid w:val="002E61B8"/>
    <w:rsid w:val="002E6747"/>
    <w:rsid w:val="002E67CC"/>
    <w:rsid w:val="002E7012"/>
    <w:rsid w:val="002F01CB"/>
    <w:rsid w:val="002F1164"/>
    <w:rsid w:val="002F1542"/>
    <w:rsid w:val="002F1D40"/>
    <w:rsid w:val="002F2062"/>
    <w:rsid w:val="002F2090"/>
    <w:rsid w:val="002F26EE"/>
    <w:rsid w:val="002F2ADB"/>
    <w:rsid w:val="002F327A"/>
    <w:rsid w:val="002F38BF"/>
    <w:rsid w:val="002F419A"/>
    <w:rsid w:val="002F45BA"/>
    <w:rsid w:val="002F4612"/>
    <w:rsid w:val="002F4F2B"/>
    <w:rsid w:val="002F5966"/>
    <w:rsid w:val="002F6535"/>
    <w:rsid w:val="002F740C"/>
    <w:rsid w:val="002F74B9"/>
    <w:rsid w:val="002F7EAB"/>
    <w:rsid w:val="00300339"/>
    <w:rsid w:val="003004D8"/>
    <w:rsid w:val="0030056A"/>
    <w:rsid w:val="00300A5D"/>
    <w:rsid w:val="00301099"/>
    <w:rsid w:val="003010A2"/>
    <w:rsid w:val="003012B8"/>
    <w:rsid w:val="00301D57"/>
    <w:rsid w:val="00302723"/>
    <w:rsid w:val="003027B9"/>
    <w:rsid w:val="003028DB"/>
    <w:rsid w:val="00302DAE"/>
    <w:rsid w:val="003030CF"/>
    <w:rsid w:val="003034F5"/>
    <w:rsid w:val="00303C53"/>
    <w:rsid w:val="003047A5"/>
    <w:rsid w:val="0030491A"/>
    <w:rsid w:val="003049BF"/>
    <w:rsid w:val="00304A2C"/>
    <w:rsid w:val="0030507E"/>
    <w:rsid w:val="00305D47"/>
    <w:rsid w:val="0030601C"/>
    <w:rsid w:val="0030648F"/>
    <w:rsid w:val="003066EC"/>
    <w:rsid w:val="00307114"/>
    <w:rsid w:val="00307C61"/>
    <w:rsid w:val="00310F24"/>
    <w:rsid w:val="003116EE"/>
    <w:rsid w:val="00312136"/>
    <w:rsid w:val="003130C7"/>
    <w:rsid w:val="00313961"/>
    <w:rsid w:val="00313998"/>
    <w:rsid w:val="00313C76"/>
    <w:rsid w:val="00314C8A"/>
    <w:rsid w:val="00315479"/>
    <w:rsid w:val="003155B1"/>
    <w:rsid w:val="00315B36"/>
    <w:rsid w:val="0031616C"/>
    <w:rsid w:val="003165BB"/>
    <w:rsid w:val="00316783"/>
    <w:rsid w:val="00316899"/>
    <w:rsid w:val="0031695A"/>
    <w:rsid w:val="0031704E"/>
    <w:rsid w:val="0031765B"/>
    <w:rsid w:val="00317AE0"/>
    <w:rsid w:val="003203C1"/>
    <w:rsid w:val="00321461"/>
    <w:rsid w:val="0032276B"/>
    <w:rsid w:val="00323140"/>
    <w:rsid w:val="00323374"/>
    <w:rsid w:val="00323A8D"/>
    <w:rsid w:val="00323F07"/>
    <w:rsid w:val="0032553C"/>
    <w:rsid w:val="00325BB3"/>
    <w:rsid w:val="003268DF"/>
    <w:rsid w:val="00326989"/>
    <w:rsid w:val="00327324"/>
    <w:rsid w:val="00327381"/>
    <w:rsid w:val="00327E47"/>
    <w:rsid w:val="00327EF2"/>
    <w:rsid w:val="00330D60"/>
    <w:rsid w:val="00331099"/>
    <w:rsid w:val="00331394"/>
    <w:rsid w:val="003318B8"/>
    <w:rsid w:val="00331D16"/>
    <w:rsid w:val="00332568"/>
    <w:rsid w:val="00332CD4"/>
    <w:rsid w:val="00333CE3"/>
    <w:rsid w:val="00334749"/>
    <w:rsid w:val="00334B8F"/>
    <w:rsid w:val="00334D66"/>
    <w:rsid w:val="003351D9"/>
    <w:rsid w:val="00336261"/>
    <w:rsid w:val="00336271"/>
    <w:rsid w:val="00336C53"/>
    <w:rsid w:val="003377E3"/>
    <w:rsid w:val="00337AA2"/>
    <w:rsid w:val="0034085E"/>
    <w:rsid w:val="00340860"/>
    <w:rsid w:val="003415D2"/>
    <w:rsid w:val="00341CE7"/>
    <w:rsid w:val="003422C5"/>
    <w:rsid w:val="00342593"/>
    <w:rsid w:val="00342893"/>
    <w:rsid w:val="00342C58"/>
    <w:rsid w:val="003437CE"/>
    <w:rsid w:val="00344422"/>
    <w:rsid w:val="003446ED"/>
    <w:rsid w:val="003447BD"/>
    <w:rsid w:val="0034488D"/>
    <w:rsid w:val="00344E5F"/>
    <w:rsid w:val="003458DF"/>
    <w:rsid w:val="003469B4"/>
    <w:rsid w:val="00346B85"/>
    <w:rsid w:val="00346E1A"/>
    <w:rsid w:val="00346E23"/>
    <w:rsid w:val="00347896"/>
    <w:rsid w:val="00350A8C"/>
    <w:rsid w:val="00350DF0"/>
    <w:rsid w:val="00350EC5"/>
    <w:rsid w:val="00351F64"/>
    <w:rsid w:val="003525C0"/>
    <w:rsid w:val="0035267D"/>
    <w:rsid w:val="003526D5"/>
    <w:rsid w:val="00353199"/>
    <w:rsid w:val="00353516"/>
    <w:rsid w:val="003543A9"/>
    <w:rsid w:val="00354BCD"/>
    <w:rsid w:val="00354E0F"/>
    <w:rsid w:val="00354EA4"/>
    <w:rsid w:val="003554E7"/>
    <w:rsid w:val="0035612F"/>
    <w:rsid w:val="003566A1"/>
    <w:rsid w:val="003567A9"/>
    <w:rsid w:val="0035680B"/>
    <w:rsid w:val="003569FD"/>
    <w:rsid w:val="00356B8F"/>
    <w:rsid w:val="00356EE9"/>
    <w:rsid w:val="00357223"/>
    <w:rsid w:val="00360519"/>
    <w:rsid w:val="00360651"/>
    <w:rsid w:val="00360743"/>
    <w:rsid w:val="003608C7"/>
    <w:rsid w:val="00360BCF"/>
    <w:rsid w:val="00360CBC"/>
    <w:rsid w:val="003611F2"/>
    <w:rsid w:val="003619F0"/>
    <w:rsid w:val="00361CDB"/>
    <w:rsid w:val="00362087"/>
    <w:rsid w:val="00362EC7"/>
    <w:rsid w:val="00363470"/>
    <w:rsid w:val="003638C3"/>
    <w:rsid w:val="00363B60"/>
    <w:rsid w:val="00364309"/>
    <w:rsid w:val="00364ACB"/>
    <w:rsid w:val="00364CB3"/>
    <w:rsid w:val="00365057"/>
    <w:rsid w:val="003653E5"/>
    <w:rsid w:val="00365D0F"/>
    <w:rsid w:val="00365D9A"/>
    <w:rsid w:val="00365F9B"/>
    <w:rsid w:val="0036616C"/>
    <w:rsid w:val="00367BD6"/>
    <w:rsid w:val="00367CE2"/>
    <w:rsid w:val="00370321"/>
    <w:rsid w:val="0037042D"/>
    <w:rsid w:val="0037085E"/>
    <w:rsid w:val="003708B3"/>
    <w:rsid w:val="003709C5"/>
    <w:rsid w:val="00370B18"/>
    <w:rsid w:val="00370BCA"/>
    <w:rsid w:val="00370D9B"/>
    <w:rsid w:val="00370DB0"/>
    <w:rsid w:val="00370E2F"/>
    <w:rsid w:val="00371ADC"/>
    <w:rsid w:val="00372007"/>
    <w:rsid w:val="003727EA"/>
    <w:rsid w:val="00372D39"/>
    <w:rsid w:val="00373531"/>
    <w:rsid w:val="00374E0F"/>
    <w:rsid w:val="003756CA"/>
    <w:rsid w:val="00375B5D"/>
    <w:rsid w:val="00376379"/>
    <w:rsid w:val="00376CDD"/>
    <w:rsid w:val="00376DB9"/>
    <w:rsid w:val="0037712A"/>
    <w:rsid w:val="003771CE"/>
    <w:rsid w:val="0037759C"/>
    <w:rsid w:val="00377813"/>
    <w:rsid w:val="00377E59"/>
    <w:rsid w:val="0038003F"/>
    <w:rsid w:val="00380821"/>
    <w:rsid w:val="00380A2F"/>
    <w:rsid w:val="00381611"/>
    <w:rsid w:val="00381D06"/>
    <w:rsid w:val="003829D4"/>
    <w:rsid w:val="00382C95"/>
    <w:rsid w:val="0038311C"/>
    <w:rsid w:val="0038329F"/>
    <w:rsid w:val="0038349A"/>
    <w:rsid w:val="0038375B"/>
    <w:rsid w:val="00383C89"/>
    <w:rsid w:val="00384886"/>
    <w:rsid w:val="00385452"/>
    <w:rsid w:val="00385CFC"/>
    <w:rsid w:val="003860B3"/>
    <w:rsid w:val="00387E29"/>
    <w:rsid w:val="003901AA"/>
    <w:rsid w:val="003902D5"/>
    <w:rsid w:val="0039107E"/>
    <w:rsid w:val="003914CD"/>
    <w:rsid w:val="0039174E"/>
    <w:rsid w:val="0039196C"/>
    <w:rsid w:val="00391A26"/>
    <w:rsid w:val="00391E7B"/>
    <w:rsid w:val="00392618"/>
    <w:rsid w:val="00392998"/>
    <w:rsid w:val="00392F0D"/>
    <w:rsid w:val="003937A0"/>
    <w:rsid w:val="00393B82"/>
    <w:rsid w:val="00393E44"/>
    <w:rsid w:val="003940B7"/>
    <w:rsid w:val="00394BED"/>
    <w:rsid w:val="0039544D"/>
    <w:rsid w:val="0039566F"/>
    <w:rsid w:val="0039576C"/>
    <w:rsid w:val="00395BC3"/>
    <w:rsid w:val="00395F08"/>
    <w:rsid w:val="00396435"/>
    <w:rsid w:val="00396452"/>
    <w:rsid w:val="00397929"/>
    <w:rsid w:val="003A06B6"/>
    <w:rsid w:val="003A09AB"/>
    <w:rsid w:val="003A2505"/>
    <w:rsid w:val="003A2D99"/>
    <w:rsid w:val="003A3221"/>
    <w:rsid w:val="003A3227"/>
    <w:rsid w:val="003A3AB1"/>
    <w:rsid w:val="003A3AF8"/>
    <w:rsid w:val="003A3D01"/>
    <w:rsid w:val="003A3E09"/>
    <w:rsid w:val="003A49BD"/>
    <w:rsid w:val="003A4B25"/>
    <w:rsid w:val="003A5790"/>
    <w:rsid w:val="003A5CF0"/>
    <w:rsid w:val="003A5D13"/>
    <w:rsid w:val="003A5FEF"/>
    <w:rsid w:val="003A65FE"/>
    <w:rsid w:val="003A6909"/>
    <w:rsid w:val="003A6E23"/>
    <w:rsid w:val="003A782D"/>
    <w:rsid w:val="003B078D"/>
    <w:rsid w:val="003B0836"/>
    <w:rsid w:val="003B0967"/>
    <w:rsid w:val="003B0CE8"/>
    <w:rsid w:val="003B0FA0"/>
    <w:rsid w:val="003B12E6"/>
    <w:rsid w:val="003B1305"/>
    <w:rsid w:val="003B2594"/>
    <w:rsid w:val="003B26BC"/>
    <w:rsid w:val="003B2788"/>
    <w:rsid w:val="003B29CE"/>
    <w:rsid w:val="003B2D95"/>
    <w:rsid w:val="003B3412"/>
    <w:rsid w:val="003B42F5"/>
    <w:rsid w:val="003B4367"/>
    <w:rsid w:val="003B5E10"/>
    <w:rsid w:val="003B60DD"/>
    <w:rsid w:val="003B61E1"/>
    <w:rsid w:val="003B6596"/>
    <w:rsid w:val="003B6DCF"/>
    <w:rsid w:val="003B7470"/>
    <w:rsid w:val="003C032C"/>
    <w:rsid w:val="003C107B"/>
    <w:rsid w:val="003C157A"/>
    <w:rsid w:val="003C16E0"/>
    <w:rsid w:val="003C1C15"/>
    <w:rsid w:val="003C1DF7"/>
    <w:rsid w:val="003C1FA2"/>
    <w:rsid w:val="003C25A6"/>
    <w:rsid w:val="003C2A67"/>
    <w:rsid w:val="003C337D"/>
    <w:rsid w:val="003C3AA7"/>
    <w:rsid w:val="003C4033"/>
    <w:rsid w:val="003C40FC"/>
    <w:rsid w:val="003C41FA"/>
    <w:rsid w:val="003C43FE"/>
    <w:rsid w:val="003C4617"/>
    <w:rsid w:val="003C46B6"/>
    <w:rsid w:val="003C5016"/>
    <w:rsid w:val="003C56B6"/>
    <w:rsid w:val="003C572C"/>
    <w:rsid w:val="003C5861"/>
    <w:rsid w:val="003C590D"/>
    <w:rsid w:val="003C6221"/>
    <w:rsid w:val="003C6EE5"/>
    <w:rsid w:val="003C708A"/>
    <w:rsid w:val="003C7546"/>
    <w:rsid w:val="003C793E"/>
    <w:rsid w:val="003D023D"/>
    <w:rsid w:val="003D11E6"/>
    <w:rsid w:val="003D15FD"/>
    <w:rsid w:val="003D1F64"/>
    <w:rsid w:val="003D2422"/>
    <w:rsid w:val="003D242C"/>
    <w:rsid w:val="003D2BC7"/>
    <w:rsid w:val="003D3045"/>
    <w:rsid w:val="003D3300"/>
    <w:rsid w:val="003D3331"/>
    <w:rsid w:val="003D364F"/>
    <w:rsid w:val="003D3759"/>
    <w:rsid w:val="003D3A57"/>
    <w:rsid w:val="003D40A4"/>
    <w:rsid w:val="003D4689"/>
    <w:rsid w:val="003D4AE1"/>
    <w:rsid w:val="003D6032"/>
    <w:rsid w:val="003D646D"/>
    <w:rsid w:val="003D65E9"/>
    <w:rsid w:val="003D7ACC"/>
    <w:rsid w:val="003D7B28"/>
    <w:rsid w:val="003E0012"/>
    <w:rsid w:val="003E0796"/>
    <w:rsid w:val="003E07C9"/>
    <w:rsid w:val="003E14D3"/>
    <w:rsid w:val="003E191E"/>
    <w:rsid w:val="003E1EE6"/>
    <w:rsid w:val="003E23C8"/>
    <w:rsid w:val="003E27F9"/>
    <w:rsid w:val="003E3406"/>
    <w:rsid w:val="003E39DD"/>
    <w:rsid w:val="003E3E81"/>
    <w:rsid w:val="003E4214"/>
    <w:rsid w:val="003E4619"/>
    <w:rsid w:val="003E54DF"/>
    <w:rsid w:val="003E6D74"/>
    <w:rsid w:val="003E7080"/>
    <w:rsid w:val="003F02D5"/>
    <w:rsid w:val="003F08C0"/>
    <w:rsid w:val="003F1030"/>
    <w:rsid w:val="003F136F"/>
    <w:rsid w:val="003F1AD5"/>
    <w:rsid w:val="003F208A"/>
    <w:rsid w:val="003F26CA"/>
    <w:rsid w:val="003F29DB"/>
    <w:rsid w:val="003F2AE5"/>
    <w:rsid w:val="003F2D0B"/>
    <w:rsid w:val="003F2F80"/>
    <w:rsid w:val="003F34F7"/>
    <w:rsid w:val="003F368F"/>
    <w:rsid w:val="003F3FFA"/>
    <w:rsid w:val="003F4695"/>
    <w:rsid w:val="003F5518"/>
    <w:rsid w:val="003F5555"/>
    <w:rsid w:val="003F5589"/>
    <w:rsid w:val="003F590C"/>
    <w:rsid w:val="003F5ADF"/>
    <w:rsid w:val="003F5DE2"/>
    <w:rsid w:val="003F67C2"/>
    <w:rsid w:val="003F6ABF"/>
    <w:rsid w:val="003F6CF2"/>
    <w:rsid w:val="003F77F6"/>
    <w:rsid w:val="003F7AEA"/>
    <w:rsid w:val="00400CE3"/>
    <w:rsid w:val="00400F1F"/>
    <w:rsid w:val="004015CB"/>
    <w:rsid w:val="00401A3A"/>
    <w:rsid w:val="00401B9D"/>
    <w:rsid w:val="004020AA"/>
    <w:rsid w:val="004026D1"/>
    <w:rsid w:val="00402B14"/>
    <w:rsid w:val="00403838"/>
    <w:rsid w:val="00403EE2"/>
    <w:rsid w:val="00404567"/>
    <w:rsid w:val="00404C01"/>
    <w:rsid w:val="00405868"/>
    <w:rsid w:val="00405DCD"/>
    <w:rsid w:val="00405EB2"/>
    <w:rsid w:val="00406541"/>
    <w:rsid w:val="004066D4"/>
    <w:rsid w:val="004067CC"/>
    <w:rsid w:val="00407D8E"/>
    <w:rsid w:val="004101E5"/>
    <w:rsid w:val="00411359"/>
    <w:rsid w:val="0041175E"/>
    <w:rsid w:val="00412149"/>
    <w:rsid w:val="00412932"/>
    <w:rsid w:val="00412FC9"/>
    <w:rsid w:val="0041312A"/>
    <w:rsid w:val="00413252"/>
    <w:rsid w:val="004133B9"/>
    <w:rsid w:val="00413611"/>
    <w:rsid w:val="004140F4"/>
    <w:rsid w:val="00414D8E"/>
    <w:rsid w:val="004153C2"/>
    <w:rsid w:val="004154F5"/>
    <w:rsid w:val="00415A34"/>
    <w:rsid w:val="00415AE2"/>
    <w:rsid w:val="00415C44"/>
    <w:rsid w:val="00416005"/>
    <w:rsid w:val="00417373"/>
    <w:rsid w:val="00417598"/>
    <w:rsid w:val="0041784E"/>
    <w:rsid w:val="004203E4"/>
    <w:rsid w:val="0042048C"/>
    <w:rsid w:val="00420653"/>
    <w:rsid w:val="0042073F"/>
    <w:rsid w:val="00420CEC"/>
    <w:rsid w:val="00420FF3"/>
    <w:rsid w:val="0042117E"/>
    <w:rsid w:val="004224CE"/>
    <w:rsid w:val="004226C7"/>
    <w:rsid w:val="00422815"/>
    <w:rsid w:val="0042297A"/>
    <w:rsid w:val="00423105"/>
    <w:rsid w:val="00424123"/>
    <w:rsid w:val="00426286"/>
    <w:rsid w:val="0042668D"/>
    <w:rsid w:val="00426AA6"/>
    <w:rsid w:val="00426D75"/>
    <w:rsid w:val="004274E7"/>
    <w:rsid w:val="0042759C"/>
    <w:rsid w:val="00427907"/>
    <w:rsid w:val="00427AAE"/>
    <w:rsid w:val="00427FA3"/>
    <w:rsid w:val="0043047F"/>
    <w:rsid w:val="00430892"/>
    <w:rsid w:val="00430F0F"/>
    <w:rsid w:val="0043102D"/>
    <w:rsid w:val="0043183D"/>
    <w:rsid w:val="00431D26"/>
    <w:rsid w:val="004325E9"/>
    <w:rsid w:val="00433151"/>
    <w:rsid w:val="004336A5"/>
    <w:rsid w:val="00433740"/>
    <w:rsid w:val="00433E3E"/>
    <w:rsid w:val="00433F97"/>
    <w:rsid w:val="0043419B"/>
    <w:rsid w:val="00434CA3"/>
    <w:rsid w:val="0043545D"/>
    <w:rsid w:val="004368C7"/>
    <w:rsid w:val="0043725B"/>
    <w:rsid w:val="0043772C"/>
    <w:rsid w:val="00437834"/>
    <w:rsid w:val="0044063E"/>
    <w:rsid w:val="00440710"/>
    <w:rsid w:val="0044132F"/>
    <w:rsid w:val="0044173C"/>
    <w:rsid w:val="00441CBC"/>
    <w:rsid w:val="00441E3A"/>
    <w:rsid w:val="00441EE7"/>
    <w:rsid w:val="004429B7"/>
    <w:rsid w:val="00442C60"/>
    <w:rsid w:val="00442E7A"/>
    <w:rsid w:val="00443B14"/>
    <w:rsid w:val="00445614"/>
    <w:rsid w:val="00445854"/>
    <w:rsid w:val="004460C2"/>
    <w:rsid w:val="004465AB"/>
    <w:rsid w:val="00446CA2"/>
    <w:rsid w:val="00446FC4"/>
    <w:rsid w:val="00447144"/>
    <w:rsid w:val="00447788"/>
    <w:rsid w:val="00447EB6"/>
    <w:rsid w:val="00447FFB"/>
    <w:rsid w:val="0045010A"/>
    <w:rsid w:val="00450392"/>
    <w:rsid w:val="0045082E"/>
    <w:rsid w:val="00450B1C"/>
    <w:rsid w:val="00450B5B"/>
    <w:rsid w:val="00450D61"/>
    <w:rsid w:val="00450DC8"/>
    <w:rsid w:val="00451064"/>
    <w:rsid w:val="0045126C"/>
    <w:rsid w:val="0045164A"/>
    <w:rsid w:val="00451704"/>
    <w:rsid w:val="00451FE6"/>
    <w:rsid w:val="0045238C"/>
    <w:rsid w:val="00453352"/>
    <w:rsid w:val="004534A2"/>
    <w:rsid w:val="00453F35"/>
    <w:rsid w:val="00453F3D"/>
    <w:rsid w:val="00454878"/>
    <w:rsid w:val="00455218"/>
    <w:rsid w:val="00455261"/>
    <w:rsid w:val="004554DD"/>
    <w:rsid w:val="00455BB8"/>
    <w:rsid w:val="00455E56"/>
    <w:rsid w:val="0045617A"/>
    <w:rsid w:val="0045635C"/>
    <w:rsid w:val="0045646B"/>
    <w:rsid w:val="004568A3"/>
    <w:rsid w:val="00460C42"/>
    <w:rsid w:val="00461B03"/>
    <w:rsid w:val="00461B63"/>
    <w:rsid w:val="00461CFA"/>
    <w:rsid w:val="004621FD"/>
    <w:rsid w:val="00462632"/>
    <w:rsid w:val="00463A8A"/>
    <w:rsid w:val="00463D9E"/>
    <w:rsid w:val="00464401"/>
    <w:rsid w:val="00464EF5"/>
    <w:rsid w:val="00465CC9"/>
    <w:rsid w:val="0046620C"/>
    <w:rsid w:val="00467D15"/>
    <w:rsid w:val="00467D17"/>
    <w:rsid w:val="00470CA5"/>
    <w:rsid w:val="00470FAE"/>
    <w:rsid w:val="00471695"/>
    <w:rsid w:val="0047180D"/>
    <w:rsid w:val="0047206F"/>
    <w:rsid w:val="004723B2"/>
    <w:rsid w:val="00472419"/>
    <w:rsid w:val="00472800"/>
    <w:rsid w:val="00472CBB"/>
    <w:rsid w:val="004731D1"/>
    <w:rsid w:val="004737AE"/>
    <w:rsid w:val="004739C4"/>
    <w:rsid w:val="00473FB8"/>
    <w:rsid w:val="004750C3"/>
    <w:rsid w:val="00475BF6"/>
    <w:rsid w:val="00475C64"/>
    <w:rsid w:val="00476ACE"/>
    <w:rsid w:val="00477C82"/>
    <w:rsid w:val="00477C9B"/>
    <w:rsid w:val="00481C17"/>
    <w:rsid w:val="00482482"/>
    <w:rsid w:val="00482F86"/>
    <w:rsid w:val="004832E1"/>
    <w:rsid w:val="00483A7A"/>
    <w:rsid w:val="00483BE4"/>
    <w:rsid w:val="00484844"/>
    <w:rsid w:val="0048494B"/>
    <w:rsid w:val="004857D1"/>
    <w:rsid w:val="004859DF"/>
    <w:rsid w:val="00485BFE"/>
    <w:rsid w:val="0048620F"/>
    <w:rsid w:val="00486330"/>
    <w:rsid w:val="00486642"/>
    <w:rsid w:val="0048679F"/>
    <w:rsid w:val="00486895"/>
    <w:rsid w:val="004873B3"/>
    <w:rsid w:val="004873F6"/>
    <w:rsid w:val="00487AED"/>
    <w:rsid w:val="00487B2B"/>
    <w:rsid w:val="00490653"/>
    <w:rsid w:val="0049181E"/>
    <w:rsid w:val="004920CD"/>
    <w:rsid w:val="004929B6"/>
    <w:rsid w:val="00493AFE"/>
    <w:rsid w:val="00493F35"/>
    <w:rsid w:val="0049489B"/>
    <w:rsid w:val="0049525B"/>
    <w:rsid w:val="004952A3"/>
    <w:rsid w:val="004952DA"/>
    <w:rsid w:val="0049578E"/>
    <w:rsid w:val="00496271"/>
    <w:rsid w:val="004962DA"/>
    <w:rsid w:val="00496B48"/>
    <w:rsid w:val="00496E81"/>
    <w:rsid w:val="00496FDD"/>
    <w:rsid w:val="004970FE"/>
    <w:rsid w:val="00497C4B"/>
    <w:rsid w:val="004A0123"/>
    <w:rsid w:val="004A0281"/>
    <w:rsid w:val="004A0515"/>
    <w:rsid w:val="004A11E0"/>
    <w:rsid w:val="004A1252"/>
    <w:rsid w:val="004A2434"/>
    <w:rsid w:val="004A2AF5"/>
    <w:rsid w:val="004A55E3"/>
    <w:rsid w:val="004A5665"/>
    <w:rsid w:val="004A5855"/>
    <w:rsid w:val="004A5BDC"/>
    <w:rsid w:val="004A5F21"/>
    <w:rsid w:val="004A6667"/>
    <w:rsid w:val="004A6E6B"/>
    <w:rsid w:val="004A6F69"/>
    <w:rsid w:val="004B01C7"/>
    <w:rsid w:val="004B0C11"/>
    <w:rsid w:val="004B10E3"/>
    <w:rsid w:val="004B1358"/>
    <w:rsid w:val="004B19BD"/>
    <w:rsid w:val="004B1F4F"/>
    <w:rsid w:val="004B1F73"/>
    <w:rsid w:val="004B24E1"/>
    <w:rsid w:val="004B2825"/>
    <w:rsid w:val="004B2837"/>
    <w:rsid w:val="004B2847"/>
    <w:rsid w:val="004B2EB9"/>
    <w:rsid w:val="004B3187"/>
    <w:rsid w:val="004B344E"/>
    <w:rsid w:val="004B3EC3"/>
    <w:rsid w:val="004B496D"/>
    <w:rsid w:val="004B4BE9"/>
    <w:rsid w:val="004B4F8B"/>
    <w:rsid w:val="004B53B6"/>
    <w:rsid w:val="004B619C"/>
    <w:rsid w:val="004B6593"/>
    <w:rsid w:val="004B7D2E"/>
    <w:rsid w:val="004C00FA"/>
    <w:rsid w:val="004C0B06"/>
    <w:rsid w:val="004C106B"/>
    <w:rsid w:val="004C14B1"/>
    <w:rsid w:val="004C16D3"/>
    <w:rsid w:val="004C1C83"/>
    <w:rsid w:val="004C3562"/>
    <w:rsid w:val="004C4211"/>
    <w:rsid w:val="004C4237"/>
    <w:rsid w:val="004C51AB"/>
    <w:rsid w:val="004C553D"/>
    <w:rsid w:val="004C5FC2"/>
    <w:rsid w:val="004C6023"/>
    <w:rsid w:val="004C6841"/>
    <w:rsid w:val="004C6F22"/>
    <w:rsid w:val="004C7443"/>
    <w:rsid w:val="004D021E"/>
    <w:rsid w:val="004D025F"/>
    <w:rsid w:val="004D0486"/>
    <w:rsid w:val="004D1C87"/>
    <w:rsid w:val="004D1E76"/>
    <w:rsid w:val="004D2562"/>
    <w:rsid w:val="004D295E"/>
    <w:rsid w:val="004D4535"/>
    <w:rsid w:val="004D4B6A"/>
    <w:rsid w:val="004D4E04"/>
    <w:rsid w:val="004D5EDE"/>
    <w:rsid w:val="004D6BCA"/>
    <w:rsid w:val="004D71FA"/>
    <w:rsid w:val="004D74BD"/>
    <w:rsid w:val="004D7669"/>
    <w:rsid w:val="004E1107"/>
    <w:rsid w:val="004E17FD"/>
    <w:rsid w:val="004E1B9C"/>
    <w:rsid w:val="004E2D1E"/>
    <w:rsid w:val="004E374F"/>
    <w:rsid w:val="004E3B97"/>
    <w:rsid w:val="004E46B3"/>
    <w:rsid w:val="004E4E49"/>
    <w:rsid w:val="004E4F97"/>
    <w:rsid w:val="004E755F"/>
    <w:rsid w:val="004E75CE"/>
    <w:rsid w:val="004F0308"/>
    <w:rsid w:val="004F0617"/>
    <w:rsid w:val="004F1363"/>
    <w:rsid w:val="004F1917"/>
    <w:rsid w:val="004F1DD7"/>
    <w:rsid w:val="004F213A"/>
    <w:rsid w:val="004F2238"/>
    <w:rsid w:val="004F2EB9"/>
    <w:rsid w:val="004F35A2"/>
    <w:rsid w:val="004F3787"/>
    <w:rsid w:val="004F3A50"/>
    <w:rsid w:val="004F3B72"/>
    <w:rsid w:val="004F3B8E"/>
    <w:rsid w:val="004F45F2"/>
    <w:rsid w:val="004F460F"/>
    <w:rsid w:val="004F46C7"/>
    <w:rsid w:val="004F5EE8"/>
    <w:rsid w:val="004F5F38"/>
    <w:rsid w:val="004F63C5"/>
    <w:rsid w:val="004F64C8"/>
    <w:rsid w:val="004F66F2"/>
    <w:rsid w:val="004F693A"/>
    <w:rsid w:val="004F6F70"/>
    <w:rsid w:val="004F77F1"/>
    <w:rsid w:val="004F79D2"/>
    <w:rsid w:val="00500A0E"/>
    <w:rsid w:val="00500F6B"/>
    <w:rsid w:val="00501D28"/>
    <w:rsid w:val="00501E56"/>
    <w:rsid w:val="00502227"/>
    <w:rsid w:val="005027BF"/>
    <w:rsid w:val="00502C65"/>
    <w:rsid w:val="00502F11"/>
    <w:rsid w:val="005031A8"/>
    <w:rsid w:val="005034C8"/>
    <w:rsid w:val="0050381E"/>
    <w:rsid w:val="00503D2C"/>
    <w:rsid w:val="0050455B"/>
    <w:rsid w:val="005045E4"/>
    <w:rsid w:val="00504FEF"/>
    <w:rsid w:val="00506647"/>
    <w:rsid w:val="005068CA"/>
    <w:rsid w:val="0050792E"/>
    <w:rsid w:val="00507AAE"/>
    <w:rsid w:val="00507DCC"/>
    <w:rsid w:val="005101F8"/>
    <w:rsid w:val="00510459"/>
    <w:rsid w:val="005108FD"/>
    <w:rsid w:val="00510982"/>
    <w:rsid w:val="00510B1E"/>
    <w:rsid w:val="00510D27"/>
    <w:rsid w:val="00510E44"/>
    <w:rsid w:val="00511AEE"/>
    <w:rsid w:val="005128AD"/>
    <w:rsid w:val="00512E9F"/>
    <w:rsid w:val="00513386"/>
    <w:rsid w:val="00513E5A"/>
    <w:rsid w:val="00514212"/>
    <w:rsid w:val="00514BE8"/>
    <w:rsid w:val="00515418"/>
    <w:rsid w:val="00515A05"/>
    <w:rsid w:val="005160EB"/>
    <w:rsid w:val="005165D1"/>
    <w:rsid w:val="00516C1D"/>
    <w:rsid w:val="00516D27"/>
    <w:rsid w:val="00516F82"/>
    <w:rsid w:val="00517924"/>
    <w:rsid w:val="00521857"/>
    <w:rsid w:val="00521DEB"/>
    <w:rsid w:val="00521E40"/>
    <w:rsid w:val="00522AE0"/>
    <w:rsid w:val="00522FCB"/>
    <w:rsid w:val="00523675"/>
    <w:rsid w:val="005236BB"/>
    <w:rsid w:val="0052374D"/>
    <w:rsid w:val="005237BD"/>
    <w:rsid w:val="0052385E"/>
    <w:rsid w:val="00523D21"/>
    <w:rsid w:val="00523F2A"/>
    <w:rsid w:val="0052419C"/>
    <w:rsid w:val="005244FB"/>
    <w:rsid w:val="00525083"/>
    <w:rsid w:val="00525962"/>
    <w:rsid w:val="005262E3"/>
    <w:rsid w:val="00526EAC"/>
    <w:rsid w:val="005274EC"/>
    <w:rsid w:val="00527BAA"/>
    <w:rsid w:val="00527C75"/>
    <w:rsid w:val="00530EE0"/>
    <w:rsid w:val="00531EE9"/>
    <w:rsid w:val="00532201"/>
    <w:rsid w:val="0053243A"/>
    <w:rsid w:val="00533079"/>
    <w:rsid w:val="00533171"/>
    <w:rsid w:val="005335C5"/>
    <w:rsid w:val="00533A1F"/>
    <w:rsid w:val="005349F3"/>
    <w:rsid w:val="00534C21"/>
    <w:rsid w:val="0053522E"/>
    <w:rsid w:val="0053619F"/>
    <w:rsid w:val="00536468"/>
    <w:rsid w:val="0053650B"/>
    <w:rsid w:val="00537E77"/>
    <w:rsid w:val="00537E79"/>
    <w:rsid w:val="00540A1A"/>
    <w:rsid w:val="00541056"/>
    <w:rsid w:val="005411A9"/>
    <w:rsid w:val="00541205"/>
    <w:rsid w:val="0054204D"/>
    <w:rsid w:val="005435F1"/>
    <w:rsid w:val="005441D1"/>
    <w:rsid w:val="00544BF4"/>
    <w:rsid w:val="005450DA"/>
    <w:rsid w:val="005456C8"/>
    <w:rsid w:val="00545701"/>
    <w:rsid w:val="005468D4"/>
    <w:rsid w:val="00546F73"/>
    <w:rsid w:val="005516F0"/>
    <w:rsid w:val="0055185A"/>
    <w:rsid w:val="0055195F"/>
    <w:rsid w:val="00551A8F"/>
    <w:rsid w:val="0055272D"/>
    <w:rsid w:val="00553036"/>
    <w:rsid w:val="00554489"/>
    <w:rsid w:val="00556400"/>
    <w:rsid w:val="00556621"/>
    <w:rsid w:val="00557AAB"/>
    <w:rsid w:val="00557C0A"/>
    <w:rsid w:val="00560D7B"/>
    <w:rsid w:val="00560E67"/>
    <w:rsid w:val="005611E7"/>
    <w:rsid w:val="0056162C"/>
    <w:rsid w:val="00561C78"/>
    <w:rsid w:val="0056222E"/>
    <w:rsid w:val="00562F95"/>
    <w:rsid w:val="005632EB"/>
    <w:rsid w:val="0056357B"/>
    <w:rsid w:val="00563E9A"/>
    <w:rsid w:val="00563FDE"/>
    <w:rsid w:val="00564352"/>
    <w:rsid w:val="00564428"/>
    <w:rsid w:val="00565412"/>
    <w:rsid w:val="0056684F"/>
    <w:rsid w:val="00567068"/>
    <w:rsid w:val="00567B7A"/>
    <w:rsid w:val="00570C30"/>
    <w:rsid w:val="00570E65"/>
    <w:rsid w:val="005713DA"/>
    <w:rsid w:val="00571685"/>
    <w:rsid w:val="00572219"/>
    <w:rsid w:val="00574335"/>
    <w:rsid w:val="00574353"/>
    <w:rsid w:val="0057442F"/>
    <w:rsid w:val="0057466B"/>
    <w:rsid w:val="00574B56"/>
    <w:rsid w:val="00574DF4"/>
    <w:rsid w:val="00575F2D"/>
    <w:rsid w:val="005762A4"/>
    <w:rsid w:val="005764E7"/>
    <w:rsid w:val="005766BB"/>
    <w:rsid w:val="00582279"/>
    <w:rsid w:val="00583411"/>
    <w:rsid w:val="0058353E"/>
    <w:rsid w:val="00583FCF"/>
    <w:rsid w:val="005848C6"/>
    <w:rsid w:val="00584E48"/>
    <w:rsid w:val="00585871"/>
    <w:rsid w:val="00586020"/>
    <w:rsid w:val="0058614D"/>
    <w:rsid w:val="0058631F"/>
    <w:rsid w:val="0059071C"/>
    <w:rsid w:val="00590AA2"/>
    <w:rsid w:val="0059139E"/>
    <w:rsid w:val="005914C6"/>
    <w:rsid w:val="00591758"/>
    <w:rsid w:val="005918C3"/>
    <w:rsid w:val="00591C92"/>
    <w:rsid w:val="0059272E"/>
    <w:rsid w:val="00592E51"/>
    <w:rsid w:val="005939FB"/>
    <w:rsid w:val="005940E7"/>
    <w:rsid w:val="00595044"/>
    <w:rsid w:val="005954DF"/>
    <w:rsid w:val="00595F21"/>
    <w:rsid w:val="00595F31"/>
    <w:rsid w:val="00596684"/>
    <w:rsid w:val="005971DA"/>
    <w:rsid w:val="00597A6A"/>
    <w:rsid w:val="00597B5B"/>
    <w:rsid w:val="00597FD8"/>
    <w:rsid w:val="00597FDA"/>
    <w:rsid w:val="005A0B9C"/>
    <w:rsid w:val="005A1BDE"/>
    <w:rsid w:val="005A27EE"/>
    <w:rsid w:val="005A30A3"/>
    <w:rsid w:val="005A32A7"/>
    <w:rsid w:val="005A3786"/>
    <w:rsid w:val="005A3BC4"/>
    <w:rsid w:val="005A3EAC"/>
    <w:rsid w:val="005A49E9"/>
    <w:rsid w:val="005A50ED"/>
    <w:rsid w:val="005A541F"/>
    <w:rsid w:val="005A5D26"/>
    <w:rsid w:val="005A5DED"/>
    <w:rsid w:val="005A65D6"/>
    <w:rsid w:val="005A6BFE"/>
    <w:rsid w:val="005A71F9"/>
    <w:rsid w:val="005A76BE"/>
    <w:rsid w:val="005A78E4"/>
    <w:rsid w:val="005B0BC1"/>
    <w:rsid w:val="005B1E1F"/>
    <w:rsid w:val="005B2212"/>
    <w:rsid w:val="005B2BFD"/>
    <w:rsid w:val="005B2C1F"/>
    <w:rsid w:val="005B3740"/>
    <w:rsid w:val="005B4299"/>
    <w:rsid w:val="005B4F7C"/>
    <w:rsid w:val="005B5104"/>
    <w:rsid w:val="005B572B"/>
    <w:rsid w:val="005B5B6C"/>
    <w:rsid w:val="005B5CF1"/>
    <w:rsid w:val="005B5F89"/>
    <w:rsid w:val="005B6296"/>
    <w:rsid w:val="005B6309"/>
    <w:rsid w:val="005B64E1"/>
    <w:rsid w:val="005B6967"/>
    <w:rsid w:val="005B6B8D"/>
    <w:rsid w:val="005B6EE1"/>
    <w:rsid w:val="005B716D"/>
    <w:rsid w:val="005B7E3A"/>
    <w:rsid w:val="005C0422"/>
    <w:rsid w:val="005C0676"/>
    <w:rsid w:val="005C0D8F"/>
    <w:rsid w:val="005C15FE"/>
    <w:rsid w:val="005C2C2C"/>
    <w:rsid w:val="005C2F1D"/>
    <w:rsid w:val="005C4188"/>
    <w:rsid w:val="005C4773"/>
    <w:rsid w:val="005C4FC0"/>
    <w:rsid w:val="005C53FF"/>
    <w:rsid w:val="005C5693"/>
    <w:rsid w:val="005C5A87"/>
    <w:rsid w:val="005C5E80"/>
    <w:rsid w:val="005C60C1"/>
    <w:rsid w:val="005C64CB"/>
    <w:rsid w:val="005C7302"/>
    <w:rsid w:val="005C737B"/>
    <w:rsid w:val="005C76D6"/>
    <w:rsid w:val="005C79A9"/>
    <w:rsid w:val="005D03D9"/>
    <w:rsid w:val="005D06EB"/>
    <w:rsid w:val="005D124A"/>
    <w:rsid w:val="005D1BEA"/>
    <w:rsid w:val="005D1E63"/>
    <w:rsid w:val="005D209A"/>
    <w:rsid w:val="005D33EE"/>
    <w:rsid w:val="005D3C86"/>
    <w:rsid w:val="005D4C3B"/>
    <w:rsid w:val="005D58A3"/>
    <w:rsid w:val="005D5E8B"/>
    <w:rsid w:val="005D6FAB"/>
    <w:rsid w:val="005E1194"/>
    <w:rsid w:val="005E193B"/>
    <w:rsid w:val="005E1B55"/>
    <w:rsid w:val="005E3974"/>
    <w:rsid w:val="005E3D31"/>
    <w:rsid w:val="005E53CD"/>
    <w:rsid w:val="005E5AF5"/>
    <w:rsid w:val="005E5F1E"/>
    <w:rsid w:val="005E662E"/>
    <w:rsid w:val="005E6F14"/>
    <w:rsid w:val="005E72B3"/>
    <w:rsid w:val="005E7362"/>
    <w:rsid w:val="005E73F4"/>
    <w:rsid w:val="005E7423"/>
    <w:rsid w:val="005E7810"/>
    <w:rsid w:val="005F043E"/>
    <w:rsid w:val="005F0C77"/>
    <w:rsid w:val="005F0F8C"/>
    <w:rsid w:val="005F1AC5"/>
    <w:rsid w:val="005F1B64"/>
    <w:rsid w:val="005F26AD"/>
    <w:rsid w:val="005F2813"/>
    <w:rsid w:val="005F2A16"/>
    <w:rsid w:val="005F2AD7"/>
    <w:rsid w:val="005F2BCA"/>
    <w:rsid w:val="005F3098"/>
    <w:rsid w:val="005F36D8"/>
    <w:rsid w:val="005F3A80"/>
    <w:rsid w:val="005F44B9"/>
    <w:rsid w:val="005F4B30"/>
    <w:rsid w:val="005F4EA0"/>
    <w:rsid w:val="005F552F"/>
    <w:rsid w:val="005F56F8"/>
    <w:rsid w:val="005F5DA6"/>
    <w:rsid w:val="005F6805"/>
    <w:rsid w:val="005F75C0"/>
    <w:rsid w:val="005F7A56"/>
    <w:rsid w:val="00600441"/>
    <w:rsid w:val="00600EBF"/>
    <w:rsid w:val="006011A6"/>
    <w:rsid w:val="0060151D"/>
    <w:rsid w:val="006017A6"/>
    <w:rsid w:val="00601B88"/>
    <w:rsid w:val="00602A24"/>
    <w:rsid w:val="00602B39"/>
    <w:rsid w:val="00603340"/>
    <w:rsid w:val="0060387A"/>
    <w:rsid w:val="0060388C"/>
    <w:rsid w:val="0060432B"/>
    <w:rsid w:val="0060478D"/>
    <w:rsid w:val="0060491B"/>
    <w:rsid w:val="006054FD"/>
    <w:rsid w:val="00605E8F"/>
    <w:rsid w:val="00606224"/>
    <w:rsid w:val="00606250"/>
    <w:rsid w:val="00606D17"/>
    <w:rsid w:val="0060785B"/>
    <w:rsid w:val="006079F2"/>
    <w:rsid w:val="00607C0F"/>
    <w:rsid w:val="0061056C"/>
    <w:rsid w:val="00611697"/>
    <w:rsid w:val="00611815"/>
    <w:rsid w:val="00612199"/>
    <w:rsid w:val="0061220F"/>
    <w:rsid w:val="00613E40"/>
    <w:rsid w:val="00613E74"/>
    <w:rsid w:val="00614273"/>
    <w:rsid w:val="006144D2"/>
    <w:rsid w:val="0061478B"/>
    <w:rsid w:val="006154DF"/>
    <w:rsid w:val="006157A8"/>
    <w:rsid w:val="00616325"/>
    <w:rsid w:val="00616B7B"/>
    <w:rsid w:val="00617BC3"/>
    <w:rsid w:val="00617C6F"/>
    <w:rsid w:val="00620345"/>
    <w:rsid w:val="0062077C"/>
    <w:rsid w:val="006207E9"/>
    <w:rsid w:val="006208C1"/>
    <w:rsid w:val="00620936"/>
    <w:rsid w:val="00621263"/>
    <w:rsid w:val="006216BD"/>
    <w:rsid w:val="00622073"/>
    <w:rsid w:val="0062248D"/>
    <w:rsid w:val="0062249F"/>
    <w:rsid w:val="00622506"/>
    <w:rsid w:val="00622CE3"/>
    <w:rsid w:val="006237FB"/>
    <w:rsid w:val="0062389C"/>
    <w:rsid w:val="00624217"/>
    <w:rsid w:val="0062491F"/>
    <w:rsid w:val="00624EF2"/>
    <w:rsid w:val="006254B7"/>
    <w:rsid w:val="00626027"/>
    <w:rsid w:val="00626366"/>
    <w:rsid w:val="006264D5"/>
    <w:rsid w:val="00626A42"/>
    <w:rsid w:val="00626AED"/>
    <w:rsid w:val="006276B4"/>
    <w:rsid w:val="00627BEB"/>
    <w:rsid w:val="00630060"/>
    <w:rsid w:val="00630614"/>
    <w:rsid w:val="00630C56"/>
    <w:rsid w:val="00630EC3"/>
    <w:rsid w:val="00631F7B"/>
    <w:rsid w:val="006321BC"/>
    <w:rsid w:val="00632970"/>
    <w:rsid w:val="00632FDC"/>
    <w:rsid w:val="00633269"/>
    <w:rsid w:val="00635068"/>
    <w:rsid w:val="00635E28"/>
    <w:rsid w:val="006361BD"/>
    <w:rsid w:val="00636BD0"/>
    <w:rsid w:val="006377A2"/>
    <w:rsid w:val="006379C5"/>
    <w:rsid w:val="00640946"/>
    <w:rsid w:val="00641194"/>
    <w:rsid w:val="006416D1"/>
    <w:rsid w:val="00641BDB"/>
    <w:rsid w:val="006420C4"/>
    <w:rsid w:val="0064234B"/>
    <w:rsid w:val="00642CA9"/>
    <w:rsid w:val="0064306D"/>
    <w:rsid w:val="0064346F"/>
    <w:rsid w:val="0064410D"/>
    <w:rsid w:val="006442FD"/>
    <w:rsid w:val="006449C2"/>
    <w:rsid w:val="00644CC4"/>
    <w:rsid w:val="00645022"/>
    <w:rsid w:val="00645235"/>
    <w:rsid w:val="00645F20"/>
    <w:rsid w:val="006465C9"/>
    <w:rsid w:val="00646693"/>
    <w:rsid w:val="006466CA"/>
    <w:rsid w:val="00646962"/>
    <w:rsid w:val="0064728B"/>
    <w:rsid w:val="0064734F"/>
    <w:rsid w:val="00647E30"/>
    <w:rsid w:val="00650569"/>
    <w:rsid w:val="00651243"/>
    <w:rsid w:val="0065138B"/>
    <w:rsid w:val="006518EE"/>
    <w:rsid w:val="0065210C"/>
    <w:rsid w:val="0065221E"/>
    <w:rsid w:val="006526C2"/>
    <w:rsid w:val="00652B75"/>
    <w:rsid w:val="00652C4D"/>
    <w:rsid w:val="00652CB8"/>
    <w:rsid w:val="006536B3"/>
    <w:rsid w:val="0065373C"/>
    <w:rsid w:val="00653A6B"/>
    <w:rsid w:val="00654658"/>
    <w:rsid w:val="006557C4"/>
    <w:rsid w:val="00655E12"/>
    <w:rsid w:val="00655FEB"/>
    <w:rsid w:val="00656120"/>
    <w:rsid w:val="00656960"/>
    <w:rsid w:val="006569B0"/>
    <w:rsid w:val="00656C1F"/>
    <w:rsid w:val="0065752A"/>
    <w:rsid w:val="00657EFA"/>
    <w:rsid w:val="006608E0"/>
    <w:rsid w:val="006611EE"/>
    <w:rsid w:val="0066136F"/>
    <w:rsid w:val="00661589"/>
    <w:rsid w:val="0066166C"/>
    <w:rsid w:val="00663847"/>
    <w:rsid w:val="006641DB"/>
    <w:rsid w:val="00664BD9"/>
    <w:rsid w:val="00664E56"/>
    <w:rsid w:val="00664F2A"/>
    <w:rsid w:val="00664F8D"/>
    <w:rsid w:val="0066567D"/>
    <w:rsid w:val="0066587C"/>
    <w:rsid w:val="00665CD3"/>
    <w:rsid w:val="006662C6"/>
    <w:rsid w:val="00667B70"/>
    <w:rsid w:val="00667CFA"/>
    <w:rsid w:val="00670731"/>
    <w:rsid w:val="00670CAC"/>
    <w:rsid w:val="0067213D"/>
    <w:rsid w:val="006723AD"/>
    <w:rsid w:val="0067259F"/>
    <w:rsid w:val="006727F9"/>
    <w:rsid w:val="00673090"/>
    <w:rsid w:val="0067409A"/>
    <w:rsid w:val="00674681"/>
    <w:rsid w:val="00674711"/>
    <w:rsid w:val="00674C4C"/>
    <w:rsid w:val="00674CBA"/>
    <w:rsid w:val="00674D96"/>
    <w:rsid w:val="00674E8F"/>
    <w:rsid w:val="00674F20"/>
    <w:rsid w:val="00675846"/>
    <w:rsid w:val="006758CA"/>
    <w:rsid w:val="00675E05"/>
    <w:rsid w:val="00676F15"/>
    <w:rsid w:val="00680088"/>
    <w:rsid w:val="0068147B"/>
    <w:rsid w:val="00681934"/>
    <w:rsid w:val="00681CF9"/>
    <w:rsid w:val="00682298"/>
    <w:rsid w:val="006826E6"/>
    <w:rsid w:val="00682741"/>
    <w:rsid w:val="00682B0F"/>
    <w:rsid w:val="00682C4E"/>
    <w:rsid w:val="00682D9B"/>
    <w:rsid w:val="00682F24"/>
    <w:rsid w:val="006832CF"/>
    <w:rsid w:val="00683691"/>
    <w:rsid w:val="006838F2"/>
    <w:rsid w:val="00683A91"/>
    <w:rsid w:val="00683AF7"/>
    <w:rsid w:val="00684740"/>
    <w:rsid w:val="00684BFB"/>
    <w:rsid w:val="00685EF5"/>
    <w:rsid w:val="00686060"/>
    <w:rsid w:val="00686122"/>
    <w:rsid w:val="0068630C"/>
    <w:rsid w:val="006864D3"/>
    <w:rsid w:val="0068654E"/>
    <w:rsid w:val="006869EB"/>
    <w:rsid w:val="006873C3"/>
    <w:rsid w:val="006875F7"/>
    <w:rsid w:val="00687677"/>
    <w:rsid w:val="00687898"/>
    <w:rsid w:val="00691BBE"/>
    <w:rsid w:val="00691EED"/>
    <w:rsid w:val="00692152"/>
    <w:rsid w:val="0069242C"/>
    <w:rsid w:val="006934A5"/>
    <w:rsid w:val="006936DE"/>
    <w:rsid w:val="006944FD"/>
    <w:rsid w:val="006947C1"/>
    <w:rsid w:val="00694822"/>
    <w:rsid w:val="00695552"/>
    <w:rsid w:val="00695689"/>
    <w:rsid w:val="006958E7"/>
    <w:rsid w:val="00695C01"/>
    <w:rsid w:val="006960B8"/>
    <w:rsid w:val="00696767"/>
    <w:rsid w:val="0069739C"/>
    <w:rsid w:val="006973BB"/>
    <w:rsid w:val="006978F0"/>
    <w:rsid w:val="00697F4C"/>
    <w:rsid w:val="006A079C"/>
    <w:rsid w:val="006A0834"/>
    <w:rsid w:val="006A0F7D"/>
    <w:rsid w:val="006A1CA8"/>
    <w:rsid w:val="006A2524"/>
    <w:rsid w:val="006A26EB"/>
    <w:rsid w:val="006A2B1F"/>
    <w:rsid w:val="006A39DE"/>
    <w:rsid w:val="006A39F9"/>
    <w:rsid w:val="006A4000"/>
    <w:rsid w:val="006A414C"/>
    <w:rsid w:val="006A43B2"/>
    <w:rsid w:val="006A47C3"/>
    <w:rsid w:val="006A4E54"/>
    <w:rsid w:val="006A4F02"/>
    <w:rsid w:val="006A4FC7"/>
    <w:rsid w:val="006A5B91"/>
    <w:rsid w:val="006A5DF1"/>
    <w:rsid w:val="006A62DA"/>
    <w:rsid w:val="006A647A"/>
    <w:rsid w:val="006A668E"/>
    <w:rsid w:val="006A672A"/>
    <w:rsid w:val="006A69E0"/>
    <w:rsid w:val="006A6F4C"/>
    <w:rsid w:val="006A7125"/>
    <w:rsid w:val="006A7854"/>
    <w:rsid w:val="006B0BB5"/>
    <w:rsid w:val="006B0CB9"/>
    <w:rsid w:val="006B0F21"/>
    <w:rsid w:val="006B117D"/>
    <w:rsid w:val="006B1E37"/>
    <w:rsid w:val="006B2302"/>
    <w:rsid w:val="006B30A0"/>
    <w:rsid w:val="006B32EB"/>
    <w:rsid w:val="006B3416"/>
    <w:rsid w:val="006B351E"/>
    <w:rsid w:val="006B3A25"/>
    <w:rsid w:val="006B3A8E"/>
    <w:rsid w:val="006B3B85"/>
    <w:rsid w:val="006B41FC"/>
    <w:rsid w:val="006B4B2A"/>
    <w:rsid w:val="006B5332"/>
    <w:rsid w:val="006B5431"/>
    <w:rsid w:val="006B5AD8"/>
    <w:rsid w:val="006B5BF8"/>
    <w:rsid w:val="006B5D68"/>
    <w:rsid w:val="006B60EB"/>
    <w:rsid w:val="006B68F6"/>
    <w:rsid w:val="006B71C7"/>
    <w:rsid w:val="006B74E7"/>
    <w:rsid w:val="006B754B"/>
    <w:rsid w:val="006B78A6"/>
    <w:rsid w:val="006B7A33"/>
    <w:rsid w:val="006B7D04"/>
    <w:rsid w:val="006C0374"/>
    <w:rsid w:val="006C0B57"/>
    <w:rsid w:val="006C11DD"/>
    <w:rsid w:val="006C1986"/>
    <w:rsid w:val="006C1C6D"/>
    <w:rsid w:val="006C1D03"/>
    <w:rsid w:val="006C249D"/>
    <w:rsid w:val="006C288B"/>
    <w:rsid w:val="006C2BBD"/>
    <w:rsid w:val="006C31C2"/>
    <w:rsid w:val="006C361D"/>
    <w:rsid w:val="006C457A"/>
    <w:rsid w:val="006C459D"/>
    <w:rsid w:val="006C45F4"/>
    <w:rsid w:val="006C4E6C"/>
    <w:rsid w:val="006C4FBB"/>
    <w:rsid w:val="006C514D"/>
    <w:rsid w:val="006C565D"/>
    <w:rsid w:val="006C57A5"/>
    <w:rsid w:val="006C59B0"/>
    <w:rsid w:val="006C6A55"/>
    <w:rsid w:val="006C6E97"/>
    <w:rsid w:val="006C7097"/>
    <w:rsid w:val="006D04FC"/>
    <w:rsid w:val="006D1337"/>
    <w:rsid w:val="006D1F82"/>
    <w:rsid w:val="006D207A"/>
    <w:rsid w:val="006D3C99"/>
    <w:rsid w:val="006D3CA1"/>
    <w:rsid w:val="006D4303"/>
    <w:rsid w:val="006D49E1"/>
    <w:rsid w:val="006D4FAC"/>
    <w:rsid w:val="006D578C"/>
    <w:rsid w:val="006D6648"/>
    <w:rsid w:val="006D66E5"/>
    <w:rsid w:val="006D67D1"/>
    <w:rsid w:val="006D6850"/>
    <w:rsid w:val="006D6A35"/>
    <w:rsid w:val="006D7C1C"/>
    <w:rsid w:val="006D7D83"/>
    <w:rsid w:val="006E0444"/>
    <w:rsid w:val="006E0D6D"/>
    <w:rsid w:val="006E1D89"/>
    <w:rsid w:val="006E1EE9"/>
    <w:rsid w:val="006E28E2"/>
    <w:rsid w:val="006E2B7B"/>
    <w:rsid w:val="006E36F1"/>
    <w:rsid w:val="006E3F6A"/>
    <w:rsid w:val="006E41CF"/>
    <w:rsid w:val="006E48BA"/>
    <w:rsid w:val="006E50A7"/>
    <w:rsid w:val="006E5247"/>
    <w:rsid w:val="006E54F4"/>
    <w:rsid w:val="006E5844"/>
    <w:rsid w:val="006E5BCE"/>
    <w:rsid w:val="006E6CE6"/>
    <w:rsid w:val="006E71CE"/>
    <w:rsid w:val="006E748E"/>
    <w:rsid w:val="006E7BCE"/>
    <w:rsid w:val="006E7DB1"/>
    <w:rsid w:val="006F0BE0"/>
    <w:rsid w:val="006F0C6E"/>
    <w:rsid w:val="006F0F2F"/>
    <w:rsid w:val="006F170A"/>
    <w:rsid w:val="006F1A1D"/>
    <w:rsid w:val="006F2279"/>
    <w:rsid w:val="006F3145"/>
    <w:rsid w:val="006F366F"/>
    <w:rsid w:val="006F36A6"/>
    <w:rsid w:val="006F3A11"/>
    <w:rsid w:val="006F5A15"/>
    <w:rsid w:val="006F5AFA"/>
    <w:rsid w:val="006F5D83"/>
    <w:rsid w:val="006F625B"/>
    <w:rsid w:val="006F6AF6"/>
    <w:rsid w:val="006F6B99"/>
    <w:rsid w:val="006F79F2"/>
    <w:rsid w:val="007001C6"/>
    <w:rsid w:val="00702B19"/>
    <w:rsid w:val="00702D27"/>
    <w:rsid w:val="007037B2"/>
    <w:rsid w:val="00703AF8"/>
    <w:rsid w:val="00703C4F"/>
    <w:rsid w:val="007042C9"/>
    <w:rsid w:val="007054D0"/>
    <w:rsid w:val="00705940"/>
    <w:rsid w:val="00705E84"/>
    <w:rsid w:val="00706770"/>
    <w:rsid w:val="0070744B"/>
    <w:rsid w:val="00707559"/>
    <w:rsid w:val="007075A9"/>
    <w:rsid w:val="0070777A"/>
    <w:rsid w:val="00707AA8"/>
    <w:rsid w:val="00707BC7"/>
    <w:rsid w:val="007105B0"/>
    <w:rsid w:val="00711631"/>
    <w:rsid w:val="007118F4"/>
    <w:rsid w:val="0071196B"/>
    <w:rsid w:val="00711FED"/>
    <w:rsid w:val="007124FB"/>
    <w:rsid w:val="00712F62"/>
    <w:rsid w:val="007134CE"/>
    <w:rsid w:val="007144EB"/>
    <w:rsid w:val="007144EF"/>
    <w:rsid w:val="007147FE"/>
    <w:rsid w:val="00714F34"/>
    <w:rsid w:val="00715334"/>
    <w:rsid w:val="0071568F"/>
    <w:rsid w:val="007156A6"/>
    <w:rsid w:val="00715B05"/>
    <w:rsid w:val="007175D5"/>
    <w:rsid w:val="00717750"/>
    <w:rsid w:val="00717BFB"/>
    <w:rsid w:val="0072098B"/>
    <w:rsid w:val="007209A6"/>
    <w:rsid w:val="00722185"/>
    <w:rsid w:val="00722770"/>
    <w:rsid w:val="007238B6"/>
    <w:rsid w:val="00723920"/>
    <w:rsid w:val="00723B07"/>
    <w:rsid w:val="0072403A"/>
    <w:rsid w:val="00724BA1"/>
    <w:rsid w:val="007255E4"/>
    <w:rsid w:val="00725AA5"/>
    <w:rsid w:val="00725CA9"/>
    <w:rsid w:val="00725FEE"/>
    <w:rsid w:val="00726014"/>
    <w:rsid w:val="00726282"/>
    <w:rsid w:val="00726F56"/>
    <w:rsid w:val="00730CDA"/>
    <w:rsid w:val="00730E38"/>
    <w:rsid w:val="00731E0C"/>
    <w:rsid w:val="0073240D"/>
    <w:rsid w:val="00732653"/>
    <w:rsid w:val="0073289A"/>
    <w:rsid w:val="007334CE"/>
    <w:rsid w:val="00733C73"/>
    <w:rsid w:val="00733FA6"/>
    <w:rsid w:val="00733FF2"/>
    <w:rsid w:val="00734C14"/>
    <w:rsid w:val="00734E26"/>
    <w:rsid w:val="0073561B"/>
    <w:rsid w:val="0073567A"/>
    <w:rsid w:val="007358C7"/>
    <w:rsid w:val="00735912"/>
    <w:rsid w:val="00735A16"/>
    <w:rsid w:val="00735CB4"/>
    <w:rsid w:val="007362BC"/>
    <w:rsid w:val="007365E9"/>
    <w:rsid w:val="00736BEE"/>
    <w:rsid w:val="00736C8C"/>
    <w:rsid w:val="007371AA"/>
    <w:rsid w:val="00737865"/>
    <w:rsid w:val="00737E55"/>
    <w:rsid w:val="00741133"/>
    <w:rsid w:val="00741225"/>
    <w:rsid w:val="0074156A"/>
    <w:rsid w:val="00741C22"/>
    <w:rsid w:val="0074284F"/>
    <w:rsid w:val="0074299D"/>
    <w:rsid w:val="00742B23"/>
    <w:rsid w:val="00742D03"/>
    <w:rsid w:val="00742D12"/>
    <w:rsid w:val="00743C62"/>
    <w:rsid w:val="0074484C"/>
    <w:rsid w:val="007449F0"/>
    <w:rsid w:val="00744B7E"/>
    <w:rsid w:val="00745281"/>
    <w:rsid w:val="00745B5D"/>
    <w:rsid w:val="00745BA5"/>
    <w:rsid w:val="00745BD1"/>
    <w:rsid w:val="007467E4"/>
    <w:rsid w:val="00746C65"/>
    <w:rsid w:val="00746E31"/>
    <w:rsid w:val="00747852"/>
    <w:rsid w:val="00750B8F"/>
    <w:rsid w:val="0075135B"/>
    <w:rsid w:val="00751774"/>
    <w:rsid w:val="00751B3F"/>
    <w:rsid w:val="00751D30"/>
    <w:rsid w:val="00753D24"/>
    <w:rsid w:val="0075448F"/>
    <w:rsid w:val="00755325"/>
    <w:rsid w:val="007557F9"/>
    <w:rsid w:val="00755A14"/>
    <w:rsid w:val="00756157"/>
    <w:rsid w:val="00756644"/>
    <w:rsid w:val="00756A47"/>
    <w:rsid w:val="0076014D"/>
    <w:rsid w:val="0076028D"/>
    <w:rsid w:val="0076056D"/>
    <w:rsid w:val="007607FC"/>
    <w:rsid w:val="007608AF"/>
    <w:rsid w:val="00760DC4"/>
    <w:rsid w:val="007614DD"/>
    <w:rsid w:val="00761692"/>
    <w:rsid w:val="007617F7"/>
    <w:rsid w:val="0076259B"/>
    <w:rsid w:val="007629C2"/>
    <w:rsid w:val="007635F7"/>
    <w:rsid w:val="00763A56"/>
    <w:rsid w:val="00763E43"/>
    <w:rsid w:val="007643D9"/>
    <w:rsid w:val="007648AE"/>
    <w:rsid w:val="00764B69"/>
    <w:rsid w:val="00764EAD"/>
    <w:rsid w:val="00765421"/>
    <w:rsid w:val="00765700"/>
    <w:rsid w:val="00765918"/>
    <w:rsid w:val="00766512"/>
    <w:rsid w:val="00771095"/>
    <w:rsid w:val="007717E0"/>
    <w:rsid w:val="00772124"/>
    <w:rsid w:val="007728E9"/>
    <w:rsid w:val="00772FE8"/>
    <w:rsid w:val="007736F9"/>
    <w:rsid w:val="00773FFA"/>
    <w:rsid w:val="00774121"/>
    <w:rsid w:val="00774C0E"/>
    <w:rsid w:val="007755F5"/>
    <w:rsid w:val="007759DD"/>
    <w:rsid w:val="00776ECB"/>
    <w:rsid w:val="00777211"/>
    <w:rsid w:val="0077767D"/>
    <w:rsid w:val="00777690"/>
    <w:rsid w:val="00780850"/>
    <w:rsid w:val="00780A0C"/>
    <w:rsid w:val="00781338"/>
    <w:rsid w:val="00781813"/>
    <w:rsid w:val="007819A3"/>
    <w:rsid w:val="00781A97"/>
    <w:rsid w:val="00782036"/>
    <w:rsid w:val="00782069"/>
    <w:rsid w:val="00782217"/>
    <w:rsid w:val="0078229C"/>
    <w:rsid w:val="007832E4"/>
    <w:rsid w:val="007834B0"/>
    <w:rsid w:val="00783DE1"/>
    <w:rsid w:val="00784495"/>
    <w:rsid w:val="007850C2"/>
    <w:rsid w:val="007854F8"/>
    <w:rsid w:val="007856BF"/>
    <w:rsid w:val="00786B78"/>
    <w:rsid w:val="00786DCB"/>
    <w:rsid w:val="00787520"/>
    <w:rsid w:val="00787E59"/>
    <w:rsid w:val="007901EE"/>
    <w:rsid w:val="007908AA"/>
    <w:rsid w:val="00790929"/>
    <w:rsid w:val="00790AE6"/>
    <w:rsid w:val="00790BCC"/>
    <w:rsid w:val="00790D95"/>
    <w:rsid w:val="00790DE8"/>
    <w:rsid w:val="007918D7"/>
    <w:rsid w:val="00792630"/>
    <w:rsid w:val="007927FC"/>
    <w:rsid w:val="0079286E"/>
    <w:rsid w:val="007929A9"/>
    <w:rsid w:val="00792C5E"/>
    <w:rsid w:val="00793369"/>
    <w:rsid w:val="00793788"/>
    <w:rsid w:val="00793B5A"/>
    <w:rsid w:val="00793F66"/>
    <w:rsid w:val="0079474D"/>
    <w:rsid w:val="00794980"/>
    <w:rsid w:val="007951BE"/>
    <w:rsid w:val="007958B8"/>
    <w:rsid w:val="007966A4"/>
    <w:rsid w:val="0079735D"/>
    <w:rsid w:val="007978F8"/>
    <w:rsid w:val="007979F4"/>
    <w:rsid w:val="007A09C7"/>
    <w:rsid w:val="007A0B36"/>
    <w:rsid w:val="007A125A"/>
    <w:rsid w:val="007A1347"/>
    <w:rsid w:val="007A1373"/>
    <w:rsid w:val="007A217A"/>
    <w:rsid w:val="007A224A"/>
    <w:rsid w:val="007A3061"/>
    <w:rsid w:val="007A359B"/>
    <w:rsid w:val="007A39D8"/>
    <w:rsid w:val="007A3A64"/>
    <w:rsid w:val="007A43A2"/>
    <w:rsid w:val="007A4DE3"/>
    <w:rsid w:val="007A4FEA"/>
    <w:rsid w:val="007A577A"/>
    <w:rsid w:val="007A5AD1"/>
    <w:rsid w:val="007A5E0B"/>
    <w:rsid w:val="007A60B4"/>
    <w:rsid w:val="007A6864"/>
    <w:rsid w:val="007A69B1"/>
    <w:rsid w:val="007A6AA6"/>
    <w:rsid w:val="007A7081"/>
    <w:rsid w:val="007A7465"/>
    <w:rsid w:val="007A78EF"/>
    <w:rsid w:val="007A7977"/>
    <w:rsid w:val="007A7C6C"/>
    <w:rsid w:val="007A7F62"/>
    <w:rsid w:val="007A7F87"/>
    <w:rsid w:val="007B00CD"/>
    <w:rsid w:val="007B067B"/>
    <w:rsid w:val="007B0823"/>
    <w:rsid w:val="007B173C"/>
    <w:rsid w:val="007B23C2"/>
    <w:rsid w:val="007B2491"/>
    <w:rsid w:val="007B281A"/>
    <w:rsid w:val="007B283C"/>
    <w:rsid w:val="007B2968"/>
    <w:rsid w:val="007B3735"/>
    <w:rsid w:val="007B3966"/>
    <w:rsid w:val="007B3BD2"/>
    <w:rsid w:val="007B45D3"/>
    <w:rsid w:val="007B626B"/>
    <w:rsid w:val="007B658A"/>
    <w:rsid w:val="007B708A"/>
    <w:rsid w:val="007B71E5"/>
    <w:rsid w:val="007C07E8"/>
    <w:rsid w:val="007C0D88"/>
    <w:rsid w:val="007C0E9A"/>
    <w:rsid w:val="007C1086"/>
    <w:rsid w:val="007C1E94"/>
    <w:rsid w:val="007C23DF"/>
    <w:rsid w:val="007C293B"/>
    <w:rsid w:val="007C345F"/>
    <w:rsid w:val="007C3B20"/>
    <w:rsid w:val="007C4294"/>
    <w:rsid w:val="007C4403"/>
    <w:rsid w:val="007C4487"/>
    <w:rsid w:val="007C4740"/>
    <w:rsid w:val="007C623B"/>
    <w:rsid w:val="007C707B"/>
    <w:rsid w:val="007D032F"/>
    <w:rsid w:val="007D28E6"/>
    <w:rsid w:val="007D307B"/>
    <w:rsid w:val="007D37ED"/>
    <w:rsid w:val="007D3CB4"/>
    <w:rsid w:val="007D4561"/>
    <w:rsid w:val="007D4C36"/>
    <w:rsid w:val="007D53A6"/>
    <w:rsid w:val="007D5711"/>
    <w:rsid w:val="007D5E42"/>
    <w:rsid w:val="007D62E8"/>
    <w:rsid w:val="007D6497"/>
    <w:rsid w:val="007D6884"/>
    <w:rsid w:val="007D6D95"/>
    <w:rsid w:val="007D6E21"/>
    <w:rsid w:val="007E06EC"/>
    <w:rsid w:val="007E0D9B"/>
    <w:rsid w:val="007E174F"/>
    <w:rsid w:val="007E18BD"/>
    <w:rsid w:val="007E18C5"/>
    <w:rsid w:val="007E23C2"/>
    <w:rsid w:val="007E2D14"/>
    <w:rsid w:val="007E302B"/>
    <w:rsid w:val="007E34FD"/>
    <w:rsid w:val="007E3D8F"/>
    <w:rsid w:val="007E4739"/>
    <w:rsid w:val="007E4A74"/>
    <w:rsid w:val="007E4AA6"/>
    <w:rsid w:val="007E4C89"/>
    <w:rsid w:val="007E50A6"/>
    <w:rsid w:val="007E5539"/>
    <w:rsid w:val="007E6129"/>
    <w:rsid w:val="007E62B8"/>
    <w:rsid w:val="007E6610"/>
    <w:rsid w:val="007E68A1"/>
    <w:rsid w:val="007E6979"/>
    <w:rsid w:val="007E6DA4"/>
    <w:rsid w:val="007E783F"/>
    <w:rsid w:val="007F0BBF"/>
    <w:rsid w:val="007F0E2A"/>
    <w:rsid w:val="007F1347"/>
    <w:rsid w:val="007F1384"/>
    <w:rsid w:val="007F1645"/>
    <w:rsid w:val="007F1681"/>
    <w:rsid w:val="007F22A3"/>
    <w:rsid w:val="007F237A"/>
    <w:rsid w:val="007F2B98"/>
    <w:rsid w:val="007F2C3F"/>
    <w:rsid w:val="007F2D5F"/>
    <w:rsid w:val="007F2F0C"/>
    <w:rsid w:val="007F3063"/>
    <w:rsid w:val="007F3418"/>
    <w:rsid w:val="007F38FA"/>
    <w:rsid w:val="007F3CB6"/>
    <w:rsid w:val="007F4422"/>
    <w:rsid w:val="007F4485"/>
    <w:rsid w:val="007F4B40"/>
    <w:rsid w:val="007F4DA9"/>
    <w:rsid w:val="007F4ECA"/>
    <w:rsid w:val="007F5472"/>
    <w:rsid w:val="007F5A4E"/>
    <w:rsid w:val="007F6324"/>
    <w:rsid w:val="007F680A"/>
    <w:rsid w:val="007F7854"/>
    <w:rsid w:val="007F7996"/>
    <w:rsid w:val="007F7C85"/>
    <w:rsid w:val="007F7E9B"/>
    <w:rsid w:val="007F7F5C"/>
    <w:rsid w:val="0080021C"/>
    <w:rsid w:val="008006BB"/>
    <w:rsid w:val="008006DC"/>
    <w:rsid w:val="008007D3"/>
    <w:rsid w:val="00800BCC"/>
    <w:rsid w:val="00801434"/>
    <w:rsid w:val="008016FE"/>
    <w:rsid w:val="00801BD6"/>
    <w:rsid w:val="008021DB"/>
    <w:rsid w:val="008022F7"/>
    <w:rsid w:val="0080242C"/>
    <w:rsid w:val="0080269D"/>
    <w:rsid w:val="00802F69"/>
    <w:rsid w:val="00803430"/>
    <w:rsid w:val="00803B6C"/>
    <w:rsid w:val="00803D88"/>
    <w:rsid w:val="0080401D"/>
    <w:rsid w:val="00804C87"/>
    <w:rsid w:val="008056D4"/>
    <w:rsid w:val="00805C0D"/>
    <w:rsid w:val="00805E35"/>
    <w:rsid w:val="00806361"/>
    <w:rsid w:val="00806C5B"/>
    <w:rsid w:val="008073D5"/>
    <w:rsid w:val="00807750"/>
    <w:rsid w:val="00807BB2"/>
    <w:rsid w:val="00807BF8"/>
    <w:rsid w:val="00810323"/>
    <w:rsid w:val="008109F9"/>
    <w:rsid w:val="00810B77"/>
    <w:rsid w:val="00810D7D"/>
    <w:rsid w:val="00811B1F"/>
    <w:rsid w:val="008122AC"/>
    <w:rsid w:val="008123EA"/>
    <w:rsid w:val="008128A4"/>
    <w:rsid w:val="00812917"/>
    <w:rsid w:val="00812BAF"/>
    <w:rsid w:val="00813001"/>
    <w:rsid w:val="00813758"/>
    <w:rsid w:val="00814C77"/>
    <w:rsid w:val="008151AB"/>
    <w:rsid w:val="00815269"/>
    <w:rsid w:val="00816502"/>
    <w:rsid w:val="008167EC"/>
    <w:rsid w:val="008178DD"/>
    <w:rsid w:val="00817CBD"/>
    <w:rsid w:val="008201DC"/>
    <w:rsid w:val="008202AB"/>
    <w:rsid w:val="00820442"/>
    <w:rsid w:val="008206B4"/>
    <w:rsid w:val="00820AC1"/>
    <w:rsid w:val="00820CB5"/>
    <w:rsid w:val="00820DF2"/>
    <w:rsid w:val="00820E82"/>
    <w:rsid w:val="00820FD3"/>
    <w:rsid w:val="00820FE6"/>
    <w:rsid w:val="008217C1"/>
    <w:rsid w:val="008223A8"/>
    <w:rsid w:val="00822DF5"/>
    <w:rsid w:val="00823A3E"/>
    <w:rsid w:val="00824742"/>
    <w:rsid w:val="008248D6"/>
    <w:rsid w:val="00824CA0"/>
    <w:rsid w:val="0082511A"/>
    <w:rsid w:val="00825438"/>
    <w:rsid w:val="00825A5E"/>
    <w:rsid w:val="00825A70"/>
    <w:rsid w:val="008262D2"/>
    <w:rsid w:val="0082642A"/>
    <w:rsid w:val="00826C4E"/>
    <w:rsid w:val="0082735D"/>
    <w:rsid w:val="008276ED"/>
    <w:rsid w:val="00827A12"/>
    <w:rsid w:val="00830AB1"/>
    <w:rsid w:val="00831F24"/>
    <w:rsid w:val="008328B5"/>
    <w:rsid w:val="008329D7"/>
    <w:rsid w:val="0083335C"/>
    <w:rsid w:val="008335B1"/>
    <w:rsid w:val="008336C9"/>
    <w:rsid w:val="00833911"/>
    <w:rsid w:val="0083402A"/>
    <w:rsid w:val="0083416C"/>
    <w:rsid w:val="00836105"/>
    <w:rsid w:val="008362C5"/>
    <w:rsid w:val="0083639A"/>
    <w:rsid w:val="00836598"/>
    <w:rsid w:val="0083686F"/>
    <w:rsid w:val="00836C81"/>
    <w:rsid w:val="00837321"/>
    <w:rsid w:val="00840474"/>
    <w:rsid w:val="00840A7D"/>
    <w:rsid w:val="00840FCD"/>
    <w:rsid w:val="00840FE0"/>
    <w:rsid w:val="0084159B"/>
    <w:rsid w:val="008423FF"/>
    <w:rsid w:val="00842B68"/>
    <w:rsid w:val="00843552"/>
    <w:rsid w:val="008437AC"/>
    <w:rsid w:val="008437EC"/>
    <w:rsid w:val="008444B4"/>
    <w:rsid w:val="00845113"/>
    <w:rsid w:val="00846091"/>
    <w:rsid w:val="0084634E"/>
    <w:rsid w:val="00846B27"/>
    <w:rsid w:val="00847146"/>
    <w:rsid w:val="0084789C"/>
    <w:rsid w:val="008501D0"/>
    <w:rsid w:val="00850C88"/>
    <w:rsid w:val="00850F3D"/>
    <w:rsid w:val="0085151E"/>
    <w:rsid w:val="00852ACA"/>
    <w:rsid w:val="00852E0C"/>
    <w:rsid w:val="00852EE9"/>
    <w:rsid w:val="0085398B"/>
    <w:rsid w:val="00853EC8"/>
    <w:rsid w:val="008542B1"/>
    <w:rsid w:val="008547EA"/>
    <w:rsid w:val="008548F1"/>
    <w:rsid w:val="00854AAC"/>
    <w:rsid w:val="008562DD"/>
    <w:rsid w:val="0085639F"/>
    <w:rsid w:val="00857611"/>
    <w:rsid w:val="0086031A"/>
    <w:rsid w:val="0086073A"/>
    <w:rsid w:val="008607F5"/>
    <w:rsid w:val="0086087E"/>
    <w:rsid w:val="00860B1F"/>
    <w:rsid w:val="00861249"/>
    <w:rsid w:val="0086189D"/>
    <w:rsid w:val="00861AFC"/>
    <w:rsid w:val="00861BC2"/>
    <w:rsid w:val="00862CD1"/>
    <w:rsid w:val="0086310F"/>
    <w:rsid w:val="00863638"/>
    <w:rsid w:val="00863B6C"/>
    <w:rsid w:val="0086418D"/>
    <w:rsid w:val="008641A7"/>
    <w:rsid w:val="008641A9"/>
    <w:rsid w:val="0086433D"/>
    <w:rsid w:val="00864364"/>
    <w:rsid w:val="00864AFB"/>
    <w:rsid w:val="00864C1C"/>
    <w:rsid w:val="00864C51"/>
    <w:rsid w:val="00865E81"/>
    <w:rsid w:val="0086658B"/>
    <w:rsid w:val="00866B77"/>
    <w:rsid w:val="00867175"/>
    <w:rsid w:val="0086764A"/>
    <w:rsid w:val="008677E3"/>
    <w:rsid w:val="00870564"/>
    <w:rsid w:val="008707F4"/>
    <w:rsid w:val="00870846"/>
    <w:rsid w:val="00871146"/>
    <w:rsid w:val="0087258D"/>
    <w:rsid w:val="00872A7E"/>
    <w:rsid w:val="00872AF9"/>
    <w:rsid w:val="00873182"/>
    <w:rsid w:val="00873753"/>
    <w:rsid w:val="00873B2F"/>
    <w:rsid w:val="00873ECE"/>
    <w:rsid w:val="008749D3"/>
    <w:rsid w:val="00874B1D"/>
    <w:rsid w:val="00875BE6"/>
    <w:rsid w:val="00875D9D"/>
    <w:rsid w:val="00876134"/>
    <w:rsid w:val="00876AD6"/>
    <w:rsid w:val="00876B0C"/>
    <w:rsid w:val="008776D4"/>
    <w:rsid w:val="00880801"/>
    <w:rsid w:val="00880E4F"/>
    <w:rsid w:val="00881309"/>
    <w:rsid w:val="0088183F"/>
    <w:rsid w:val="0088224C"/>
    <w:rsid w:val="00882460"/>
    <w:rsid w:val="00882861"/>
    <w:rsid w:val="00882B80"/>
    <w:rsid w:val="00883190"/>
    <w:rsid w:val="008838A2"/>
    <w:rsid w:val="00884D88"/>
    <w:rsid w:val="00885475"/>
    <w:rsid w:val="008862B3"/>
    <w:rsid w:val="00886369"/>
    <w:rsid w:val="00886CAA"/>
    <w:rsid w:val="00886CF7"/>
    <w:rsid w:val="0089068D"/>
    <w:rsid w:val="00891509"/>
    <w:rsid w:val="00891FD0"/>
    <w:rsid w:val="0089202C"/>
    <w:rsid w:val="0089245C"/>
    <w:rsid w:val="00892980"/>
    <w:rsid w:val="00892BC4"/>
    <w:rsid w:val="00894B7B"/>
    <w:rsid w:val="00894DA6"/>
    <w:rsid w:val="00895671"/>
    <w:rsid w:val="00895C02"/>
    <w:rsid w:val="00895D13"/>
    <w:rsid w:val="00895E7E"/>
    <w:rsid w:val="00896431"/>
    <w:rsid w:val="00896588"/>
    <w:rsid w:val="00896AD3"/>
    <w:rsid w:val="00896DB2"/>
    <w:rsid w:val="00897052"/>
    <w:rsid w:val="0089769B"/>
    <w:rsid w:val="00897D6B"/>
    <w:rsid w:val="008A0454"/>
    <w:rsid w:val="008A086C"/>
    <w:rsid w:val="008A1F35"/>
    <w:rsid w:val="008A21C2"/>
    <w:rsid w:val="008A3191"/>
    <w:rsid w:val="008A394E"/>
    <w:rsid w:val="008A430B"/>
    <w:rsid w:val="008A4E43"/>
    <w:rsid w:val="008A5062"/>
    <w:rsid w:val="008A5E94"/>
    <w:rsid w:val="008A6008"/>
    <w:rsid w:val="008A6331"/>
    <w:rsid w:val="008A67C9"/>
    <w:rsid w:val="008A69F0"/>
    <w:rsid w:val="008A7832"/>
    <w:rsid w:val="008B0114"/>
    <w:rsid w:val="008B07E6"/>
    <w:rsid w:val="008B08B6"/>
    <w:rsid w:val="008B1013"/>
    <w:rsid w:val="008B10D1"/>
    <w:rsid w:val="008B1965"/>
    <w:rsid w:val="008B1E76"/>
    <w:rsid w:val="008B1F00"/>
    <w:rsid w:val="008B1FC8"/>
    <w:rsid w:val="008B2053"/>
    <w:rsid w:val="008B23FB"/>
    <w:rsid w:val="008B253C"/>
    <w:rsid w:val="008B28B3"/>
    <w:rsid w:val="008B2D7F"/>
    <w:rsid w:val="008B41D8"/>
    <w:rsid w:val="008B43B9"/>
    <w:rsid w:val="008B5205"/>
    <w:rsid w:val="008B57A8"/>
    <w:rsid w:val="008B5B6E"/>
    <w:rsid w:val="008B6006"/>
    <w:rsid w:val="008B662B"/>
    <w:rsid w:val="008B6F47"/>
    <w:rsid w:val="008B727F"/>
    <w:rsid w:val="008B7722"/>
    <w:rsid w:val="008B793E"/>
    <w:rsid w:val="008B7B65"/>
    <w:rsid w:val="008C0116"/>
    <w:rsid w:val="008C0DFC"/>
    <w:rsid w:val="008C17F0"/>
    <w:rsid w:val="008C1968"/>
    <w:rsid w:val="008C1CEC"/>
    <w:rsid w:val="008C2341"/>
    <w:rsid w:val="008C2EDB"/>
    <w:rsid w:val="008C42AC"/>
    <w:rsid w:val="008C5160"/>
    <w:rsid w:val="008C52DD"/>
    <w:rsid w:val="008C68C1"/>
    <w:rsid w:val="008C6A79"/>
    <w:rsid w:val="008C7B1C"/>
    <w:rsid w:val="008C7B5E"/>
    <w:rsid w:val="008C7DA2"/>
    <w:rsid w:val="008D18E0"/>
    <w:rsid w:val="008D1AB8"/>
    <w:rsid w:val="008D25D6"/>
    <w:rsid w:val="008D2BEC"/>
    <w:rsid w:val="008D33CD"/>
    <w:rsid w:val="008D3B79"/>
    <w:rsid w:val="008D4083"/>
    <w:rsid w:val="008D51A3"/>
    <w:rsid w:val="008D5ECF"/>
    <w:rsid w:val="008D5F14"/>
    <w:rsid w:val="008D626E"/>
    <w:rsid w:val="008D65AE"/>
    <w:rsid w:val="008D6848"/>
    <w:rsid w:val="008D6FBD"/>
    <w:rsid w:val="008D7053"/>
    <w:rsid w:val="008D737D"/>
    <w:rsid w:val="008D7932"/>
    <w:rsid w:val="008D7BBF"/>
    <w:rsid w:val="008E0D6F"/>
    <w:rsid w:val="008E10E2"/>
    <w:rsid w:val="008E1F66"/>
    <w:rsid w:val="008E20A4"/>
    <w:rsid w:val="008E23D3"/>
    <w:rsid w:val="008E2700"/>
    <w:rsid w:val="008E326C"/>
    <w:rsid w:val="008E43A0"/>
    <w:rsid w:val="008E48CF"/>
    <w:rsid w:val="008E4F54"/>
    <w:rsid w:val="008E65F6"/>
    <w:rsid w:val="008E7435"/>
    <w:rsid w:val="008E76D4"/>
    <w:rsid w:val="008E77C2"/>
    <w:rsid w:val="008E7A42"/>
    <w:rsid w:val="008E7CAB"/>
    <w:rsid w:val="008F0622"/>
    <w:rsid w:val="008F0AEC"/>
    <w:rsid w:val="008F1C10"/>
    <w:rsid w:val="008F1C40"/>
    <w:rsid w:val="008F25EC"/>
    <w:rsid w:val="008F2BB7"/>
    <w:rsid w:val="008F30CC"/>
    <w:rsid w:val="008F32E1"/>
    <w:rsid w:val="008F3AF0"/>
    <w:rsid w:val="008F3D3D"/>
    <w:rsid w:val="008F402D"/>
    <w:rsid w:val="008F440D"/>
    <w:rsid w:val="008F4417"/>
    <w:rsid w:val="008F4670"/>
    <w:rsid w:val="008F5A2C"/>
    <w:rsid w:val="008F6008"/>
    <w:rsid w:val="008F61DF"/>
    <w:rsid w:val="008F70D6"/>
    <w:rsid w:val="008F7406"/>
    <w:rsid w:val="008F7573"/>
    <w:rsid w:val="009000EC"/>
    <w:rsid w:val="00901104"/>
    <w:rsid w:val="009016C1"/>
    <w:rsid w:val="00901BBF"/>
    <w:rsid w:val="00901C99"/>
    <w:rsid w:val="00901F44"/>
    <w:rsid w:val="0090344B"/>
    <w:rsid w:val="00903BBB"/>
    <w:rsid w:val="0090440B"/>
    <w:rsid w:val="0090487A"/>
    <w:rsid w:val="00904C91"/>
    <w:rsid w:val="00905322"/>
    <w:rsid w:val="009054E1"/>
    <w:rsid w:val="00905E13"/>
    <w:rsid w:val="009064CF"/>
    <w:rsid w:val="0090697D"/>
    <w:rsid w:val="00906EDA"/>
    <w:rsid w:val="00907301"/>
    <w:rsid w:val="0090757D"/>
    <w:rsid w:val="00907733"/>
    <w:rsid w:val="00907A67"/>
    <w:rsid w:val="00910094"/>
    <w:rsid w:val="009102E0"/>
    <w:rsid w:val="00910346"/>
    <w:rsid w:val="009115B6"/>
    <w:rsid w:val="00911E3F"/>
    <w:rsid w:val="0091227D"/>
    <w:rsid w:val="00913274"/>
    <w:rsid w:val="00913CB2"/>
    <w:rsid w:val="00913FA0"/>
    <w:rsid w:val="0091403A"/>
    <w:rsid w:val="00914522"/>
    <w:rsid w:val="009147C6"/>
    <w:rsid w:val="00915582"/>
    <w:rsid w:val="009162F0"/>
    <w:rsid w:val="009166CF"/>
    <w:rsid w:val="00917A6B"/>
    <w:rsid w:val="009206BC"/>
    <w:rsid w:val="0092125A"/>
    <w:rsid w:val="00921747"/>
    <w:rsid w:val="00921CED"/>
    <w:rsid w:val="00921F80"/>
    <w:rsid w:val="00922045"/>
    <w:rsid w:val="009222F7"/>
    <w:rsid w:val="00922ACA"/>
    <w:rsid w:val="0092373B"/>
    <w:rsid w:val="0092541C"/>
    <w:rsid w:val="009274E8"/>
    <w:rsid w:val="009276B2"/>
    <w:rsid w:val="0093016A"/>
    <w:rsid w:val="009307A9"/>
    <w:rsid w:val="00930CE5"/>
    <w:rsid w:val="009311F3"/>
    <w:rsid w:val="009313DD"/>
    <w:rsid w:val="00932001"/>
    <w:rsid w:val="009322E4"/>
    <w:rsid w:val="00932E15"/>
    <w:rsid w:val="00932E95"/>
    <w:rsid w:val="00933049"/>
    <w:rsid w:val="009330F4"/>
    <w:rsid w:val="009331B2"/>
    <w:rsid w:val="00933441"/>
    <w:rsid w:val="0093366D"/>
    <w:rsid w:val="0093420A"/>
    <w:rsid w:val="009343E3"/>
    <w:rsid w:val="0093492C"/>
    <w:rsid w:val="0093493B"/>
    <w:rsid w:val="00934D53"/>
    <w:rsid w:val="0093538B"/>
    <w:rsid w:val="00936185"/>
    <w:rsid w:val="00936666"/>
    <w:rsid w:val="0093692B"/>
    <w:rsid w:val="00937D13"/>
    <w:rsid w:val="00937ED3"/>
    <w:rsid w:val="009405BD"/>
    <w:rsid w:val="0094065D"/>
    <w:rsid w:val="0094092A"/>
    <w:rsid w:val="00940A8D"/>
    <w:rsid w:val="00940E47"/>
    <w:rsid w:val="009411EE"/>
    <w:rsid w:val="0094161A"/>
    <w:rsid w:val="00941C74"/>
    <w:rsid w:val="00942242"/>
    <w:rsid w:val="00942A7B"/>
    <w:rsid w:val="00942C59"/>
    <w:rsid w:val="00943937"/>
    <w:rsid w:val="00943FFC"/>
    <w:rsid w:val="00944120"/>
    <w:rsid w:val="009442EE"/>
    <w:rsid w:val="00944571"/>
    <w:rsid w:val="009445A5"/>
    <w:rsid w:val="00944615"/>
    <w:rsid w:val="00944FB9"/>
    <w:rsid w:val="00945996"/>
    <w:rsid w:val="009465BB"/>
    <w:rsid w:val="00947682"/>
    <w:rsid w:val="009478F0"/>
    <w:rsid w:val="00947BD3"/>
    <w:rsid w:val="00950253"/>
    <w:rsid w:val="0095069D"/>
    <w:rsid w:val="00950A6A"/>
    <w:rsid w:val="00950A87"/>
    <w:rsid w:val="00950D1B"/>
    <w:rsid w:val="00951475"/>
    <w:rsid w:val="009515A5"/>
    <w:rsid w:val="009518A7"/>
    <w:rsid w:val="009519A2"/>
    <w:rsid w:val="00951D23"/>
    <w:rsid w:val="00952271"/>
    <w:rsid w:val="009526E9"/>
    <w:rsid w:val="0095283C"/>
    <w:rsid w:val="00953693"/>
    <w:rsid w:val="009538D4"/>
    <w:rsid w:val="00953D7E"/>
    <w:rsid w:val="00953F27"/>
    <w:rsid w:val="00954413"/>
    <w:rsid w:val="0095497C"/>
    <w:rsid w:val="00954D5A"/>
    <w:rsid w:val="00955144"/>
    <w:rsid w:val="00955187"/>
    <w:rsid w:val="00955404"/>
    <w:rsid w:val="00955C11"/>
    <w:rsid w:val="00955CFA"/>
    <w:rsid w:val="009565F8"/>
    <w:rsid w:val="0095737F"/>
    <w:rsid w:val="0095740E"/>
    <w:rsid w:val="009575DA"/>
    <w:rsid w:val="00957B2B"/>
    <w:rsid w:val="00960E9C"/>
    <w:rsid w:val="00961851"/>
    <w:rsid w:val="009619C6"/>
    <w:rsid w:val="00962063"/>
    <w:rsid w:val="009629FB"/>
    <w:rsid w:val="00962EC7"/>
    <w:rsid w:val="009640B9"/>
    <w:rsid w:val="009642C7"/>
    <w:rsid w:val="009643BA"/>
    <w:rsid w:val="0096470E"/>
    <w:rsid w:val="00964A6A"/>
    <w:rsid w:val="00964ACB"/>
    <w:rsid w:val="00964EC9"/>
    <w:rsid w:val="00964EE7"/>
    <w:rsid w:val="009652E1"/>
    <w:rsid w:val="009654C7"/>
    <w:rsid w:val="009666E1"/>
    <w:rsid w:val="00967A10"/>
    <w:rsid w:val="00970662"/>
    <w:rsid w:val="009706C7"/>
    <w:rsid w:val="00970832"/>
    <w:rsid w:val="00970939"/>
    <w:rsid w:val="009709C9"/>
    <w:rsid w:val="00971B8C"/>
    <w:rsid w:val="009722EC"/>
    <w:rsid w:val="009725A3"/>
    <w:rsid w:val="00972635"/>
    <w:rsid w:val="00972BD0"/>
    <w:rsid w:val="00973067"/>
    <w:rsid w:val="00974648"/>
    <w:rsid w:val="009746D8"/>
    <w:rsid w:val="00974DA5"/>
    <w:rsid w:val="00975B43"/>
    <w:rsid w:val="00975FA2"/>
    <w:rsid w:val="00976A45"/>
    <w:rsid w:val="00977198"/>
    <w:rsid w:val="00977205"/>
    <w:rsid w:val="0097724B"/>
    <w:rsid w:val="009773E6"/>
    <w:rsid w:val="00977725"/>
    <w:rsid w:val="00980B14"/>
    <w:rsid w:val="00981592"/>
    <w:rsid w:val="00981893"/>
    <w:rsid w:val="00981AA0"/>
    <w:rsid w:val="00982592"/>
    <w:rsid w:val="00982A94"/>
    <w:rsid w:val="00982AA1"/>
    <w:rsid w:val="00982C9A"/>
    <w:rsid w:val="00982D3A"/>
    <w:rsid w:val="00983FFE"/>
    <w:rsid w:val="0098508E"/>
    <w:rsid w:val="009850BD"/>
    <w:rsid w:val="00985AC5"/>
    <w:rsid w:val="00985B8E"/>
    <w:rsid w:val="00985EF9"/>
    <w:rsid w:val="00986658"/>
    <w:rsid w:val="00986A99"/>
    <w:rsid w:val="00987127"/>
    <w:rsid w:val="009877FF"/>
    <w:rsid w:val="00987F86"/>
    <w:rsid w:val="009901D0"/>
    <w:rsid w:val="009902B3"/>
    <w:rsid w:val="00990447"/>
    <w:rsid w:val="00990FA7"/>
    <w:rsid w:val="00991066"/>
    <w:rsid w:val="0099114A"/>
    <w:rsid w:val="0099122F"/>
    <w:rsid w:val="00991637"/>
    <w:rsid w:val="009916AD"/>
    <w:rsid w:val="009916D5"/>
    <w:rsid w:val="00991703"/>
    <w:rsid w:val="00991BD6"/>
    <w:rsid w:val="00991C03"/>
    <w:rsid w:val="00991CA9"/>
    <w:rsid w:val="00991D3E"/>
    <w:rsid w:val="00991F1F"/>
    <w:rsid w:val="009920D7"/>
    <w:rsid w:val="009939D6"/>
    <w:rsid w:val="00993C83"/>
    <w:rsid w:val="0099453E"/>
    <w:rsid w:val="009945D8"/>
    <w:rsid w:val="00994622"/>
    <w:rsid w:val="00994949"/>
    <w:rsid w:val="00995A6D"/>
    <w:rsid w:val="00996290"/>
    <w:rsid w:val="009965F3"/>
    <w:rsid w:val="009967D1"/>
    <w:rsid w:val="00996C0A"/>
    <w:rsid w:val="00997F4F"/>
    <w:rsid w:val="009A0141"/>
    <w:rsid w:val="009A0184"/>
    <w:rsid w:val="009A01B6"/>
    <w:rsid w:val="009A0A45"/>
    <w:rsid w:val="009A0D92"/>
    <w:rsid w:val="009A1492"/>
    <w:rsid w:val="009A1620"/>
    <w:rsid w:val="009A233B"/>
    <w:rsid w:val="009A288C"/>
    <w:rsid w:val="009A2972"/>
    <w:rsid w:val="009A2F36"/>
    <w:rsid w:val="009A3158"/>
    <w:rsid w:val="009A3CE2"/>
    <w:rsid w:val="009A41AF"/>
    <w:rsid w:val="009A49FE"/>
    <w:rsid w:val="009A5354"/>
    <w:rsid w:val="009A5355"/>
    <w:rsid w:val="009A57BD"/>
    <w:rsid w:val="009A58AB"/>
    <w:rsid w:val="009A5D92"/>
    <w:rsid w:val="009A6260"/>
    <w:rsid w:val="009A6344"/>
    <w:rsid w:val="009A7737"/>
    <w:rsid w:val="009A7B83"/>
    <w:rsid w:val="009A7E3B"/>
    <w:rsid w:val="009A7FD7"/>
    <w:rsid w:val="009B0171"/>
    <w:rsid w:val="009B0316"/>
    <w:rsid w:val="009B03A2"/>
    <w:rsid w:val="009B0640"/>
    <w:rsid w:val="009B0693"/>
    <w:rsid w:val="009B08C4"/>
    <w:rsid w:val="009B0D6E"/>
    <w:rsid w:val="009B166F"/>
    <w:rsid w:val="009B1C50"/>
    <w:rsid w:val="009B2071"/>
    <w:rsid w:val="009B2200"/>
    <w:rsid w:val="009B2A43"/>
    <w:rsid w:val="009B2F95"/>
    <w:rsid w:val="009B319C"/>
    <w:rsid w:val="009B3360"/>
    <w:rsid w:val="009B345C"/>
    <w:rsid w:val="009B3621"/>
    <w:rsid w:val="009B4303"/>
    <w:rsid w:val="009B5CF4"/>
    <w:rsid w:val="009B6546"/>
    <w:rsid w:val="009B6E00"/>
    <w:rsid w:val="009B7537"/>
    <w:rsid w:val="009C00A8"/>
    <w:rsid w:val="009C08CF"/>
    <w:rsid w:val="009C08D6"/>
    <w:rsid w:val="009C1333"/>
    <w:rsid w:val="009C2226"/>
    <w:rsid w:val="009C2877"/>
    <w:rsid w:val="009C3320"/>
    <w:rsid w:val="009C3C19"/>
    <w:rsid w:val="009C3D6A"/>
    <w:rsid w:val="009C3D74"/>
    <w:rsid w:val="009C435E"/>
    <w:rsid w:val="009C48E3"/>
    <w:rsid w:val="009C51C3"/>
    <w:rsid w:val="009C5870"/>
    <w:rsid w:val="009C5D52"/>
    <w:rsid w:val="009C621D"/>
    <w:rsid w:val="009C631D"/>
    <w:rsid w:val="009C76D3"/>
    <w:rsid w:val="009C783B"/>
    <w:rsid w:val="009C79A7"/>
    <w:rsid w:val="009C7B2F"/>
    <w:rsid w:val="009C7EE1"/>
    <w:rsid w:val="009C7FE3"/>
    <w:rsid w:val="009D07E3"/>
    <w:rsid w:val="009D14A7"/>
    <w:rsid w:val="009D1D7F"/>
    <w:rsid w:val="009D209E"/>
    <w:rsid w:val="009D31BE"/>
    <w:rsid w:val="009D3397"/>
    <w:rsid w:val="009D3F62"/>
    <w:rsid w:val="009D475D"/>
    <w:rsid w:val="009D48CF"/>
    <w:rsid w:val="009D4D35"/>
    <w:rsid w:val="009D559E"/>
    <w:rsid w:val="009D6954"/>
    <w:rsid w:val="009D6BE1"/>
    <w:rsid w:val="009D7031"/>
    <w:rsid w:val="009E09C3"/>
    <w:rsid w:val="009E0E84"/>
    <w:rsid w:val="009E1DDF"/>
    <w:rsid w:val="009E297A"/>
    <w:rsid w:val="009E39ED"/>
    <w:rsid w:val="009E4804"/>
    <w:rsid w:val="009E4FD8"/>
    <w:rsid w:val="009E52B2"/>
    <w:rsid w:val="009E5907"/>
    <w:rsid w:val="009E6ECD"/>
    <w:rsid w:val="009E7183"/>
    <w:rsid w:val="009E7CD6"/>
    <w:rsid w:val="009F0D07"/>
    <w:rsid w:val="009F0F23"/>
    <w:rsid w:val="009F16B3"/>
    <w:rsid w:val="009F16F3"/>
    <w:rsid w:val="009F284E"/>
    <w:rsid w:val="009F2CDC"/>
    <w:rsid w:val="009F30D3"/>
    <w:rsid w:val="009F376D"/>
    <w:rsid w:val="009F43C5"/>
    <w:rsid w:val="009F4661"/>
    <w:rsid w:val="009F4C0E"/>
    <w:rsid w:val="009F5476"/>
    <w:rsid w:val="009F7307"/>
    <w:rsid w:val="009F7609"/>
    <w:rsid w:val="009F7C63"/>
    <w:rsid w:val="009F7CC3"/>
    <w:rsid w:val="00A0020F"/>
    <w:rsid w:val="00A0085A"/>
    <w:rsid w:val="00A00BD0"/>
    <w:rsid w:val="00A00C2E"/>
    <w:rsid w:val="00A01BA4"/>
    <w:rsid w:val="00A01D80"/>
    <w:rsid w:val="00A023A7"/>
    <w:rsid w:val="00A02FBB"/>
    <w:rsid w:val="00A03250"/>
    <w:rsid w:val="00A03937"/>
    <w:rsid w:val="00A040B8"/>
    <w:rsid w:val="00A047E3"/>
    <w:rsid w:val="00A05413"/>
    <w:rsid w:val="00A05643"/>
    <w:rsid w:val="00A05B3F"/>
    <w:rsid w:val="00A05C3E"/>
    <w:rsid w:val="00A05F47"/>
    <w:rsid w:val="00A06253"/>
    <w:rsid w:val="00A06657"/>
    <w:rsid w:val="00A06714"/>
    <w:rsid w:val="00A0684D"/>
    <w:rsid w:val="00A0689F"/>
    <w:rsid w:val="00A068F5"/>
    <w:rsid w:val="00A06FE2"/>
    <w:rsid w:val="00A073D9"/>
    <w:rsid w:val="00A10C77"/>
    <w:rsid w:val="00A10E1B"/>
    <w:rsid w:val="00A116F6"/>
    <w:rsid w:val="00A119F3"/>
    <w:rsid w:val="00A11E56"/>
    <w:rsid w:val="00A12142"/>
    <w:rsid w:val="00A1268B"/>
    <w:rsid w:val="00A127AD"/>
    <w:rsid w:val="00A12E35"/>
    <w:rsid w:val="00A134A7"/>
    <w:rsid w:val="00A137F9"/>
    <w:rsid w:val="00A13DC1"/>
    <w:rsid w:val="00A14369"/>
    <w:rsid w:val="00A14824"/>
    <w:rsid w:val="00A14BD4"/>
    <w:rsid w:val="00A14F7C"/>
    <w:rsid w:val="00A15047"/>
    <w:rsid w:val="00A150A6"/>
    <w:rsid w:val="00A151BF"/>
    <w:rsid w:val="00A15DF9"/>
    <w:rsid w:val="00A15E26"/>
    <w:rsid w:val="00A16A43"/>
    <w:rsid w:val="00A16CB8"/>
    <w:rsid w:val="00A16CD0"/>
    <w:rsid w:val="00A16D80"/>
    <w:rsid w:val="00A1724B"/>
    <w:rsid w:val="00A1729F"/>
    <w:rsid w:val="00A172B4"/>
    <w:rsid w:val="00A17822"/>
    <w:rsid w:val="00A1782F"/>
    <w:rsid w:val="00A2068D"/>
    <w:rsid w:val="00A20EBD"/>
    <w:rsid w:val="00A21319"/>
    <w:rsid w:val="00A21698"/>
    <w:rsid w:val="00A226C1"/>
    <w:rsid w:val="00A22B64"/>
    <w:rsid w:val="00A2301E"/>
    <w:rsid w:val="00A23526"/>
    <w:rsid w:val="00A2368B"/>
    <w:rsid w:val="00A2382D"/>
    <w:rsid w:val="00A23C93"/>
    <w:rsid w:val="00A24564"/>
    <w:rsid w:val="00A248A8"/>
    <w:rsid w:val="00A249CA"/>
    <w:rsid w:val="00A24E67"/>
    <w:rsid w:val="00A25062"/>
    <w:rsid w:val="00A2562B"/>
    <w:rsid w:val="00A26451"/>
    <w:rsid w:val="00A26F80"/>
    <w:rsid w:val="00A27F9C"/>
    <w:rsid w:val="00A30878"/>
    <w:rsid w:val="00A30A3F"/>
    <w:rsid w:val="00A30BCD"/>
    <w:rsid w:val="00A310C8"/>
    <w:rsid w:val="00A3166E"/>
    <w:rsid w:val="00A31D1B"/>
    <w:rsid w:val="00A31D8B"/>
    <w:rsid w:val="00A32795"/>
    <w:rsid w:val="00A32B6C"/>
    <w:rsid w:val="00A32CA8"/>
    <w:rsid w:val="00A32D5C"/>
    <w:rsid w:val="00A334CA"/>
    <w:rsid w:val="00A33520"/>
    <w:rsid w:val="00A33819"/>
    <w:rsid w:val="00A35092"/>
    <w:rsid w:val="00A3569E"/>
    <w:rsid w:val="00A3640B"/>
    <w:rsid w:val="00A36598"/>
    <w:rsid w:val="00A366FA"/>
    <w:rsid w:val="00A37C70"/>
    <w:rsid w:val="00A4084C"/>
    <w:rsid w:val="00A40B1D"/>
    <w:rsid w:val="00A40BA8"/>
    <w:rsid w:val="00A40FE2"/>
    <w:rsid w:val="00A41085"/>
    <w:rsid w:val="00A413D0"/>
    <w:rsid w:val="00A4164A"/>
    <w:rsid w:val="00A41922"/>
    <w:rsid w:val="00A41DC8"/>
    <w:rsid w:val="00A4204D"/>
    <w:rsid w:val="00A4209F"/>
    <w:rsid w:val="00A4260C"/>
    <w:rsid w:val="00A428D9"/>
    <w:rsid w:val="00A42AC8"/>
    <w:rsid w:val="00A42BC9"/>
    <w:rsid w:val="00A42DEB"/>
    <w:rsid w:val="00A44485"/>
    <w:rsid w:val="00A44CB5"/>
    <w:rsid w:val="00A4597B"/>
    <w:rsid w:val="00A45B76"/>
    <w:rsid w:val="00A46285"/>
    <w:rsid w:val="00A46416"/>
    <w:rsid w:val="00A472F6"/>
    <w:rsid w:val="00A47FDE"/>
    <w:rsid w:val="00A5040A"/>
    <w:rsid w:val="00A505DD"/>
    <w:rsid w:val="00A5075C"/>
    <w:rsid w:val="00A50EB5"/>
    <w:rsid w:val="00A517DE"/>
    <w:rsid w:val="00A52775"/>
    <w:rsid w:val="00A52DDA"/>
    <w:rsid w:val="00A530BB"/>
    <w:rsid w:val="00A5348B"/>
    <w:rsid w:val="00A5350F"/>
    <w:rsid w:val="00A53CBA"/>
    <w:rsid w:val="00A54D54"/>
    <w:rsid w:val="00A55666"/>
    <w:rsid w:val="00A55808"/>
    <w:rsid w:val="00A55906"/>
    <w:rsid w:val="00A55E63"/>
    <w:rsid w:val="00A5614D"/>
    <w:rsid w:val="00A56EEA"/>
    <w:rsid w:val="00A5729D"/>
    <w:rsid w:val="00A57789"/>
    <w:rsid w:val="00A57BDB"/>
    <w:rsid w:val="00A57CC4"/>
    <w:rsid w:val="00A607F4"/>
    <w:rsid w:val="00A60E05"/>
    <w:rsid w:val="00A618BC"/>
    <w:rsid w:val="00A61E3A"/>
    <w:rsid w:val="00A61FA7"/>
    <w:rsid w:val="00A6208D"/>
    <w:rsid w:val="00A62404"/>
    <w:rsid w:val="00A629F4"/>
    <w:rsid w:val="00A62E11"/>
    <w:rsid w:val="00A62E88"/>
    <w:rsid w:val="00A6320B"/>
    <w:rsid w:val="00A63A5E"/>
    <w:rsid w:val="00A6426D"/>
    <w:rsid w:val="00A6468A"/>
    <w:rsid w:val="00A64CBC"/>
    <w:rsid w:val="00A64CD5"/>
    <w:rsid w:val="00A65140"/>
    <w:rsid w:val="00A65222"/>
    <w:rsid w:val="00A65A9E"/>
    <w:rsid w:val="00A66E23"/>
    <w:rsid w:val="00A67093"/>
    <w:rsid w:val="00A677D2"/>
    <w:rsid w:val="00A70F0C"/>
    <w:rsid w:val="00A72C99"/>
    <w:rsid w:val="00A72CD0"/>
    <w:rsid w:val="00A72DCA"/>
    <w:rsid w:val="00A7373F"/>
    <w:rsid w:val="00A73F92"/>
    <w:rsid w:val="00A74067"/>
    <w:rsid w:val="00A742E4"/>
    <w:rsid w:val="00A75195"/>
    <w:rsid w:val="00A753D6"/>
    <w:rsid w:val="00A7555C"/>
    <w:rsid w:val="00A75696"/>
    <w:rsid w:val="00A75C26"/>
    <w:rsid w:val="00A767E7"/>
    <w:rsid w:val="00A76A78"/>
    <w:rsid w:val="00A76E82"/>
    <w:rsid w:val="00A801B3"/>
    <w:rsid w:val="00A804F4"/>
    <w:rsid w:val="00A80B9A"/>
    <w:rsid w:val="00A82445"/>
    <w:rsid w:val="00A82734"/>
    <w:rsid w:val="00A82A79"/>
    <w:rsid w:val="00A82B60"/>
    <w:rsid w:val="00A82C2D"/>
    <w:rsid w:val="00A82F39"/>
    <w:rsid w:val="00A840B3"/>
    <w:rsid w:val="00A841CB"/>
    <w:rsid w:val="00A84859"/>
    <w:rsid w:val="00A85690"/>
    <w:rsid w:val="00A860D1"/>
    <w:rsid w:val="00A86301"/>
    <w:rsid w:val="00A87C88"/>
    <w:rsid w:val="00A87F78"/>
    <w:rsid w:val="00A90F3D"/>
    <w:rsid w:val="00A91113"/>
    <w:rsid w:val="00A91852"/>
    <w:rsid w:val="00A91C16"/>
    <w:rsid w:val="00A91CED"/>
    <w:rsid w:val="00A91DEB"/>
    <w:rsid w:val="00A92C81"/>
    <w:rsid w:val="00A9304A"/>
    <w:rsid w:val="00A9305C"/>
    <w:rsid w:val="00A932DD"/>
    <w:rsid w:val="00A93638"/>
    <w:rsid w:val="00A93792"/>
    <w:rsid w:val="00A9395F"/>
    <w:rsid w:val="00A9419E"/>
    <w:rsid w:val="00A942F6"/>
    <w:rsid w:val="00A94312"/>
    <w:rsid w:val="00A94343"/>
    <w:rsid w:val="00A9435B"/>
    <w:rsid w:val="00A94960"/>
    <w:rsid w:val="00A94F38"/>
    <w:rsid w:val="00A954D5"/>
    <w:rsid w:val="00A95E5F"/>
    <w:rsid w:val="00A96358"/>
    <w:rsid w:val="00A967C2"/>
    <w:rsid w:val="00A97976"/>
    <w:rsid w:val="00A97EB8"/>
    <w:rsid w:val="00AA12FB"/>
    <w:rsid w:val="00AA1A79"/>
    <w:rsid w:val="00AA1ABD"/>
    <w:rsid w:val="00AA1ACB"/>
    <w:rsid w:val="00AA266E"/>
    <w:rsid w:val="00AA3AAE"/>
    <w:rsid w:val="00AA42C9"/>
    <w:rsid w:val="00AA4595"/>
    <w:rsid w:val="00AA482E"/>
    <w:rsid w:val="00AA4D98"/>
    <w:rsid w:val="00AA5362"/>
    <w:rsid w:val="00AA72FA"/>
    <w:rsid w:val="00AA7324"/>
    <w:rsid w:val="00AB0919"/>
    <w:rsid w:val="00AB0DB7"/>
    <w:rsid w:val="00AB14BB"/>
    <w:rsid w:val="00AB189C"/>
    <w:rsid w:val="00AB1A11"/>
    <w:rsid w:val="00AB2C31"/>
    <w:rsid w:val="00AB3AD9"/>
    <w:rsid w:val="00AB3EB3"/>
    <w:rsid w:val="00AB3EB4"/>
    <w:rsid w:val="00AB3FB8"/>
    <w:rsid w:val="00AB4703"/>
    <w:rsid w:val="00AB5062"/>
    <w:rsid w:val="00AB539A"/>
    <w:rsid w:val="00AB61F9"/>
    <w:rsid w:val="00AB63DD"/>
    <w:rsid w:val="00AB6B2D"/>
    <w:rsid w:val="00AB6E89"/>
    <w:rsid w:val="00AB7860"/>
    <w:rsid w:val="00AB7FBE"/>
    <w:rsid w:val="00AC0BC9"/>
    <w:rsid w:val="00AC0C24"/>
    <w:rsid w:val="00AC0EF6"/>
    <w:rsid w:val="00AC2A89"/>
    <w:rsid w:val="00AC2BFE"/>
    <w:rsid w:val="00AC2F8A"/>
    <w:rsid w:val="00AC352F"/>
    <w:rsid w:val="00AC3764"/>
    <w:rsid w:val="00AC3BAE"/>
    <w:rsid w:val="00AC427B"/>
    <w:rsid w:val="00AC4452"/>
    <w:rsid w:val="00AC4769"/>
    <w:rsid w:val="00AC5080"/>
    <w:rsid w:val="00AC591F"/>
    <w:rsid w:val="00AC5AF0"/>
    <w:rsid w:val="00AC5B63"/>
    <w:rsid w:val="00AC6ECB"/>
    <w:rsid w:val="00AC7055"/>
    <w:rsid w:val="00AC70A0"/>
    <w:rsid w:val="00AC7ADB"/>
    <w:rsid w:val="00AC7D8B"/>
    <w:rsid w:val="00AC7E25"/>
    <w:rsid w:val="00AC7EAB"/>
    <w:rsid w:val="00AC7F3C"/>
    <w:rsid w:val="00AD121B"/>
    <w:rsid w:val="00AD24C8"/>
    <w:rsid w:val="00AD292D"/>
    <w:rsid w:val="00AD2AC3"/>
    <w:rsid w:val="00AD48A7"/>
    <w:rsid w:val="00AD4A03"/>
    <w:rsid w:val="00AD4DA2"/>
    <w:rsid w:val="00AD557B"/>
    <w:rsid w:val="00AD5D60"/>
    <w:rsid w:val="00AD6906"/>
    <w:rsid w:val="00AD7165"/>
    <w:rsid w:val="00AD7283"/>
    <w:rsid w:val="00AD76A1"/>
    <w:rsid w:val="00AD7B54"/>
    <w:rsid w:val="00AD7FCE"/>
    <w:rsid w:val="00AE0774"/>
    <w:rsid w:val="00AE08E9"/>
    <w:rsid w:val="00AE09D2"/>
    <w:rsid w:val="00AE0C02"/>
    <w:rsid w:val="00AE2470"/>
    <w:rsid w:val="00AE28D8"/>
    <w:rsid w:val="00AE2DA9"/>
    <w:rsid w:val="00AE46F7"/>
    <w:rsid w:val="00AE46FF"/>
    <w:rsid w:val="00AE4704"/>
    <w:rsid w:val="00AE48DD"/>
    <w:rsid w:val="00AE4A2B"/>
    <w:rsid w:val="00AE4A59"/>
    <w:rsid w:val="00AE5379"/>
    <w:rsid w:val="00AE6E6F"/>
    <w:rsid w:val="00AE7B1F"/>
    <w:rsid w:val="00AF0667"/>
    <w:rsid w:val="00AF073A"/>
    <w:rsid w:val="00AF0C78"/>
    <w:rsid w:val="00AF23A0"/>
    <w:rsid w:val="00AF2454"/>
    <w:rsid w:val="00AF24F1"/>
    <w:rsid w:val="00AF34EF"/>
    <w:rsid w:val="00AF38B1"/>
    <w:rsid w:val="00AF3CF2"/>
    <w:rsid w:val="00AF4D85"/>
    <w:rsid w:val="00AF4E28"/>
    <w:rsid w:val="00AF5A33"/>
    <w:rsid w:val="00AF5B9A"/>
    <w:rsid w:val="00AF6050"/>
    <w:rsid w:val="00AF62C5"/>
    <w:rsid w:val="00AF6941"/>
    <w:rsid w:val="00AF7425"/>
    <w:rsid w:val="00AF7E3D"/>
    <w:rsid w:val="00AF7EF5"/>
    <w:rsid w:val="00B00793"/>
    <w:rsid w:val="00B00EB3"/>
    <w:rsid w:val="00B017E2"/>
    <w:rsid w:val="00B01E69"/>
    <w:rsid w:val="00B02E61"/>
    <w:rsid w:val="00B0309F"/>
    <w:rsid w:val="00B03130"/>
    <w:rsid w:val="00B037A6"/>
    <w:rsid w:val="00B03932"/>
    <w:rsid w:val="00B04101"/>
    <w:rsid w:val="00B043AF"/>
    <w:rsid w:val="00B04593"/>
    <w:rsid w:val="00B04E3A"/>
    <w:rsid w:val="00B04FAB"/>
    <w:rsid w:val="00B04FE2"/>
    <w:rsid w:val="00B0539D"/>
    <w:rsid w:val="00B056DB"/>
    <w:rsid w:val="00B05A7F"/>
    <w:rsid w:val="00B05B4C"/>
    <w:rsid w:val="00B05B86"/>
    <w:rsid w:val="00B06245"/>
    <w:rsid w:val="00B07037"/>
    <w:rsid w:val="00B07101"/>
    <w:rsid w:val="00B077EC"/>
    <w:rsid w:val="00B07B14"/>
    <w:rsid w:val="00B07B19"/>
    <w:rsid w:val="00B07EA4"/>
    <w:rsid w:val="00B07FD1"/>
    <w:rsid w:val="00B108D7"/>
    <w:rsid w:val="00B109ED"/>
    <w:rsid w:val="00B10E77"/>
    <w:rsid w:val="00B112A0"/>
    <w:rsid w:val="00B113FC"/>
    <w:rsid w:val="00B11B19"/>
    <w:rsid w:val="00B11ED5"/>
    <w:rsid w:val="00B12117"/>
    <w:rsid w:val="00B1266A"/>
    <w:rsid w:val="00B12734"/>
    <w:rsid w:val="00B12BD2"/>
    <w:rsid w:val="00B1332C"/>
    <w:rsid w:val="00B13ABE"/>
    <w:rsid w:val="00B13BE4"/>
    <w:rsid w:val="00B14A89"/>
    <w:rsid w:val="00B14D73"/>
    <w:rsid w:val="00B158FA"/>
    <w:rsid w:val="00B16543"/>
    <w:rsid w:val="00B16B36"/>
    <w:rsid w:val="00B16EE8"/>
    <w:rsid w:val="00B1768C"/>
    <w:rsid w:val="00B20530"/>
    <w:rsid w:val="00B2060A"/>
    <w:rsid w:val="00B20686"/>
    <w:rsid w:val="00B20EF3"/>
    <w:rsid w:val="00B20FE4"/>
    <w:rsid w:val="00B2226F"/>
    <w:rsid w:val="00B2271D"/>
    <w:rsid w:val="00B22A20"/>
    <w:rsid w:val="00B237D9"/>
    <w:rsid w:val="00B2380E"/>
    <w:rsid w:val="00B240D9"/>
    <w:rsid w:val="00B24E94"/>
    <w:rsid w:val="00B260CD"/>
    <w:rsid w:val="00B267BE"/>
    <w:rsid w:val="00B26971"/>
    <w:rsid w:val="00B2765F"/>
    <w:rsid w:val="00B27ACD"/>
    <w:rsid w:val="00B30007"/>
    <w:rsid w:val="00B300DD"/>
    <w:rsid w:val="00B3040C"/>
    <w:rsid w:val="00B30FEC"/>
    <w:rsid w:val="00B31807"/>
    <w:rsid w:val="00B32BA2"/>
    <w:rsid w:val="00B32EFB"/>
    <w:rsid w:val="00B334FB"/>
    <w:rsid w:val="00B339CA"/>
    <w:rsid w:val="00B340E7"/>
    <w:rsid w:val="00B343F4"/>
    <w:rsid w:val="00B34AF7"/>
    <w:rsid w:val="00B3536E"/>
    <w:rsid w:val="00B36072"/>
    <w:rsid w:val="00B362BA"/>
    <w:rsid w:val="00B364BD"/>
    <w:rsid w:val="00B36DF2"/>
    <w:rsid w:val="00B37435"/>
    <w:rsid w:val="00B37653"/>
    <w:rsid w:val="00B4019C"/>
    <w:rsid w:val="00B40345"/>
    <w:rsid w:val="00B403A4"/>
    <w:rsid w:val="00B40942"/>
    <w:rsid w:val="00B421DB"/>
    <w:rsid w:val="00B42241"/>
    <w:rsid w:val="00B4237F"/>
    <w:rsid w:val="00B427CE"/>
    <w:rsid w:val="00B42E5A"/>
    <w:rsid w:val="00B43190"/>
    <w:rsid w:val="00B441FA"/>
    <w:rsid w:val="00B443F0"/>
    <w:rsid w:val="00B44814"/>
    <w:rsid w:val="00B44B83"/>
    <w:rsid w:val="00B44D03"/>
    <w:rsid w:val="00B44E2F"/>
    <w:rsid w:val="00B459E2"/>
    <w:rsid w:val="00B463A6"/>
    <w:rsid w:val="00B466FD"/>
    <w:rsid w:val="00B46E4A"/>
    <w:rsid w:val="00B5079A"/>
    <w:rsid w:val="00B50BCB"/>
    <w:rsid w:val="00B50EE8"/>
    <w:rsid w:val="00B5105F"/>
    <w:rsid w:val="00B5119E"/>
    <w:rsid w:val="00B516D6"/>
    <w:rsid w:val="00B5189F"/>
    <w:rsid w:val="00B52C10"/>
    <w:rsid w:val="00B52D47"/>
    <w:rsid w:val="00B53030"/>
    <w:rsid w:val="00B536B1"/>
    <w:rsid w:val="00B54123"/>
    <w:rsid w:val="00B542EE"/>
    <w:rsid w:val="00B54EB1"/>
    <w:rsid w:val="00B550C7"/>
    <w:rsid w:val="00B555B6"/>
    <w:rsid w:val="00B55814"/>
    <w:rsid w:val="00B55F60"/>
    <w:rsid w:val="00B5629A"/>
    <w:rsid w:val="00B5694C"/>
    <w:rsid w:val="00B56A03"/>
    <w:rsid w:val="00B57372"/>
    <w:rsid w:val="00B57692"/>
    <w:rsid w:val="00B57768"/>
    <w:rsid w:val="00B6060D"/>
    <w:rsid w:val="00B60A5A"/>
    <w:rsid w:val="00B60D41"/>
    <w:rsid w:val="00B618F5"/>
    <w:rsid w:val="00B62FD1"/>
    <w:rsid w:val="00B6302C"/>
    <w:rsid w:val="00B6338B"/>
    <w:rsid w:val="00B637D6"/>
    <w:rsid w:val="00B63985"/>
    <w:rsid w:val="00B63992"/>
    <w:rsid w:val="00B63A1B"/>
    <w:rsid w:val="00B63B53"/>
    <w:rsid w:val="00B64798"/>
    <w:rsid w:val="00B64B4D"/>
    <w:rsid w:val="00B64BD3"/>
    <w:rsid w:val="00B6527A"/>
    <w:rsid w:val="00B66215"/>
    <w:rsid w:val="00B66575"/>
    <w:rsid w:val="00B66925"/>
    <w:rsid w:val="00B66DC8"/>
    <w:rsid w:val="00B66E72"/>
    <w:rsid w:val="00B677AF"/>
    <w:rsid w:val="00B67CD6"/>
    <w:rsid w:val="00B7010B"/>
    <w:rsid w:val="00B70B59"/>
    <w:rsid w:val="00B717B5"/>
    <w:rsid w:val="00B71A41"/>
    <w:rsid w:val="00B72096"/>
    <w:rsid w:val="00B72BA4"/>
    <w:rsid w:val="00B7316C"/>
    <w:rsid w:val="00B74340"/>
    <w:rsid w:val="00B748EC"/>
    <w:rsid w:val="00B74C45"/>
    <w:rsid w:val="00B7539B"/>
    <w:rsid w:val="00B753DD"/>
    <w:rsid w:val="00B75516"/>
    <w:rsid w:val="00B75AE2"/>
    <w:rsid w:val="00B75EC9"/>
    <w:rsid w:val="00B765E6"/>
    <w:rsid w:val="00B77080"/>
    <w:rsid w:val="00B803C7"/>
    <w:rsid w:val="00B8131A"/>
    <w:rsid w:val="00B81560"/>
    <w:rsid w:val="00B8171F"/>
    <w:rsid w:val="00B81D26"/>
    <w:rsid w:val="00B8249D"/>
    <w:rsid w:val="00B82BEA"/>
    <w:rsid w:val="00B83544"/>
    <w:rsid w:val="00B8378E"/>
    <w:rsid w:val="00B84DBB"/>
    <w:rsid w:val="00B84FF9"/>
    <w:rsid w:val="00B8521D"/>
    <w:rsid w:val="00B854FE"/>
    <w:rsid w:val="00B856AB"/>
    <w:rsid w:val="00B857F0"/>
    <w:rsid w:val="00B8608B"/>
    <w:rsid w:val="00B86A3B"/>
    <w:rsid w:val="00B8789C"/>
    <w:rsid w:val="00B87F9B"/>
    <w:rsid w:val="00B907CF"/>
    <w:rsid w:val="00B90C85"/>
    <w:rsid w:val="00B91C02"/>
    <w:rsid w:val="00B91F36"/>
    <w:rsid w:val="00B92250"/>
    <w:rsid w:val="00B92752"/>
    <w:rsid w:val="00B92DAE"/>
    <w:rsid w:val="00B93653"/>
    <w:rsid w:val="00B93A75"/>
    <w:rsid w:val="00B94D08"/>
    <w:rsid w:val="00B95314"/>
    <w:rsid w:val="00B95487"/>
    <w:rsid w:val="00B95778"/>
    <w:rsid w:val="00B95A9B"/>
    <w:rsid w:val="00B96314"/>
    <w:rsid w:val="00B96794"/>
    <w:rsid w:val="00B96FCD"/>
    <w:rsid w:val="00B97730"/>
    <w:rsid w:val="00B97AA1"/>
    <w:rsid w:val="00B97B12"/>
    <w:rsid w:val="00BA0077"/>
    <w:rsid w:val="00BA0181"/>
    <w:rsid w:val="00BA0353"/>
    <w:rsid w:val="00BA0688"/>
    <w:rsid w:val="00BA19E0"/>
    <w:rsid w:val="00BA1C50"/>
    <w:rsid w:val="00BA1C8E"/>
    <w:rsid w:val="00BA2615"/>
    <w:rsid w:val="00BA3060"/>
    <w:rsid w:val="00BA32FE"/>
    <w:rsid w:val="00BA333B"/>
    <w:rsid w:val="00BA347B"/>
    <w:rsid w:val="00BA34D5"/>
    <w:rsid w:val="00BA42B7"/>
    <w:rsid w:val="00BA4E4E"/>
    <w:rsid w:val="00BA556E"/>
    <w:rsid w:val="00BA68C6"/>
    <w:rsid w:val="00BA7184"/>
    <w:rsid w:val="00BA736F"/>
    <w:rsid w:val="00BA76A3"/>
    <w:rsid w:val="00BA77D5"/>
    <w:rsid w:val="00BA78F5"/>
    <w:rsid w:val="00BA7B3F"/>
    <w:rsid w:val="00BA7DE5"/>
    <w:rsid w:val="00BA7EAE"/>
    <w:rsid w:val="00BA7ED0"/>
    <w:rsid w:val="00BB0268"/>
    <w:rsid w:val="00BB0B19"/>
    <w:rsid w:val="00BB0CFC"/>
    <w:rsid w:val="00BB1AB0"/>
    <w:rsid w:val="00BB1CB2"/>
    <w:rsid w:val="00BB318D"/>
    <w:rsid w:val="00BB3C66"/>
    <w:rsid w:val="00BB41F7"/>
    <w:rsid w:val="00BB42BE"/>
    <w:rsid w:val="00BB53CB"/>
    <w:rsid w:val="00BB5734"/>
    <w:rsid w:val="00BB6548"/>
    <w:rsid w:val="00BB65B3"/>
    <w:rsid w:val="00BB73E0"/>
    <w:rsid w:val="00BB7B86"/>
    <w:rsid w:val="00BB7CB5"/>
    <w:rsid w:val="00BB7D85"/>
    <w:rsid w:val="00BC0730"/>
    <w:rsid w:val="00BC0E5F"/>
    <w:rsid w:val="00BC12E6"/>
    <w:rsid w:val="00BC1A90"/>
    <w:rsid w:val="00BC20C8"/>
    <w:rsid w:val="00BC225C"/>
    <w:rsid w:val="00BC23B4"/>
    <w:rsid w:val="00BC23D7"/>
    <w:rsid w:val="00BC242D"/>
    <w:rsid w:val="00BC25E4"/>
    <w:rsid w:val="00BC3CD2"/>
    <w:rsid w:val="00BC6A5F"/>
    <w:rsid w:val="00BC6B14"/>
    <w:rsid w:val="00BC7218"/>
    <w:rsid w:val="00BC7A63"/>
    <w:rsid w:val="00BC7FCB"/>
    <w:rsid w:val="00BD0B5A"/>
    <w:rsid w:val="00BD105D"/>
    <w:rsid w:val="00BD159C"/>
    <w:rsid w:val="00BD1637"/>
    <w:rsid w:val="00BD17D6"/>
    <w:rsid w:val="00BD192F"/>
    <w:rsid w:val="00BD1A6B"/>
    <w:rsid w:val="00BD2047"/>
    <w:rsid w:val="00BD220C"/>
    <w:rsid w:val="00BD262A"/>
    <w:rsid w:val="00BD279A"/>
    <w:rsid w:val="00BD2EBE"/>
    <w:rsid w:val="00BD2EF8"/>
    <w:rsid w:val="00BD3E1D"/>
    <w:rsid w:val="00BD3FB9"/>
    <w:rsid w:val="00BD4B52"/>
    <w:rsid w:val="00BD513B"/>
    <w:rsid w:val="00BD544F"/>
    <w:rsid w:val="00BD6312"/>
    <w:rsid w:val="00BD63D8"/>
    <w:rsid w:val="00BD69A9"/>
    <w:rsid w:val="00BD7493"/>
    <w:rsid w:val="00BD75DA"/>
    <w:rsid w:val="00BD77E1"/>
    <w:rsid w:val="00BE01F9"/>
    <w:rsid w:val="00BE0470"/>
    <w:rsid w:val="00BE0C60"/>
    <w:rsid w:val="00BE11AB"/>
    <w:rsid w:val="00BE1917"/>
    <w:rsid w:val="00BE246C"/>
    <w:rsid w:val="00BE26CC"/>
    <w:rsid w:val="00BE2CE2"/>
    <w:rsid w:val="00BE2CFB"/>
    <w:rsid w:val="00BE3B6A"/>
    <w:rsid w:val="00BE3BF6"/>
    <w:rsid w:val="00BE3F4A"/>
    <w:rsid w:val="00BE41DB"/>
    <w:rsid w:val="00BE44B2"/>
    <w:rsid w:val="00BE5C5E"/>
    <w:rsid w:val="00BE5D22"/>
    <w:rsid w:val="00BE60CE"/>
    <w:rsid w:val="00BE6682"/>
    <w:rsid w:val="00BE6745"/>
    <w:rsid w:val="00BE6F8F"/>
    <w:rsid w:val="00BE7182"/>
    <w:rsid w:val="00BE72BC"/>
    <w:rsid w:val="00BE7394"/>
    <w:rsid w:val="00BE7873"/>
    <w:rsid w:val="00BE7E0D"/>
    <w:rsid w:val="00BF0670"/>
    <w:rsid w:val="00BF07DC"/>
    <w:rsid w:val="00BF0CDD"/>
    <w:rsid w:val="00BF1B96"/>
    <w:rsid w:val="00BF2B1A"/>
    <w:rsid w:val="00BF3222"/>
    <w:rsid w:val="00BF325D"/>
    <w:rsid w:val="00BF362E"/>
    <w:rsid w:val="00BF4626"/>
    <w:rsid w:val="00BF52BD"/>
    <w:rsid w:val="00BF56AC"/>
    <w:rsid w:val="00BF588C"/>
    <w:rsid w:val="00BF6036"/>
    <w:rsid w:val="00BF68DB"/>
    <w:rsid w:val="00BF7831"/>
    <w:rsid w:val="00BF7BC8"/>
    <w:rsid w:val="00C00A3B"/>
    <w:rsid w:val="00C01080"/>
    <w:rsid w:val="00C013E1"/>
    <w:rsid w:val="00C017B6"/>
    <w:rsid w:val="00C01C92"/>
    <w:rsid w:val="00C033BC"/>
    <w:rsid w:val="00C034C7"/>
    <w:rsid w:val="00C036D4"/>
    <w:rsid w:val="00C03AEC"/>
    <w:rsid w:val="00C03E41"/>
    <w:rsid w:val="00C04676"/>
    <w:rsid w:val="00C05A25"/>
    <w:rsid w:val="00C05CFD"/>
    <w:rsid w:val="00C05D84"/>
    <w:rsid w:val="00C061C0"/>
    <w:rsid w:val="00C067C1"/>
    <w:rsid w:val="00C06824"/>
    <w:rsid w:val="00C071FD"/>
    <w:rsid w:val="00C07B0C"/>
    <w:rsid w:val="00C07C0C"/>
    <w:rsid w:val="00C10F75"/>
    <w:rsid w:val="00C114B8"/>
    <w:rsid w:val="00C117E6"/>
    <w:rsid w:val="00C126DC"/>
    <w:rsid w:val="00C12BBC"/>
    <w:rsid w:val="00C131A9"/>
    <w:rsid w:val="00C1369B"/>
    <w:rsid w:val="00C13D57"/>
    <w:rsid w:val="00C142BF"/>
    <w:rsid w:val="00C14879"/>
    <w:rsid w:val="00C14F86"/>
    <w:rsid w:val="00C152C6"/>
    <w:rsid w:val="00C15783"/>
    <w:rsid w:val="00C1581D"/>
    <w:rsid w:val="00C15DDC"/>
    <w:rsid w:val="00C17059"/>
    <w:rsid w:val="00C20045"/>
    <w:rsid w:val="00C20E3C"/>
    <w:rsid w:val="00C2256D"/>
    <w:rsid w:val="00C2273A"/>
    <w:rsid w:val="00C23280"/>
    <w:rsid w:val="00C23780"/>
    <w:rsid w:val="00C2463A"/>
    <w:rsid w:val="00C25A28"/>
    <w:rsid w:val="00C26318"/>
    <w:rsid w:val="00C26E52"/>
    <w:rsid w:val="00C271B6"/>
    <w:rsid w:val="00C27342"/>
    <w:rsid w:val="00C27433"/>
    <w:rsid w:val="00C2779B"/>
    <w:rsid w:val="00C27974"/>
    <w:rsid w:val="00C27E84"/>
    <w:rsid w:val="00C3000E"/>
    <w:rsid w:val="00C301C7"/>
    <w:rsid w:val="00C30537"/>
    <w:rsid w:val="00C30B3F"/>
    <w:rsid w:val="00C3178D"/>
    <w:rsid w:val="00C31C18"/>
    <w:rsid w:val="00C31E28"/>
    <w:rsid w:val="00C32370"/>
    <w:rsid w:val="00C326AB"/>
    <w:rsid w:val="00C32808"/>
    <w:rsid w:val="00C32FB9"/>
    <w:rsid w:val="00C3319F"/>
    <w:rsid w:val="00C3346E"/>
    <w:rsid w:val="00C337CC"/>
    <w:rsid w:val="00C34F70"/>
    <w:rsid w:val="00C3516A"/>
    <w:rsid w:val="00C35405"/>
    <w:rsid w:val="00C35812"/>
    <w:rsid w:val="00C35CA2"/>
    <w:rsid w:val="00C35D7A"/>
    <w:rsid w:val="00C379B0"/>
    <w:rsid w:val="00C37B58"/>
    <w:rsid w:val="00C40105"/>
    <w:rsid w:val="00C405EB"/>
    <w:rsid w:val="00C410D8"/>
    <w:rsid w:val="00C41D04"/>
    <w:rsid w:val="00C421DE"/>
    <w:rsid w:val="00C428D9"/>
    <w:rsid w:val="00C42FB2"/>
    <w:rsid w:val="00C43E58"/>
    <w:rsid w:val="00C45217"/>
    <w:rsid w:val="00C45391"/>
    <w:rsid w:val="00C453D1"/>
    <w:rsid w:val="00C4549F"/>
    <w:rsid w:val="00C456B7"/>
    <w:rsid w:val="00C45DF9"/>
    <w:rsid w:val="00C46CB9"/>
    <w:rsid w:val="00C473C3"/>
    <w:rsid w:val="00C475FF"/>
    <w:rsid w:val="00C47B06"/>
    <w:rsid w:val="00C47EEC"/>
    <w:rsid w:val="00C518B6"/>
    <w:rsid w:val="00C519C3"/>
    <w:rsid w:val="00C51D6F"/>
    <w:rsid w:val="00C51F72"/>
    <w:rsid w:val="00C52FEF"/>
    <w:rsid w:val="00C535DB"/>
    <w:rsid w:val="00C537F2"/>
    <w:rsid w:val="00C53932"/>
    <w:rsid w:val="00C53A5A"/>
    <w:rsid w:val="00C53A87"/>
    <w:rsid w:val="00C53CB9"/>
    <w:rsid w:val="00C54818"/>
    <w:rsid w:val="00C55416"/>
    <w:rsid w:val="00C56394"/>
    <w:rsid w:val="00C568E5"/>
    <w:rsid w:val="00C56DCB"/>
    <w:rsid w:val="00C56EF7"/>
    <w:rsid w:val="00C6081D"/>
    <w:rsid w:val="00C608B6"/>
    <w:rsid w:val="00C60E21"/>
    <w:rsid w:val="00C60E24"/>
    <w:rsid w:val="00C60F2B"/>
    <w:rsid w:val="00C613B0"/>
    <w:rsid w:val="00C61D50"/>
    <w:rsid w:val="00C61E6F"/>
    <w:rsid w:val="00C62DF9"/>
    <w:rsid w:val="00C634E8"/>
    <w:rsid w:val="00C636B2"/>
    <w:rsid w:val="00C63D89"/>
    <w:rsid w:val="00C63F21"/>
    <w:rsid w:val="00C64353"/>
    <w:rsid w:val="00C6471A"/>
    <w:rsid w:val="00C65121"/>
    <w:rsid w:val="00C65A22"/>
    <w:rsid w:val="00C66332"/>
    <w:rsid w:val="00C6643C"/>
    <w:rsid w:val="00C6753C"/>
    <w:rsid w:val="00C67A2E"/>
    <w:rsid w:val="00C703D3"/>
    <w:rsid w:val="00C71479"/>
    <w:rsid w:val="00C71EEA"/>
    <w:rsid w:val="00C72110"/>
    <w:rsid w:val="00C7287E"/>
    <w:rsid w:val="00C731CB"/>
    <w:rsid w:val="00C733A5"/>
    <w:rsid w:val="00C73E3A"/>
    <w:rsid w:val="00C73E4E"/>
    <w:rsid w:val="00C74010"/>
    <w:rsid w:val="00C74149"/>
    <w:rsid w:val="00C74AF9"/>
    <w:rsid w:val="00C74C01"/>
    <w:rsid w:val="00C74E7A"/>
    <w:rsid w:val="00C75135"/>
    <w:rsid w:val="00C7518E"/>
    <w:rsid w:val="00C753CF"/>
    <w:rsid w:val="00C768EC"/>
    <w:rsid w:val="00C76A71"/>
    <w:rsid w:val="00C76D54"/>
    <w:rsid w:val="00C77249"/>
    <w:rsid w:val="00C8093C"/>
    <w:rsid w:val="00C8166E"/>
    <w:rsid w:val="00C81A08"/>
    <w:rsid w:val="00C81E1E"/>
    <w:rsid w:val="00C821DE"/>
    <w:rsid w:val="00C82C39"/>
    <w:rsid w:val="00C837A7"/>
    <w:rsid w:val="00C8411D"/>
    <w:rsid w:val="00C858A3"/>
    <w:rsid w:val="00C85C7C"/>
    <w:rsid w:val="00C862A2"/>
    <w:rsid w:val="00C86F92"/>
    <w:rsid w:val="00C87441"/>
    <w:rsid w:val="00C8766B"/>
    <w:rsid w:val="00C90043"/>
    <w:rsid w:val="00C90C81"/>
    <w:rsid w:val="00C90CE0"/>
    <w:rsid w:val="00C91229"/>
    <w:rsid w:val="00C912F4"/>
    <w:rsid w:val="00C91C70"/>
    <w:rsid w:val="00C91FBC"/>
    <w:rsid w:val="00C930F2"/>
    <w:rsid w:val="00C9337E"/>
    <w:rsid w:val="00C9347C"/>
    <w:rsid w:val="00C9486E"/>
    <w:rsid w:val="00C9554C"/>
    <w:rsid w:val="00C95984"/>
    <w:rsid w:val="00CA0CBF"/>
    <w:rsid w:val="00CA15D4"/>
    <w:rsid w:val="00CA1AD8"/>
    <w:rsid w:val="00CA202E"/>
    <w:rsid w:val="00CA239E"/>
    <w:rsid w:val="00CA29CB"/>
    <w:rsid w:val="00CA2A25"/>
    <w:rsid w:val="00CA3855"/>
    <w:rsid w:val="00CA3879"/>
    <w:rsid w:val="00CA41C4"/>
    <w:rsid w:val="00CA447E"/>
    <w:rsid w:val="00CA45A6"/>
    <w:rsid w:val="00CA51CC"/>
    <w:rsid w:val="00CA5571"/>
    <w:rsid w:val="00CA5AFD"/>
    <w:rsid w:val="00CA5E73"/>
    <w:rsid w:val="00CA6384"/>
    <w:rsid w:val="00CA63F7"/>
    <w:rsid w:val="00CA64A2"/>
    <w:rsid w:val="00CA667C"/>
    <w:rsid w:val="00CA68D2"/>
    <w:rsid w:val="00CA6B73"/>
    <w:rsid w:val="00CA6E4A"/>
    <w:rsid w:val="00CA715B"/>
    <w:rsid w:val="00CA73B6"/>
    <w:rsid w:val="00CB05C8"/>
    <w:rsid w:val="00CB0902"/>
    <w:rsid w:val="00CB0EE2"/>
    <w:rsid w:val="00CB171D"/>
    <w:rsid w:val="00CB2295"/>
    <w:rsid w:val="00CB237E"/>
    <w:rsid w:val="00CB2837"/>
    <w:rsid w:val="00CB2D7E"/>
    <w:rsid w:val="00CB2E13"/>
    <w:rsid w:val="00CB31F0"/>
    <w:rsid w:val="00CB402C"/>
    <w:rsid w:val="00CB5353"/>
    <w:rsid w:val="00CB6A5C"/>
    <w:rsid w:val="00CB6EFF"/>
    <w:rsid w:val="00CB721F"/>
    <w:rsid w:val="00CC0BEC"/>
    <w:rsid w:val="00CC1442"/>
    <w:rsid w:val="00CC1D0B"/>
    <w:rsid w:val="00CC1ECB"/>
    <w:rsid w:val="00CC294B"/>
    <w:rsid w:val="00CC458D"/>
    <w:rsid w:val="00CC5FBB"/>
    <w:rsid w:val="00CC6B70"/>
    <w:rsid w:val="00CC7151"/>
    <w:rsid w:val="00CC739D"/>
    <w:rsid w:val="00CC75FF"/>
    <w:rsid w:val="00CC768E"/>
    <w:rsid w:val="00CD0268"/>
    <w:rsid w:val="00CD0616"/>
    <w:rsid w:val="00CD0D45"/>
    <w:rsid w:val="00CD0E5F"/>
    <w:rsid w:val="00CD13B4"/>
    <w:rsid w:val="00CD15A8"/>
    <w:rsid w:val="00CD15C6"/>
    <w:rsid w:val="00CD1F44"/>
    <w:rsid w:val="00CD1FD7"/>
    <w:rsid w:val="00CD287C"/>
    <w:rsid w:val="00CD3EE0"/>
    <w:rsid w:val="00CD4010"/>
    <w:rsid w:val="00CD4097"/>
    <w:rsid w:val="00CD41D1"/>
    <w:rsid w:val="00CD4386"/>
    <w:rsid w:val="00CD43E7"/>
    <w:rsid w:val="00CD4E5B"/>
    <w:rsid w:val="00CD5056"/>
    <w:rsid w:val="00CD5A5F"/>
    <w:rsid w:val="00CD5ADE"/>
    <w:rsid w:val="00CD5E90"/>
    <w:rsid w:val="00CD6ED5"/>
    <w:rsid w:val="00CD70C2"/>
    <w:rsid w:val="00CD719E"/>
    <w:rsid w:val="00CD735E"/>
    <w:rsid w:val="00CD77E7"/>
    <w:rsid w:val="00CD7908"/>
    <w:rsid w:val="00CD7952"/>
    <w:rsid w:val="00CD7973"/>
    <w:rsid w:val="00CE04DE"/>
    <w:rsid w:val="00CE0CE4"/>
    <w:rsid w:val="00CE15C2"/>
    <w:rsid w:val="00CE1B2A"/>
    <w:rsid w:val="00CE2426"/>
    <w:rsid w:val="00CE29B4"/>
    <w:rsid w:val="00CE2CBA"/>
    <w:rsid w:val="00CE31F8"/>
    <w:rsid w:val="00CE3A3A"/>
    <w:rsid w:val="00CE4C54"/>
    <w:rsid w:val="00CE5016"/>
    <w:rsid w:val="00CE50E7"/>
    <w:rsid w:val="00CE514D"/>
    <w:rsid w:val="00CE5413"/>
    <w:rsid w:val="00CE5CBC"/>
    <w:rsid w:val="00CE5D30"/>
    <w:rsid w:val="00CE6371"/>
    <w:rsid w:val="00CE661D"/>
    <w:rsid w:val="00CE6992"/>
    <w:rsid w:val="00CE72CC"/>
    <w:rsid w:val="00CE73AE"/>
    <w:rsid w:val="00CE7433"/>
    <w:rsid w:val="00CE7540"/>
    <w:rsid w:val="00CE7FF6"/>
    <w:rsid w:val="00CF06C3"/>
    <w:rsid w:val="00CF19A5"/>
    <w:rsid w:val="00CF1DFF"/>
    <w:rsid w:val="00CF2011"/>
    <w:rsid w:val="00CF275C"/>
    <w:rsid w:val="00CF30D4"/>
    <w:rsid w:val="00CF37D4"/>
    <w:rsid w:val="00CF3884"/>
    <w:rsid w:val="00CF3BF5"/>
    <w:rsid w:val="00CF5097"/>
    <w:rsid w:val="00CF51C3"/>
    <w:rsid w:val="00CF5709"/>
    <w:rsid w:val="00CF75F0"/>
    <w:rsid w:val="00CF7D90"/>
    <w:rsid w:val="00CF7ED1"/>
    <w:rsid w:val="00D00097"/>
    <w:rsid w:val="00D01197"/>
    <w:rsid w:val="00D0192C"/>
    <w:rsid w:val="00D024DB"/>
    <w:rsid w:val="00D03251"/>
    <w:rsid w:val="00D032D3"/>
    <w:rsid w:val="00D0369E"/>
    <w:rsid w:val="00D0453D"/>
    <w:rsid w:val="00D04B6D"/>
    <w:rsid w:val="00D053BC"/>
    <w:rsid w:val="00D05FEC"/>
    <w:rsid w:val="00D06142"/>
    <w:rsid w:val="00D06BB5"/>
    <w:rsid w:val="00D06D4F"/>
    <w:rsid w:val="00D07EBF"/>
    <w:rsid w:val="00D103EF"/>
    <w:rsid w:val="00D1052A"/>
    <w:rsid w:val="00D109CE"/>
    <w:rsid w:val="00D10F0C"/>
    <w:rsid w:val="00D115A4"/>
    <w:rsid w:val="00D121C5"/>
    <w:rsid w:val="00D1279C"/>
    <w:rsid w:val="00D131D2"/>
    <w:rsid w:val="00D1354F"/>
    <w:rsid w:val="00D1355C"/>
    <w:rsid w:val="00D13B4F"/>
    <w:rsid w:val="00D13E5A"/>
    <w:rsid w:val="00D14069"/>
    <w:rsid w:val="00D15072"/>
    <w:rsid w:val="00D156A4"/>
    <w:rsid w:val="00D16751"/>
    <w:rsid w:val="00D169AA"/>
    <w:rsid w:val="00D16AF9"/>
    <w:rsid w:val="00D16DF3"/>
    <w:rsid w:val="00D17585"/>
    <w:rsid w:val="00D17941"/>
    <w:rsid w:val="00D22497"/>
    <w:rsid w:val="00D22B4F"/>
    <w:rsid w:val="00D22B97"/>
    <w:rsid w:val="00D22F2B"/>
    <w:rsid w:val="00D240CB"/>
    <w:rsid w:val="00D242FE"/>
    <w:rsid w:val="00D2430F"/>
    <w:rsid w:val="00D246B3"/>
    <w:rsid w:val="00D24B7F"/>
    <w:rsid w:val="00D24D48"/>
    <w:rsid w:val="00D255E8"/>
    <w:rsid w:val="00D256BC"/>
    <w:rsid w:val="00D25785"/>
    <w:rsid w:val="00D25F2D"/>
    <w:rsid w:val="00D27498"/>
    <w:rsid w:val="00D301A6"/>
    <w:rsid w:val="00D30C81"/>
    <w:rsid w:val="00D31076"/>
    <w:rsid w:val="00D31CC1"/>
    <w:rsid w:val="00D32337"/>
    <w:rsid w:val="00D3259B"/>
    <w:rsid w:val="00D325CA"/>
    <w:rsid w:val="00D32A90"/>
    <w:rsid w:val="00D32C37"/>
    <w:rsid w:val="00D331C2"/>
    <w:rsid w:val="00D33601"/>
    <w:rsid w:val="00D33C43"/>
    <w:rsid w:val="00D33D1D"/>
    <w:rsid w:val="00D343B9"/>
    <w:rsid w:val="00D34A5B"/>
    <w:rsid w:val="00D354CE"/>
    <w:rsid w:val="00D355ED"/>
    <w:rsid w:val="00D35631"/>
    <w:rsid w:val="00D35A50"/>
    <w:rsid w:val="00D361FF"/>
    <w:rsid w:val="00D3728A"/>
    <w:rsid w:val="00D37606"/>
    <w:rsid w:val="00D3793B"/>
    <w:rsid w:val="00D37E00"/>
    <w:rsid w:val="00D40AFF"/>
    <w:rsid w:val="00D424D0"/>
    <w:rsid w:val="00D427D2"/>
    <w:rsid w:val="00D42FE8"/>
    <w:rsid w:val="00D4329C"/>
    <w:rsid w:val="00D43B41"/>
    <w:rsid w:val="00D44B7F"/>
    <w:rsid w:val="00D44C20"/>
    <w:rsid w:val="00D4501D"/>
    <w:rsid w:val="00D45D40"/>
    <w:rsid w:val="00D4610F"/>
    <w:rsid w:val="00D46178"/>
    <w:rsid w:val="00D469A5"/>
    <w:rsid w:val="00D46A3D"/>
    <w:rsid w:val="00D47D57"/>
    <w:rsid w:val="00D5006F"/>
    <w:rsid w:val="00D500C9"/>
    <w:rsid w:val="00D501FA"/>
    <w:rsid w:val="00D50209"/>
    <w:rsid w:val="00D5055D"/>
    <w:rsid w:val="00D50603"/>
    <w:rsid w:val="00D5088C"/>
    <w:rsid w:val="00D51496"/>
    <w:rsid w:val="00D51AAB"/>
    <w:rsid w:val="00D51BCA"/>
    <w:rsid w:val="00D524D8"/>
    <w:rsid w:val="00D52F0D"/>
    <w:rsid w:val="00D5339C"/>
    <w:rsid w:val="00D53BD7"/>
    <w:rsid w:val="00D54332"/>
    <w:rsid w:val="00D54902"/>
    <w:rsid w:val="00D54E3F"/>
    <w:rsid w:val="00D558F0"/>
    <w:rsid w:val="00D562EF"/>
    <w:rsid w:val="00D56D34"/>
    <w:rsid w:val="00D57DEC"/>
    <w:rsid w:val="00D600C6"/>
    <w:rsid w:val="00D61055"/>
    <w:rsid w:val="00D61543"/>
    <w:rsid w:val="00D616EC"/>
    <w:rsid w:val="00D62227"/>
    <w:rsid w:val="00D627A4"/>
    <w:rsid w:val="00D635BD"/>
    <w:rsid w:val="00D63B96"/>
    <w:rsid w:val="00D642C1"/>
    <w:rsid w:val="00D64303"/>
    <w:rsid w:val="00D6471F"/>
    <w:rsid w:val="00D66684"/>
    <w:rsid w:val="00D66C94"/>
    <w:rsid w:val="00D67626"/>
    <w:rsid w:val="00D7060D"/>
    <w:rsid w:val="00D712A3"/>
    <w:rsid w:val="00D7227A"/>
    <w:rsid w:val="00D7299F"/>
    <w:rsid w:val="00D7305C"/>
    <w:rsid w:val="00D73654"/>
    <w:rsid w:val="00D73E21"/>
    <w:rsid w:val="00D7426B"/>
    <w:rsid w:val="00D74524"/>
    <w:rsid w:val="00D745E5"/>
    <w:rsid w:val="00D745F9"/>
    <w:rsid w:val="00D74685"/>
    <w:rsid w:val="00D74DD5"/>
    <w:rsid w:val="00D753D5"/>
    <w:rsid w:val="00D75553"/>
    <w:rsid w:val="00D75867"/>
    <w:rsid w:val="00D758E7"/>
    <w:rsid w:val="00D7603C"/>
    <w:rsid w:val="00D76946"/>
    <w:rsid w:val="00D76D5E"/>
    <w:rsid w:val="00D771A9"/>
    <w:rsid w:val="00D801A7"/>
    <w:rsid w:val="00D8095C"/>
    <w:rsid w:val="00D80C38"/>
    <w:rsid w:val="00D80D9B"/>
    <w:rsid w:val="00D80F85"/>
    <w:rsid w:val="00D81824"/>
    <w:rsid w:val="00D8260D"/>
    <w:rsid w:val="00D828D9"/>
    <w:rsid w:val="00D82DBA"/>
    <w:rsid w:val="00D83326"/>
    <w:rsid w:val="00D84346"/>
    <w:rsid w:val="00D84464"/>
    <w:rsid w:val="00D84479"/>
    <w:rsid w:val="00D844F9"/>
    <w:rsid w:val="00D850EA"/>
    <w:rsid w:val="00D8534C"/>
    <w:rsid w:val="00D85651"/>
    <w:rsid w:val="00D85859"/>
    <w:rsid w:val="00D858A4"/>
    <w:rsid w:val="00D85EE9"/>
    <w:rsid w:val="00D86160"/>
    <w:rsid w:val="00D87499"/>
    <w:rsid w:val="00D877C8"/>
    <w:rsid w:val="00D87AA5"/>
    <w:rsid w:val="00D9010A"/>
    <w:rsid w:val="00D907C9"/>
    <w:rsid w:val="00D90C44"/>
    <w:rsid w:val="00D91029"/>
    <w:rsid w:val="00D91B9B"/>
    <w:rsid w:val="00D91EC4"/>
    <w:rsid w:val="00D92227"/>
    <w:rsid w:val="00D92BA5"/>
    <w:rsid w:val="00D9358E"/>
    <w:rsid w:val="00D93655"/>
    <w:rsid w:val="00D936AA"/>
    <w:rsid w:val="00D94708"/>
    <w:rsid w:val="00D94AC9"/>
    <w:rsid w:val="00D958F1"/>
    <w:rsid w:val="00D95A4D"/>
    <w:rsid w:val="00D95FEE"/>
    <w:rsid w:val="00D9640A"/>
    <w:rsid w:val="00D96A96"/>
    <w:rsid w:val="00D96C3A"/>
    <w:rsid w:val="00D974D1"/>
    <w:rsid w:val="00D97DE3"/>
    <w:rsid w:val="00D97F88"/>
    <w:rsid w:val="00DA026F"/>
    <w:rsid w:val="00DA05D3"/>
    <w:rsid w:val="00DA09BB"/>
    <w:rsid w:val="00DA0C75"/>
    <w:rsid w:val="00DA18A3"/>
    <w:rsid w:val="00DA18BE"/>
    <w:rsid w:val="00DA1C86"/>
    <w:rsid w:val="00DA2595"/>
    <w:rsid w:val="00DA25F0"/>
    <w:rsid w:val="00DA367C"/>
    <w:rsid w:val="00DA3B93"/>
    <w:rsid w:val="00DA3C33"/>
    <w:rsid w:val="00DA3D4A"/>
    <w:rsid w:val="00DA3E55"/>
    <w:rsid w:val="00DA4A7B"/>
    <w:rsid w:val="00DA4E5B"/>
    <w:rsid w:val="00DA66B1"/>
    <w:rsid w:val="00DA699D"/>
    <w:rsid w:val="00DA734D"/>
    <w:rsid w:val="00DA7564"/>
    <w:rsid w:val="00DA7A08"/>
    <w:rsid w:val="00DA7E70"/>
    <w:rsid w:val="00DA7EF8"/>
    <w:rsid w:val="00DB0104"/>
    <w:rsid w:val="00DB0125"/>
    <w:rsid w:val="00DB043F"/>
    <w:rsid w:val="00DB0551"/>
    <w:rsid w:val="00DB173F"/>
    <w:rsid w:val="00DB174D"/>
    <w:rsid w:val="00DB2190"/>
    <w:rsid w:val="00DB2320"/>
    <w:rsid w:val="00DB2BDC"/>
    <w:rsid w:val="00DB2DC3"/>
    <w:rsid w:val="00DB3C6C"/>
    <w:rsid w:val="00DB3E1A"/>
    <w:rsid w:val="00DB431A"/>
    <w:rsid w:val="00DB4FB8"/>
    <w:rsid w:val="00DB539B"/>
    <w:rsid w:val="00DB5499"/>
    <w:rsid w:val="00DB5A8C"/>
    <w:rsid w:val="00DB6CF2"/>
    <w:rsid w:val="00DB6D28"/>
    <w:rsid w:val="00DB6DA2"/>
    <w:rsid w:val="00DB6EDD"/>
    <w:rsid w:val="00DB7052"/>
    <w:rsid w:val="00DB7734"/>
    <w:rsid w:val="00DB7ED8"/>
    <w:rsid w:val="00DC113D"/>
    <w:rsid w:val="00DC1B34"/>
    <w:rsid w:val="00DC214D"/>
    <w:rsid w:val="00DC220C"/>
    <w:rsid w:val="00DC2421"/>
    <w:rsid w:val="00DC2D61"/>
    <w:rsid w:val="00DC4215"/>
    <w:rsid w:val="00DC4F89"/>
    <w:rsid w:val="00DC5017"/>
    <w:rsid w:val="00DC5C0A"/>
    <w:rsid w:val="00DC5F18"/>
    <w:rsid w:val="00DC65E4"/>
    <w:rsid w:val="00DC67AF"/>
    <w:rsid w:val="00DC69C0"/>
    <w:rsid w:val="00DC715F"/>
    <w:rsid w:val="00DC776C"/>
    <w:rsid w:val="00DC78B1"/>
    <w:rsid w:val="00DC7969"/>
    <w:rsid w:val="00DC7A7F"/>
    <w:rsid w:val="00DC7AE9"/>
    <w:rsid w:val="00DD0686"/>
    <w:rsid w:val="00DD068C"/>
    <w:rsid w:val="00DD0A7B"/>
    <w:rsid w:val="00DD11DC"/>
    <w:rsid w:val="00DD17D4"/>
    <w:rsid w:val="00DD191B"/>
    <w:rsid w:val="00DD1E39"/>
    <w:rsid w:val="00DD212D"/>
    <w:rsid w:val="00DD261D"/>
    <w:rsid w:val="00DD26D4"/>
    <w:rsid w:val="00DD28B7"/>
    <w:rsid w:val="00DD2B98"/>
    <w:rsid w:val="00DD2EC6"/>
    <w:rsid w:val="00DD2F3C"/>
    <w:rsid w:val="00DD31B9"/>
    <w:rsid w:val="00DD3C38"/>
    <w:rsid w:val="00DD4569"/>
    <w:rsid w:val="00DD4D40"/>
    <w:rsid w:val="00DD4DE4"/>
    <w:rsid w:val="00DD58F0"/>
    <w:rsid w:val="00DD5990"/>
    <w:rsid w:val="00DD5B64"/>
    <w:rsid w:val="00DD5FBB"/>
    <w:rsid w:val="00DD61D0"/>
    <w:rsid w:val="00DD743B"/>
    <w:rsid w:val="00DD769A"/>
    <w:rsid w:val="00DE09A4"/>
    <w:rsid w:val="00DE1C4D"/>
    <w:rsid w:val="00DE2366"/>
    <w:rsid w:val="00DE2BC0"/>
    <w:rsid w:val="00DE2C28"/>
    <w:rsid w:val="00DE2F75"/>
    <w:rsid w:val="00DE3507"/>
    <w:rsid w:val="00DE3626"/>
    <w:rsid w:val="00DE52C5"/>
    <w:rsid w:val="00DE56B5"/>
    <w:rsid w:val="00DE5805"/>
    <w:rsid w:val="00DE66D6"/>
    <w:rsid w:val="00DE719F"/>
    <w:rsid w:val="00DE7273"/>
    <w:rsid w:val="00DE7356"/>
    <w:rsid w:val="00DF0252"/>
    <w:rsid w:val="00DF0CCC"/>
    <w:rsid w:val="00DF1127"/>
    <w:rsid w:val="00DF1A23"/>
    <w:rsid w:val="00DF1D6F"/>
    <w:rsid w:val="00DF1DBD"/>
    <w:rsid w:val="00DF2B17"/>
    <w:rsid w:val="00DF2CC5"/>
    <w:rsid w:val="00DF3E03"/>
    <w:rsid w:val="00DF4527"/>
    <w:rsid w:val="00DF48C7"/>
    <w:rsid w:val="00DF4B91"/>
    <w:rsid w:val="00DF50AC"/>
    <w:rsid w:val="00DF5E7E"/>
    <w:rsid w:val="00DF625E"/>
    <w:rsid w:val="00DF74CA"/>
    <w:rsid w:val="00DF7F2B"/>
    <w:rsid w:val="00DF7F83"/>
    <w:rsid w:val="00E00474"/>
    <w:rsid w:val="00E0102D"/>
    <w:rsid w:val="00E02430"/>
    <w:rsid w:val="00E02637"/>
    <w:rsid w:val="00E02803"/>
    <w:rsid w:val="00E04633"/>
    <w:rsid w:val="00E04AA2"/>
    <w:rsid w:val="00E04BF5"/>
    <w:rsid w:val="00E05CD2"/>
    <w:rsid w:val="00E064B7"/>
    <w:rsid w:val="00E0728C"/>
    <w:rsid w:val="00E0731D"/>
    <w:rsid w:val="00E07408"/>
    <w:rsid w:val="00E07EB6"/>
    <w:rsid w:val="00E1098A"/>
    <w:rsid w:val="00E10BB5"/>
    <w:rsid w:val="00E10EEF"/>
    <w:rsid w:val="00E11280"/>
    <w:rsid w:val="00E12069"/>
    <w:rsid w:val="00E1251F"/>
    <w:rsid w:val="00E13159"/>
    <w:rsid w:val="00E1334D"/>
    <w:rsid w:val="00E134F2"/>
    <w:rsid w:val="00E13C32"/>
    <w:rsid w:val="00E13CA1"/>
    <w:rsid w:val="00E14083"/>
    <w:rsid w:val="00E1426C"/>
    <w:rsid w:val="00E144B6"/>
    <w:rsid w:val="00E14BB1"/>
    <w:rsid w:val="00E14DBD"/>
    <w:rsid w:val="00E159E1"/>
    <w:rsid w:val="00E15ECC"/>
    <w:rsid w:val="00E170CF"/>
    <w:rsid w:val="00E21086"/>
    <w:rsid w:val="00E214BA"/>
    <w:rsid w:val="00E21BBD"/>
    <w:rsid w:val="00E22286"/>
    <w:rsid w:val="00E226BB"/>
    <w:rsid w:val="00E22783"/>
    <w:rsid w:val="00E22CB8"/>
    <w:rsid w:val="00E23005"/>
    <w:rsid w:val="00E23176"/>
    <w:rsid w:val="00E2338F"/>
    <w:rsid w:val="00E23398"/>
    <w:rsid w:val="00E235C2"/>
    <w:rsid w:val="00E23C03"/>
    <w:rsid w:val="00E24584"/>
    <w:rsid w:val="00E24724"/>
    <w:rsid w:val="00E2495E"/>
    <w:rsid w:val="00E24EE9"/>
    <w:rsid w:val="00E250E6"/>
    <w:rsid w:val="00E26F52"/>
    <w:rsid w:val="00E27237"/>
    <w:rsid w:val="00E2734C"/>
    <w:rsid w:val="00E2748B"/>
    <w:rsid w:val="00E27AF4"/>
    <w:rsid w:val="00E27EBC"/>
    <w:rsid w:val="00E30BA0"/>
    <w:rsid w:val="00E315B4"/>
    <w:rsid w:val="00E3175F"/>
    <w:rsid w:val="00E31934"/>
    <w:rsid w:val="00E31C3F"/>
    <w:rsid w:val="00E31EDA"/>
    <w:rsid w:val="00E31FA4"/>
    <w:rsid w:val="00E32A16"/>
    <w:rsid w:val="00E32A76"/>
    <w:rsid w:val="00E3364D"/>
    <w:rsid w:val="00E33815"/>
    <w:rsid w:val="00E33E0F"/>
    <w:rsid w:val="00E33E19"/>
    <w:rsid w:val="00E34331"/>
    <w:rsid w:val="00E34B36"/>
    <w:rsid w:val="00E34CBD"/>
    <w:rsid w:val="00E35121"/>
    <w:rsid w:val="00E3629A"/>
    <w:rsid w:val="00E363BB"/>
    <w:rsid w:val="00E367E6"/>
    <w:rsid w:val="00E36F83"/>
    <w:rsid w:val="00E3795C"/>
    <w:rsid w:val="00E40200"/>
    <w:rsid w:val="00E409C9"/>
    <w:rsid w:val="00E414C7"/>
    <w:rsid w:val="00E41796"/>
    <w:rsid w:val="00E41E27"/>
    <w:rsid w:val="00E4212F"/>
    <w:rsid w:val="00E42783"/>
    <w:rsid w:val="00E42D44"/>
    <w:rsid w:val="00E43768"/>
    <w:rsid w:val="00E43F51"/>
    <w:rsid w:val="00E44026"/>
    <w:rsid w:val="00E44613"/>
    <w:rsid w:val="00E44838"/>
    <w:rsid w:val="00E45332"/>
    <w:rsid w:val="00E45EFE"/>
    <w:rsid w:val="00E45F4E"/>
    <w:rsid w:val="00E4615D"/>
    <w:rsid w:val="00E46506"/>
    <w:rsid w:val="00E465D8"/>
    <w:rsid w:val="00E46988"/>
    <w:rsid w:val="00E46E5C"/>
    <w:rsid w:val="00E4779E"/>
    <w:rsid w:val="00E50029"/>
    <w:rsid w:val="00E50174"/>
    <w:rsid w:val="00E50246"/>
    <w:rsid w:val="00E502FC"/>
    <w:rsid w:val="00E50743"/>
    <w:rsid w:val="00E50E4F"/>
    <w:rsid w:val="00E522B0"/>
    <w:rsid w:val="00E52BF5"/>
    <w:rsid w:val="00E531E1"/>
    <w:rsid w:val="00E53329"/>
    <w:rsid w:val="00E54228"/>
    <w:rsid w:val="00E54729"/>
    <w:rsid w:val="00E55501"/>
    <w:rsid w:val="00E55C60"/>
    <w:rsid w:val="00E55F2C"/>
    <w:rsid w:val="00E566A1"/>
    <w:rsid w:val="00E5679B"/>
    <w:rsid w:val="00E567FE"/>
    <w:rsid w:val="00E56A64"/>
    <w:rsid w:val="00E56B88"/>
    <w:rsid w:val="00E56E27"/>
    <w:rsid w:val="00E57B55"/>
    <w:rsid w:val="00E57E21"/>
    <w:rsid w:val="00E6062F"/>
    <w:rsid w:val="00E606E7"/>
    <w:rsid w:val="00E607B8"/>
    <w:rsid w:val="00E612B5"/>
    <w:rsid w:val="00E612D8"/>
    <w:rsid w:val="00E61F97"/>
    <w:rsid w:val="00E622CA"/>
    <w:rsid w:val="00E625D6"/>
    <w:rsid w:val="00E6267D"/>
    <w:rsid w:val="00E62A7C"/>
    <w:rsid w:val="00E62EBF"/>
    <w:rsid w:val="00E6312C"/>
    <w:rsid w:val="00E635C0"/>
    <w:rsid w:val="00E64091"/>
    <w:rsid w:val="00E64177"/>
    <w:rsid w:val="00E64394"/>
    <w:rsid w:val="00E64971"/>
    <w:rsid w:val="00E64C35"/>
    <w:rsid w:val="00E65E62"/>
    <w:rsid w:val="00E6629C"/>
    <w:rsid w:val="00E666A4"/>
    <w:rsid w:val="00E666EE"/>
    <w:rsid w:val="00E66873"/>
    <w:rsid w:val="00E668A2"/>
    <w:rsid w:val="00E66A46"/>
    <w:rsid w:val="00E66A54"/>
    <w:rsid w:val="00E66CB1"/>
    <w:rsid w:val="00E67B8C"/>
    <w:rsid w:val="00E67D5C"/>
    <w:rsid w:val="00E702D4"/>
    <w:rsid w:val="00E70ABB"/>
    <w:rsid w:val="00E70DFA"/>
    <w:rsid w:val="00E720C5"/>
    <w:rsid w:val="00E72117"/>
    <w:rsid w:val="00E74740"/>
    <w:rsid w:val="00E75F48"/>
    <w:rsid w:val="00E76262"/>
    <w:rsid w:val="00E76319"/>
    <w:rsid w:val="00E763A6"/>
    <w:rsid w:val="00E76681"/>
    <w:rsid w:val="00E76D90"/>
    <w:rsid w:val="00E771D2"/>
    <w:rsid w:val="00E772C9"/>
    <w:rsid w:val="00E7772D"/>
    <w:rsid w:val="00E77CF6"/>
    <w:rsid w:val="00E80AC0"/>
    <w:rsid w:val="00E80CE4"/>
    <w:rsid w:val="00E816A8"/>
    <w:rsid w:val="00E8194C"/>
    <w:rsid w:val="00E82588"/>
    <w:rsid w:val="00E82995"/>
    <w:rsid w:val="00E82A38"/>
    <w:rsid w:val="00E82B79"/>
    <w:rsid w:val="00E82DCF"/>
    <w:rsid w:val="00E82F67"/>
    <w:rsid w:val="00E852F0"/>
    <w:rsid w:val="00E85884"/>
    <w:rsid w:val="00E85C91"/>
    <w:rsid w:val="00E86036"/>
    <w:rsid w:val="00E86134"/>
    <w:rsid w:val="00E86766"/>
    <w:rsid w:val="00E86AAE"/>
    <w:rsid w:val="00E86AB4"/>
    <w:rsid w:val="00E86CF0"/>
    <w:rsid w:val="00E86FFE"/>
    <w:rsid w:val="00E8793B"/>
    <w:rsid w:val="00E87995"/>
    <w:rsid w:val="00E87BCE"/>
    <w:rsid w:val="00E910E8"/>
    <w:rsid w:val="00E911ED"/>
    <w:rsid w:val="00E9132B"/>
    <w:rsid w:val="00E91633"/>
    <w:rsid w:val="00E91F25"/>
    <w:rsid w:val="00E92A10"/>
    <w:rsid w:val="00E92DDA"/>
    <w:rsid w:val="00E938AD"/>
    <w:rsid w:val="00E93EEE"/>
    <w:rsid w:val="00E942A1"/>
    <w:rsid w:val="00E945AD"/>
    <w:rsid w:val="00E94D73"/>
    <w:rsid w:val="00E94F67"/>
    <w:rsid w:val="00E96184"/>
    <w:rsid w:val="00E963FA"/>
    <w:rsid w:val="00E96462"/>
    <w:rsid w:val="00E96882"/>
    <w:rsid w:val="00E96A2A"/>
    <w:rsid w:val="00E97487"/>
    <w:rsid w:val="00E975DF"/>
    <w:rsid w:val="00E97A22"/>
    <w:rsid w:val="00E97D4D"/>
    <w:rsid w:val="00EA050A"/>
    <w:rsid w:val="00EA1967"/>
    <w:rsid w:val="00EA27DB"/>
    <w:rsid w:val="00EA2EB1"/>
    <w:rsid w:val="00EA4CB1"/>
    <w:rsid w:val="00EA548F"/>
    <w:rsid w:val="00EA5DD7"/>
    <w:rsid w:val="00EA6C47"/>
    <w:rsid w:val="00EA6D66"/>
    <w:rsid w:val="00EA71CB"/>
    <w:rsid w:val="00EA7969"/>
    <w:rsid w:val="00EA7BC7"/>
    <w:rsid w:val="00EB0651"/>
    <w:rsid w:val="00EB0821"/>
    <w:rsid w:val="00EB088E"/>
    <w:rsid w:val="00EB0B7F"/>
    <w:rsid w:val="00EB0BFC"/>
    <w:rsid w:val="00EB0F15"/>
    <w:rsid w:val="00EB1FE5"/>
    <w:rsid w:val="00EB25B5"/>
    <w:rsid w:val="00EB28BC"/>
    <w:rsid w:val="00EB38E8"/>
    <w:rsid w:val="00EB3DDD"/>
    <w:rsid w:val="00EB4657"/>
    <w:rsid w:val="00EB47DC"/>
    <w:rsid w:val="00EB5658"/>
    <w:rsid w:val="00EB5907"/>
    <w:rsid w:val="00EB5F7C"/>
    <w:rsid w:val="00EB62BB"/>
    <w:rsid w:val="00EB73BE"/>
    <w:rsid w:val="00EB754C"/>
    <w:rsid w:val="00EB773D"/>
    <w:rsid w:val="00EB7F9C"/>
    <w:rsid w:val="00EC0A6E"/>
    <w:rsid w:val="00EC0C15"/>
    <w:rsid w:val="00EC11E4"/>
    <w:rsid w:val="00EC1496"/>
    <w:rsid w:val="00EC1805"/>
    <w:rsid w:val="00EC1DD6"/>
    <w:rsid w:val="00EC2616"/>
    <w:rsid w:val="00EC2917"/>
    <w:rsid w:val="00EC2E10"/>
    <w:rsid w:val="00EC37C8"/>
    <w:rsid w:val="00EC3862"/>
    <w:rsid w:val="00EC3A53"/>
    <w:rsid w:val="00EC3DDB"/>
    <w:rsid w:val="00EC4A56"/>
    <w:rsid w:val="00EC4BBF"/>
    <w:rsid w:val="00EC4C02"/>
    <w:rsid w:val="00EC50D8"/>
    <w:rsid w:val="00EC5D00"/>
    <w:rsid w:val="00EC6C01"/>
    <w:rsid w:val="00ED0153"/>
    <w:rsid w:val="00ED0C4E"/>
    <w:rsid w:val="00ED0E3A"/>
    <w:rsid w:val="00ED1063"/>
    <w:rsid w:val="00ED1A9B"/>
    <w:rsid w:val="00ED298A"/>
    <w:rsid w:val="00ED2D4A"/>
    <w:rsid w:val="00ED2E52"/>
    <w:rsid w:val="00ED31A4"/>
    <w:rsid w:val="00ED3518"/>
    <w:rsid w:val="00ED3A38"/>
    <w:rsid w:val="00ED3CC7"/>
    <w:rsid w:val="00ED41FD"/>
    <w:rsid w:val="00ED4275"/>
    <w:rsid w:val="00ED449B"/>
    <w:rsid w:val="00ED4973"/>
    <w:rsid w:val="00ED4ADC"/>
    <w:rsid w:val="00ED4BC0"/>
    <w:rsid w:val="00ED4E0A"/>
    <w:rsid w:val="00ED6196"/>
    <w:rsid w:val="00ED61A1"/>
    <w:rsid w:val="00ED61DC"/>
    <w:rsid w:val="00ED71C3"/>
    <w:rsid w:val="00ED7625"/>
    <w:rsid w:val="00EE0457"/>
    <w:rsid w:val="00EE1018"/>
    <w:rsid w:val="00EE148C"/>
    <w:rsid w:val="00EE1964"/>
    <w:rsid w:val="00EE2128"/>
    <w:rsid w:val="00EE279A"/>
    <w:rsid w:val="00EE2DA7"/>
    <w:rsid w:val="00EE3692"/>
    <w:rsid w:val="00EE37CC"/>
    <w:rsid w:val="00EE3CA2"/>
    <w:rsid w:val="00EE3CDD"/>
    <w:rsid w:val="00EE3CFA"/>
    <w:rsid w:val="00EE4026"/>
    <w:rsid w:val="00EE41C7"/>
    <w:rsid w:val="00EE442E"/>
    <w:rsid w:val="00EE4B60"/>
    <w:rsid w:val="00EE509A"/>
    <w:rsid w:val="00EE5270"/>
    <w:rsid w:val="00EE58CC"/>
    <w:rsid w:val="00EE655E"/>
    <w:rsid w:val="00EE6925"/>
    <w:rsid w:val="00EF0600"/>
    <w:rsid w:val="00EF09B1"/>
    <w:rsid w:val="00EF0A64"/>
    <w:rsid w:val="00EF2371"/>
    <w:rsid w:val="00EF2E2A"/>
    <w:rsid w:val="00EF3015"/>
    <w:rsid w:val="00EF30BF"/>
    <w:rsid w:val="00EF3343"/>
    <w:rsid w:val="00EF41CE"/>
    <w:rsid w:val="00EF4A35"/>
    <w:rsid w:val="00EF4EDA"/>
    <w:rsid w:val="00EF5043"/>
    <w:rsid w:val="00EF58B3"/>
    <w:rsid w:val="00EF5F6A"/>
    <w:rsid w:val="00EF6256"/>
    <w:rsid w:val="00EF6348"/>
    <w:rsid w:val="00EF758E"/>
    <w:rsid w:val="00EF797F"/>
    <w:rsid w:val="00EF7FF8"/>
    <w:rsid w:val="00F000EC"/>
    <w:rsid w:val="00F00263"/>
    <w:rsid w:val="00F0097D"/>
    <w:rsid w:val="00F00D11"/>
    <w:rsid w:val="00F01F3F"/>
    <w:rsid w:val="00F01FB6"/>
    <w:rsid w:val="00F02533"/>
    <w:rsid w:val="00F0278C"/>
    <w:rsid w:val="00F02CAA"/>
    <w:rsid w:val="00F03085"/>
    <w:rsid w:val="00F03691"/>
    <w:rsid w:val="00F036DD"/>
    <w:rsid w:val="00F03760"/>
    <w:rsid w:val="00F03E68"/>
    <w:rsid w:val="00F044A3"/>
    <w:rsid w:val="00F04C09"/>
    <w:rsid w:val="00F04CC8"/>
    <w:rsid w:val="00F050C8"/>
    <w:rsid w:val="00F0585F"/>
    <w:rsid w:val="00F059AB"/>
    <w:rsid w:val="00F066E9"/>
    <w:rsid w:val="00F069BA"/>
    <w:rsid w:val="00F07DD7"/>
    <w:rsid w:val="00F11161"/>
    <w:rsid w:val="00F11D48"/>
    <w:rsid w:val="00F122DF"/>
    <w:rsid w:val="00F127C8"/>
    <w:rsid w:val="00F12968"/>
    <w:rsid w:val="00F13568"/>
    <w:rsid w:val="00F13CE7"/>
    <w:rsid w:val="00F13D24"/>
    <w:rsid w:val="00F14341"/>
    <w:rsid w:val="00F143B4"/>
    <w:rsid w:val="00F1504D"/>
    <w:rsid w:val="00F153EB"/>
    <w:rsid w:val="00F15B1C"/>
    <w:rsid w:val="00F1601F"/>
    <w:rsid w:val="00F160BB"/>
    <w:rsid w:val="00F16123"/>
    <w:rsid w:val="00F16C8A"/>
    <w:rsid w:val="00F16E95"/>
    <w:rsid w:val="00F170D7"/>
    <w:rsid w:val="00F17373"/>
    <w:rsid w:val="00F17E60"/>
    <w:rsid w:val="00F20C33"/>
    <w:rsid w:val="00F20E42"/>
    <w:rsid w:val="00F21002"/>
    <w:rsid w:val="00F21475"/>
    <w:rsid w:val="00F218CE"/>
    <w:rsid w:val="00F21DE4"/>
    <w:rsid w:val="00F22575"/>
    <w:rsid w:val="00F22E58"/>
    <w:rsid w:val="00F230F5"/>
    <w:rsid w:val="00F237BA"/>
    <w:rsid w:val="00F24755"/>
    <w:rsid w:val="00F24B3D"/>
    <w:rsid w:val="00F24B4F"/>
    <w:rsid w:val="00F24B78"/>
    <w:rsid w:val="00F24F88"/>
    <w:rsid w:val="00F2584F"/>
    <w:rsid w:val="00F25E78"/>
    <w:rsid w:val="00F260B0"/>
    <w:rsid w:val="00F26313"/>
    <w:rsid w:val="00F264FA"/>
    <w:rsid w:val="00F26CA8"/>
    <w:rsid w:val="00F26CF2"/>
    <w:rsid w:val="00F27FA0"/>
    <w:rsid w:val="00F312E2"/>
    <w:rsid w:val="00F317FB"/>
    <w:rsid w:val="00F31845"/>
    <w:rsid w:val="00F31C91"/>
    <w:rsid w:val="00F32596"/>
    <w:rsid w:val="00F32E87"/>
    <w:rsid w:val="00F334B0"/>
    <w:rsid w:val="00F33D31"/>
    <w:rsid w:val="00F34155"/>
    <w:rsid w:val="00F34410"/>
    <w:rsid w:val="00F344A4"/>
    <w:rsid w:val="00F344DA"/>
    <w:rsid w:val="00F34891"/>
    <w:rsid w:val="00F34DB7"/>
    <w:rsid w:val="00F3516F"/>
    <w:rsid w:val="00F357A5"/>
    <w:rsid w:val="00F36336"/>
    <w:rsid w:val="00F369AA"/>
    <w:rsid w:val="00F37680"/>
    <w:rsid w:val="00F3772F"/>
    <w:rsid w:val="00F37A7B"/>
    <w:rsid w:val="00F40086"/>
    <w:rsid w:val="00F4040D"/>
    <w:rsid w:val="00F404E7"/>
    <w:rsid w:val="00F409ED"/>
    <w:rsid w:val="00F40E08"/>
    <w:rsid w:val="00F40F8E"/>
    <w:rsid w:val="00F411CC"/>
    <w:rsid w:val="00F4205F"/>
    <w:rsid w:val="00F4219D"/>
    <w:rsid w:val="00F425CC"/>
    <w:rsid w:val="00F427A3"/>
    <w:rsid w:val="00F42D87"/>
    <w:rsid w:val="00F435B2"/>
    <w:rsid w:val="00F43643"/>
    <w:rsid w:val="00F43716"/>
    <w:rsid w:val="00F44012"/>
    <w:rsid w:val="00F443E2"/>
    <w:rsid w:val="00F4487D"/>
    <w:rsid w:val="00F44B93"/>
    <w:rsid w:val="00F450ED"/>
    <w:rsid w:val="00F453E3"/>
    <w:rsid w:val="00F4560D"/>
    <w:rsid w:val="00F45A2F"/>
    <w:rsid w:val="00F45AAC"/>
    <w:rsid w:val="00F45C47"/>
    <w:rsid w:val="00F45DFE"/>
    <w:rsid w:val="00F466C4"/>
    <w:rsid w:val="00F46B04"/>
    <w:rsid w:val="00F50447"/>
    <w:rsid w:val="00F50507"/>
    <w:rsid w:val="00F5070F"/>
    <w:rsid w:val="00F50799"/>
    <w:rsid w:val="00F50A23"/>
    <w:rsid w:val="00F50C4D"/>
    <w:rsid w:val="00F516B7"/>
    <w:rsid w:val="00F5212C"/>
    <w:rsid w:val="00F52130"/>
    <w:rsid w:val="00F52EA0"/>
    <w:rsid w:val="00F5316D"/>
    <w:rsid w:val="00F5323A"/>
    <w:rsid w:val="00F5338B"/>
    <w:rsid w:val="00F53830"/>
    <w:rsid w:val="00F54BA9"/>
    <w:rsid w:val="00F559D0"/>
    <w:rsid w:val="00F55F81"/>
    <w:rsid w:val="00F568A4"/>
    <w:rsid w:val="00F568E3"/>
    <w:rsid w:val="00F5730C"/>
    <w:rsid w:val="00F57338"/>
    <w:rsid w:val="00F576F0"/>
    <w:rsid w:val="00F57C3A"/>
    <w:rsid w:val="00F606A2"/>
    <w:rsid w:val="00F608DF"/>
    <w:rsid w:val="00F60B6B"/>
    <w:rsid w:val="00F61282"/>
    <w:rsid w:val="00F61481"/>
    <w:rsid w:val="00F616A5"/>
    <w:rsid w:val="00F619B3"/>
    <w:rsid w:val="00F61DDC"/>
    <w:rsid w:val="00F620DA"/>
    <w:rsid w:val="00F6212F"/>
    <w:rsid w:val="00F62260"/>
    <w:rsid w:val="00F62762"/>
    <w:rsid w:val="00F627D1"/>
    <w:rsid w:val="00F628E5"/>
    <w:rsid w:val="00F62BED"/>
    <w:rsid w:val="00F64398"/>
    <w:rsid w:val="00F64CB3"/>
    <w:rsid w:val="00F65736"/>
    <w:rsid w:val="00F65B89"/>
    <w:rsid w:val="00F65DCB"/>
    <w:rsid w:val="00F65DF2"/>
    <w:rsid w:val="00F66867"/>
    <w:rsid w:val="00F66B48"/>
    <w:rsid w:val="00F70AAF"/>
    <w:rsid w:val="00F70E21"/>
    <w:rsid w:val="00F71664"/>
    <w:rsid w:val="00F7177E"/>
    <w:rsid w:val="00F735C0"/>
    <w:rsid w:val="00F739D0"/>
    <w:rsid w:val="00F75582"/>
    <w:rsid w:val="00F759B5"/>
    <w:rsid w:val="00F75B39"/>
    <w:rsid w:val="00F75B64"/>
    <w:rsid w:val="00F7646C"/>
    <w:rsid w:val="00F76834"/>
    <w:rsid w:val="00F76B9E"/>
    <w:rsid w:val="00F777A7"/>
    <w:rsid w:val="00F77C7C"/>
    <w:rsid w:val="00F77DA5"/>
    <w:rsid w:val="00F77F90"/>
    <w:rsid w:val="00F77FBF"/>
    <w:rsid w:val="00F80308"/>
    <w:rsid w:val="00F80825"/>
    <w:rsid w:val="00F81ED2"/>
    <w:rsid w:val="00F81F4E"/>
    <w:rsid w:val="00F8214A"/>
    <w:rsid w:val="00F82BE0"/>
    <w:rsid w:val="00F82D6F"/>
    <w:rsid w:val="00F82E9F"/>
    <w:rsid w:val="00F83719"/>
    <w:rsid w:val="00F841CD"/>
    <w:rsid w:val="00F84777"/>
    <w:rsid w:val="00F84E2D"/>
    <w:rsid w:val="00F85324"/>
    <w:rsid w:val="00F855B8"/>
    <w:rsid w:val="00F85BA5"/>
    <w:rsid w:val="00F85EEE"/>
    <w:rsid w:val="00F862D4"/>
    <w:rsid w:val="00F87B54"/>
    <w:rsid w:val="00F87CE3"/>
    <w:rsid w:val="00F9018E"/>
    <w:rsid w:val="00F90454"/>
    <w:rsid w:val="00F91917"/>
    <w:rsid w:val="00F91A31"/>
    <w:rsid w:val="00F91F48"/>
    <w:rsid w:val="00F91F67"/>
    <w:rsid w:val="00F9261C"/>
    <w:rsid w:val="00F930A5"/>
    <w:rsid w:val="00F937DF"/>
    <w:rsid w:val="00F93A33"/>
    <w:rsid w:val="00F94062"/>
    <w:rsid w:val="00F94215"/>
    <w:rsid w:val="00F94859"/>
    <w:rsid w:val="00F9487F"/>
    <w:rsid w:val="00F94B41"/>
    <w:rsid w:val="00F9517C"/>
    <w:rsid w:val="00F95621"/>
    <w:rsid w:val="00F95775"/>
    <w:rsid w:val="00F95880"/>
    <w:rsid w:val="00F95CA0"/>
    <w:rsid w:val="00F96FCB"/>
    <w:rsid w:val="00F97012"/>
    <w:rsid w:val="00F9721A"/>
    <w:rsid w:val="00F97457"/>
    <w:rsid w:val="00F97CD6"/>
    <w:rsid w:val="00F97F7C"/>
    <w:rsid w:val="00FA0136"/>
    <w:rsid w:val="00FA03FB"/>
    <w:rsid w:val="00FA12EB"/>
    <w:rsid w:val="00FA1F62"/>
    <w:rsid w:val="00FA33DA"/>
    <w:rsid w:val="00FA36BA"/>
    <w:rsid w:val="00FA3A06"/>
    <w:rsid w:val="00FA3D25"/>
    <w:rsid w:val="00FA471E"/>
    <w:rsid w:val="00FA4CE8"/>
    <w:rsid w:val="00FA5207"/>
    <w:rsid w:val="00FA5459"/>
    <w:rsid w:val="00FA58B7"/>
    <w:rsid w:val="00FA5971"/>
    <w:rsid w:val="00FA6084"/>
    <w:rsid w:val="00FA6168"/>
    <w:rsid w:val="00FA69FD"/>
    <w:rsid w:val="00FA7053"/>
    <w:rsid w:val="00FA75FD"/>
    <w:rsid w:val="00FA78D9"/>
    <w:rsid w:val="00FB0324"/>
    <w:rsid w:val="00FB044D"/>
    <w:rsid w:val="00FB1051"/>
    <w:rsid w:val="00FB150B"/>
    <w:rsid w:val="00FB1564"/>
    <w:rsid w:val="00FB2040"/>
    <w:rsid w:val="00FB22E1"/>
    <w:rsid w:val="00FB3156"/>
    <w:rsid w:val="00FB383B"/>
    <w:rsid w:val="00FB4CD0"/>
    <w:rsid w:val="00FB4CEC"/>
    <w:rsid w:val="00FB4DBA"/>
    <w:rsid w:val="00FB4DEB"/>
    <w:rsid w:val="00FB4FDC"/>
    <w:rsid w:val="00FB5106"/>
    <w:rsid w:val="00FB528C"/>
    <w:rsid w:val="00FB6022"/>
    <w:rsid w:val="00FB6086"/>
    <w:rsid w:val="00FB66BB"/>
    <w:rsid w:val="00FB6EF7"/>
    <w:rsid w:val="00FB758E"/>
    <w:rsid w:val="00FB7605"/>
    <w:rsid w:val="00FC0D49"/>
    <w:rsid w:val="00FC148E"/>
    <w:rsid w:val="00FC17B1"/>
    <w:rsid w:val="00FC190D"/>
    <w:rsid w:val="00FC1DD3"/>
    <w:rsid w:val="00FC27E3"/>
    <w:rsid w:val="00FC29F6"/>
    <w:rsid w:val="00FC2D95"/>
    <w:rsid w:val="00FC324F"/>
    <w:rsid w:val="00FC3651"/>
    <w:rsid w:val="00FC3E17"/>
    <w:rsid w:val="00FC4549"/>
    <w:rsid w:val="00FC4DA2"/>
    <w:rsid w:val="00FC4EEC"/>
    <w:rsid w:val="00FC5006"/>
    <w:rsid w:val="00FC5019"/>
    <w:rsid w:val="00FC50ED"/>
    <w:rsid w:val="00FC6586"/>
    <w:rsid w:val="00FC6781"/>
    <w:rsid w:val="00FC678D"/>
    <w:rsid w:val="00FC6FCC"/>
    <w:rsid w:val="00FC7AC5"/>
    <w:rsid w:val="00FC7C3B"/>
    <w:rsid w:val="00FD0148"/>
    <w:rsid w:val="00FD0203"/>
    <w:rsid w:val="00FD0B76"/>
    <w:rsid w:val="00FD0D24"/>
    <w:rsid w:val="00FD0E96"/>
    <w:rsid w:val="00FD0EFB"/>
    <w:rsid w:val="00FD1028"/>
    <w:rsid w:val="00FD1417"/>
    <w:rsid w:val="00FD1799"/>
    <w:rsid w:val="00FD1818"/>
    <w:rsid w:val="00FD1DD9"/>
    <w:rsid w:val="00FD2228"/>
    <w:rsid w:val="00FD2BDA"/>
    <w:rsid w:val="00FD2F3F"/>
    <w:rsid w:val="00FD2F9E"/>
    <w:rsid w:val="00FD39E8"/>
    <w:rsid w:val="00FD3A52"/>
    <w:rsid w:val="00FD3C22"/>
    <w:rsid w:val="00FD3F2B"/>
    <w:rsid w:val="00FD40CC"/>
    <w:rsid w:val="00FD4907"/>
    <w:rsid w:val="00FD4AD4"/>
    <w:rsid w:val="00FD60E4"/>
    <w:rsid w:val="00FD6292"/>
    <w:rsid w:val="00FD6413"/>
    <w:rsid w:val="00FD6785"/>
    <w:rsid w:val="00FD73A6"/>
    <w:rsid w:val="00FD7999"/>
    <w:rsid w:val="00FE2062"/>
    <w:rsid w:val="00FE2853"/>
    <w:rsid w:val="00FE29D6"/>
    <w:rsid w:val="00FE3429"/>
    <w:rsid w:val="00FE36B0"/>
    <w:rsid w:val="00FE3F68"/>
    <w:rsid w:val="00FE4D35"/>
    <w:rsid w:val="00FE4DEE"/>
    <w:rsid w:val="00FE543A"/>
    <w:rsid w:val="00FE59AA"/>
    <w:rsid w:val="00FE5D16"/>
    <w:rsid w:val="00FE7246"/>
    <w:rsid w:val="00FE7BF1"/>
    <w:rsid w:val="00FE7D67"/>
    <w:rsid w:val="00FF0045"/>
    <w:rsid w:val="00FF05F9"/>
    <w:rsid w:val="00FF06D2"/>
    <w:rsid w:val="00FF0762"/>
    <w:rsid w:val="00FF10D1"/>
    <w:rsid w:val="00FF22DF"/>
    <w:rsid w:val="00FF2325"/>
    <w:rsid w:val="00FF3CC2"/>
    <w:rsid w:val="00FF3FF9"/>
    <w:rsid w:val="00FF41C7"/>
    <w:rsid w:val="00FF468C"/>
    <w:rsid w:val="00FF574C"/>
    <w:rsid w:val="00FF587D"/>
    <w:rsid w:val="00FF5ACF"/>
    <w:rsid w:val="00FF6B1D"/>
    <w:rsid w:val="00FF6BF8"/>
    <w:rsid w:val="00FF7302"/>
    <w:rsid w:val="00FF7D46"/>
    <w:rsid w:val="00FF7FAB"/>
    <w:rsid w:val="01C31707"/>
    <w:rsid w:val="01D04CD3"/>
    <w:rsid w:val="03595F8D"/>
    <w:rsid w:val="043C6490"/>
    <w:rsid w:val="05247F1A"/>
    <w:rsid w:val="064014E9"/>
    <w:rsid w:val="072A0B55"/>
    <w:rsid w:val="08A95C45"/>
    <w:rsid w:val="0C1F7182"/>
    <w:rsid w:val="13766D8B"/>
    <w:rsid w:val="162E35F4"/>
    <w:rsid w:val="17403307"/>
    <w:rsid w:val="183D6854"/>
    <w:rsid w:val="1A1F3866"/>
    <w:rsid w:val="1AF7056C"/>
    <w:rsid w:val="1BDE1A50"/>
    <w:rsid w:val="203D0A6F"/>
    <w:rsid w:val="21515559"/>
    <w:rsid w:val="22513413"/>
    <w:rsid w:val="23D30750"/>
    <w:rsid w:val="23FB2C10"/>
    <w:rsid w:val="255B38F5"/>
    <w:rsid w:val="28BE7214"/>
    <w:rsid w:val="2A003C35"/>
    <w:rsid w:val="2AE84A4C"/>
    <w:rsid w:val="2B957031"/>
    <w:rsid w:val="2BE7764A"/>
    <w:rsid w:val="2C0503E8"/>
    <w:rsid w:val="2E4D210D"/>
    <w:rsid w:val="2EAB6EBA"/>
    <w:rsid w:val="30807860"/>
    <w:rsid w:val="31B802BB"/>
    <w:rsid w:val="31B83194"/>
    <w:rsid w:val="33EF3AB1"/>
    <w:rsid w:val="343F511F"/>
    <w:rsid w:val="349C315B"/>
    <w:rsid w:val="350E4097"/>
    <w:rsid w:val="352451F2"/>
    <w:rsid w:val="359B04CD"/>
    <w:rsid w:val="36020B2B"/>
    <w:rsid w:val="36F0606F"/>
    <w:rsid w:val="379F0EDD"/>
    <w:rsid w:val="37F2601D"/>
    <w:rsid w:val="39D841D6"/>
    <w:rsid w:val="3A977EAC"/>
    <w:rsid w:val="3B197EEF"/>
    <w:rsid w:val="3B9061B3"/>
    <w:rsid w:val="3B945305"/>
    <w:rsid w:val="3C111A19"/>
    <w:rsid w:val="3CA73B47"/>
    <w:rsid w:val="3CBB294B"/>
    <w:rsid w:val="3E1F01CC"/>
    <w:rsid w:val="3F753948"/>
    <w:rsid w:val="42846C5E"/>
    <w:rsid w:val="437F314F"/>
    <w:rsid w:val="443805C1"/>
    <w:rsid w:val="444B6CFC"/>
    <w:rsid w:val="456176E8"/>
    <w:rsid w:val="45A0324B"/>
    <w:rsid w:val="45D518CB"/>
    <w:rsid w:val="45E213D1"/>
    <w:rsid w:val="465E3302"/>
    <w:rsid w:val="46880066"/>
    <w:rsid w:val="48123280"/>
    <w:rsid w:val="481D138D"/>
    <w:rsid w:val="488E78B1"/>
    <w:rsid w:val="49A906B8"/>
    <w:rsid w:val="49D3436D"/>
    <w:rsid w:val="4A866079"/>
    <w:rsid w:val="4CAA5339"/>
    <w:rsid w:val="4F3C59EE"/>
    <w:rsid w:val="4FE82E41"/>
    <w:rsid w:val="50056232"/>
    <w:rsid w:val="501F6819"/>
    <w:rsid w:val="50652758"/>
    <w:rsid w:val="50AA3BAE"/>
    <w:rsid w:val="52E91AD5"/>
    <w:rsid w:val="53840791"/>
    <w:rsid w:val="539361D6"/>
    <w:rsid w:val="56544FB0"/>
    <w:rsid w:val="581757E5"/>
    <w:rsid w:val="58671DE8"/>
    <w:rsid w:val="59CC265D"/>
    <w:rsid w:val="5A530F9D"/>
    <w:rsid w:val="5AC9011C"/>
    <w:rsid w:val="5D521E85"/>
    <w:rsid w:val="5D8F5D8E"/>
    <w:rsid w:val="5DC3113B"/>
    <w:rsid w:val="5DF81CDA"/>
    <w:rsid w:val="5E74731A"/>
    <w:rsid w:val="629B0F22"/>
    <w:rsid w:val="62F51ACA"/>
    <w:rsid w:val="64102054"/>
    <w:rsid w:val="642C6B67"/>
    <w:rsid w:val="64BF294C"/>
    <w:rsid w:val="65105AED"/>
    <w:rsid w:val="65832C74"/>
    <w:rsid w:val="66436A8B"/>
    <w:rsid w:val="67577407"/>
    <w:rsid w:val="67CF51C5"/>
    <w:rsid w:val="68236FD3"/>
    <w:rsid w:val="685336BC"/>
    <w:rsid w:val="6A155605"/>
    <w:rsid w:val="6A632CAE"/>
    <w:rsid w:val="6C9B3E5B"/>
    <w:rsid w:val="6DF01169"/>
    <w:rsid w:val="6E2D6FD7"/>
    <w:rsid w:val="6F6D2EB4"/>
    <w:rsid w:val="700A736F"/>
    <w:rsid w:val="737D303C"/>
    <w:rsid w:val="7411705E"/>
    <w:rsid w:val="742160E1"/>
    <w:rsid w:val="75F91BFD"/>
    <w:rsid w:val="78122C86"/>
    <w:rsid w:val="789648DD"/>
    <w:rsid w:val="7C665DEB"/>
    <w:rsid w:val="7C866DEA"/>
    <w:rsid w:val="7CE424A1"/>
    <w:rsid w:val="7D3F1BF9"/>
    <w:rsid w:val="7D4F69EB"/>
    <w:rsid w:val="7EA07DD2"/>
    <w:rsid w:val="7EB566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4194" fillcolor="white" strokecolor="white">
      <v:fill color="white"/>
      <v:stroke endarrow="block" color="white" weight=".5pt"/>
    </o:shapedefaults>
    <o:shapelayout v:ext="edit">
      <o:idmap v:ext="edit" data="1,3,21,109,251,253"/>
      <o:rules v:ext="edit">
        <o:r id="V:Rule3" type="connector" idref="#AutoShape 1232"/>
        <o:r id="V:Rule4" type="connector" idref="#AutoShape 1232"/>
        <o:r id="V:Rule5" type="connector" idref="#AutoShape 1227"/>
        <o:r id="V:Rule6" type="connector" idref="#AutoShape 1232"/>
        <o:r id="V:Rule7" type="connector" idref="#AutoShape 1227"/>
        <o:r id="V:Rule8" type="connector" idref="#AutoShape 1227"/>
        <o:r id="V:Rule9" type="connector" idref="#AutoShape 1227"/>
        <o:r id="V:Rule10" type="connector" idref="#AutoShape 1232"/>
        <o:r id="V:Rule11" type="connector" idref="#AutoShape 1232"/>
        <o:r id="V:Rule12" type="connector" idref="#AutoShape 1227"/>
        <o:r id="V:Rule13" type="connector" idref="#AutoShape 1232"/>
        <o:r id="V:Rule14" type="connector" idref="#AutoShape 1227"/>
        <o:r id="V:Rule15" type="connector" idref="#AutoShape 1232"/>
        <o:r id="V:Rule16" type="connector" idref="#AutoShape 1227"/>
        <o:r id="V:Rule17" type="connector" idref="#AutoShape 1232"/>
        <o:r id="V:Rule19" type="connector" idref="#AutoShape 1232"/>
        <o:r id="V:Rule20" type="connector" idref="#AutoShape 1227"/>
        <o:r id="V:Rule21" type="connector" idref="#AutoShape 1232"/>
        <o:r id="V:Rule23" type="connector" idref="#AutoShape 1232"/>
        <o:r id="V:Rule24" type="connector" idref="#AutoShape 1232"/>
        <o:r id="V:Rule25" type="connector" idref="#AutoShape 1232"/>
        <o:r id="V:Rule26" type="connector" idref="#AutoShape 1232"/>
        <o:r id="V:Rule27" type="connector" idref="#AutoShape 1232"/>
        <o:r id="V:Rule28" type="connector" idref="#AutoShape 1227"/>
        <o:r id="V:Rule30" type="connector" idref="#AutoShape 1227"/>
        <o:r id="V:Rule31" type="connector" idref="#AutoShape 1232"/>
        <o:r id="V:Rule32" type="connector" idref="#AutoShape 1227"/>
        <o:r id="V:Rule34" type="connector" idref="#AutoShape 1227"/>
        <o:r id="V:Rule35" type="connector" idref="#AutoShape 1232"/>
        <o:r id="V:Rule36" type="connector" idref="#AutoShape 1232"/>
        <o:r id="V:Rule37" type="connector" idref="#AutoShape 1227"/>
        <o:r id="V:Rule38" type="connector" idref="#AutoShape 1227"/>
        <o:r id="V:Rule39" type="connector" idref="#AutoShape 1227"/>
        <o:r id="V:Rule41" type="connector" idref="#AutoShape 1227"/>
        <o:r id="V:Rule43" type="connector" idref="#AutoShape 1227"/>
        <o:r id="V:Rule44" type="connector" idref="#AutoShape 1227"/>
        <o:r id="V:Rule45" type="connector" idref="#AutoShape 1227"/>
        <o:r id="V:Rule46" type="connector" idref="#AutoShape 1232"/>
        <o:r id="V:Rule47" type="connector" idref="#AutoShape 1232"/>
        <o:r id="V:Rule48" type="connector" idref="#AutoShape 1232"/>
        <o:r id="V:Rule49" type="connector" idref="#AutoShape 1232"/>
        <o:r id="V:Rule50" type="connector" idref="#AutoShape 1232"/>
        <o:r id="V:Rule51" type="connector" idref="#AutoShape 1227"/>
        <o:r id="V:Rule52" type="connector" idref="#AutoShape 1227"/>
        <o:r id="V:Rule53" type="connector" idref="#AutoShape 1227"/>
        <o:r id="V:Rule54" type="connector" idref="#AutoShape 1232"/>
        <o:r id="V:Rule55" type="connector" idref="#AutoShape 1232"/>
        <o:r id="V:Rule56" type="connector" idref="#AutoShape 1227"/>
        <o:r id="V:Rule57" type="connector" idref="#AutoShape 1227"/>
        <o:r id="V:Rule58" type="connector" idref="#AutoShape 1232"/>
        <o:r id="V:Rule59" type="connector" idref="#AutoShape 1232"/>
        <o:r id="V:Rule60" type="connector" idref="#AutoShape 1232"/>
        <o:r id="V:Rule61" type="connector" idref="#AutoShape 1232"/>
        <o:r id="V:Rule62" type="connector" idref="#AutoShape 1232"/>
        <o:r id="V:Rule63" type="connector" idref="#AutoShape 1227"/>
        <o:r id="V:Rule64" type="connector" idref="#AutoShape 1227"/>
        <o:r id="V:Rule65" type="connector" idref="#AutoShape 1227"/>
        <o:r id="V:Rule66" type="connector" idref="#AutoShape 1227"/>
        <o:r id="V:Rule67" type="connector" idref="#AutoShape 1232"/>
        <o:r id="V:Rule68" type="connector" idref="#AutoShape 1232"/>
        <o:r id="V:Rule69" type="connector" idref="#AutoShape 1232"/>
        <o:r id="V:Rule70" type="connector" idref="#AutoShape 1227"/>
        <o:r id="V:Rule71" type="connector" idref="#AutoShape 1232"/>
        <o:r id="V:Rule72" type="connector" idref="#AutoShape 1232"/>
        <o:r id="V:Rule73" type="connector" idref="#AutoShape 1227"/>
        <o:r id="V:Rule74" type="connector" idref="#AutoShape 1232"/>
        <o:r id="V:Rule75" type="connector" idref="#AutoShape 1232"/>
        <o:r id="V:Rule76" type="connector" idref="#AutoShape 1232"/>
        <o:r id="V:Rule77" type="connector" idref="#AutoShape 1227"/>
        <o:r id="V:Rule78" type="connector" idref="#AutoShape 1232"/>
        <o:r id="V:Rule79" type="connector" idref="#AutoShape 1227"/>
        <o:r id="V:Rule80" type="connector" idref="#AutoShape 1227"/>
        <o:r id="V:Rule81" type="connector" idref="#AutoShape 1227"/>
        <o:r id="V:Rule82" type="connector" idref="#AutoShape 1232"/>
        <o:r id="V:Rule83" type="connector" idref="#AutoShape 1232"/>
        <o:r id="V:Rule84" type="connector" idref="#AutoShape 1227"/>
        <o:r id="V:Rule85" type="connector" idref="#AutoShape 1232"/>
        <o:r id="V:Rule86" type="connector" idref="#AutoShape 1227"/>
        <o:r id="V:Rule87" type="connector" idref="#AutoShape 1232"/>
        <o:r id="V:Rule88" type="connector" idref="#AutoShape 1227"/>
        <o:r id="V:Rule89" type="connector" idref="#AutoShape 1232"/>
        <o:r id="V:Rule91" type="connector" idref="#AutoShape 1232"/>
        <o:r id="V:Rule92" type="connector" idref="#AutoShape 1227"/>
        <o:r id="V:Rule93" type="connector" idref="#AutoShape 1232"/>
        <o:r id="V:Rule95" type="connector" idref="#AutoShape 1232"/>
        <o:r id="V:Rule96" type="connector" idref="#AutoShape 1232"/>
        <o:r id="V:Rule97" type="connector" idref="#AutoShape 1232"/>
        <o:r id="V:Rule98" type="connector" idref="#AutoShape 1232"/>
        <o:r id="V:Rule99" type="connector" idref="#AutoShape 1232"/>
        <o:r id="V:Rule100" type="connector" idref="#AutoShape 1227"/>
        <o:r id="V:Rule102" type="connector" idref="#AutoShape 1227"/>
        <o:r id="V:Rule103" type="connector" idref="#AutoShape 1232"/>
        <o:r id="V:Rule104" type="connector" idref="#AutoShape 1227"/>
        <o:r id="V:Rule106" type="connector" idref="#AutoShape 1227"/>
        <o:r id="V:Rule107" type="connector" idref="#AutoShape 1232"/>
        <o:r id="V:Rule108" type="connector" idref="#AutoShape 1232"/>
        <o:r id="V:Rule109" type="connector" idref="#AutoShape 1227"/>
        <o:r id="V:Rule110" type="connector" idref="#AutoShape 1227"/>
        <o:r id="V:Rule111" type="connector" idref="#AutoShape 1227"/>
        <o:r id="V:Rule113" type="connector" idref="#AutoShape 1227"/>
        <o:r id="V:Rule115" type="connector" idref="#AutoShape 1227"/>
        <o:r id="V:Rule116" type="connector" idref="#AutoShape 1227"/>
        <o:r id="V:Rule117" type="connector" idref="#AutoShape 1227"/>
        <o:r id="V:Rule118" type="connector" idref="#AutoShape 1232"/>
        <o:r id="V:Rule119" type="connector" idref="#AutoShape 1232"/>
        <o:r id="V:Rule120" type="connector" idref="#AutoShape 1232"/>
        <o:r id="V:Rule121" type="connector" idref="#AutoShape 1232"/>
        <o:r id="V:Rule122" type="connector" idref="#AutoShape 1232"/>
        <o:r id="V:Rule123" type="connector" idref="#AutoShape 1227"/>
        <o:r id="V:Rule124" type="connector" idref="#AutoShape 1227"/>
        <o:r id="V:Rule125" type="connector" idref="#AutoShape 1227"/>
        <o:r id="V:Rule126" type="connector" idref="#AutoShape 1232"/>
        <o:r id="V:Rule127" type="connector" idref="#AutoShape 1232"/>
        <o:r id="V:Rule128" type="connector" idref="#AutoShape 1227"/>
        <o:r id="V:Rule129" type="connector" idref="#AutoShape 1227"/>
        <o:r id="V:Rule130" type="connector" idref="#AutoShape 1232"/>
        <o:r id="V:Rule131" type="connector" idref="#AutoShape 1232"/>
        <o:r id="V:Rule132" type="connector" idref="#AutoShape 1232"/>
        <o:r id="V:Rule133" type="connector" idref="#AutoShape 1232"/>
        <o:r id="V:Rule134" type="connector" idref="#AutoShape 1232"/>
        <o:r id="V:Rule135" type="connector" idref="#AutoShape 1227"/>
        <o:r id="V:Rule136" type="connector" idref="#AutoShape 1227"/>
        <o:r id="V:Rule137" type="connector" idref="#AutoShape 1227"/>
        <o:r id="V:Rule138" type="connector" idref="#AutoShape 1227"/>
        <o:r id="V:Rule139" type="connector" idref="#AutoShape 1232"/>
        <o:r id="V:Rule140" type="connector" idref="#AutoShape 1232"/>
        <o:r id="V:Rule141" type="connector" idref="#AutoShape 1232"/>
        <o:r id="V:Rule142" type="connector" idref="#AutoShape 1227"/>
        <o:r id="V:Rule143" type="connector" idref="#AutoShape 1232"/>
        <o:r id="V:Rule144" type="connector" idref="#AutoShape 1232"/>
        <o:r id="V:Rule191" type="connector" idref="#AutoShape 83"/>
        <o:r id="V:Rule192" type="connector" idref="#AutoShape 83"/>
        <o:r id="V:Rule193" type="connector" idref="#AutoShape 87"/>
        <o:r id="V:Rule195" type="connector" idref="#AutoShape 87"/>
        <o:r id="V:Rule197" type="connector" idref="#AutoShape 87"/>
        <o:r id="V:Rule211" type="connector" idref="#_x0000_s258017"/>
        <o:r id="V:Rule215" type="connector" idref="#_x0000_s257821"/>
        <o:r id="V:Rule216" type="connector" idref="#_x0000_s259098"/>
        <o:r id="V:Rule220" type="connector" idref="#_x0000_s259102"/>
        <o:r id="V:Rule221" type="connector" idref="#_x0000_s257765"/>
        <o:r id="V:Rule223" type="connector" idref="#_x0000_s257749"/>
        <o:r id="V:Rule227" type="connector" idref="#_x0000_s259120"/>
        <o:r id="V:Rule230" type="connector" idref="#_x0000_s259141"/>
        <o:r id="V:Rule231" type="connector" idref="#_x0000_s257867"/>
        <o:r id="V:Rule233" type="connector" idref="#_x0000_s257719"/>
        <o:r id="V:Rule234" type="connector" idref="#_x0000_s258023"/>
        <o:r id="V:Rule237" type="connector" idref="#AutoShape 1269"/>
        <o:r id="V:Rule245" type="connector" idref="#_x0000_s259134"/>
        <o:r id="V:Rule248" type="connector" idref="#_x0000_s259109"/>
        <o:r id="V:Rule252" type="connector" idref="#_x0000_s259144"/>
        <o:r id="V:Rule253" type="connector" idref="#AutoShape 1260"/>
        <o:r id="V:Rule256" type="connector" idref="#_x0000_s258010"/>
        <o:r id="V:Rule259" type="connector" idref="#_x0000_s257965"/>
        <o:r id="V:Rule264" type="connector" idref="#_x0000_s259147"/>
        <o:r id="V:Rule266" type="connector" idref="#_x0000_s257953"/>
        <o:r id="V:Rule267" type="connector" idref="#_x0000_s259156"/>
        <o:r id="V:Rule273" type="connector" idref="#AutoShape 1271"/>
        <o:r id="V:Rule274" type="connector" idref="#_x0000_s257978"/>
        <o:r id="V:Rule277" type="connector" idref="#AutoShape 1250"/>
        <o:r id="V:Rule279" type="connector" idref="#_x0000_s259153"/>
        <o:r id="V:Rule281" type="connector" idref="#AutoShape 1267"/>
        <o:r id="V:Rule285" type="connector" idref="#_x0000_s259184"/>
        <o:r id="V:Rule286" type="connector" idref="#_x0000_s258042"/>
        <o:r id="V:Rule293" type="connector" idref="#_x0000_s259112"/>
        <o:r id="V:Rule295" type="connector" idref="#_x0000_s257985"/>
        <o:r id="V:Rule297" type="connector" idref="#_x0000_s257967"/>
        <o:r id="V:Rule299" type="connector" idref="#AutoShape 1252"/>
        <o:r id="V:Rule304" type="connector" idref="#AutoShape 1259"/>
        <o:r id="V:Rule305" type="connector" idref="#_x0000_s257951"/>
        <o:r id="V:Rule306" type="connector" idref="#_x0000_s257871"/>
        <o:r id="V:Rule308" type="connector" idref="#_x0000_s259106"/>
        <o:r id="V:Rule310" type="connector" idref="#_x0000_s257769"/>
        <o:r id="V:Rule313" type="connector" idref="#AutoShape 83"/>
        <o:r id="V:Rule315" type="connector" idref="#_x0000_s257974"/>
        <o:r id="V:Rule317" type="connector" idref="#AutoShape 1264"/>
        <o:r id="V:Rule323" type="connector" idref="#AutoShape 87"/>
        <o:r id="V:Rule326" type="connector" idref="#_x0000_s259077"/>
        <o:r id="V:Rule327" type="connector" idref="#AutoShape 1243"/>
        <o:r id="V:Rule330" type="connector" idref="#_x0000_s257851"/>
        <o:r id="V:Rule332" type="connector" idref="#AutoShape 1251"/>
        <o:r id="V:Rule335" type="connector" idref="#_x0000_s259088"/>
        <o:r id="V:Rule336" type="connector" idref="#_x0000_s257996"/>
        <o:r id="V:Rule346" type="connector" idref="#_x0000_s259117"/>
        <o:r id="V:Rule349" type="connector" idref="#_x0000_s259074"/>
        <o:r id="V:Rule351" type="connector" idref="#_x0000_s259085"/>
        <o:r id="V:Rule352" type="connector" idref="#AutoShape 1254"/>
        <o:r id="V:Rule355" type="connector" idref="#_x0000_s259196"/>
        <o:r id="V:Rule356" type="connector" idref="#_x0000_s257738"/>
        <o:r id="V:Rule357" type="connector" idref="#_x0000_s258032"/>
        <o:r id="V:Rule358" type="connector" idref="#AutoShape 1274"/>
        <o:r id="V:Rule360" type="connector" idref="#_x0000_s258020"/>
        <o:r id="V:Rule363" type="connector" idref="#_x0000_s258046"/>
        <o:r id="V:Rule365" type="connector" idref="#_x0000_s257982"/>
        <o:r id="V:Rule367" type="connector" idref="#_x0000_s257826"/>
        <o:r id="V:Rule368" type="connector" idref="#_x0000_s258014"/>
        <o:r id="V:Rule374" type="connector" idref="#AutoShape 1262"/>
        <o:r id="V:Rule386" type="connector" idref="#_x0000_s258006"/>
        <o:r id="V:Rule389" type="connector" idref="#_x0000_s257724"/>
        <o:r id="V:Rule391" type="connector" idref="#_x0000_s257988"/>
        <o:r id="V:Rule395" type="connector" idref="#_x0000_s259080"/>
        <o:r id="V:Rule398" type="connector" idref="#_x0000_s257993"/>
        <o:r id="V:Rule402" type="connector" idref="#_x0000_s259138"/>
        <o:r id="V:Rule405" type="connector" idref="#_x0000_s259130"/>
        <o:r id="V:Rule410" type="connector" idref="#_x0000_s257966"/>
        <o:r id="V:Rule411" type="connector" idref="#_x0000_s257957"/>
        <o:r id="V:Rule415" type="connector" idref="#_x0000_s257840"/>
        <o:r id="V:Rule416" type="connector" idref="#_x0000_s258029"/>
        <o:r id="V:Rule417" type="connector" idref="#_x0000_s257968"/>
        <o:r id="V:Rule419" type="connector" idref="#AutoShape 1232"/>
        <o:r id="V:Rule420" type="connector" idref="#AutoShape 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uiPriority="0" w:unhideWhenUsed="0" w:qFormat="1"/>
    <w:lsdException w:name="toc 3" w:semiHidden="1" w:uiPriority="39"/>
    <w:lsdException w:name="toc 4" w:semiHidden="1" w:uiPriority="39"/>
    <w:lsdException w:name="toc 5" w:uiPriority="39" w:unhideWhenUsed="0" w:qFormat="1"/>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semiHidden="1"/>
    <w:lsdException w:name="annotation text" w:uiPriority="0" w:unhideWhenUsed="0" w:qFormat="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qFormat="1"/>
    <w:lsdException w:name="Note Heading" w:semiHidden="1"/>
    <w:lsdException w:name="Body Text 2" w:semiHidden="1"/>
    <w:lsdException w:name="Body Text 3" w:semiHidden="1"/>
    <w:lsdException w:name="Body Text Indent 2" w:uiPriority="0" w:unhideWhenUsed="0" w:qFormat="1"/>
    <w:lsdException w:name="Body Text Indent 3" w:qFormat="1"/>
    <w:lsdException w:name="Block Text" w:semiHidden="1"/>
    <w:lsdException w:name="Hyperlink" w:uiPriority="0" w:unhideWhenUsed="0" w:qFormat="1"/>
    <w:lsdException w:name="FollowedHyperlink" w:semiHidden="1"/>
    <w:lsdException w:name="Strong" w:uiPriority="0"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qFormat="1"/>
    <w:lsdException w:name="Table Theme" w:semiHidden="1"/>
    <w:lsdException w:name="Placeholder Text"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1"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302DAE"/>
    <w:pPr>
      <w:widowControl w:val="0"/>
      <w:jc w:val="both"/>
    </w:pPr>
    <w:rPr>
      <w:kern w:val="2"/>
      <w:sz w:val="21"/>
      <w:szCs w:val="24"/>
    </w:rPr>
  </w:style>
  <w:style w:type="paragraph" w:styleId="1">
    <w:name w:val="heading 1"/>
    <w:basedOn w:val="a"/>
    <w:next w:val="a"/>
    <w:qFormat/>
    <w:rsid w:val="00302DAE"/>
    <w:pPr>
      <w:keepNext/>
      <w:keepLines/>
      <w:spacing w:before="340" w:after="330" w:line="576" w:lineRule="auto"/>
      <w:outlineLvl w:val="0"/>
    </w:pPr>
    <w:rPr>
      <w:b/>
      <w:bCs/>
      <w:kern w:val="44"/>
      <w:sz w:val="44"/>
      <w:szCs w:val="44"/>
    </w:rPr>
  </w:style>
  <w:style w:type="paragraph" w:styleId="2">
    <w:name w:val="heading 2"/>
    <w:basedOn w:val="a"/>
    <w:next w:val="a"/>
    <w:qFormat/>
    <w:rsid w:val="00302DAE"/>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qFormat/>
    <w:rsid w:val="00302DAE"/>
    <w:pPr>
      <w:keepNext/>
      <w:keepLines/>
      <w:spacing w:line="360" w:lineRule="auto"/>
      <w:ind w:firstLineChars="200" w:firstLine="480"/>
      <w:outlineLvl w:val="2"/>
    </w:pPr>
    <w:rPr>
      <w:rFonts w:ascii="宋体" w:hAnsi="宋体"/>
      <w:bCs/>
      <w:color w:val="000000"/>
      <w:sz w:val="24"/>
    </w:rPr>
  </w:style>
  <w:style w:type="paragraph" w:styleId="4">
    <w:name w:val="heading 4"/>
    <w:basedOn w:val="a"/>
    <w:next w:val="a"/>
    <w:qFormat/>
    <w:rsid w:val="00302DAE"/>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302DAE"/>
    <w:pPr>
      <w:spacing w:line="440" w:lineRule="exact"/>
      <w:ind w:firstLine="420"/>
    </w:pPr>
    <w:rPr>
      <w:rFonts w:ascii="Bookman Old Style" w:hAnsi="Bookman Old Style"/>
      <w:sz w:val="24"/>
      <w:szCs w:val="20"/>
    </w:rPr>
  </w:style>
  <w:style w:type="paragraph" w:styleId="a4">
    <w:name w:val="Document Map"/>
    <w:basedOn w:val="a"/>
    <w:qFormat/>
    <w:rsid w:val="00302DAE"/>
    <w:pPr>
      <w:shd w:val="clear" w:color="auto" w:fill="000080"/>
    </w:pPr>
  </w:style>
  <w:style w:type="paragraph" w:styleId="a5">
    <w:name w:val="annotation text"/>
    <w:basedOn w:val="a"/>
    <w:link w:val="Char1"/>
    <w:qFormat/>
    <w:rsid w:val="00302DAE"/>
    <w:pPr>
      <w:jc w:val="left"/>
    </w:pPr>
  </w:style>
  <w:style w:type="paragraph" w:styleId="a6">
    <w:name w:val="Body Text"/>
    <w:basedOn w:val="a"/>
    <w:link w:val="Char0"/>
    <w:qFormat/>
    <w:rsid w:val="00302DAE"/>
    <w:pPr>
      <w:spacing w:after="120"/>
    </w:pPr>
  </w:style>
  <w:style w:type="paragraph" w:styleId="a7">
    <w:name w:val="Body Text Indent"/>
    <w:basedOn w:val="a"/>
    <w:link w:val="Char10"/>
    <w:qFormat/>
    <w:rsid w:val="00302DAE"/>
    <w:pPr>
      <w:spacing w:line="360" w:lineRule="auto"/>
      <w:ind w:firstLine="480"/>
    </w:pPr>
    <w:rPr>
      <w:rFonts w:ascii="Bookman Old Style" w:hAnsi="Bookman Old Style"/>
      <w:color w:val="FF0000"/>
      <w:sz w:val="24"/>
    </w:rPr>
  </w:style>
  <w:style w:type="paragraph" w:styleId="20">
    <w:name w:val="List 2"/>
    <w:basedOn w:val="a"/>
    <w:uiPriority w:val="99"/>
    <w:unhideWhenUsed/>
    <w:qFormat/>
    <w:rsid w:val="00302DAE"/>
    <w:pPr>
      <w:ind w:leftChars="200" w:left="100" w:hangingChars="200" w:hanging="200"/>
      <w:contextualSpacing/>
    </w:pPr>
    <w:rPr>
      <w:szCs w:val="20"/>
    </w:rPr>
  </w:style>
  <w:style w:type="paragraph" w:styleId="5">
    <w:name w:val="toc 5"/>
    <w:basedOn w:val="a"/>
    <w:next w:val="a"/>
    <w:uiPriority w:val="39"/>
    <w:qFormat/>
    <w:rsid w:val="00302DAE"/>
    <w:pPr>
      <w:adjustRightInd w:val="0"/>
      <w:snapToGrid w:val="0"/>
      <w:jc w:val="center"/>
    </w:pPr>
    <w:rPr>
      <w:color w:val="FF0000"/>
      <w:szCs w:val="21"/>
    </w:rPr>
  </w:style>
  <w:style w:type="paragraph" w:styleId="a8">
    <w:name w:val="Plain Text"/>
    <w:basedOn w:val="a"/>
    <w:link w:val="Char2"/>
    <w:qFormat/>
    <w:rsid w:val="00302DAE"/>
    <w:rPr>
      <w:rFonts w:ascii="宋体" w:hAnsi="Courier New"/>
      <w:szCs w:val="20"/>
    </w:rPr>
  </w:style>
  <w:style w:type="paragraph" w:styleId="a9">
    <w:name w:val="Date"/>
    <w:basedOn w:val="a"/>
    <w:next w:val="a"/>
    <w:qFormat/>
    <w:rsid w:val="00302DAE"/>
    <w:pPr>
      <w:ind w:leftChars="2500" w:left="100"/>
    </w:pPr>
  </w:style>
  <w:style w:type="paragraph" w:styleId="21">
    <w:name w:val="Body Text Indent 2"/>
    <w:basedOn w:val="a"/>
    <w:qFormat/>
    <w:rsid w:val="00302DAE"/>
    <w:pPr>
      <w:spacing w:after="120" w:line="480" w:lineRule="auto"/>
      <w:ind w:leftChars="200" w:left="420"/>
    </w:pPr>
  </w:style>
  <w:style w:type="paragraph" w:styleId="aa">
    <w:name w:val="Balloon Text"/>
    <w:basedOn w:val="a"/>
    <w:qFormat/>
    <w:rsid w:val="00302DAE"/>
    <w:rPr>
      <w:sz w:val="18"/>
      <w:szCs w:val="18"/>
    </w:rPr>
  </w:style>
  <w:style w:type="paragraph" w:styleId="ab">
    <w:name w:val="footer"/>
    <w:basedOn w:val="a"/>
    <w:link w:val="Char3"/>
    <w:uiPriority w:val="99"/>
    <w:qFormat/>
    <w:rsid w:val="00302DAE"/>
    <w:pPr>
      <w:tabs>
        <w:tab w:val="center" w:pos="4153"/>
        <w:tab w:val="right" w:pos="8306"/>
      </w:tabs>
      <w:snapToGrid w:val="0"/>
      <w:jc w:val="left"/>
    </w:pPr>
    <w:rPr>
      <w:sz w:val="18"/>
      <w:szCs w:val="18"/>
    </w:rPr>
  </w:style>
  <w:style w:type="paragraph" w:styleId="ac">
    <w:name w:val="header"/>
    <w:basedOn w:val="a"/>
    <w:link w:val="Char4"/>
    <w:uiPriority w:val="99"/>
    <w:qFormat/>
    <w:rsid w:val="00302DAE"/>
    <w:pPr>
      <w:pBdr>
        <w:bottom w:val="single" w:sz="6" w:space="1" w:color="auto"/>
      </w:pBdr>
      <w:tabs>
        <w:tab w:val="center" w:pos="4153"/>
        <w:tab w:val="right" w:pos="8306"/>
      </w:tabs>
      <w:snapToGrid w:val="0"/>
      <w:jc w:val="center"/>
    </w:pPr>
    <w:rPr>
      <w:sz w:val="18"/>
      <w:szCs w:val="18"/>
    </w:rPr>
  </w:style>
  <w:style w:type="paragraph" w:styleId="ad">
    <w:name w:val="List"/>
    <w:basedOn w:val="a"/>
    <w:link w:val="Char5"/>
    <w:qFormat/>
    <w:rsid w:val="00302DAE"/>
    <w:pPr>
      <w:spacing w:line="320" w:lineRule="exact"/>
      <w:jc w:val="center"/>
    </w:pPr>
    <w:rPr>
      <w:sz w:val="20"/>
    </w:rPr>
  </w:style>
  <w:style w:type="paragraph" w:styleId="30">
    <w:name w:val="Body Text Indent 3"/>
    <w:basedOn w:val="a"/>
    <w:uiPriority w:val="99"/>
    <w:unhideWhenUsed/>
    <w:qFormat/>
    <w:rsid w:val="00302DAE"/>
    <w:pPr>
      <w:tabs>
        <w:tab w:val="left" w:pos="604"/>
      </w:tabs>
      <w:spacing w:line="360" w:lineRule="auto"/>
      <w:ind w:firstLine="600"/>
    </w:pPr>
    <w:rPr>
      <w:sz w:val="24"/>
    </w:rPr>
  </w:style>
  <w:style w:type="paragraph" w:styleId="22">
    <w:name w:val="toc 2"/>
    <w:basedOn w:val="a"/>
    <w:next w:val="a"/>
    <w:qFormat/>
    <w:rsid w:val="00302DAE"/>
    <w:pPr>
      <w:ind w:leftChars="200" w:left="420"/>
    </w:pPr>
  </w:style>
  <w:style w:type="paragraph" w:styleId="ae">
    <w:name w:val="Normal (Web)"/>
    <w:aliases w:val="封面标题,普通(网站)1,普通(Web),普通(Web)2"/>
    <w:basedOn w:val="a"/>
    <w:uiPriority w:val="99"/>
    <w:qFormat/>
    <w:rsid w:val="00302DAE"/>
    <w:pPr>
      <w:widowControl/>
      <w:spacing w:before="100" w:beforeAutospacing="1" w:after="100" w:afterAutospacing="1"/>
      <w:jc w:val="left"/>
    </w:pPr>
    <w:rPr>
      <w:rFonts w:ascii="宋体" w:hAnsi="宋体"/>
      <w:kern w:val="0"/>
      <w:sz w:val="18"/>
      <w:szCs w:val="20"/>
    </w:rPr>
  </w:style>
  <w:style w:type="paragraph" w:styleId="af">
    <w:name w:val="annotation subject"/>
    <w:basedOn w:val="a5"/>
    <w:next w:val="a5"/>
    <w:qFormat/>
    <w:rsid w:val="00302DAE"/>
    <w:rPr>
      <w:b/>
      <w:bCs/>
    </w:rPr>
  </w:style>
  <w:style w:type="paragraph" w:styleId="af0">
    <w:name w:val="Body Text First Indent"/>
    <w:basedOn w:val="a6"/>
    <w:qFormat/>
    <w:rsid w:val="00302DAE"/>
    <w:pPr>
      <w:ind w:firstLineChars="100" w:firstLine="420"/>
    </w:pPr>
    <w:rPr>
      <w:szCs w:val="20"/>
    </w:rPr>
  </w:style>
  <w:style w:type="paragraph" w:styleId="23">
    <w:name w:val="Body Text First Indent 2"/>
    <w:basedOn w:val="a7"/>
    <w:link w:val="2Char"/>
    <w:uiPriority w:val="99"/>
    <w:unhideWhenUsed/>
    <w:qFormat/>
    <w:rsid w:val="00302DAE"/>
    <w:pPr>
      <w:spacing w:after="120" w:line="240" w:lineRule="auto"/>
      <w:ind w:leftChars="200" w:left="420" w:firstLineChars="200" w:firstLine="420"/>
    </w:pPr>
    <w:rPr>
      <w:sz w:val="21"/>
    </w:rPr>
  </w:style>
  <w:style w:type="table" w:styleId="af1">
    <w:name w:val="Table Grid"/>
    <w:basedOn w:val="a1"/>
    <w:uiPriority w:val="99"/>
    <w:unhideWhenUsed/>
    <w:qFormat/>
    <w:rsid w:val="00302DA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302DAE"/>
    <w:rPr>
      <w:b/>
      <w:bCs/>
      <w:szCs w:val="20"/>
    </w:rPr>
  </w:style>
  <w:style w:type="character" w:styleId="af3">
    <w:name w:val="page number"/>
    <w:basedOn w:val="a0"/>
    <w:qFormat/>
    <w:rsid w:val="00302DAE"/>
  </w:style>
  <w:style w:type="character" w:styleId="af4">
    <w:name w:val="Hyperlink"/>
    <w:qFormat/>
    <w:rsid w:val="00302DAE"/>
    <w:rPr>
      <w:color w:val="0000FF"/>
      <w:szCs w:val="20"/>
      <w:u w:val="single"/>
    </w:rPr>
  </w:style>
  <w:style w:type="character" w:styleId="af5">
    <w:name w:val="annotation reference"/>
    <w:qFormat/>
    <w:rsid w:val="00302DAE"/>
    <w:rPr>
      <w:sz w:val="21"/>
      <w:szCs w:val="21"/>
    </w:rPr>
  </w:style>
  <w:style w:type="character" w:customStyle="1" w:styleId="fonttext1">
    <w:name w:val="font_text1"/>
    <w:qFormat/>
    <w:rsid w:val="00302DAE"/>
    <w:rPr>
      <w:sz w:val="24"/>
      <w:szCs w:val="24"/>
    </w:rPr>
  </w:style>
  <w:style w:type="character" w:customStyle="1" w:styleId="Char2">
    <w:name w:val="纯文本 Char"/>
    <w:link w:val="a8"/>
    <w:qFormat/>
    <w:rsid w:val="00302DAE"/>
    <w:rPr>
      <w:rFonts w:ascii="宋体" w:hAnsi="Courier New"/>
      <w:kern w:val="2"/>
      <w:sz w:val="21"/>
      <w:szCs w:val="20"/>
    </w:rPr>
  </w:style>
  <w:style w:type="character" w:customStyle="1" w:styleId="Char10">
    <w:name w:val="正文文本缩进 Char1"/>
    <w:link w:val="a7"/>
    <w:qFormat/>
    <w:rsid w:val="00302DAE"/>
    <w:rPr>
      <w:rFonts w:ascii="Bookman Old Style" w:hAnsi="Bookman Old Style"/>
      <w:color w:val="FF0000"/>
      <w:kern w:val="2"/>
      <w:sz w:val="24"/>
      <w:szCs w:val="24"/>
    </w:rPr>
  </w:style>
  <w:style w:type="character" w:customStyle="1" w:styleId="hhcwtChar">
    <w:name w:val="hhcwt正文 Char"/>
    <w:link w:val="hhcwt"/>
    <w:qFormat/>
    <w:rsid w:val="00302DAE"/>
    <w:rPr>
      <w:rFonts w:cs="宋体"/>
      <w:kern w:val="2"/>
      <w:sz w:val="24"/>
      <w:szCs w:val="20"/>
    </w:rPr>
  </w:style>
  <w:style w:type="paragraph" w:customStyle="1" w:styleId="hhcwt">
    <w:name w:val="hhcwt正文"/>
    <w:basedOn w:val="a"/>
    <w:link w:val="hhcwtChar"/>
    <w:qFormat/>
    <w:rsid w:val="00302DAE"/>
    <w:pPr>
      <w:spacing w:line="360" w:lineRule="auto"/>
      <w:ind w:firstLineChars="200" w:firstLine="480"/>
    </w:pPr>
    <w:rPr>
      <w:sz w:val="24"/>
      <w:szCs w:val="20"/>
    </w:rPr>
  </w:style>
  <w:style w:type="character" w:customStyle="1" w:styleId="Char6">
    <w:name w:val="表格 Char"/>
    <w:link w:val="af6"/>
    <w:qFormat/>
    <w:rsid w:val="00302DAE"/>
    <w:rPr>
      <w:rFonts w:hAnsi="宋体"/>
      <w:sz w:val="21"/>
      <w:lang w:val="en-US" w:eastAsia="zh-CN" w:bidi="ar-SA"/>
    </w:rPr>
  </w:style>
  <w:style w:type="paragraph" w:customStyle="1" w:styleId="af6">
    <w:name w:val="表格"/>
    <w:link w:val="Char6"/>
    <w:qFormat/>
    <w:rsid w:val="00302DAE"/>
    <w:pPr>
      <w:spacing w:line="380" w:lineRule="exact"/>
      <w:jc w:val="center"/>
    </w:pPr>
    <w:rPr>
      <w:rFonts w:hAnsi="宋体"/>
      <w:sz w:val="21"/>
    </w:rPr>
  </w:style>
  <w:style w:type="character" w:customStyle="1" w:styleId="Char7">
    <w:name w:val="正文文本缩进 Char"/>
    <w:qFormat/>
    <w:rsid w:val="00302DAE"/>
    <w:rPr>
      <w:rFonts w:ascii="Bookman Old Style" w:hAnsi="Bookman Old Style"/>
      <w:color w:val="FF0000"/>
      <w:kern w:val="2"/>
      <w:szCs w:val="24"/>
    </w:rPr>
  </w:style>
  <w:style w:type="character" w:customStyle="1" w:styleId="Char11">
    <w:name w:val="文本 Char1"/>
    <w:link w:val="af7"/>
    <w:qFormat/>
    <w:rsid w:val="00302DAE"/>
    <w:rPr>
      <w:rFonts w:eastAsia="宋体"/>
      <w:kern w:val="2"/>
      <w:sz w:val="24"/>
      <w:szCs w:val="24"/>
      <w:lang w:val="en-US" w:eastAsia="zh-CN" w:bidi="ar-SA"/>
    </w:rPr>
  </w:style>
  <w:style w:type="paragraph" w:customStyle="1" w:styleId="af7">
    <w:name w:val="文本"/>
    <w:basedOn w:val="a"/>
    <w:link w:val="Char11"/>
    <w:qFormat/>
    <w:rsid w:val="00302DAE"/>
    <w:pPr>
      <w:spacing w:line="360" w:lineRule="auto"/>
      <w:ind w:firstLineChars="200" w:firstLine="200"/>
    </w:pPr>
    <w:rPr>
      <w:sz w:val="24"/>
    </w:rPr>
  </w:style>
  <w:style w:type="character" w:customStyle="1" w:styleId="chenChar">
    <w:name w:val="谏壁正文chen Char"/>
    <w:link w:val="chen"/>
    <w:qFormat/>
    <w:rsid w:val="00302DAE"/>
    <w:rPr>
      <w:rFonts w:eastAsia="宋体"/>
      <w:kern w:val="2"/>
      <w:sz w:val="24"/>
      <w:szCs w:val="24"/>
      <w:lang w:val="en-US" w:eastAsia="zh-CN" w:bidi="ar-SA"/>
    </w:rPr>
  </w:style>
  <w:style w:type="paragraph" w:customStyle="1" w:styleId="chen">
    <w:name w:val="谏壁正文chen"/>
    <w:basedOn w:val="a"/>
    <w:link w:val="chenChar"/>
    <w:qFormat/>
    <w:rsid w:val="00302DAE"/>
    <w:pPr>
      <w:spacing w:line="360" w:lineRule="auto"/>
      <w:ind w:firstLineChars="200" w:firstLine="200"/>
    </w:pPr>
    <w:rPr>
      <w:sz w:val="24"/>
    </w:rPr>
  </w:style>
  <w:style w:type="character" w:customStyle="1" w:styleId="Char8">
    <w:name w:val="文字 Char"/>
    <w:link w:val="af8"/>
    <w:qFormat/>
    <w:rsid w:val="00302DAE"/>
    <w:rPr>
      <w:rFonts w:eastAsia="宋体"/>
      <w:kern w:val="2"/>
      <w:sz w:val="24"/>
      <w:szCs w:val="24"/>
      <w:lang w:val="en-US" w:eastAsia="zh-CN" w:bidi="ar-SA"/>
    </w:rPr>
  </w:style>
  <w:style w:type="paragraph" w:customStyle="1" w:styleId="af8">
    <w:name w:val="文字"/>
    <w:basedOn w:val="a"/>
    <w:link w:val="Char8"/>
    <w:qFormat/>
    <w:rsid w:val="00302DAE"/>
    <w:pPr>
      <w:spacing w:line="360" w:lineRule="auto"/>
      <w:ind w:firstLineChars="200" w:firstLine="200"/>
    </w:pPr>
    <w:rPr>
      <w:sz w:val="24"/>
    </w:rPr>
  </w:style>
  <w:style w:type="character" w:customStyle="1" w:styleId="Char">
    <w:name w:val="正文缩进 Char"/>
    <w:link w:val="a3"/>
    <w:qFormat/>
    <w:rsid w:val="00302DAE"/>
    <w:rPr>
      <w:rFonts w:ascii="Bookman Old Style" w:eastAsia="宋体" w:hAnsi="Bookman Old Style"/>
      <w:kern w:val="2"/>
      <w:sz w:val="24"/>
      <w:szCs w:val="20"/>
      <w:lang w:val="en-US" w:eastAsia="zh-CN" w:bidi="ar-SA"/>
    </w:rPr>
  </w:style>
  <w:style w:type="character" w:customStyle="1" w:styleId="2Char">
    <w:name w:val="正文首行缩进 2 Char"/>
    <w:link w:val="23"/>
    <w:uiPriority w:val="99"/>
    <w:semiHidden/>
    <w:qFormat/>
    <w:rsid w:val="00302DAE"/>
    <w:rPr>
      <w:rFonts w:ascii="Bookman Old Style" w:hAnsi="Bookman Old Style"/>
      <w:color w:val="FF0000"/>
      <w:kern w:val="2"/>
      <w:sz w:val="21"/>
      <w:szCs w:val="24"/>
    </w:rPr>
  </w:style>
  <w:style w:type="character" w:customStyle="1" w:styleId="Char12">
    <w:name w:val="正文（首行缩进两字） Char1"/>
    <w:qFormat/>
    <w:rsid w:val="00302DAE"/>
    <w:rPr>
      <w:rFonts w:eastAsia="宋体"/>
      <w:kern w:val="2"/>
      <w:sz w:val="28"/>
      <w:szCs w:val="24"/>
      <w:lang w:val="en-US" w:eastAsia="zh-CN" w:bidi="ar-SA"/>
    </w:rPr>
  </w:style>
  <w:style w:type="character" w:customStyle="1" w:styleId="unnamed1">
    <w:name w:val="unnamed1"/>
    <w:basedOn w:val="a0"/>
    <w:qFormat/>
    <w:rsid w:val="00302DAE"/>
  </w:style>
  <w:style w:type="paragraph" w:customStyle="1" w:styleId="24">
    <w:name w:val="表格文字2"/>
    <w:basedOn w:val="a"/>
    <w:qFormat/>
    <w:rsid w:val="00302DAE"/>
    <w:pPr>
      <w:tabs>
        <w:tab w:val="left" w:pos="277"/>
        <w:tab w:val="left" w:pos="600"/>
        <w:tab w:val="left" w:pos="780"/>
        <w:tab w:val="left" w:pos="2517"/>
      </w:tabs>
      <w:adjustRightInd w:val="0"/>
      <w:spacing w:before="60"/>
      <w:jc w:val="center"/>
    </w:pPr>
    <w:rPr>
      <w:kern w:val="0"/>
      <w:szCs w:val="21"/>
    </w:rPr>
  </w:style>
  <w:style w:type="paragraph" w:customStyle="1" w:styleId="Default">
    <w:name w:val="Default"/>
    <w:link w:val="DefaultChar"/>
    <w:qFormat/>
    <w:rsid w:val="00302DAE"/>
    <w:pPr>
      <w:widowControl w:val="0"/>
      <w:autoSpaceDE w:val="0"/>
      <w:autoSpaceDN w:val="0"/>
      <w:adjustRightInd w:val="0"/>
    </w:pPr>
    <w:rPr>
      <w:rFonts w:ascii="宋体" w:cs="宋体"/>
      <w:color w:val="000000"/>
      <w:sz w:val="24"/>
      <w:szCs w:val="24"/>
    </w:rPr>
  </w:style>
  <w:style w:type="paragraph" w:customStyle="1" w:styleId="25">
    <w:name w:val="标题2"/>
    <w:basedOn w:val="a"/>
    <w:next w:val="a"/>
    <w:qFormat/>
    <w:rsid w:val="00302DAE"/>
    <w:pPr>
      <w:autoSpaceDE w:val="0"/>
      <w:autoSpaceDN w:val="0"/>
      <w:snapToGrid w:val="0"/>
      <w:spacing w:line="590" w:lineRule="atLeast"/>
      <w:jc w:val="center"/>
    </w:pPr>
    <w:rPr>
      <w:rFonts w:eastAsia="方正楷体_GBK"/>
      <w:snapToGrid w:val="0"/>
      <w:kern w:val="0"/>
      <w:sz w:val="32"/>
      <w:szCs w:val="20"/>
    </w:rPr>
  </w:style>
  <w:style w:type="paragraph" w:customStyle="1" w:styleId="CharCharCharCharCharCharCharCharChar1CharCharCharCharCharChar">
    <w:name w:val="Char Char Char Char Char Char Char Char Char1 Char Char Char Char Char Char"/>
    <w:basedOn w:val="a"/>
    <w:qFormat/>
    <w:rsid w:val="00302DAE"/>
  </w:style>
  <w:style w:type="paragraph" w:customStyle="1" w:styleId="af9">
    <w:name w:val="报告书表格"/>
    <w:basedOn w:val="a"/>
    <w:qFormat/>
    <w:rsid w:val="00302DAE"/>
    <w:pPr>
      <w:widowControl/>
      <w:adjustRightInd w:val="0"/>
      <w:spacing w:line="400" w:lineRule="exact"/>
      <w:jc w:val="center"/>
      <w:textAlignment w:val="baseline"/>
    </w:pPr>
    <w:rPr>
      <w:rFonts w:ascii="Calibri" w:eastAsia="仿宋_GB2312" w:hAnsi="Calibri"/>
      <w:kern w:val="0"/>
      <w:sz w:val="24"/>
      <w:szCs w:val="20"/>
      <w:lang w:eastAsia="en-US" w:bidi="en-US"/>
    </w:rPr>
  </w:style>
  <w:style w:type="paragraph" w:customStyle="1" w:styleId="Char2CharChar1Char">
    <w:name w:val="Char2 Char Char1 Char"/>
    <w:basedOn w:val="a"/>
    <w:qFormat/>
    <w:rsid w:val="00302DAE"/>
    <w:rPr>
      <w:sz w:val="24"/>
    </w:rPr>
  </w:style>
  <w:style w:type="paragraph" w:customStyle="1" w:styleId="CharChar">
    <w:name w:val="批注框文本 Char Char"/>
    <w:basedOn w:val="a"/>
    <w:qFormat/>
    <w:rsid w:val="00302DAE"/>
    <w:rPr>
      <w:rFonts w:hint="eastAsia"/>
      <w:sz w:val="18"/>
      <w:szCs w:val="20"/>
    </w:rPr>
  </w:style>
  <w:style w:type="paragraph" w:customStyle="1" w:styleId="afa">
    <w:name w:val="样式 表格 + 黑色"/>
    <w:basedOn w:val="af6"/>
    <w:qFormat/>
    <w:rsid w:val="00302DAE"/>
    <w:pPr>
      <w:widowControl w:val="0"/>
      <w:adjustRightInd w:val="0"/>
      <w:snapToGrid w:val="0"/>
      <w:spacing w:line="240" w:lineRule="auto"/>
    </w:pPr>
    <w:rPr>
      <w:rFonts w:eastAsia="Courier New" w:hAnsi="Times New Roman"/>
      <w:color w:val="000000"/>
      <w:spacing w:val="-4"/>
      <w:kern w:val="2"/>
      <w:szCs w:val="21"/>
    </w:rPr>
  </w:style>
  <w:style w:type="paragraph" w:customStyle="1" w:styleId="Char20">
    <w:name w:val="Char2"/>
    <w:basedOn w:val="a"/>
    <w:qFormat/>
    <w:rsid w:val="00302DAE"/>
    <w:rPr>
      <w:sz w:val="24"/>
    </w:rPr>
  </w:style>
  <w:style w:type="paragraph" w:customStyle="1" w:styleId="zxz5">
    <w:name w:val="zxz5"/>
    <w:next w:val="a"/>
    <w:qFormat/>
    <w:rsid w:val="00302DAE"/>
    <w:pPr>
      <w:tabs>
        <w:tab w:val="left" w:pos="0"/>
      </w:tabs>
      <w:jc w:val="center"/>
    </w:pPr>
    <w:rPr>
      <w:rFonts w:ascii="宋体" w:eastAsia="Times New Roman" w:hAnsi="宋体" w:cs="宋体"/>
      <w:bCs/>
      <w:kern w:val="2"/>
      <w:sz w:val="18"/>
      <w:szCs w:val="18"/>
    </w:rPr>
  </w:style>
  <w:style w:type="paragraph" w:customStyle="1" w:styleId="afb">
    <w:name w:val="表头"/>
    <w:basedOn w:val="a"/>
    <w:qFormat/>
    <w:rsid w:val="00302DAE"/>
    <w:pPr>
      <w:adjustRightInd w:val="0"/>
      <w:snapToGrid w:val="0"/>
      <w:spacing w:line="320" w:lineRule="atLeast"/>
      <w:jc w:val="center"/>
      <w:textAlignment w:val="baseline"/>
    </w:pPr>
    <w:rPr>
      <w:rFonts w:eastAsia="黑体"/>
      <w:spacing w:val="-10"/>
      <w:kern w:val="0"/>
      <w:sz w:val="24"/>
      <w:szCs w:val="20"/>
    </w:rPr>
  </w:style>
  <w:style w:type="paragraph" w:customStyle="1" w:styleId="ParaCharCharChar1CharChar">
    <w:name w:val="默认段落字体 Para Char Char Char1 Char Char"/>
    <w:basedOn w:val="a"/>
    <w:qFormat/>
    <w:rsid w:val="00302DAE"/>
    <w:rPr>
      <w:sz w:val="24"/>
    </w:rPr>
  </w:style>
  <w:style w:type="paragraph" w:customStyle="1" w:styleId="Char9">
    <w:name w:val="Char"/>
    <w:basedOn w:val="a"/>
    <w:qFormat/>
    <w:rsid w:val="00302DAE"/>
    <w:rPr>
      <w:sz w:val="24"/>
    </w:rPr>
  </w:style>
  <w:style w:type="paragraph" w:customStyle="1" w:styleId="afc">
    <w:name w:val="字元 字元"/>
    <w:basedOn w:val="a"/>
    <w:qFormat/>
    <w:rsid w:val="00302DAE"/>
    <w:rPr>
      <w:sz w:val="24"/>
    </w:rPr>
  </w:style>
  <w:style w:type="paragraph" w:customStyle="1" w:styleId="afd">
    <w:name w:val="表格正文"/>
    <w:basedOn w:val="a"/>
    <w:qFormat/>
    <w:rsid w:val="00302DAE"/>
    <w:pPr>
      <w:spacing w:line="360" w:lineRule="exact"/>
      <w:jc w:val="center"/>
    </w:pPr>
    <w:rPr>
      <w:szCs w:val="20"/>
    </w:rPr>
  </w:style>
  <w:style w:type="paragraph" w:customStyle="1" w:styleId="afe">
    <w:name w:val="小四表文左齐"/>
    <w:basedOn w:val="a"/>
    <w:qFormat/>
    <w:rsid w:val="00302DAE"/>
    <w:pPr>
      <w:jc w:val="center"/>
    </w:pPr>
    <w:rPr>
      <w:rFonts w:ascii="宋体" w:hAnsi="宋体"/>
      <w:kern w:val="0"/>
      <w:szCs w:val="21"/>
    </w:rPr>
  </w:style>
  <w:style w:type="paragraph" w:customStyle="1" w:styleId="xl26">
    <w:name w:val="xl26"/>
    <w:basedOn w:val="a"/>
    <w:qFormat/>
    <w:rsid w:val="00302DAE"/>
    <w:pPr>
      <w:widowControl/>
      <w:spacing w:before="100" w:beforeAutospacing="1" w:after="100" w:afterAutospacing="1"/>
      <w:jc w:val="center"/>
    </w:pPr>
    <w:rPr>
      <w:rFonts w:ascii="宋体" w:hAnsi="宋体"/>
      <w:kern w:val="0"/>
      <w:sz w:val="24"/>
    </w:rPr>
  </w:style>
  <w:style w:type="paragraph" w:customStyle="1" w:styleId="CharCharCharCharCharCharChar">
    <w:name w:val="Char Char Char Char Char Char Char"/>
    <w:basedOn w:val="a"/>
    <w:qFormat/>
    <w:rsid w:val="00302DAE"/>
    <w:rPr>
      <w:sz w:val="24"/>
    </w:rPr>
  </w:style>
  <w:style w:type="paragraph" w:customStyle="1" w:styleId="CharChar3">
    <w:name w:val="Char Char3"/>
    <w:basedOn w:val="a"/>
    <w:qFormat/>
    <w:rsid w:val="00302DAE"/>
    <w:rPr>
      <w:szCs w:val="20"/>
    </w:rPr>
  </w:style>
  <w:style w:type="paragraph" w:customStyle="1" w:styleId="CharChar4">
    <w:name w:val="Char Char4"/>
    <w:basedOn w:val="a"/>
    <w:qFormat/>
    <w:rsid w:val="00302DAE"/>
    <w:rPr>
      <w:rFonts w:eastAsia="Times New Roman"/>
      <w:kern w:val="0"/>
      <w:sz w:val="24"/>
      <w:szCs w:val="20"/>
    </w:rPr>
  </w:style>
  <w:style w:type="paragraph" w:customStyle="1" w:styleId="CharCharCharCharCharCharChar1">
    <w:name w:val="Char Char Char Char Char Char Char1"/>
    <w:basedOn w:val="a"/>
    <w:qFormat/>
    <w:rsid w:val="00302DAE"/>
    <w:rPr>
      <w:sz w:val="24"/>
    </w:rPr>
  </w:style>
  <w:style w:type="paragraph" w:customStyle="1" w:styleId="10">
    <w:name w:val="修订1"/>
    <w:uiPriority w:val="99"/>
    <w:unhideWhenUsed/>
    <w:qFormat/>
    <w:rsid w:val="00302DAE"/>
    <w:rPr>
      <w:kern w:val="2"/>
      <w:sz w:val="21"/>
      <w:szCs w:val="24"/>
    </w:rPr>
  </w:style>
  <w:style w:type="paragraph" w:customStyle="1" w:styleId="aff">
    <w:name w:val="表格文字"/>
    <w:basedOn w:val="a"/>
    <w:link w:val="Chara"/>
    <w:qFormat/>
    <w:rsid w:val="00302DAE"/>
    <w:pPr>
      <w:jc w:val="center"/>
    </w:pPr>
    <w:rPr>
      <w:rFonts w:ascii="仿宋_GB2312" w:eastAsia="仿宋_GB2312" w:hAnsi="Arial Black"/>
      <w:kern w:val="44"/>
      <w:sz w:val="24"/>
      <w:szCs w:val="20"/>
    </w:rPr>
  </w:style>
  <w:style w:type="paragraph" w:customStyle="1" w:styleId="T">
    <w:name w:val="T表格"/>
    <w:qFormat/>
    <w:rsid w:val="00302DAE"/>
    <w:pPr>
      <w:jc w:val="center"/>
    </w:pPr>
    <w:rPr>
      <w:sz w:val="21"/>
    </w:rPr>
  </w:style>
  <w:style w:type="paragraph" w:customStyle="1" w:styleId="aff0">
    <w:name w:val="表蕊"/>
    <w:basedOn w:val="a"/>
    <w:qFormat/>
    <w:rsid w:val="00302DAE"/>
    <w:pPr>
      <w:adjustRightInd w:val="0"/>
      <w:spacing w:line="320" w:lineRule="atLeast"/>
      <w:jc w:val="left"/>
      <w:textAlignment w:val="baseline"/>
    </w:pPr>
    <w:rPr>
      <w:rFonts w:eastAsia="楷体_GB2312"/>
      <w:spacing w:val="-10"/>
      <w:kern w:val="0"/>
      <w:szCs w:val="20"/>
    </w:rPr>
  </w:style>
  <w:style w:type="paragraph" w:customStyle="1" w:styleId="Normal1">
    <w:name w:val="Normal_1"/>
    <w:qFormat/>
    <w:rsid w:val="00302DAE"/>
    <w:pPr>
      <w:spacing w:before="120" w:after="240"/>
      <w:jc w:val="both"/>
    </w:pPr>
    <w:rPr>
      <w:rFonts w:ascii="Calibri" w:eastAsia="Calibri" w:hAnsi="Calibri"/>
      <w:sz w:val="22"/>
      <w:szCs w:val="22"/>
      <w:lang w:val="ru-RU" w:eastAsia="en-US"/>
    </w:rPr>
  </w:style>
  <w:style w:type="paragraph" w:styleId="aff1">
    <w:name w:val="List Paragraph"/>
    <w:basedOn w:val="a"/>
    <w:uiPriority w:val="1"/>
    <w:qFormat/>
    <w:rsid w:val="00302DAE"/>
    <w:pPr>
      <w:ind w:firstLineChars="200" w:firstLine="420"/>
    </w:pPr>
  </w:style>
  <w:style w:type="paragraph" w:customStyle="1" w:styleId="Date1">
    <w:name w:val="Date1"/>
    <w:basedOn w:val="a"/>
    <w:next w:val="a"/>
    <w:qFormat/>
    <w:rsid w:val="00302DAE"/>
    <w:pPr>
      <w:adjustRightInd w:val="0"/>
      <w:textAlignment w:val="baseline"/>
    </w:pPr>
    <w:rPr>
      <w:rFonts w:ascii="仿宋_GB2312" w:eastAsia="仿宋_GB2312"/>
      <w:sz w:val="24"/>
      <w:szCs w:val="20"/>
    </w:rPr>
  </w:style>
  <w:style w:type="paragraph" w:customStyle="1" w:styleId="gy">
    <w:name w:val="gy"/>
    <w:basedOn w:val="a"/>
    <w:qFormat/>
    <w:rsid w:val="00302DAE"/>
    <w:pPr>
      <w:widowControl/>
      <w:spacing w:before="100" w:beforeAutospacing="1" w:after="100" w:afterAutospacing="1" w:line="360" w:lineRule="auto"/>
      <w:ind w:left="200" w:right="200" w:firstLine="520"/>
      <w:jc w:val="left"/>
    </w:pPr>
    <w:rPr>
      <w:rFonts w:ascii="宋体" w:hAnsi="宋体"/>
      <w:kern w:val="0"/>
      <w:sz w:val="18"/>
      <w:szCs w:val="20"/>
    </w:rPr>
  </w:style>
  <w:style w:type="character" w:customStyle="1" w:styleId="Chara">
    <w:name w:val="表格文字 Char"/>
    <w:link w:val="aff"/>
    <w:qFormat/>
    <w:locked/>
    <w:rsid w:val="00302DAE"/>
    <w:rPr>
      <w:rFonts w:ascii="仿宋_GB2312" w:eastAsia="仿宋_GB2312" w:hAnsi="Arial Black"/>
      <w:kern w:val="44"/>
      <w:sz w:val="24"/>
    </w:rPr>
  </w:style>
  <w:style w:type="character" w:customStyle="1" w:styleId="17">
    <w:name w:val="17"/>
    <w:qFormat/>
    <w:rsid w:val="00302DAE"/>
    <w:rPr>
      <w:rFonts w:ascii="宋体" w:eastAsia="宋体" w:hAnsi="宋体" w:hint="eastAsia"/>
      <w:color w:val="000000"/>
      <w:sz w:val="24"/>
      <w:szCs w:val="24"/>
    </w:rPr>
  </w:style>
  <w:style w:type="paragraph" w:customStyle="1" w:styleId="CharCharCharCharCharCharCharCharChar1CharCharCharCharCharChar1">
    <w:name w:val="Char Char Char Char Char Char Char Char Char1 Char Char Char Char Char Char1"/>
    <w:basedOn w:val="a"/>
    <w:qFormat/>
    <w:rsid w:val="00302DAE"/>
  </w:style>
  <w:style w:type="character" w:customStyle="1" w:styleId="Char1">
    <w:name w:val="批注文字 Char1"/>
    <w:link w:val="a5"/>
    <w:qFormat/>
    <w:rsid w:val="00302DAE"/>
    <w:rPr>
      <w:kern w:val="2"/>
      <w:sz w:val="21"/>
      <w:szCs w:val="24"/>
    </w:rPr>
  </w:style>
  <w:style w:type="paragraph" w:customStyle="1" w:styleId="TableParagraph">
    <w:name w:val="Table Paragraph"/>
    <w:basedOn w:val="a"/>
    <w:uiPriority w:val="1"/>
    <w:qFormat/>
    <w:rsid w:val="00302DAE"/>
    <w:pPr>
      <w:autoSpaceDE w:val="0"/>
      <w:autoSpaceDN w:val="0"/>
      <w:adjustRightInd w:val="0"/>
      <w:jc w:val="left"/>
    </w:pPr>
    <w:rPr>
      <w:kern w:val="0"/>
      <w:sz w:val="24"/>
    </w:rPr>
  </w:style>
  <w:style w:type="character" w:customStyle="1" w:styleId="Charb">
    <w:name w:val="批注文字 Char"/>
    <w:qFormat/>
    <w:rsid w:val="00302DAE"/>
    <w:rPr>
      <w:kern w:val="2"/>
      <w:sz w:val="21"/>
      <w:szCs w:val="24"/>
    </w:rPr>
  </w:style>
  <w:style w:type="character" w:customStyle="1" w:styleId="font01">
    <w:name w:val="font01"/>
    <w:qFormat/>
    <w:rsid w:val="00302DAE"/>
    <w:rPr>
      <w:rFonts w:ascii="宋体" w:eastAsia="宋体" w:hAnsi="宋体" w:cs="宋体" w:hint="eastAsia"/>
      <w:b/>
      <w:color w:val="FF0000"/>
      <w:sz w:val="21"/>
      <w:szCs w:val="21"/>
    </w:rPr>
  </w:style>
  <w:style w:type="character" w:customStyle="1" w:styleId="font71">
    <w:name w:val="font71"/>
    <w:qFormat/>
    <w:rsid w:val="00302DAE"/>
    <w:rPr>
      <w:rFonts w:ascii="Times New Roman" w:hAnsi="Times New Roman" w:cs="Times New Roman" w:hint="default"/>
      <w:b/>
      <w:color w:val="FF0000"/>
      <w:sz w:val="21"/>
      <w:szCs w:val="21"/>
    </w:rPr>
  </w:style>
  <w:style w:type="paragraph" w:customStyle="1" w:styleId="aff2">
    <w:name w:val="表中"/>
    <w:qFormat/>
    <w:rsid w:val="00302DAE"/>
    <w:pPr>
      <w:adjustRightInd w:val="0"/>
      <w:snapToGrid w:val="0"/>
      <w:jc w:val="center"/>
    </w:pPr>
    <w:rPr>
      <w:kern w:val="44"/>
      <w:sz w:val="18"/>
    </w:rPr>
  </w:style>
  <w:style w:type="character" w:styleId="aff3">
    <w:name w:val="Placeholder Text"/>
    <w:basedOn w:val="a0"/>
    <w:uiPriority w:val="99"/>
    <w:unhideWhenUsed/>
    <w:qFormat/>
    <w:rsid w:val="00302DAE"/>
    <w:rPr>
      <w:color w:val="808080"/>
    </w:rPr>
  </w:style>
  <w:style w:type="character" w:customStyle="1" w:styleId="Char3">
    <w:name w:val="页脚 Char"/>
    <w:basedOn w:val="a0"/>
    <w:link w:val="ab"/>
    <w:uiPriority w:val="99"/>
    <w:qFormat/>
    <w:rsid w:val="00302DAE"/>
    <w:rPr>
      <w:kern w:val="2"/>
      <w:sz w:val="18"/>
      <w:szCs w:val="18"/>
    </w:rPr>
  </w:style>
  <w:style w:type="character" w:customStyle="1" w:styleId="Char4">
    <w:name w:val="页眉 Char"/>
    <w:basedOn w:val="a0"/>
    <w:link w:val="ac"/>
    <w:uiPriority w:val="99"/>
    <w:qFormat/>
    <w:rsid w:val="00302DAE"/>
    <w:rPr>
      <w:kern w:val="2"/>
      <w:sz w:val="18"/>
      <w:szCs w:val="18"/>
    </w:rPr>
  </w:style>
  <w:style w:type="character" w:customStyle="1" w:styleId="Char5">
    <w:name w:val="列表 Char"/>
    <w:link w:val="ad"/>
    <w:qFormat/>
    <w:rsid w:val="00302DAE"/>
    <w:rPr>
      <w:kern w:val="2"/>
      <w:szCs w:val="24"/>
    </w:rPr>
  </w:style>
  <w:style w:type="paragraph" w:customStyle="1" w:styleId="aff4">
    <w:name w:val="表文字"/>
    <w:basedOn w:val="a"/>
    <w:uiPriority w:val="99"/>
    <w:qFormat/>
    <w:rsid w:val="00302DAE"/>
    <w:pPr>
      <w:widowControl/>
      <w:jc w:val="center"/>
    </w:pPr>
    <w:rPr>
      <w:kern w:val="0"/>
      <w:szCs w:val="21"/>
    </w:rPr>
  </w:style>
  <w:style w:type="character" w:customStyle="1" w:styleId="Char0">
    <w:name w:val="正文文本 Char"/>
    <w:link w:val="a6"/>
    <w:qFormat/>
    <w:rsid w:val="00302DAE"/>
    <w:rPr>
      <w:kern w:val="2"/>
      <w:sz w:val="21"/>
      <w:szCs w:val="24"/>
    </w:rPr>
  </w:style>
  <w:style w:type="paragraph" w:customStyle="1" w:styleId="CJ">
    <w:name w:val="CJ表格内容"/>
    <w:basedOn w:val="a"/>
    <w:link w:val="CJChar"/>
    <w:qFormat/>
    <w:rsid w:val="00302DAE"/>
    <w:pPr>
      <w:jc w:val="center"/>
    </w:pPr>
    <w:rPr>
      <w:color w:val="000000"/>
      <w:szCs w:val="20"/>
    </w:rPr>
  </w:style>
  <w:style w:type="character" w:customStyle="1" w:styleId="CJChar">
    <w:name w:val="CJ表格内容 Char"/>
    <w:link w:val="CJ"/>
    <w:qFormat/>
    <w:rsid w:val="00302DAE"/>
    <w:rPr>
      <w:color w:val="000000"/>
      <w:kern w:val="2"/>
      <w:sz w:val="21"/>
    </w:rPr>
  </w:style>
  <w:style w:type="character" w:customStyle="1" w:styleId="DefaultChar">
    <w:name w:val="Default Char"/>
    <w:link w:val="Default"/>
    <w:qFormat/>
    <w:rsid w:val="00302DAE"/>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aike.baidu.com/item/%E7%85%A4%E6%B2%B9" TargetMode="External"/><Relationship Id="rId26" Type="http://schemas.openxmlformats.org/officeDocument/2006/relationships/hyperlink" Target="https://baike.baidu.com/item/%E6%B0%A7%E5%8C%96%E9%92%99" TargetMode="External"/><Relationship Id="rId39" Type="http://schemas.openxmlformats.org/officeDocument/2006/relationships/image" Target="media/image9.wmf"/><Relationship Id="rId21" Type="http://schemas.openxmlformats.org/officeDocument/2006/relationships/hyperlink" Target="https://baike.baidu.com/item/%E4%B9%99%E9%86%87" TargetMode="External"/><Relationship Id="rId34" Type="http://schemas.openxmlformats.org/officeDocument/2006/relationships/image" Target="media/image6.png"/><Relationship Id="rId42" Type="http://schemas.openxmlformats.org/officeDocument/2006/relationships/oleObject" Target="embeddings/oleObject5.bin"/><Relationship Id="rId47" Type="http://schemas.openxmlformats.org/officeDocument/2006/relationships/image" Target="media/image13.wmf"/><Relationship Id="rId50" Type="http://schemas.openxmlformats.org/officeDocument/2006/relationships/oleObject" Target="embeddings/oleObject9.bin"/><Relationship Id="rId55" Type="http://schemas.openxmlformats.org/officeDocument/2006/relationships/image" Target="media/image17.wmf"/><Relationship Id="rId63" Type="http://schemas.openxmlformats.org/officeDocument/2006/relationships/oleObject" Target="embeddings/oleObject15.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baike.baidu.com/item/%E5%9B%9B%E6%B0%AF%E5%8C%96%E7%A2%B3" TargetMode="External"/><Relationship Id="rId29" Type="http://schemas.openxmlformats.org/officeDocument/2006/relationships/image" Target="media/image3.jpeg"/><Relationship Id="rId41" Type="http://schemas.openxmlformats.org/officeDocument/2006/relationships/image" Target="media/image10.wmf"/><Relationship Id="rId54" Type="http://schemas.openxmlformats.org/officeDocument/2006/relationships/oleObject" Target="embeddings/oleObject11.bin"/><Relationship Id="rId62"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baike.baidu.com/item/%E4%B8%A4%E6%80%A7%E6%B0%A7%E5%8C%96%E7%89%A9/91967" TargetMode="External"/><Relationship Id="rId32" Type="http://schemas.openxmlformats.org/officeDocument/2006/relationships/image" Target="media/image5.wmf"/><Relationship Id="rId37" Type="http://schemas.openxmlformats.org/officeDocument/2006/relationships/image" Target="media/image8.wmf"/><Relationship Id="rId40" Type="http://schemas.openxmlformats.org/officeDocument/2006/relationships/oleObject" Target="embeddings/oleObject4.bin"/><Relationship Id="rId45" Type="http://schemas.openxmlformats.org/officeDocument/2006/relationships/image" Target="media/image12.wmf"/><Relationship Id="rId53" Type="http://schemas.openxmlformats.org/officeDocument/2006/relationships/image" Target="media/image16.wmf"/><Relationship Id="rId58" Type="http://schemas.openxmlformats.org/officeDocument/2006/relationships/oleObject" Target="embeddings/oleObject13.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chemmade.com/assistant/chemdic/casDetail-29911-28-2.html" TargetMode="External"/><Relationship Id="rId28" Type="http://schemas.openxmlformats.org/officeDocument/2006/relationships/image" Target="media/image2.jpeg"/><Relationship Id="rId36" Type="http://schemas.openxmlformats.org/officeDocument/2006/relationships/oleObject" Target="embeddings/oleObject2.bin"/><Relationship Id="rId49" Type="http://schemas.openxmlformats.org/officeDocument/2006/relationships/image" Target="media/image14.wmf"/><Relationship Id="rId57" Type="http://schemas.openxmlformats.org/officeDocument/2006/relationships/image" Target="media/image18.wmf"/><Relationship Id="rId61"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hyperlink" Target="https://baike.baidu.com/item/%E7%94%B2%E8%8B%AF" TargetMode="External"/><Relationship Id="rId31" Type="http://schemas.openxmlformats.org/officeDocument/2006/relationships/header" Target="header5.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aike.baidu.com/item/%E5%BC%82%E4%B8%99%E9%86%87"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7.wmf"/><Relationship Id="rId43" Type="http://schemas.openxmlformats.org/officeDocument/2006/relationships/image" Target="media/image11.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baike.baidu.com/item/%E4%BA%8C%E7%94%B2%E5%9F%BA%E4%BA%9A%E7%A0%9C" TargetMode="External"/><Relationship Id="rId25" Type="http://schemas.openxmlformats.org/officeDocument/2006/relationships/hyperlink" Target="https://baike.baidu.com/item/%E9%A2%9C%E6%96%99/465850" TargetMode="External"/><Relationship Id="rId33" Type="http://schemas.openxmlformats.org/officeDocument/2006/relationships/oleObject" Target="embeddings/oleObject1.bin"/><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19.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608E20B51847F494B8F3D02471CED4"/>
        <w:category>
          <w:name w:val="常规"/>
          <w:gallery w:val="placeholder"/>
        </w:category>
        <w:types>
          <w:type w:val="bbPlcHdr"/>
        </w:types>
        <w:behaviors>
          <w:behavior w:val="content"/>
        </w:behaviors>
        <w:guid w:val="{761D970D-B6AD-468A-9294-D947A1F9EB51}"/>
      </w:docPartPr>
      <w:docPartBody>
        <w:p w:rsidR="00C567AA" w:rsidRDefault="00C567AA">
          <w:r>
            <w:rPr>
              <w:rStyle w:val="a3"/>
              <w:rFonts w:hint="eastAsia"/>
            </w:rPr>
            <w:t>[</w:t>
          </w:r>
          <w:r>
            <w:rPr>
              <w:rStyle w:val="a3"/>
              <w:rFonts w:hint="eastAsia"/>
            </w:rPr>
            <w:t>作者</w:t>
          </w:r>
          <w:r>
            <w:rPr>
              <w:rStyle w:val="a3"/>
              <w:rFonts w:hint="eastAsia"/>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man Old Style">
    <w:altName w:val="Georgia"/>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方正楷体_GBK">
    <w:altName w:val="hakuyoxingshu7000"/>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07793"/>
    <w:rsid w:val="00007B22"/>
    <w:rsid w:val="000351D0"/>
    <w:rsid w:val="0005209E"/>
    <w:rsid w:val="000541A6"/>
    <w:rsid w:val="000931F9"/>
    <w:rsid w:val="000D7AE5"/>
    <w:rsid w:val="000F7B96"/>
    <w:rsid w:val="00107793"/>
    <w:rsid w:val="00107EA9"/>
    <w:rsid w:val="00127499"/>
    <w:rsid w:val="0018004A"/>
    <w:rsid w:val="0019172B"/>
    <w:rsid w:val="001B3982"/>
    <w:rsid w:val="001D139B"/>
    <w:rsid w:val="0020201B"/>
    <w:rsid w:val="002056BB"/>
    <w:rsid w:val="0022077B"/>
    <w:rsid w:val="00226308"/>
    <w:rsid w:val="00245731"/>
    <w:rsid w:val="002625FF"/>
    <w:rsid w:val="00262970"/>
    <w:rsid w:val="00267732"/>
    <w:rsid w:val="002718AE"/>
    <w:rsid w:val="002A5183"/>
    <w:rsid w:val="002B034A"/>
    <w:rsid w:val="002B1EB1"/>
    <w:rsid w:val="002B2031"/>
    <w:rsid w:val="002E79BE"/>
    <w:rsid w:val="002F3563"/>
    <w:rsid w:val="0030227D"/>
    <w:rsid w:val="00312F32"/>
    <w:rsid w:val="00341C67"/>
    <w:rsid w:val="003977AC"/>
    <w:rsid w:val="003A1EE8"/>
    <w:rsid w:val="003C0C9D"/>
    <w:rsid w:val="003C1A8A"/>
    <w:rsid w:val="003C6D0A"/>
    <w:rsid w:val="003C7C00"/>
    <w:rsid w:val="003D6148"/>
    <w:rsid w:val="003E26A2"/>
    <w:rsid w:val="00415022"/>
    <w:rsid w:val="00427D85"/>
    <w:rsid w:val="0044025B"/>
    <w:rsid w:val="00453ABC"/>
    <w:rsid w:val="00460221"/>
    <w:rsid w:val="00461F94"/>
    <w:rsid w:val="004822CF"/>
    <w:rsid w:val="004C50BC"/>
    <w:rsid w:val="004D3047"/>
    <w:rsid w:val="004F3E5B"/>
    <w:rsid w:val="004F6296"/>
    <w:rsid w:val="0052572B"/>
    <w:rsid w:val="00542A48"/>
    <w:rsid w:val="005A4930"/>
    <w:rsid w:val="00602A6C"/>
    <w:rsid w:val="006127FD"/>
    <w:rsid w:val="006269FE"/>
    <w:rsid w:val="00672F92"/>
    <w:rsid w:val="00685783"/>
    <w:rsid w:val="006871D6"/>
    <w:rsid w:val="006E55B6"/>
    <w:rsid w:val="00713D92"/>
    <w:rsid w:val="00746747"/>
    <w:rsid w:val="00772879"/>
    <w:rsid w:val="007B4081"/>
    <w:rsid w:val="007B60BE"/>
    <w:rsid w:val="007C0047"/>
    <w:rsid w:val="007C3E44"/>
    <w:rsid w:val="00820973"/>
    <w:rsid w:val="00865310"/>
    <w:rsid w:val="00882214"/>
    <w:rsid w:val="008935F9"/>
    <w:rsid w:val="00896506"/>
    <w:rsid w:val="008A4312"/>
    <w:rsid w:val="008A5430"/>
    <w:rsid w:val="008B2E8E"/>
    <w:rsid w:val="008B453C"/>
    <w:rsid w:val="008D2360"/>
    <w:rsid w:val="008D416D"/>
    <w:rsid w:val="008E5A39"/>
    <w:rsid w:val="00923412"/>
    <w:rsid w:val="00927087"/>
    <w:rsid w:val="00932339"/>
    <w:rsid w:val="0095745E"/>
    <w:rsid w:val="00991D2D"/>
    <w:rsid w:val="0099356A"/>
    <w:rsid w:val="009C35C7"/>
    <w:rsid w:val="009D5A12"/>
    <w:rsid w:val="00A44BB8"/>
    <w:rsid w:val="00A672C5"/>
    <w:rsid w:val="00A75F0A"/>
    <w:rsid w:val="00AA5F1F"/>
    <w:rsid w:val="00B00CEB"/>
    <w:rsid w:val="00B22567"/>
    <w:rsid w:val="00B3186F"/>
    <w:rsid w:val="00B76532"/>
    <w:rsid w:val="00B93257"/>
    <w:rsid w:val="00BA32A8"/>
    <w:rsid w:val="00BA42D1"/>
    <w:rsid w:val="00BB0B91"/>
    <w:rsid w:val="00BD68F9"/>
    <w:rsid w:val="00BF4619"/>
    <w:rsid w:val="00C04012"/>
    <w:rsid w:val="00C0525D"/>
    <w:rsid w:val="00C111BE"/>
    <w:rsid w:val="00C3405B"/>
    <w:rsid w:val="00C403C0"/>
    <w:rsid w:val="00C46F33"/>
    <w:rsid w:val="00C567AA"/>
    <w:rsid w:val="00C56D2C"/>
    <w:rsid w:val="00C62D95"/>
    <w:rsid w:val="00C9028F"/>
    <w:rsid w:val="00CA231A"/>
    <w:rsid w:val="00CC7AE1"/>
    <w:rsid w:val="00CD33A3"/>
    <w:rsid w:val="00CE42BA"/>
    <w:rsid w:val="00D554A8"/>
    <w:rsid w:val="00D70C91"/>
    <w:rsid w:val="00D961A6"/>
    <w:rsid w:val="00DA798F"/>
    <w:rsid w:val="00DB5802"/>
    <w:rsid w:val="00DD6D3B"/>
    <w:rsid w:val="00DD6DE4"/>
    <w:rsid w:val="00DE629B"/>
    <w:rsid w:val="00DF6424"/>
    <w:rsid w:val="00E62377"/>
    <w:rsid w:val="00E85026"/>
    <w:rsid w:val="00EA211A"/>
    <w:rsid w:val="00EA2622"/>
    <w:rsid w:val="00EB1711"/>
    <w:rsid w:val="00EC1EC1"/>
    <w:rsid w:val="00EC71B1"/>
    <w:rsid w:val="00F46FAB"/>
    <w:rsid w:val="00F873B9"/>
    <w:rsid w:val="00FA3C1C"/>
    <w:rsid w:val="00FD1818"/>
    <w:rsid w:val="00FD65DA"/>
    <w:rsid w:val="00FE2BA0"/>
    <w:rsid w:val="00FE33B1"/>
    <w:rsid w:val="00FE7A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7AA"/>
    <w:pPr>
      <w:widowControl w:val="0"/>
      <w:jc w:val="both"/>
    </w:pPr>
    <w:rPr>
      <w:rFonts w:cs="Times New Roman"/>
      <w:kern w:val="2"/>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qFormat/>
    <w:rsid w:val="00C567AA"/>
    <w:rPr>
      <w:color w:val="808080"/>
    </w:rPr>
  </w:style>
  <w:style w:type="paragraph" w:customStyle="1" w:styleId="B5CEC8AC68974EEAA86016C0BE5758E1">
    <w:name w:val="B5CEC8AC68974EEAA86016C0BE5758E1"/>
    <w:qFormat/>
    <w:rsid w:val="00C567AA"/>
    <w:pPr>
      <w:widowControl w:val="0"/>
      <w:jc w:val="both"/>
    </w:pPr>
    <w:rPr>
      <w:kern w:val="2"/>
      <w:sz w:val="21"/>
      <w:szCs w:val="22"/>
    </w:rPr>
  </w:style>
  <w:style w:type="paragraph" w:customStyle="1" w:styleId="4D81B95C5CFE48309708F9834329A46D">
    <w:name w:val="4D81B95C5CFE48309708F9834329A46D"/>
    <w:qFormat/>
    <w:rsid w:val="00C567AA"/>
    <w:pPr>
      <w:widowControl w:val="0"/>
      <w:jc w:val="both"/>
    </w:pPr>
    <w:rPr>
      <w:kern w:val="2"/>
      <w:sz w:val="21"/>
      <w:szCs w:val="22"/>
    </w:rPr>
  </w:style>
  <w:style w:type="paragraph" w:customStyle="1" w:styleId="64F3D52839DC424E98A0D510A4A3AA0D">
    <w:name w:val="64F3D52839DC424E98A0D510A4A3AA0D"/>
    <w:qFormat/>
    <w:rsid w:val="00C567AA"/>
    <w:pPr>
      <w:widowControl w:val="0"/>
      <w:jc w:val="both"/>
    </w:pPr>
    <w:rPr>
      <w:kern w:val="2"/>
      <w:sz w:val="21"/>
      <w:szCs w:val="22"/>
    </w:rPr>
  </w:style>
  <w:style w:type="paragraph" w:customStyle="1" w:styleId="176CFACBD8294685BCDB28EE3D18997D">
    <w:name w:val="176CFACBD8294685BCDB28EE3D18997D"/>
    <w:qFormat/>
    <w:rsid w:val="00C567AA"/>
    <w:pPr>
      <w:widowControl w:val="0"/>
      <w:jc w:val="both"/>
    </w:pPr>
    <w:rPr>
      <w:kern w:val="2"/>
      <w:sz w:val="21"/>
      <w:szCs w:val="22"/>
    </w:rPr>
  </w:style>
  <w:style w:type="paragraph" w:customStyle="1" w:styleId="D8393C0FDEBD447C82B4F78215E63F2F">
    <w:name w:val="D8393C0FDEBD447C82B4F78215E63F2F"/>
    <w:qFormat/>
    <w:rsid w:val="00C567AA"/>
    <w:pPr>
      <w:widowControl w:val="0"/>
      <w:jc w:val="both"/>
    </w:pPr>
    <w:rPr>
      <w:kern w:val="2"/>
      <w:sz w:val="21"/>
      <w:szCs w:val="22"/>
    </w:rPr>
  </w:style>
  <w:style w:type="paragraph" w:customStyle="1" w:styleId="AB5FE9D621E640E5AD8F1DD642ED635A">
    <w:name w:val="AB5FE9D621E640E5AD8F1DD642ED635A"/>
    <w:qFormat/>
    <w:rsid w:val="00C567AA"/>
    <w:pPr>
      <w:widowControl w:val="0"/>
      <w:jc w:val="both"/>
    </w:pPr>
    <w:rPr>
      <w:kern w:val="2"/>
      <w:sz w:val="21"/>
      <w:szCs w:val="22"/>
    </w:rPr>
  </w:style>
  <w:style w:type="paragraph" w:customStyle="1" w:styleId="F91406F6CEB84751A444B82BEC0BA287">
    <w:name w:val="F91406F6CEB84751A444B82BEC0BA287"/>
    <w:qFormat/>
    <w:rsid w:val="00C567AA"/>
    <w:pPr>
      <w:widowControl w:val="0"/>
      <w:jc w:val="both"/>
    </w:pPr>
    <w:rPr>
      <w:kern w:val="2"/>
      <w:sz w:val="21"/>
      <w:szCs w:val="22"/>
    </w:rPr>
  </w:style>
  <w:style w:type="paragraph" w:customStyle="1" w:styleId="2DF90B9178D4447DA421DB7D8CC2F8A2">
    <w:name w:val="2DF90B9178D4447DA421DB7D8CC2F8A2"/>
    <w:qFormat/>
    <w:rsid w:val="00C567AA"/>
    <w:pPr>
      <w:widowControl w:val="0"/>
      <w:jc w:val="both"/>
    </w:pPr>
    <w:rPr>
      <w:kern w:val="2"/>
      <w:sz w:val="21"/>
      <w:szCs w:val="22"/>
    </w:rPr>
  </w:style>
  <w:style w:type="paragraph" w:customStyle="1" w:styleId="427E24C076134D729809CEA4EDE19A7F">
    <w:name w:val="427E24C076134D729809CEA4EDE19A7F"/>
    <w:qFormat/>
    <w:rsid w:val="00C567AA"/>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142"/>
    <customShpInfo spid="_x0000_s3147"/>
    <customShpInfo spid="_x0000_s3148"/>
    <customShpInfo spid="_x0000_s3149"/>
    <customShpInfo spid="_x0000_s3150"/>
    <customShpInfo spid="_x0000_s112564"/>
    <customShpInfo spid="_x0000_s112565"/>
    <customShpInfo spid="_x0000_s112566"/>
    <customShpInfo spid="_x0000_s112567"/>
    <customShpInfo spid="_x0000_s3141"/>
    <customShpInfo spid="_x0000_s257399"/>
    <customShpInfo spid="_x0000_s257400"/>
    <customShpInfo spid="_x0000_s257401"/>
    <customShpInfo spid="_x0000_s257402"/>
    <customShpInfo spid="_x0000_s257403"/>
    <customShpInfo spid="_x0000_s257404"/>
    <customShpInfo spid="_x0000_s257405"/>
    <customShpInfo spid="_x0000_s257406"/>
    <customShpInfo spid="_x0000_s257407"/>
    <customShpInfo spid="_x0000_s257408"/>
    <customShpInfo spid="_x0000_s257409"/>
    <customShpInfo spid="_x0000_s257410"/>
    <customShpInfo spid="_x0000_s257411"/>
    <customShpInfo spid="_x0000_s257412"/>
    <customShpInfo spid="_x0000_s257413"/>
    <customShpInfo spid="_x0000_s257414"/>
    <customShpInfo spid="_x0000_s257415"/>
    <customShpInfo spid="_x0000_s257416"/>
    <customShpInfo spid="_x0000_s257417"/>
    <customShpInfo spid="_x0000_s257418"/>
    <customShpInfo spid="_x0000_s257419"/>
    <customShpInfo spid="_x0000_s257420"/>
    <customShpInfo spid="_x0000_s257421"/>
    <customShpInfo spid="_x0000_s257422"/>
    <customShpInfo spid="_x0000_s257423"/>
    <customShpInfo spid="_x0000_s257424"/>
    <customShpInfo spid="_x0000_s257425"/>
    <customShpInfo spid="_x0000_s257426"/>
    <customShpInfo spid="_x0000_s257427"/>
    <customShpInfo spid="_x0000_s257428"/>
    <customShpInfo spid="_x0000_s257429"/>
    <customShpInfo spid="_x0000_s257430"/>
    <customShpInfo spid="_x0000_s257431"/>
    <customShpInfo spid="_x0000_s257432"/>
    <customShpInfo spid="_x0000_s257433"/>
    <customShpInfo spid="_x0000_s257434"/>
    <customShpInfo spid="_x0000_s257435"/>
    <customShpInfo spid="_x0000_s257436"/>
    <customShpInfo spid="_x0000_s257437"/>
    <customShpInfo spid="_x0000_s257438"/>
    <customShpInfo spid="_x0000_s257439"/>
    <customShpInfo spid="_x0000_s257440"/>
    <customShpInfo spid="_x0000_s257441"/>
    <customShpInfo spid="_x0000_s257442"/>
    <customShpInfo spid="_x0000_s257443"/>
    <customShpInfo spid="_x0000_s257444"/>
    <customShpInfo spid="_x0000_s257445"/>
    <customShpInfo spid="_x0000_s257446"/>
    <customShpInfo spid="_x0000_s257447"/>
    <customShpInfo spid="_x0000_s257448"/>
    <customShpInfo spid="_x0000_s257449"/>
    <customShpInfo spid="_x0000_s257450"/>
    <customShpInfo spid="_x0000_s257451"/>
    <customShpInfo spid="_x0000_s257452"/>
    <customShpInfo spid="_x0000_s257453"/>
    <customShpInfo spid="_x0000_s257454"/>
    <customShpInfo spid="_x0000_s257455"/>
    <customShpInfo spid="_x0000_s257456"/>
    <customShpInfo spid="_x0000_s257457"/>
    <customShpInfo spid="_x0000_s257458"/>
    <customShpInfo spid="_x0000_s257459"/>
    <customShpInfo spid="_x0000_s257460"/>
    <customShpInfo spid="_x0000_s257461"/>
    <customShpInfo spid="_x0000_s257462"/>
    <customShpInfo spid="_x0000_s257463"/>
    <customShpInfo spid="_x0000_s257464"/>
    <customShpInfo spid="_x0000_s257465"/>
    <customShpInfo spid="_x0000_s257466"/>
    <customShpInfo spid="_x0000_s257467"/>
    <customShpInfo spid="_x0000_s257468"/>
    <customShpInfo spid="_x0000_s257469"/>
    <customShpInfo spid="_x0000_s257470"/>
    <customShpInfo spid="_x0000_s257471"/>
    <customShpInfo spid="_x0000_s257472"/>
    <customShpInfo spid="_x0000_s257473"/>
    <customShpInfo spid="_x0000_s257474"/>
    <customShpInfo spid="_x0000_s257475"/>
    <customShpInfo spid="_x0000_s257476"/>
    <customShpInfo spid="_x0000_s257477"/>
    <customShpInfo spid="_x0000_s257478"/>
    <customShpInfo spid="_x0000_s257479"/>
    <customShpInfo spid="_x0000_s257480"/>
    <customShpInfo spid="_x0000_s257481"/>
    <customShpInfo spid="_x0000_s257482"/>
    <customShpInfo spid="_x0000_s257483"/>
    <customShpInfo spid="_x0000_s257484"/>
    <customShpInfo spid="_x0000_s257485"/>
    <customShpInfo spid="_x0000_s257486"/>
    <customShpInfo spid="_x0000_s257487"/>
    <customShpInfo spid="_x0000_s257488"/>
    <customShpInfo spid="_x0000_s257489"/>
    <customShpInfo spid="_x0000_s257490"/>
    <customShpInfo spid="_x0000_s257491"/>
    <customShpInfo spid="_x0000_s257492"/>
    <customShpInfo spid="_x0000_s257493"/>
    <customShpInfo spid="_x0000_s257494"/>
    <customShpInfo spid="_x0000_s257495"/>
    <customShpInfo spid="_x0000_s257496"/>
    <customShpInfo spid="_x0000_s257497"/>
    <customShpInfo spid="_x0000_s257498"/>
    <customShpInfo spid="_x0000_s257551"/>
    <customShpInfo spid="_x0000_s257398"/>
    <customShpInfo spid="_x0000_s257331"/>
    <customShpInfo spid="_x0000_s257332"/>
    <customShpInfo spid="_x0000_s257333"/>
    <customShpInfo spid="_x0000_s257334"/>
    <customShpInfo spid="_x0000_s257335"/>
    <customShpInfo spid="_x0000_s257336"/>
    <customShpInfo spid="_x0000_s257337"/>
    <customShpInfo spid="_x0000_s257338"/>
    <customShpInfo spid="_x0000_s257339"/>
    <customShpInfo spid="_x0000_s257340"/>
    <customShpInfo spid="_x0000_s257341"/>
    <customShpInfo spid="_x0000_s257342"/>
    <customShpInfo spid="_x0000_s257343"/>
    <customShpInfo spid="_x0000_s257344"/>
    <customShpInfo spid="_x0000_s257345"/>
    <customShpInfo spid="_x0000_s257346"/>
    <customShpInfo spid="_x0000_s257347"/>
    <customShpInfo spid="_x0000_s257348"/>
    <customShpInfo spid="_x0000_s257349"/>
    <customShpInfo spid="_x0000_s257350"/>
    <customShpInfo spid="_x0000_s257351"/>
    <customShpInfo spid="_x0000_s257352"/>
    <customShpInfo spid="_x0000_s257353"/>
    <customShpInfo spid="_x0000_s257354"/>
    <customShpInfo spid="_x0000_s257355"/>
    <customShpInfo spid="_x0000_s257356"/>
    <customShpInfo spid="_x0000_s257357"/>
    <customShpInfo spid="_x0000_s257330"/>
    <customShpInfo spid="_x0000_s257553"/>
    <customShpInfo spid="_x0000_s257554"/>
    <customShpInfo spid="_x0000_s257555"/>
    <customShpInfo spid="_x0000_s257556"/>
    <customShpInfo spid="_x0000_s257557"/>
    <customShpInfo spid="_x0000_s257558"/>
    <customShpInfo spid="_x0000_s257559"/>
    <customShpInfo spid="_x0000_s257560"/>
    <customShpInfo spid="_x0000_s257561"/>
    <customShpInfo spid="_x0000_s257562"/>
    <customShpInfo spid="_x0000_s257563"/>
    <customShpInfo spid="_x0000_s257564"/>
    <customShpInfo spid="_x0000_s257565"/>
    <customShpInfo spid="_x0000_s257566"/>
    <customShpInfo spid="_x0000_s257567"/>
    <customShpInfo spid="_x0000_s257568"/>
    <customShpInfo spid="_x0000_s257569"/>
    <customShpInfo spid="_x0000_s257570"/>
    <customShpInfo spid="_x0000_s257571"/>
    <customShpInfo spid="_x0000_s257572"/>
    <customShpInfo spid="_x0000_s257573"/>
    <customShpInfo spid="_x0000_s257552"/>
    <customShpInfo spid="_x0000_s257381"/>
    <customShpInfo spid="_x0000_s257382"/>
    <customShpInfo spid="_x0000_s257383"/>
    <customShpInfo spid="_x0000_s257384"/>
    <customShpInfo spid="_x0000_s257385"/>
    <customShpInfo spid="_x0000_s257386"/>
    <customShpInfo spid="_x0000_s257387"/>
    <customShpInfo spid="_x0000_s257388"/>
    <customShpInfo spid="_x0000_s257389"/>
    <customShpInfo spid="_x0000_s257390"/>
    <customShpInfo spid="_x0000_s257391"/>
    <customShpInfo spid="_x0000_s257392"/>
    <customShpInfo spid="_x0000_s257393"/>
    <customShpInfo spid="_x0000_s257394"/>
    <customShpInfo spid="_x0000_s257395"/>
    <customShpInfo spid="_x0000_s257396"/>
    <customShpInfo spid="_x0000_s257397"/>
    <customShpInfo spid="_x0000_s257380"/>
    <customShpInfo spid="_x0000_s112049"/>
    <customShpInfo spid="_x0000_s112050"/>
    <customShpInfo spid="_x0000_s112051"/>
    <customShpInfo spid="_x0000_s112052"/>
    <customShpInfo spid="_x0000_s112053"/>
    <customShpInfo spid="_x0000_s112054"/>
    <customShpInfo spid="_x0000_s112055"/>
    <customShpInfo spid="_x0000_s112056"/>
    <customShpInfo spid="_x0000_s112057"/>
    <customShpInfo spid="_x0000_s112058"/>
    <customShpInfo spid="_x0000_s112060"/>
    <customShpInfo spid="_x0000_s112061"/>
    <customShpInfo spid="_x0000_s112064"/>
    <customShpInfo spid="_x0000_s112065"/>
    <customShpInfo spid="_x0000_s112066"/>
    <customShpInfo spid="_x0000_s112067"/>
    <customShpInfo spid="_x0000_s112068"/>
    <customShpInfo spid="_x0000_s112069"/>
    <customShpInfo spid="_x0000_s112070"/>
    <customShpInfo spid="_x0000_s112071"/>
    <customShpInfo spid="_x0000_s112072"/>
    <customShpInfo spid="_x0000_s112073"/>
    <customShpInfo spid="_x0000_s112074"/>
    <customShpInfo spid="_x0000_s112075"/>
    <customShpInfo spid="_x0000_s112076"/>
    <customShpInfo spid="_x0000_s112077"/>
    <customShpInfo spid="_x0000_s112078"/>
    <customShpInfo spid="_x0000_s112079"/>
    <customShpInfo spid="_x0000_s112080"/>
    <customShpInfo spid="_x0000_s112081"/>
    <customShpInfo spid="_x0000_s112082"/>
    <customShpInfo spid="_x0000_s112083"/>
    <customShpInfo spid="_x0000_s112084"/>
    <customShpInfo spid="_x0000_s112085"/>
    <customShpInfo spid="_x0000_s112086"/>
    <customShpInfo spid="_x0000_s112087"/>
    <customShpInfo spid="_x0000_s112088"/>
    <customShpInfo spid="_x0000_s112089"/>
    <customShpInfo spid="_x0000_s112097"/>
    <customShpInfo spid="_x0000_s112100"/>
    <customShpInfo spid="_x0000_s112111"/>
    <customShpInfo spid="_x0000_s112112"/>
    <customShpInfo spid="_x0000_s112113"/>
    <customShpInfo spid="_x0000_s112114"/>
    <customShpInfo spid="_x0000_s112115"/>
    <customShpInfo spid="_x0000_s112116"/>
    <customShpInfo spid="_x0000_s112117"/>
    <customShpInfo spid="_x0000_s112118"/>
    <customShpInfo spid="_x0000_s112119"/>
    <customShpInfo spid="_x0000_s112120"/>
    <customShpInfo spid="_x0000_s112121"/>
    <customShpInfo spid="_x0000_s112122"/>
    <customShpInfo spid="_x0000_s112123"/>
    <customShpInfo spid="_x0000_s112124"/>
    <customShpInfo spid="_x0000_s112125"/>
    <customShpInfo spid="_x0000_s112126"/>
    <customShpInfo spid="_x0000_s112127"/>
    <customShpInfo spid="_x0000_s112128"/>
    <customShpInfo spid="_x0000_s112131"/>
    <customShpInfo spid="_x0000_s112132"/>
    <customShpInfo spid="_x0000_s112133"/>
    <customShpInfo spid="_x0000_s112134"/>
    <customShpInfo spid="_x0000_s112136"/>
    <customShpInfo spid="_x0000_s112137"/>
    <customShpInfo spid="_x0000_s112138"/>
    <customShpInfo spid="_x0000_s112139"/>
    <customShpInfo spid="_x0000_s112140"/>
    <customShpInfo spid="_x0000_s112141"/>
    <customShpInfo spid="_x0000_s112142"/>
    <customShpInfo spid="_x0000_s112143"/>
    <customShpInfo spid="_x0000_s112144"/>
    <customShpInfo spid="_x0000_s112145"/>
    <customShpInfo spid="_x0000_s112146"/>
    <customShpInfo spid="_x0000_s112147"/>
    <customShpInfo spid="_x0000_s112150"/>
    <customShpInfo spid="_x0000_s112151"/>
    <customShpInfo spid="_x0000_s112153"/>
    <customShpInfo spid="_x0000_s112154"/>
    <customShpInfo spid="_x0000_s112155"/>
    <customShpInfo spid="_x0000_s112156"/>
    <customShpInfo spid="_x0000_s112158"/>
    <customShpInfo spid="_x0000_s112159"/>
    <customShpInfo spid="_x0000_s112160"/>
    <customShpInfo spid="_x0000_s112161"/>
    <customShpInfo spid="_x0000_s112162"/>
    <customShpInfo spid="_x0000_s112163"/>
    <customShpInfo spid="_x0000_s112164"/>
    <customShpInfo spid="_x0000_s112165"/>
    <customShpInfo spid="_x0000_s112166"/>
    <customShpInfo spid="_x0000_s112167"/>
    <customShpInfo spid="_x0000_s112168"/>
    <customShpInfo spid="_x0000_s112169"/>
    <customShpInfo spid="_x0000_s112170"/>
    <customShpInfo spid="_x0000_s112171"/>
    <customShpInfo spid="_x0000_s112172"/>
    <customShpInfo spid="_x0000_s112173"/>
    <customShpInfo spid="_x0000_s112174"/>
    <customShpInfo spid="_x0000_s112175"/>
    <customShpInfo spid="_x0000_s257126"/>
    <customShpInfo spid="_x0000_s257127"/>
    <customShpInfo spid="_x0000_s112048"/>
    <customShpInfo spid="_x0000_s112569"/>
    <customShpInfo spid="_x0000_s112570"/>
    <customShpInfo spid="_x0000_s112571"/>
    <customShpInfo spid="_x0000_s112572"/>
    <customShpInfo spid="_x0000_s112573"/>
    <customShpInfo spid="_x0000_s112574"/>
    <customShpInfo spid="_x0000_s112575"/>
    <customShpInfo spid="_x0000_s112577"/>
    <customShpInfo spid="_x0000_s112578"/>
    <customShpInfo spid="_x0000_s112581"/>
    <customShpInfo spid="_x0000_s112584"/>
    <customShpInfo spid="_x0000_s112585"/>
    <customShpInfo spid="_x0000_s112609"/>
    <customShpInfo spid="_x0000_s112613"/>
    <customShpInfo spid="_x0000_s112614"/>
    <customShpInfo spid="_x0000_s112615"/>
    <customShpInfo spid="_x0000_s112616"/>
    <customShpInfo spid="_x0000_s112617"/>
    <customShpInfo spid="_x0000_s112618"/>
    <customShpInfo spid="_x0000_s112619"/>
    <customShpInfo spid="_x0000_s257069"/>
    <customShpInfo spid="_x0000_s257070"/>
    <customShpInfo spid="_x0000_s257071"/>
    <customShpInfo spid="_x0000_s257072"/>
    <customShpInfo spid="_x0000_s257128"/>
    <customShpInfo spid="_x0000_s257129"/>
    <customShpInfo spid="_x0000_s257130"/>
    <customShpInfo spid="_x0000_s112568"/>
    <customShpInfo spid="_x0000_s257074"/>
    <customShpInfo spid="_x0000_s257075"/>
    <customShpInfo spid="_x0000_s257076"/>
    <customShpInfo spid="_x0000_s257077"/>
    <customShpInfo spid="_x0000_s257078"/>
    <customShpInfo spid="_x0000_s257079"/>
    <customShpInfo spid="_x0000_s257080"/>
    <customShpInfo spid="_x0000_s257081"/>
    <customShpInfo spid="_x0000_s257082"/>
    <customShpInfo spid="_x0000_s257083"/>
    <customShpInfo spid="_x0000_s257084"/>
    <customShpInfo spid="_x0000_s257085"/>
    <customShpInfo spid="_x0000_s257087"/>
    <customShpInfo spid="_x0000_s257088"/>
    <customShpInfo spid="_x0000_s257089"/>
    <customShpInfo spid="_x0000_s257090"/>
    <customShpInfo spid="_x0000_s257091"/>
    <customShpInfo spid="_x0000_s257092"/>
    <customShpInfo spid="_x0000_s257098"/>
    <customShpInfo spid="_x0000_s257131"/>
    <customShpInfo spid="_x0000_s257132"/>
    <customShpInfo spid="_x0000_s257073"/>
    <customShpInfo spid="_x0000_s257100"/>
    <customShpInfo spid="_x0000_s257101"/>
    <customShpInfo spid="_x0000_s257102"/>
    <customShpInfo spid="_x0000_s257104"/>
    <customShpInfo spid="_x0000_s257105"/>
    <customShpInfo spid="_x0000_s257106"/>
    <customShpInfo spid="_x0000_s257107"/>
    <customShpInfo spid="_x0000_s257112"/>
    <customShpInfo spid="_x0000_s257113"/>
    <customShpInfo spid="_x0000_s257114"/>
    <customShpInfo spid="_x0000_s257115"/>
    <customShpInfo spid="_x0000_s257116"/>
    <customShpInfo spid="_x0000_s257117"/>
    <customShpInfo spid="_x0000_s257121"/>
    <customShpInfo spid="_x0000_s257122"/>
    <customShpInfo spid="_x0000_s257123"/>
    <customShpInfo spid="_x0000_s257124"/>
    <customShpInfo spid="_x0000_s257099"/>
    <customShpInfo spid="_x0000_s112434"/>
    <customShpInfo spid="_x0000_s112435"/>
    <customShpInfo spid="_x0000_s112436"/>
    <customShpInfo spid="_x0000_s112437"/>
    <customShpInfo spid="_x0000_s112438"/>
    <customShpInfo spid="_x0000_s112439"/>
    <customShpInfo spid="_x0000_s112440"/>
    <customShpInfo spid="_x0000_s112441"/>
    <customShpInfo spid="_x0000_s112442"/>
    <customShpInfo spid="_x0000_s112443"/>
    <customShpInfo spid="_x0000_s112444"/>
    <customShpInfo spid="_x0000_s112445"/>
    <customShpInfo spid="_x0000_s112446"/>
    <customShpInfo spid="_x0000_s112447"/>
    <customShpInfo spid="_x0000_s112448"/>
    <customShpInfo spid="_x0000_s112449"/>
    <customShpInfo spid="_x0000_s112450"/>
    <customShpInfo spid="_x0000_s112451"/>
    <customShpInfo spid="_x0000_s112452"/>
    <customShpInfo spid="_x0000_s112453"/>
    <customShpInfo spid="_x0000_s112454"/>
    <customShpInfo spid="_x0000_s112455"/>
    <customShpInfo spid="_x0000_s112456"/>
    <customShpInfo spid="_x0000_s112457"/>
    <customShpInfo spid="_x0000_s112458"/>
    <customShpInfo spid="_x0000_s112459"/>
    <customShpInfo spid="_x0000_s112460"/>
    <customShpInfo spid="_x0000_s112461"/>
    <customShpInfo spid="_x0000_s112462"/>
    <customShpInfo spid="_x0000_s112463"/>
    <customShpInfo spid="_x0000_s112464"/>
    <customShpInfo spid="_x0000_s112465"/>
    <customShpInfo spid="_x0000_s112466"/>
    <customShpInfo spid="_x0000_s112467"/>
    <customShpInfo spid="_x0000_s112468"/>
    <customShpInfo spid="_x0000_s112433"/>
    <customShpInfo spid="_x0000_s111640"/>
    <customShpInfo spid="_x0000_s111641"/>
    <customShpInfo spid="_x0000_s111642"/>
    <customShpInfo spid="_x0000_s111643"/>
    <customShpInfo spid="_x0000_s111644"/>
    <customShpInfo spid="_x0000_s111645"/>
    <customShpInfo spid="_x0000_s111646"/>
    <customShpInfo spid="_x0000_s111647"/>
    <customShpInfo spid="_x0000_s111648"/>
    <customShpInfo spid="_x0000_s111649"/>
    <customShpInfo spid="_x0000_s111650"/>
    <customShpInfo spid="_x0000_s111651"/>
    <customShpInfo spid="_x0000_s111652"/>
    <customShpInfo spid="_x0000_s111653"/>
    <customShpInfo spid="_x0000_s111654"/>
    <customShpInfo spid="_x0000_s111655"/>
    <customShpInfo spid="_x0000_s111656"/>
    <customShpInfo spid="_x0000_s111657"/>
    <customShpInfo spid="_x0000_s111658"/>
    <customShpInfo spid="_x0000_s111659"/>
    <customShpInfo spid="_x0000_s111660"/>
    <customShpInfo spid="_x0000_s111661"/>
    <customShpInfo spid="_x0000_s111662"/>
    <customShpInfo spid="_x0000_s111663"/>
    <customShpInfo spid="_x0000_s111664"/>
    <customShpInfo spid="_x0000_s111665"/>
    <customShpInfo spid="_x0000_s111666"/>
    <customShpInfo spid="_x0000_s111667"/>
    <customShpInfo spid="_x0000_s111668"/>
    <customShpInfo spid="_x0000_s111669"/>
    <customShpInfo spid="_x0000_s111670"/>
    <customShpInfo spid="_x0000_s111639"/>
    <customShpInfo spid="_x0000_s112192"/>
    <customShpInfo spid="_x0000_s112193"/>
    <customShpInfo spid="_x0000_s112194"/>
    <customShpInfo spid="_x0000_s112195"/>
    <customShpInfo spid="_x0000_s112196"/>
    <customShpInfo spid="_x0000_s112197"/>
    <customShpInfo spid="_x0000_s112198"/>
    <customShpInfo spid="_x0000_s112199"/>
    <customShpInfo spid="_x0000_s112200"/>
    <customShpInfo spid="_x0000_s112201"/>
    <customShpInfo spid="_x0000_s112202"/>
    <customShpInfo spid="_x0000_s112203"/>
    <customShpInfo spid="_x0000_s112204"/>
    <customShpInfo spid="_x0000_s112205"/>
    <customShpInfo spid="_x0000_s112206"/>
    <customShpInfo spid="_x0000_s112207"/>
    <customShpInfo spid="_x0000_s112208"/>
    <customShpInfo spid="_x0000_s112209"/>
    <customShpInfo spid="_x0000_s112210"/>
    <customShpInfo spid="_x0000_s112211"/>
    <customShpInfo spid="_x0000_s112212"/>
    <customShpInfo spid="_x0000_s112213"/>
    <customShpInfo spid="_x0000_s112214"/>
    <customShpInfo spid="_x0000_s112215"/>
    <customShpInfo spid="_x0000_s112216"/>
    <customShpInfo spid="_x0000_s112217"/>
    <customShpInfo spid="_x0000_s112218"/>
    <customShpInfo spid="_x0000_s112219"/>
    <customShpInfo spid="_x0000_s112220"/>
    <customShpInfo spid="_x0000_s112221"/>
    <customShpInfo spid="_x0000_s112222"/>
    <customShpInfo spid="_x0000_s112191"/>
    <customShpInfo spid="_x0000_s257500"/>
    <customShpInfo spid="_x0000_s257501"/>
    <customShpInfo spid="_x0000_s257502"/>
    <customShpInfo spid="_x0000_s257503"/>
    <customShpInfo spid="_x0000_s257504"/>
    <customShpInfo spid="_x0000_s257505"/>
    <customShpInfo spid="_x0000_s257506"/>
    <customShpInfo spid="_x0000_s257507"/>
    <customShpInfo spid="_x0000_s257508"/>
    <customShpInfo spid="_x0000_s257509"/>
    <customShpInfo spid="_x0000_s257510"/>
    <customShpInfo spid="_x0000_s257511"/>
    <customShpInfo spid="_x0000_s257512"/>
    <customShpInfo spid="_x0000_s257513"/>
    <customShpInfo spid="_x0000_s257514"/>
    <customShpInfo spid="_x0000_s257515"/>
    <customShpInfo spid="_x0000_s257516"/>
    <customShpInfo spid="_x0000_s257517"/>
    <customShpInfo spid="_x0000_s257518"/>
    <customShpInfo spid="_x0000_s257519"/>
    <customShpInfo spid="_x0000_s257520"/>
    <customShpInfo spid="_x0000_s257521"/>
    <customShpInfo spid="_x0000_s257522"/>
    <customShpInfo spid="_x0000_s257523"/>
    <customShpInfo spid="_x0000_s257524"/>
    <customShpInfo spid="_x0000_s257525"/>
    <customShpInfo spid="_x0000_s257526"/>
    <customShpInfo spid="_x0000_s257527"/>
    <customShpInfo spid="_x0000_s257528"/>
    <customShpInfo spid="_x0000_s257529"/>
    <customShpInfo spid="_x0000_s257530"/>
    <customShpInfo spid="_x0000_s257531"/>
    <customShpInfo spid="_x0000_s257532"/>
    <customShpInfo spid="_x0000_s257533"/>
    <customShpInfo spid="_x0000_s257534"/>
    <customShpInfo spid="_x0000_s257499"/>
    <customShpInfo spid="_x0000_s112470"/>
    <customShpInfo spid="_x0000_s112471"/>
    <customShpInfo spid="_x0000_s112472"/>
    <customShpInfo spid="_x0000_s112473"/>
    <customShpInfo spid="_x0000_s112474"/>
    <customShpInfo spid="_x0000_s112475"/>
    <customShpInfo spid="_x0000_s112476"/>
    <customShpInfo spid="_x0000_s112477"/>
    <customShpInfo spid="_x0000_s112478"/>
    <customShpInfo spid="_x0000_s112479"/>
    <customShpInfo spid="_x0000_s112480"/>
    <customShpInfo spid="_x0000_s112481"/>
    <customShpInfo spid="_x0000_s112482"/>
    <customShpInfo spid="_x0000_s112483"/>
    <customShpInfo spid="_x0000_s112484"/>
    <customShpInfo spid="_x0000_s112485"/>
    <customShpInfo spid="_x0000_s112486"/>
    <customShpInfo spid="_x0000_s112487"/>
    <customShpInfo spid="_x0000_s112488"/>
    <customShpInfo spid="_x0000_s112489"/>
    <customShpInfo spid="_x0000_s112490"/>
    <customShpInfo spid="_x0000_s112491"/>
    <customShpInfo spid="_x0000_s112492"/>
    <customShpInfo spid="_x0000_s112493"/>
    <customShpInfo spid="_x0000_s112494"/>
    <customShpInfo spid="_x0000_s112495"/>
    <customShpInfo spid="_x0000_s112496"/>
    <customShpInfo spid="_x0000_s112497"/>
    <customShpInfo spid="_x0000_s112498"/>
    <customShpInfo spid="_x0000_s112499"/>
    <customShpInfo spid="_x0000_s112500"/>
    <customShpInfo spid="_x0000_s112469"/>
    <customShpInfo spid="_x0000_s111624"/>
    <customShpInfo spid="_x0000_s111625"/>
    <customShpInfo spid="_x0000_s111626"/>
    <customShpInfo spid="_x0000_s111627"/>
    <customShpInfo spid="_x0000_s111628"/>
    <customShpInfo spid="_x0000_s111629"/>
    <customShpInfo spid="_x0000_s111630"/>
    <customShpInfo spid="_x0000_s111631"/>
    <customShpInfo spid="_x0000_s111632"/>
    <customShpInfo spid="_x0000_s111633"/>
    <customShpInfo spid="_x0000_s111634"/>
    <customShpInfo spid="_x0000_s111635"/>
    <customShpInfo spid="_x0000_s111636"/>
    <customShpInfo spid="_x0000_s111637"/>
    <customShpInfo spid="_x0000_s111638"/>
    <customShpInfo spid="_x0000_s112291"/>
    <customShpInfo spid="_x0000_s112292"/>
    <customShpInfo spid="_x0000_s112293"/>
    <customShpInfo spid="_x0000_s112294"/>
    <customShpInfo spid="_x0000_s112316"/>
    <customShpInfo spid="_x0000_s112318"/>
    <customShpInfo spid="_x0000_s112319"/>
    <customShpInfo spid="_x0000_s112321"/>
    <customShpInfo spid="_x0000_s111623"/>
    <customShpInfo spid="_x0000_s22313"/>
    <customShpInfo spid="_x0000_s22314"/>
    <customShpInfo spid="_x0000_s22315"/>
    <customShpInfo spid="_x0000_s22316"/>
    <customShpInfo spid="_x0000_s22317"/>
    <customShpInfo spid="_x0000_s22318"/>
    <customShpInfo spid="_x0000_s22319"/>
    <customShpInfo spid="_x0000_s22320"/>
    <customShpInfo spid="_x0000_s22321"/>
    <customShpInfo spid="_x0000_s22322"/>
    <customShpInfo spid="_x0000_s22323"/>
    <customShpInfo spid="_x0000_s22324"/>
    <customShpInfo spid="_x0000_s22325"/>
    <customShpInfo spid="_x0000_s22326"/>
    <customShpInfo spid="_x0000_s22327"/>
    <customShpInfo spid="_x0000_s22328"/>
    <customShpInfo spid="_x0000_s22329"/>
    <customShpInfo spid="_x0000_s22330"/>
    <customShpInfo spid="_x0000_s22331"/>
    <customShpInfo spid="_x0000_s22332"/>
    <customShpInfo spid="_x0000_s22333"/>
    <customShpInfo spid="_x0000_s22334"/>
    <customShpInfo spid="_x0000_s22335"/>
    <customShpInfo spid="_x0000_s22336"/>
    <customShpInfo spid="_x0000_s22337"/>
    <customShpInfo spid="_x0000_s22338"/>
    <customShpInfo spid="_x0000_s22339"/>
    <customShpInfo spid="_x0000_s22340"/>
    <customShpInfo spid="_x0000_s22341"/>
    <customShpInfo spid="_x0000_s22342"/>
    <customShpInfo spid="_x0000_s22344"/>
    <customShpInfo spid="_x0000_s22345"/>
    <customShpInfo spid="_x0000_s22346"/>
    <customShpInfo spid="_x0000_s22348"/>
    <customShpInfo spid="_x0000_s22349"/>
    <customShpInfo spid="_x0000_s22350"/>
    <customShpInfo spid="_x0000_s22351"/>
    <customShpInfo spid="_x0000_s22352"/>
    <customShpInfo spid="_x0000_s22353"/>
    <customShpInfo spid="_x0000_s22354"/>
    <customShpInfo spid="_x0000_s22355"/>
    <customShpInfo spid="_x0000_s22356"/>
    <customShpInfo spid="_x0000_s22312"/>
    <customShpInfo spid="_x0000_s22364"/>
    <customShpInfo spid="_x0000_s22365"/>
    <customShpInfo spid="_x0000_s22366"/>
    <customShpInfo spid="_x0000_s22363"/>
    <customShpInfo spid="_x0000_s257198"/>
    <customShpInfo spid="_x0000_s257199"/>
    <customShpInfo spid="_x0000_s257200"/>
    <customShpInfo spid="_x0000_s257201"/>
    <customShpInfo spid="_x0000_s257202"/>
    <customShpInfo spid="_x0000_s257203"/>
    <customShpInfo spid="_x0000_s257204"/>
    <customShpInfo spid="_x0000_s257205"/>
    <customShpInfo spid="_x0000_s257206"/>
    <customShpInfo spid="_x0000_s257207"/>
    <customShpInfo spid="_x0000_s257208"/>
    <customShpInfo spid="_x0000_s257209"/>
    <customShpInfo spid="_x0000_s257210"/>
    <customShpInfo spid="_x0000_s257211"/>
    <customShpInfo spid="_x0000_s257212"/>
    <customShpInfo spid="_x0000_s257213"/>
    <customShpInfo spid="_x0000_s257214"/>
    <customShpInfo spid="_x0000_s257215"/>
    <customShpInfo spid="_x0000_s257216"/>
    <customShpInfo spid="_x0000_s257217"/>
    <customShpInfo spid="_x0000_s257218"/>
    <customShpInfo spid="_x0000_s257219"/>
    <customShpInfo spid="_x0000_s257220"/>
    <customShpInfo spid="_x0000_s257221"/>
    <customShpInfo spid="_x0000_s257222"/>
    <customShpInfo spid="_x0000_s257223"/>
    <customShpInfo spid="_x0000_s257224"/>
    <customShpInfo spid="_x0000_s257225"/>
    <customShpInfo spid="_x0000_s257226"/>
    <customShpInfo spid="_x0000_s257227"/>
    <customShpInfo spid="_x0000_s257228"/>
    <customShpInfo spid="_x0000_s257197"/>
    <customShpInfo spid="_x0000_s12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15C5EE-53B4-4FE4-BDB5-CC425C7B0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11889</Words>
  <Characters>67769</Characters>
  <Application>Microsoft Office Word</Application>
  <DocSecurity>0</DocSecurity>
  <Lines>564</Lines>
  <Paragraphs>158</Paragraphs>
  <ScaleCrop>false</ScaleCrop>
  <Company>国家环保总局南京环科所</Company>
  <LinksUpToDate>false</LinksUpToDate>
  <CharactersWithSpaces>79500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江苏圣泰环境科技股份有限公司                                                </dc:creator>
  <cp:lastModifiedBy>Administrator</cp:lastModifiedBy>
  <cp:revision>2696</cp:revision>
  <cp:lastPrinted>2019-01-17T16:07:00Z</cp:lastPrinted>
  <dcterms:created xsi:type="dcterms:W3CDTF">2017-10-30T06:39:00Z</dcterms:created>
  <dcterms:modified xsi:type="dcterms:W3CDTF">2019-03-22T06:01:00Z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