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bookmarkStart w:id="0" w:name="_GoBack"/>
      <w:bookmarkEnd w:id="0"/>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036BC1" w:rsidP="004D05F3">
            <w:pPr>
              <w:adjustRightInd w:val="0"/>
              <w:snapToGrid w:val="0"/>
              <w:jc w:val="center"/>
              <w:rPr>
                <w:rFonts w:ascii="宋体" w:eastAsia="宋体" w:hAnsi="宋体" w:hint="eastAsia"/>
                <w:sz w:val="21"/>
                <w:szCs w:val="21"/>
              </w:rPr>
            </w:pPr>
            <w:r>
              <w:rPr>
                <w:rFonts w:ascii="宋体" w:eastAsia="宋体" w:hAnsi="宋体" w:hint="eastAsia"/>
                <w:sz w:val="21"/>
                <w:szCs w:val="21"/>
              </w:rPr>
              <w:t>沭阳亚森同汇实业有限公司年产4</w:t>
            </w:r>
            <w:r>
              <w:rPr>
                <w:rFonts w:ascii="宋体" w:eastAsia="宋体" w:hAnsi="宋体"/>
                <w:sz w:val="21"/>
                <w:szCs w:val="21"/>
              </w:rPr>
              <w:t>0</w:t>
            </w:r>
            <w:r>
              <w:rPr>
                <w:rFonts w:ascii="宋体" w:eastAsia="宋体" w:hAnsi="宋体" w:hint="eastAsia"/>
                <w:sz w:val="21"/>
                <w:szCs w:val="21"/>
              </w:rPr>
              <w:t>万立方米中（高）密度纤维板项目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36BC1"/>
    <w:rsid w:val="0010527C"/>
    <w:rsid w:val="001141C5"/>
    <w:rsid w:val="004D05F3"/>
    <w:rsid w:val="007D702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0D941"/>
  <w15:docId w15:val="{9F387ADC-FCA5-45B7-9D1E-8B20055F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2</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2018-10-24T02:14:00Z</dcterms:created>
  <dcterms:modified xsi:type="dcterms:W3CDTF">2019-04-10T02:46:00Z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