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default"/>
        </w:rPr>
      </w:pPr>
      <w:bookmarkStart w:id="1" w:name="_GoBack"/>
      <w:r>
        <w:rPr>
          <w:rFonts w:hint="default"/>
        </w:rPr>
        <w:t>江苏</w:t>
      </w:r>
      <w:r>
        <w:rPr>
          <w:rFonts w:hint="default"/>
          <w:lang w:eastAsia="zh-CN"/>
        </w:rPr>
        <w:t>新动力沭北热电</w:t>
      </w:r>
      <w:r>
        <w:rPr>
          <w:rFonts w:hint="default"/>
        </w:rPr>
        <w:t>有限公司#1</w:t>
      </w:r>
      <w:r>
        <w:rPr>
          <w:rFonts w:hint="default"/>
          <w:lang w:eastAsia="zh-CN"/>
        </w:rPr>
        <w:t>、</w:t>
      </w:r>
      <w:r>
        <w:rPr>
          <w:rFonts w:hint="default"/>
        </w:rPr>
        <w:t>#2循环流化床锅炉</w:t>
      </w:r>
      <w:r>
        <w:rPr>
          <w:rFonts w:hint="default"/>
          <w:lang w:eastAsia="zh-CN"/>
        </w:rPr>
        <w:t>技术改造</w:t>
      </w:r>
      <w:r>
        <w:rPr>
          <w:rFonts w:hint="default"/>
        </w:rPr>
        <w:t>项目环境影响评价公众参与第</w:t>
      </w:r>
      <w:r>
        <w:rPr>
          <w:rFonts w:hint="eastAsia"/>
          <w:lang w:eastAsia="zh-CN"/>
        </w:rPr>
        <w:t>二</w:t>
      </w:r>
      <w:r>
        <w:rPr>
          <w:rFonts w:hint="default"/>
        </w:rPr>
        <w:t>次公示</w:t>
      </w:r>
    </w:p>
    <w:bookmarkEnd w:id="1"/>
    <w:p>
      <w:pPr>
        <w:spacing w:line="360" w:lineRule="auto"/>
        <w:ind w:firstLine="480"/>
        <w:rPr>
          <w:rFonts w:hint="eastAsia"/>
          <w:lang w:val="en-US" w:eastAsia="zh-CN"/>
        </w:rPr>
      </w:pPr>
      <w:r>
        <w:rPr>
          <w:rFonts w:hint="default"/>
        </w:rPr>
        <w:t>江苏</w:t>
      </w:r>
      <w:r>
        <w:rPr>
          <w:rFonts w:hint="default"/>
          <w:lang w:eastAsia="zh-CN"/>
        </w:rPr>
        <w:t>新动力沭北热电</w:t>
      </w:r>
      <w:r>
        <w:rPr>
          <w:rFonts w:hint="default"/>
        </w:rPr>
        <w:t>有限公司</w:t>
      </w:r>
      <w:r>
        <w:rPr>
          <w:rFonts w:hint="eastAsia"/>
          <w:lang w:val="en-US" w:eastAsia="zh-CN"/>
        </w:rPr>
        <w:t>拟投资5700万元启动</w:t>
      </w:r>
      <w:r>
        <w:rPr>
          <w:rFonts w:hint="default"/>
        </w:rPr>
        <w:t>#1</w:t>
      </w:r>
      <w:r>
        <w:rPr>
          <w:rFonts w:hint="default"/>
          <w:lang w:eastAsia="zh-CN"/>
        </w:rPr>
        <w:t>、</w:t>
      </w:r>
      <w:r>
        <w:rPr>
          <w:rFonts w:hint="default"/>
        </w:rPr>
        <w:t>#2循环流化床锅炉</w:t>
      </w:r>
      <w:r>
        <w:rPr>
          <w:rFonts w:hint="default"/>
          <w:lang w:eastAsia="zh-CN"/>
        </w:rPr>
        <w:t>技术改造</w:t>
      </w:r>
      <w:r>
        <w:rPr>
          <w:rFonts w:hint="default"/>
        </w:rPr>
        <w:t>项目</w:t>
      </w:r>
      <w:r>
        <w:rPr>
          <w:rFonts w:hint="eastAsia"/>
          <w:lang w:val="en-US" w:eastAsia="zh-CN"/>
        </w:rPr>
        <w:t>，</w:t>
      </w:r>
      <w:r>
        <w:rPr>
          <w:color w:val="auto"/>
        </w:rPr>
        <w:t>利用</w:t>
      </w:r>
      <w:r>
        <w:rPr>
          <w:rFonts w:hint="eastAsia"/>
          <w:color w:val="auto"/>
          <w:lang w:eastAsia="zh-CN"/>
        </w:rPr>
        <w:t>江苏新动力沭北热电</w:t>
      </w:r>
      <w:r>
        <w:rPr>
          <w:rFonts w:hint="eastAsia"/>
          <w:color w:val="auto"/>
        </w:rPr>
        <w:t>有限公司</w:t>
      </w:r>
      <w:r>
        <w:rPr>
          <w:rFonts w:hint="eastAsia"/>
          <w:color w:val="auto"/>
          <w:lang w:val="en-US" w:eastAsia="zh-CN"/>
        </w:rPr>
        <w:t>#1、#2</w:t>
      </w:r>
      <w:r>
        <w:rPr>
          <w:color w:val="auto"/>
        </w:rPr>
        <w:t>循环流化床锅炉</w:t>
      </w:r>
      <w:r>
        <w:rPr>
          <w:rFonts w:hint="eastAsia"/>
          <w:color w:val="auto"/>
          <w:lang w:eastAsia="zh-CN"/>
        </w:rPr>
        <w:t>（技改后）</w:t>
      </w:r>
      <w:r>
        <w:rPr>
          <w:color w:val="auto"/>
        </w:rPr>
        <w:t>，协同掺烧处置干化的一般污泥</w:t>
      </w:r>
      <w:r>
        <w:rPr>
          <w:rFonts w:hint="eastAsia"/>
          <w:bCs/>
          <w:color w:val="auto"/>
          <w:lang w:eastAsia="zh-CN"/>
        </w:rPr>
        <w:t>和一般工业固废</w:t>
      </w:r>
      <w:r>
        <w:rPr>
          <w:rFonts w:hint="eastAsia"/>
          <w:bCs/>
          <w:color w:val="auto"/>
          <w:lang w:val="en-US" w:eastAsia="zh-CN"/>
        </w:rPr>
        <w:t>15万吨，可实现年供热量378.45万吉焦</w:t>
      </w:r>
      <w:r>
        <w:rPr>
          <w:rFonts w:hint="eastAsia"/>
          <w:lang w:val="en-US" w:eastAsia="zh-CN"/>
        </w:rPr>
        <w:t>，项目位于</w:t>
      </w:r>
      <w:r>
        <w:rPr>
          <w:rFonts w:hint="eastAsia"/>
          <w:color w:val="auto"/>
        </w:rPr>
        <w:t>沭阳经济技术开发区沭七路以东、慈溪路以南、萧山路以北地块</w:t>
      </w:r>
      <w:r>
        <w:rPr>
          <w:rFonts w:hint="eastAsia"/>
          <w:lang w:val="en-US" w:eastAsia="zh-CN"/>
        </w:rPr>
        <w:t>（中心经纬度：东经</w:t>
      </w:r>
      <w:r>
        <w:rPr>
          <w:rFonts w:hint="eastAsia"/>
          <w:color w:val="auto"/>
        </w:rPr>
        <w:t>118.878508</w:t>
      </w:r>
      <w:r>
        <w:rPr>
          <w:rFonts w:hint="eastAsia"/>
          <w:lang w:val="en-US" w:eastAsia="zh-CN"/>
        </w:rPr>
        <w:t>°，北纬</w:t>
      </w:r>
      <w:r>
        <w:rPr>
          <w:rFonts w:hint="eastAsia"/>
          <w:color w:val="auto"/>
        </w:rPr>
        <w:t>34.136637</w:t>
      </w:r>
      <w:r>
        <w:rPr>
          <w:rFonts w:hint="eastAsia"/>
          <w:lang w:val="en-US" w:eastAsia="zh-CN"/>
        </w:rPr>
        <w:t>°）。</w:t>
      </w:r>
    </w:p>
    <w:p>
      <w:pPr>
        <w:spacing w:line="360" w:lineRule="auto"/>
        <w:ind w:firstLine="48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一、建设项目概况</w:t>
      </w:r>
    </w:p>
    <w:p>
      <w:pPr>
        <w:spacing w:line="360" w:lineRule="auto"/>
        <w:ind w:firstLine="48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项目名称：</w:t>
      </w:r>
      <w:r>
        <w:rPr>
          <w:rFonts w:hint="default"/>
        </w:rPr>
        <w:t>#1</w:t>
      </w:r>
      <w:r>
        <w:rPr>
          <w:rFonts w:hint="default"/>
          <w:lang w:eastAsia="zh-CN"/>
        </w:rPr>
        <w:t>、</w:t>
      </w:r>
      <w:r>
        <w:rPr>
          <w:rFonts w:hint="default"/>
        </w:rPr>
        <w:t>#2循环流化床锅炉</w:t>
      </w:r>
      <w:r>
        <w:rPr>
          <w:rFonts w:hint="default"/>
          <w:lang w:eastAsia="zh-CN"/>
        </w:rPr>
        <w:t>技术改造</w:t>
      </w:r>
      <w:r>
        <w:rPr>
          <w:rFonts w:hint="default"/>
        </w:rPr>
        <w:t>项目</w:t>
      </w:r>
    </w:p>
    <w:p>
      <w:pPr>
        <w:spacing w:line="360" w:lineRule="auto"/>
        <w:ind w:firstLine="48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建设单位：</w:t>
      </w:r>
      <w:r>
        <w:rPr>
          <w:rFonts w:hint="default"/>
        </w:rPr>
        <w:t>江苏</w:t>
      </w:r>
      <w:r>
        <w:rPr>
          <w:rFonts w:hint="default"/>
          <w:lang w:eastAsia="zh-CN"/>
        </w:rPr>
        <w:t>新动力沭北热电</w:t>
      </w:r>
      <w:r>
        <w:rPr>
          <w:rFonts w:hint="default"/>
        </w:rPr>
        <w:t>有限公司</w:t>
      </w:r>
    </w:p>
    <w:p>
      <w:pPr>
        <w:spacing w:line="360" w:lineRule="auto"/>
        <w:ind w:firstLine="48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项目性质：</w:t>
      </w:r>
      <w:r>
        <w:rPr>
          <w:rFonts w:hint="eastAsia"/>
          <w:lang w:val="en-US" w:eastAsia="zh-CN"/>
        </w:rPr>
        <w:t>改扩建</w:t>
      </w:r>
    </w:p>
    <w:p>
      <w:pPr>
        <w:spacing w:line="360" w:lineRule="auto"/>
        <w:ind w:firstLine="48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行业分类：</w:t>
      </w:r>
      <w:r>
        <w:rPr>
          <w:rFonts w:hint="eastAsia"/>
          <w:color w:val="auto"/>
        </w:rPr>
        <w:t>N7723固体废物</w:t>
      </w:r>
      <w:r>
        <w:rPr>
          <w:color w:val="auto"/>
        </w:rPr>
        <w:t>治理</w:t>
      </w:r>
      <w:r>
        <w:rPr>
          <w:rFonts w:hint="eastAsia"/>
          <w:color w:val="auto"/>
          <w:lang w:eastAsia="zh-CN"/>
        </w:rPr>
        <w:t>及D4403热力生产和供应</w:t>
      </w:r>
      <w:r>
        <w:rPr>
          <w:rFonts w:hint="default"/>
          <w:lang w:val="en-US" w:eastAsia="zh-CN"/>
        </w:rPr>
        <w:t>；</w:t>
      </w:r>
    </w:p>
    <w:p>
      <w:pPr>
        <w:spacing w:line="360" w:lineRule="auto"/>
        <w:ind w:firstLine="48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建设地点：</w:t>
      </w:r>
      <w:r>
        <w:rPr>
          <w:rFonts w:hint="eastAsia"/>
          <w:color w:val="auto"/>
        </w:rPr>
        <w:t>沭阳经济技术开发区沭七路以东、慈溪路以南、萧山路以北地块</w:t>
      </w:r>
      <w:r>
        <w:rPr>
          <w:rFonts w:hint="eastAsia"/>
          <w:lang w:val="en-US" w:eastAsia="zh-CN"/>
        </w:rPr>
        <w:t>（中心经纬度：东经</w:t>
      </w:r>
      <w:r>
        <w:rPr>
          <w:rFonts w:hint="eastAsia"/>
          <w:color w:val="auto"/>
        </w:rPr>
        <w:t>118.878508</w:t>
      </w:r>
      <w:r>
        <w:rPr>
          <w:rFonts w:hint="eastAsia"/>
          <w:lang w:val="en-US" w:eastAsia="zh-CN"/>
        </w:rPr>
        <w:t>°，北纬</w:t>
      </w:r>
      <w:r>
        <w:rPr>
          <w:rFonts w:hint="eastAsia"/>
          <w:color w:val="auto"/>
        </w:rPr>
        <w:t>34.136637</w:t>
      </w:r>
      <w:r>
        <w:rPr>
          <w:rFonts w:hint="eastAsia"/>
          <w:lang w:val="en-US" w:eastAsia="zh-CN"/>
        </w:rPr>
        <w:t>°）</w:t>
      </w:r>
      <w:r>
        <w:rPr>
          <w:rFonts w:hint="default"/>
          <w:lang w:val="en-US" w:eastAsia="zh-CN"/>
        </w:rPr>
        <w:t>；</w:t>
      </w:r>
    </w:p>
    <w:p>
      <w:pPr>
        <w:spacing w:line="360" w:lineRule="auto"/>
        <w:ind w:firstLine="48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项目代码：2019-321359-44-03-664617；</w:t>
      </w:r>
    </w:p>
    <w:p>
      <w:pPr>
        <w:spacing w:line="360" w:lineRule="auto"/>
        <w:ind w:firstLine="48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投资总额及环保投资：总投资为</w:t>
      </w:r>
      <w:r>
        <w:rPr>
          <w:rFonts w:hint="eastAsia"/>
          <w:lang w:val="en-US" w:eastAsia="zh-CN"/>
        </w:rPr>
        <w:t>5700</w:t>
      </w:r>
      <w:r>
        <w:rPr>
          <w:rFonts w:hint="default"/>
          <w:lang w:val="en-US" w:eastAsia="zh-CN"/>
        </w:rPr>
        <w:t>万元人民币，环保总投资</w:t>
      </w:r>
      <w:r>
        <w:rPr>
          <w:rFonts w:hint="eastAsia"/>
          <w:lang w:val="en-US" w:eastAsia="zh-CN"/>
        </w:rPr>
        <w:t>243</w:t>
      </w:r>
      <w:r>
        <w:rPr>
          <w:rFonts w:hint="default"/>
          <w:lang w:val="en-US" w:eastAsia="zh-CN"/>
        </w:rPr>
        <w:t>万元，占项目总投资的</w:t>
      </w:r>
      <w:r>
        <w:rPr>
          <w:rFonts w:hint="eastAsia"/>
          <w:lang w:val="en-US" w:eastAsia="zh-CN"/>
        </w:rPr>
        <w:t>4.26</w:t>
      </w:r>
      <w:r>
        <w:rPr>
          <w:rFonts w:hint="default"/>
          <w:lang w:val="en-US" w:eastAsia="zh-CN"/>
        </w:rPr>
        <w:t>%。</w:t>
      </w:r>
      <w:bookmarkStart w:id="0" w:name="_bookmark17"/>
      <w:bookmarkEnd w:id="0"/>
    </w:p>
    <w:p>
      <w:pPr>
        <w:spacing w:line="360" w:lineRule="auto"/>
        <w:ind w:firstLine="48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占地面积：</w:t>
      </w:r>
      <w:r>
        <w:rPr>
          <w:rFonts w:hint="eastAsia"/>
          <w:color w:val="auto"/>
          <w:lang w:eastAsia="zh-CN"/>
        </w:rPr>
        <w:t>项目</w:t>
      </w:r>
      <w:r>
        <w:rPr>
          <w:color w:val="auto"/>
        </w:rPr>
        <w:t>总占地面积</w:t>
      </w:r>
      <w:r>
        <w:rPr>
          <w:rFonts w:hint="eastAsia"/>
          <w:color w:val="auto"/>
          <w:lang w:val="en-US" w:eastAsia="zh-CN"/>
        </w:rPr>
        <w:t>106667</w:t>
      </w:r>
      <w:r>
        <w:rPr>
          <w:color w:val="auto"/>
        </w:rPr>
        <w:t>m</w:t>
      </w:r>
      <w:r>
        <w:rPr>
          <w:color w:val="auto"/>
          <w:vertAlign w:val="superscript"/>
        </w:rPr>
        <w:t>2</w:t>
      </w:r>
      <w:r>
        <w:rPr>
          <w:rFonts w:hint="default"/>
          <w:lang w:val="en-US" w:eastAsia="zh-CN"/>
        </w:rPr>
        <w:t>；</w:t>
      </w:r>
    </w:p>
    <w:p>
      <w:pPr>
        <w:spacing w:line="360" w:lineRule="auto"/>
        <w:ind w:firstLine="48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建设期：建设周期为</w:t>
      </w:r>
      <w:r>
        <w:rPr>
          <w:rFonts w:hint="eastAsia"/>
          <w:lang w:val="en-US" w:eastAsia="zh-CN"/>
        </w:rPr>
        <w:t>6</w:t>
      </w:r>
      <w:r>
        <w:rPr>
          <w:rFonts w:hint="default"/>
          <w:lang w:val="en-US" w:eastAsia="zh-CN"/>
        </w:rPr>
        <w:t>个月；</w:t>
      </w:r>
    </w:p>
    <w:p>
      <w:pPr>
        <w:spacing w:line="360" w:lineRule="auto"/>
        <w:ind w:firstLine="48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职工总人数：项目定员</w:t>
      </w:r>
      <w:r>
        <w:rPr>
          <w:rFonts w:hint="eastAsia"/>
          <w:lang w:val="en-US" w:eastAsia="zh-CN"/>
        </w:rPr>
        <w:t>100</w:t>
      </w:r>
      <w:r>
        <w:rPr>
          <w:rFonts w:hint="default"/>
          <w:lang w:val="en-US" w:eastAsia="zh-CN"/>
        </w:rPr>
        <w:t>人，</w:t>
      </w:r>
      <w:r>
        <w:rPr>
          <w:rFonts w:hint="eastAsia"/>
          <w:lang w:val="en-US" w:eastAsia="zh-CN"/>
        </w:rPr>
        <w:t>不新增员工</w:t>
      </w:r>
      <w:r>
        <w:rPr>
          <w:rFonts w:hint="default"/>
          <w:lang w:val="en-US" w:eastAsia="zh-CN"/>
        </w:rPr>
        <w:t>；</w:t>
      </w:r>
    </w:p>
    <w:p>
      <w:pPr>
        <w:spacing w:line="360" w:lineRule="auto"/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工作时数：</w:t>
      </w:r>
      <w:r>
        <w:rPr>
          <w:rFonts w:hint="eastAsia"/>
          <w:snapToGrid w:val="0"/>
          <w:color w:val="auto"/>
          <w:lang w:eastAsia="zh-CN"/>
        </w:rPr>
        <w:t>建成后主要生产班组实行四班三运转工作制，年工作时间365天，每班8小时，扣除检修时间，本期工程年利用小时7000h</w:t>
      </w:r>
      <w:r>
        <w:rPr>
          <w:rFonts w:hint="default"/>
          <w:lang w:val="en-US" w:eastAsia="zh-CN"/>
        </w:rPr>
        <w:t>。</w:t>
      </w:r>
    </w:p>
    <w:p>
      <w:pPr>
        <w:bidi w:val="0"/>
        <w:spacing w:line="360" w:lineRule="auto"/>
        <w:ind w:firstLine="482" w:firstLineChars="200"/>
        <w:rPr>
          <w:rFonts w:hint="eastAsia"/>
          <w:b/>
          <w:bCs/>
        </w:rPr>
      </w:pPr>
      <w:r>
        <w:rPr>
          <w:b/>
          <w:bCs/>
        </w:rPr>
        <w:t>2</w:t>
      </w:r>
      <w:r>
        <w:rPr>
          <w:rFonts w:hint="eastAsia"/>
          <w:b/>
          <w:bCs/>
        </w:rPr>
        <w:t>、建设项目对环境可能造成影响的概述</w:t>
      </w:r>
    </w:p>
    <w:p>
      <w:pPr>
        <w:pStyle w:val="11"/>
        <w:ind w:firstLine="480"/>
        <w:rPr>
          <w:color w:val="auto"/>
        </w:rPr>
      </w:pPr>
      <w:r>
        <w:rPr>
          <w:color w:val="auto"/>
        </w:rPr>
        <w:t>1）废气</w:t>
      </w:r>
    </w:p>
    <w:p>
      <w:pPr>
        <w:pStyle w:val="11"/>
        <w:ind w:firstLine="480"/>
        <w:rPr>
          <w:color w:val="auto"/>
        </w:rPr>
      </w:pPr>
      <w:r>
        <w:rPr>
          <w:bCs/>
          <w:color w:val="auto"/>
          <w:lang w:eastAsia="zh-CN"/>
        </w:rPr>
        <w:t>本项目掺烧污泥等一般固废烟气</w:t>
      </w:r>
      <w:r>
        <w:rPr>
          <w:bCs/>
          <w:color w:val="auto"/>
        </w:rPr>
        <w:t>燃烧主要污染物有SO</w:t>
      </w:r>
      <w:r>
        <w:rPr>
          <w:bCs/>
          <w:color w:val="auto"/>
          <w:vertAlign w:val="subscript"/>
        </w:rPr>
        <w:t>2</w:t>
      </w:r>
      <w:r>
        <w:rPr>
          <w:bCs/>
          <w:color w:val="auto"/>
        </w:rPr>
        <w:t>、NO</w:t>
      </w:r>
      <w:r>
        <w:rPr>
          <w:bCs/>
          <w:color w:val="auto"/>
          <w:vertAlign w:val="subscript"/>
        </w:rPr>
        <w:t>X</w:t>
      </w:r>
      <w:r>
        <w:rPr>
          <w:bCs/>
          <w:color w:val="auto"/>
        </w:rPr>
        <w:t>、烟尘、二噁英、HCl等。</w:t>
      </w:r>
      <w:r>
        <w:rPr>
          <w:color w:val="auto"/>
        </w:rPr>
        <w:t>烟气“低氮燃烧</w:t>
      </w:r>
      <w:r>
        <w:rPr>
          <w:rFonts w:hint="eastAsia"/>
          <w:color w:val="auto"/>
          <w:lang w:val="en-US" w:eastAsia="zh-CN"/>
        </w:rPr>
        <w:t>+</w:t>
      </w:r>
      <w:r>
        <w:rPr>
          <w:color w:val="auto"/>
        </w:rPr>
        <w:t>SNCR 脱硝</w:t>
      </w:r>
      <w:r>
        <w:rPr>
          <w:rFonts w:hint="eastAsia"/>
          <w:color w:val="auto"/>
          <w:lang w:val="en-US" w:eastAsia="zh-CN"/>
        </w:rPr>
        <w:t>+</w:t>
      </w:r>
      <w:r>
        <w:rPr>
          <w:color w:val="auto"/>
        </w:rPr>
        <w:t>石灰石-石膏法湿式脱硫技术</w:t>
      </w:r>
      <w:r>
        <w:rPr>
          <w:rFonts w:hint="eastAsia"/>
          <w:color w:val="auto"/>
          <w:lang w:eastAsia="zh-CN"/>
        </w:rPr>
        <w:t>——</w:t>
      </w:r>
      <w:r>
        <w:rPr>
          <w:color w:val="auto"/>
        </w:rPr>
        <w:t>电袋复合式除尘器+脱硫系统后湿式静电除尘器”的处理措施进行处理，尾气经过</w:t>
      </w:r>
      <w:r>
        <w:rPr>
          <w:rFonts w:hint="eastAsia"/>
          <w:color w:val="auto"/>
          <w:lang w:val="en-US" w:eastAsia="zh-CN"/>
        </w:rPr>
        <w:t>80</w:t>
      </w:r>
      <w:r>
        <w:rPr>
          <w:color w:val="auto"/>
        </w:rPr>
        <w:t>m高的排气筒排放。经测算二噁英的排放浓度符合《生活垃圾焚烧控制标准》（GB18485-2014）中的相关标准限值，HCl和HF排放浓度能满足《大气污染物综合排放标准》（GB16297-1996）的相关标准限值。</w:t>
      </w:r>
    </w:p>
    <w:p>
      <w:pPr>
        <w:pStyle w:val="11"/>
        <w:ind w:firstLine="480"/>
        <w:rPr>
          <w:color w:val="auto"/>
        </w:rPr>
      </w:pPr>
      <w:r>
        <w:rPr>
          <w:rFonts w:hint="eastAsia"/>
          <w:color w:val="auto"/>
          <w:lang w:eastAsia="zh-CN"/>
        </w:rPr>
        <w:t>本项目</w:t>
      </w:r>
      <w:r>
        <w:rPr>
          <w:color w:val="auto"/>
          <w:lang w:eastAsia="zh-CN"/>
        </w:rPr>
        <w:t>粉库</w:t>
      </w:r>
      <w:r>
        <w:rPr>
          <w:rFonts w:hint="eastAsia"/>
          <w:color w:val="auto"/>
          <w:lang w:eastAsia="zh-CN"/>
        </w:rPr>
        <w:t>等</w:t>
      </w:r>
      <w:r>
        <w:rPr>
          <w:color w:val="auto"/>
        </w:rPr>
        <w:t>安装集气罩收集后经过布袋除尘器处理，处理后经15m</w:t>
      </w:r>
      <w:r>
        <w:rPr>
          <w:rFonts w:hint="eastAsia"/>
          <w:color w:val="auto"/>
          <w:lang w:eastAsia="zh-CN"/>
        </w:rPr>
        <w:t>以上</w:t>
      </w:r>
      <w:r>
        <w:rPr>
          <w:color w:val="auto"/>
        </w:rPr>
        <w:t>排气筒排放，其排放浓度能满足《大气污染物综合排放标准》（GB16297-1996）的相关标准限值。</w:t>
      </w:r>
    </w:p>
    <w:p>
      <w:pPr>
        <w:pStyle w:val="11"/>
        <w:ind w:firstLine="480"/>
        <w:rPr>
          <w:color w:val="auto"/>
        </w:rPr>
      </w:pPr>
      <w:r>
        <w:rPr>
          <w:color w:val="auto"/>
        </w:rPr>
        <w:t>2）废水</w:t>
      </w:r>
    </w:p>
    <w:p>
      <w:pPr>
        <w:pStyle w:val="11"/>
        <w:ind w:firstLine="480"/>
        <w:rPr>
          <w:color w:val="auto"/>
        </w:rPr>
      </w:pPr>
      <w:r>
        <w:rPr>
          <w:rFonts w:hint="eastAsia"/>
          <w:color w:val="auto"/>
          <w:lang w:eastAsia="zh-CN"/>
        </w:rPr>
        <w:t>改建后全厂生活污水排放量为</w:t>
      </w:r>
      <w:r>
        <w:rPr>
          <w:rFonts w:hint="eastAsia"/>
          <w:color w:val="auto"/>
          <w:lang w:val="en-US" w:eastAsia="zh-CN"/>
        </w:rPr>
        <w:t>116204</w:t>
      </w:r>
      <w:r>
        <w:rPr>
          <w:rFonts w:hint="eastAsia"/>
          <w:color w:val="auto"/>
          <w:lang w:eastAsia="zh-CN"/>
        </w:rPr>
        <w:t>t/a。</w:t>
      </w:r>
      <w:r>
        <w:rPr>
          <w:rFonts w:hAnsi="宋体"/>
          <w:color w:val="auto"/>
          <w:szCs w:val="24"/>
        </w:rPr>
        <w:t>通过</w:t>
      </w:r>
      <w:r>
        <w:rPr>
          <w:rFonts w:hint="eastAsia" w:hAnsi="宋体"/>
          <w:color w:val="auto"/>
        </w:rPr>
        <w:t>园区</w:t>
      </w:r>
      <w:r>
        <w:rPr>
          <w:rFonts w:hAnsi="宋体"/>
          <w:color w:val="auto"/>
          <w:szCs w:val="24"/>
        </w:rPr>
        <w:t>污水管网进入</w:t>
      </w:r>
      <w:r>
        <w:rPr>
          <w:rFonts w:hint="eastAsia"/>
          <w:color w:val="auto"/>
          <w:lang w:eastAsia="zh-CN"/>
        </w:rPr>
        <w:t>凌志水务有限公司</w:t>
      </w:r>
      <w:r>
        <w:rPr>
          <w:rFonts w:hAnsi="宋体"/>
          <w:color w:val="auto"/>
          <w:szCs w:val="24"/>
        </w:rPr>
        <w:t>统一处理。</w:t>
      </w:r>
    </w:p>
    <w:p>
      <w:pPr>
        <w:pStyle w:val="11"/>
        <w:ind w:firstLine="480"/>
        <w:rPr>
          <w:color w:val="auto"/>
        </w:rPr>
      </w:pPr>
      <w:r>
        <w:rPr>
          <w:color w:val="auto"/>
        </w:rPr>
        <w:t>3）固废</w:t>
      </w:r>
    </w:p>
    <w:p>
      <w:pPr>
        <w:pStyle w:val="11"/>
        <w:ind w:firstLine="480"/>
        <w:rPr>
          <w:color w:val="auto"/>
        </w:rPr>
      </w:pPr>
      <w:r>
        <w:rPr>
          <w:color w:val="auto"/>
        </w:rPr>
        <w:t>本项目</w:t>
      </w:r>
      <w:r>
        <w:rPr>
          <w:rFonts w:hint="eastAsia"/>
          <w:color w:val="auto"/>
          <w:lang w:eastAsia="zh-CN"/>
        </w:rPr>
        <w:t>改建</w:t>
      </w:r>
      <w:r>
        <w:rPr>
          <w:color w:val="auto"/>
        </w:rPr>
        <w:t>后全厂产生的固体废物为锅炉灰渣、脱硫系统</w:t>
      </w:r>
      <w:r>
        <w:rPr>
          <w:rFonts w:hint="eastAsia"/>
          <w:color w:val="auto"/>
          <w:lang w:eastAsia="zh-CN"/>
        </w:rPr>
        <w:t>飞灰、</w:t>
      </w:r>
      <w:r>
        <w:rPr>
          <w:color w:val="auto"/>
        </w:rPr>
        <w:t>废离子交换树脂</w:t>
      </w:r>
      <w:r>
        <w:rPr>
          <w:rFonts w:hint="eastAsia"/>
          <w:color w:val="auto"/>
          <w:lang w:eastAsia="zh-CN"/>
        </w:rPr>
        <w:t>、</w:t>
      </w:r>
      <w:r>
        <w:rPr>
          <w:color w:val="auto"/>
        </w:rPr>
        <w:t>废机油和生活垃圾等</w:t>
      </w:r>
      <w:r>
        <w:rPr>
          <w:rFonts w:hint="eastAsia"/>
          <w:color w:val="auto"/>
          <w:lang w:eastAsia="zh-CN"/>
        </w:rPr>
        <w:t>固废</w:t>
      </w:r>
      <w:r>
        <w:rPr>
          <w:rFonts w:hint="eastAsia"/>
          <w:color w:val="auto"/>
          <w:lang w:val="en-US" w:eastAsia="zh-CN"/>
        </w:rPr>
        <w:t>100%处置</w:t>
      </w:r>
      <w:r>
        <w:rPr>
          <w:color w:val="auto"/>
        </w:rPr>
        <w:t>。</w:t>
      </w:r>
    </w:p>
    <w:p>
      <w:pPr>
        <w:pStyle w:val="11"/>
        <w:ind w:firstLine="480"/>
        <w:rPr>
          <w:color w:val="auto"/>
        </w:rPr>
      </w:pPr>
      <w:r>
        <w:rPr>
          <w:color w:val="auto"/>
        </w:rPr>
        <w:t>4）噪声</w:t>
      </w:r>
    </w:p>
    <w:p>
      <w:pPr>
        <w:pStyle w:val="11"/>
        <w:ind w:firstLine="480"/>
        <w:rPr>
          <w:color w:val="auto"/>
        </w:rPr>
      </w:pPr>
      <w:r>
        <w:rPr>
          <w:color w:val="auto"/>
        </w:rPr>
        <w:t>项目主要噪声源为上料输送机、粉碎机、水泵、风机类等运转设备正常生产时产生的设备噪声。</w:t>
      </w:r>
    </w:p>
    <w:p>
      <w:pPr>
        <w:bidi w:val="0"/>
        <w:spacing w:line="360" w:lineRule="auto"/>
        <w:ind w:firstLine="48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3、预防或者减轻不良环境影响的对策和措施的要点</w:t>
      </w:r>
    </w:p>
    <w:p>
      <w:pPr>
        <w:pStyle w:val="11"/>
        <w:ind w:firstLine="480"/>
        <w:rPr>
          <w:color w:val="auto"/>
        </w:rPr>
      </w:pPr>
      <w:r>
        <w:rPr>
          <w:color w:val="auto"/>
        </w:rPr>
        <w:t>1）废气</w:t>
      </w:r>
    </w:p>
    <w:p>
      <w:pPr>
        <w:pStyle w:val="11"/>
        <w:ind w:firstLine="480"/>
        <w:rPr>
          <w:color w:val="auto"/>
        </w:rPr>
      </w:pPr>
      <w:r>
        <w:rPr>
          <w:color w:val="auto"/>
          <w:szCs w:val="24"/>
        </w:rPr>
        <w:t>本项目依托的</w:t>
      </w:r>
      <w:r>
        <w:rPr>
          <w:rFonts w:hint="eastAsia"/>
          <w:color w:val="auto"/>
          <w:szCs w:val="24"/>
          <w:lang w:val="en-US" w:eastAsia="zh-CN"/>
        </w:rPr>
        <w:t>2</w:t>
      </w:r>
      <w:r>
        <w:rPr>
          <w:color w:val="auto"/>
          <w:szCs w:val="24"/>
        </w:rPr>
        <w:t>台炉锅炉烟气均采用</w:t>
      </w:r>
      <w:r>
        <w:rPr>
          <w:color w:val="auto"/>
          <w:spacing w:val="-4"/>
          <w:sz w:val="18"/>
          <w:szCs w:val="18"/>
        </w:rPr>
        <w:t>“</w:t>
      </w:r>
      <w:r>
        <w:rPr>
          <w:rFonts w:hint="eastAsia" w:ascii="宋体" w:hAnsi="宋体"/>
          <w:color w:val="auto"/>
          <w:szCs w:val="24"/>
        </w:rPr>
        <w:t xml:space="preserve"> 低氮燃烧</w:t>
      </w:r>
      <w:r>
        <w:rPr>
          <w:rFonts w:hint="eastAsia" w:ascii="宋体" w:hAnsi="宋体"/>
          <w:color w:val="auto"/>
          <w:szCs w:val="24"/>
          <w:lang w:val="en-US" w:eastAsia="zh-CN"/>
        </w:rPr>
        <w:t>+</w:t>
      </w:r>
      <w:r>
        <w:rPr>
          <w:rFonts w:hint="eastAsia" w:ascii="宋体" w:hAnsi="宋体"/>
          <w:color w:val="auto"/>
          <w:szCs w:val="24"/>
        </w:rPr>
        <w:t>SNCR 脱硝</w:t>
      </w:r>
      <w:r>
        <w:rPr>
          <w:rFonts w:hint="eastAsia" w:ascii="宋体" w:hAnsi="宋体"/>
          <w:color w:val="auto"/>
          <w:szCs w:val="24"/>
          <w:lang w:val="en-US" w:eastAsia="zh-CN"/>
        </w:rPr>
        <w:t>+</w:t>
      </w:r>
      <w:r>
        <w:rPr>
          <w:rFonts w:hint="eastAsia" w:ascii="宋体" w:hAnsi="宋体"/>
          <w:color w:val="auto"/>
          <w:szCs w:val="24"/>
        </w:rPr>
        <w:t>石灰石-石膏法湿式脱硫技术</w:t>
      </w:r>
      <w:r>
        <w:rPr>
          <w:rFonts w:hint="eastAsia" w:ascii="宋体" w:hAnsi="宋体"/>
          <w:color w:val="auto"/>
          <w:szCs w:val="24"/>
          <w:lang w:eastAsia="zh-CN"/>
        </w:rPr>
        <w:t>——</w:t>
      </w:r>
      <w:r>
        <w:rPr>
          <w:rFonts w:hint="eastAsia" w:ascii="宋体" w:hAnsi="宋体"/>
          <w:color w:val="auto"/>
          <w:szCs w:val="24"/>
        </w:rPr>
        <w:t>电袋复合式除尘器+脱硫系统后湿式静电除尘器</w:t>
      </w:r>
      <w:r>
        <w:rPr>
          <w:color w:val="auto"/>
          <w:spacing w:val="-4"/>
          <w:sz w:val="18"/>
          <w:szCs w:val="18"/>
        </w:rPr>
        <w:t>”</w:t>
      </w:r>
      <w:r>
        <w:rPr>
          <w:color w:val="auto"/>
        </w:rPr>
        <w:t>工艺，脱硫效率不小于9</w:t>
      </w:r>
      <w:r>
        <w:rPr>
          <w:rFonts w:hint="eastAsia"/>
          <w:color w:val="auto"/>
          <w:lang w:eastAsia="zh-CN"/>
        </w:rPr>
        <w:t>0</w:t>
      </w:r>
      <w:r>
        <w:rPr>
          <w:color w:val="auto"/>
        </w:rPr>
        <w:t>%，脱硝效率不低于</w:t>
      </w:r>
      <w:r>
        <w:rPr>
          <w:rFonts w:hint="eastAsia"/>
          <w:color w:val="auto"/>
          <w:lang w:eastAsia="zh-CN"/>
        </w:rPr>
        <w:t>67</w:t>
      </w:r>
      <w:r>
        <w:rPr>
          <w:color w:val="auto"/>
        </w:rPr>
        <w:t>%、综合除尘效率不低于99.93%。烟气通过</w:t>
      </w:r>
      <w:r>
        <w:rPr>
          <w:rFonts w:hint="eastAsia"/>
          <w:color w:val="auto"/>
          <w:lang w:val="en-US" w:eastAsia="zh-CN"/>
        </w:rPr>
        <w:t>80</w:t>
      </w:r>
      <w:r>
        <w:rPr>
          <w:color w:val="auto"/>
        </w:rPr>
        <w:t>m高烟囱排放。经测算</w:t>
      </w:r>
      <w:r>
        <w:rPr>
          <w:color w:val="auto"/>
          <w:szCs w:val="24"/>
        </w:rPr>
        <w:t>锅炉掺掺烧废气</w:t>
      </w:r>
      <w:r>
        <w:rPr>
          <w:rFonts w:hint="eastAsia"/>
          <w:color w:val="auto"/>
          <w:szCs w:val="24"/>
          <w:lang w:eastAsia="zh-CN"/>
        </w:rPr>
        <w:t>（基准耗氧量6%）</w:t>
      </w:r>
      <w:r>
        <w:rPr>
          <w:color w:val="auto"/>
          <w:szCs w:val="24"/>
        </w:rPr>
        <w:t>中</w:t>
      </w:r>
      <w:r>
        <w:rPr>
          <w:color w:val="auto"/>
        </w:rPr>
        <w:t>SO</w:t>
      </w:r>
      <w:r>
        <w:rPr>
          <w:color w:val="auto"/>
          <w:vertAlign w:val="subscript"/>
        </w:rPr>
        <w:t>2</w:t>
      </w:r>
      <w:r>
        <w:rPr>
          <w:color w:val="auto"/>
        </w:rPr>
        <w:t>、NO</w:t>
      </w:r>
      <w:r>
        <w:rPr>
          <w:color w:val="auto"/>
          <w:vertAlign w:val="subscript"/>
        </w:rPr>
        <w:t>2</w:t>
      </w:r>
      <w:r>
        <w:rPr>
          <w:color w:val="auto"/>
        </w:rPr>
        <w:t>、烟尘浓度</w:t>
      </w:r>
      <w:r>
        <w:rPr>
          <w:rFonts w:hint="eastAsia"/>
          <w:color w:val="auto"/>
          <w:lang w:eastAsia="zh-CN"/>
        </w:rPr>
        <w:t>满足</w:t>
      </w:r>
      <w:r>
        <w:rPr>
          <w:color w:val="auto"/>
        </w:rPr>
        <w:t>超低排放标准</w:t>
      </w:r>
      <w:r>
        <w:rPr>
          <w:rFonts w:hint="eastAsia"/>
          <w:color w:val="auto"/>
          <w:lang w:eastAsia="zh-CN"/>
        </w:rPr>
        <w:t>，</w:t>
      </w:r>
      <w:r>
        <w:rPr>
          <w:color w:val="auto"/>
        </w:rPr>
        <w:t>Hg</w:t>
      </w:r>
      <w:r>
        <w:rPr>
          <w:rFonts w:hint="eastAsia"/>
          <w:color w:val="auto"/>
          <w:lang w:eastAsia="zh-CN"/>
        </w:rPr>
        <w:t>+</w:t>
      </w:r>
      <w:r>
        <w:rPr>
          <w:rFonts w:hint="eastAsia"/>
          <w:color w:val="auto"/>
          <w:kern w:val="50"/>
          <w:szCs w:val="21"/>
        </w:rPr>
        <w:t>铅+砷+镍+铬+铜</w:t>
      </w:r>
      <w:r>
        <w:rPr>
          <w:rFonts w:hint="eastAsia"/>
          <w:color w:val="auto"/>
          <w:lang w:eastAsia="zh-CN"/>
        </w:rPr>
        <w:t>满足</w:t>
      </w:r>
      <w:r>
        <w:rPr>
          <w:color w:val="auto"/>
        </w:rPr>
        <w:t>《生活垃圾焚烧污染控制标准》（GB18485-2014）表4中的标准，二噁英的有组织排放</w:t>
      </w:r>
      <w:r>
        <w:rPr>
          <w:rFonts w:hint="eastAsia"/>
          <w:color w:val="auto"/>
          <w:lang w:eastAsia="zh-CN"/>
        </w:rPr>
        <w:t>满足</w:t>
      </w:r>
      <w:r>
        <w:rPr>
          <w:color w:val="auto"/>
        </w:rPr>
        <w:t>《生活垃圾焚烧污染控制标准》（GB18485-2014）</w:t>
      </w:r>
      <w:r>
        <w:rPr>
          <w:rFonts w:hint="eastAsia"/>
          <w:color w:val="auto"/>
          <w:lang w:eastAsia="zh-CN"/>
        </w:rPr>
        <w:t>中标准</w:t>
      </w:r>
      <w:r>
        <w:rPr>
          <w:color w:val="auto"/>
        </w:rPr>
        <w:t>，HCl的有组织排放</w:t>
      </w:r>
      <w:r>
        <w:rPr>
          <w:rFonts w:hint="eastAsia"/>
          <w:color w:val="auto"/>
          <w:lang w:eastAsia="zh-CN"/>
        </w:rPr>
        <w:t>满足</w:t>
      </w:r>
      <w:r>
        <w:rPr>
          <w:color w:val="auto"/>
        </w:rPr>
        <w:t>《生活垃圾焚烧控制标准》（GB18485-2014）表4中的标准</w:t>
      </w:r>
      <w:r>
        <w:rPr>
          <w:rFonts w:hint="eastAsia"/>
          <w:color w:val="auto"/>
          <w:lang w:eastAsia="zh-CN"/>
        </w:rPr>
        <w:t>，氟化物满足</w:t>
      </w:r>
      <w:r>
        <w:rPr>
          <w:rFonts w:hint="eastAsia"/>
          <w:color w:val="auto"/>
        </w:rPr>
        <w:t>《大气污染物综合排放标准》（</w:t>
      </w:r>
      <w:r>
        <w:rPr>
          <w:color w:val="auto"/>
        </w:rPr>
        <w:t>GB16297-1996）中表 2 新污染源颗粒物二级标准限值</w:t>
      </w:r>
      <w:r>
        <w:rPr>
          <w:rFonts w:hint="eastAsia"/>
          <w:color w:val="auto"/>
          <w:lang w:eastAsia="zh-CN"/>
        </w:rPr>
        <w:t>。</w:t>
      </w:r>
      <w:r>
        <w:rPr>
          <w:color w:val="auto"/>
          <w:szCs w:val="24"/>
        </w:rPr>
        <w:t>厂界</w:t>
      </w:r>
      <w:r>
        <w:rPr>
          <w:color w:val="auto"/>
        </w:rPr>
        <w:t>NH</w:t>
      </w:r>
      <w:r>
        <w:rPr>
          <w:color w:val="auto"/>
          <w:vertAlign w:val="subscript"/>
        </w:rPr>
        <w:t>3</w:t>
      </w:r>
      <w:r>
        <w:rPr>
          <w:color w:val="auto"/>
        </w:rPr>
        <w:t>、H</w:t>
      </w:r>
      <w:r>
        <w:rPr>
          <w:color w:val="auto"/>
          <w:vertAlign w:val="subscript"/>
        </w:rPr>
        <w:t>2</w:t>
      </w:r>
      <w:r>
        <w:rPr>
          <w:color w:val="auto"/>
        </w:rPr>
        <w:t>S的无组织</w:t>
      </w:r>
      <w:r>
        <w:rPr>
          <w:color w:val="auto"/>
          <w:szCs w:val="24"/>
        </w:rPr>
        <w:t>污染物</w:t>
      </w:r>
      <w:r>
        <w:rPr>
          <w:rFonts w:hint="eastAsia"/>
          <w:color w:val="auto"/>
          <w:szCs w:val="24"/>
          <w:lang w:eastAsia="zh-CN"/>
        </w:rPr>
        <w:t>满足</w:t>
      </w:r>
      <w:r>
        <w:rPr>
          <w:color w:val="auto"/>
          <w:szCs w:val="24"/>
        </w:rPr>
        <w:t>《恶臭污染物排放标准》（GB14554－93）中恶臭污染物厂界标准值中新改扩建项</w:t>
      </w:r>
      <w:r>
        <w:rPr>
          <w:rFonts w:hint="eastAsia"/>
          <w:color w:val="auto"/>
          <w:szCs w:val="24"/>
          <w:lang w:eastAsia="zh-CN"/>
        </w:rPr>
        <w:t>相关</w:t>
      </w:r>
      <w:r>
        <w:rPr>
          <w:color w:val="auto"/>
          <w:szCs w:val="24"/>
        </w:rPr>
        <w:t>标准</w:t>
      </w:r>
      <w:r>
        <w:rPr>
          <w:color w:val="auto"/>
        </w:rPr>
        <w:t>。</w:t>
      </w:r>
    </w:p>
    <w:p>
      <w:pPr>
        <w:pStyle w:val="11"/>
        <w:ind w:firstLine="480"/>
        <w:rPr>
          <w:snapToGrid w:val="0"/>
          <w:color w:val="auto"/>
        </w:rPr>
      </w:pPr>
      <w:r>
        <w:rPr>
          <w:snapToGrid w:val="0"/>
          <w:color w:val="auto"/>
        </w:rPr>
        <w:t>2）废水</w:t>
      </w:r>
    </w:p>
    <w:p>
      <w:pPr>
        <w:pStyle w:val="11"/>
        <w:ind w:firstLine="480"/>
        <w:rPr>
          <w:rFonts w:hint="eastAsia"/>
          <w:color w:val="auto"/>
          <w:lang w:eastAsia="zh-CN"/>
        </w:rPr>
      </w:pPr>
      <w:r>
        <w:rPr>
          <w:color w:val="auto"/>
        </w:rPr>
        <w:t>本</w:t>
      </w:r>
      <w:r>
        <w:rPr>
          <w:rFonts w:hint="eastAsia"/>
          <w:color w:val="auto"/>
          <w:lang w:eastAsia="zh-CN"/>
        </w:rPr>
        <w:t>改建</w:t>
      </w:r>
      <w:r>
        <w:rPr>
          <w:color w:val="auto"/>
        </w:rPr>
        <w:t>项目不新增生产废水</w:t>
      </w:r>
      <w:r>
        <w:rPr>
          <w:rFonts w:hint="eastAsia"/>
          <w:color w:val="auto"/>
          <w:lang w:eastAsia="zh-CN"/>
        </w:rPr>
        <w:t>和生活污水</w:t>
      </w:r>
      <w:r>
        <w:rPr>
          <w:color w:val="auto"/>
        </w:rPr>
        <w:t>，现有生产废水依托企业现有污水处理站处理后处理后</w:t>
      </w:r>
      <w:r>
        <w:rPr>
          <w:rFonts w:hint="eastAsia"/>
          <w:color w:val="auto"/>
          <w:lang w:eastAsia="zh-CN"/>
        </w:rPr>
        <w:t>回用，不能回用部分随</w:t>
      </w:r>
      <w:r>
        <w:rPr>
          <w:color w:val="auto"/>
        </w:rPr>
        <w:t>生活污水经</w:t>
      </w:r>
      <w:r>
        <w:rPr>
          <w:rFonts w:hint="eastAsia"/>
          <w:color w:val="auto"/>
          <w:lang w:eastAsia="zh-CN"/>
        </w:rPr>
        <w:t>化粪池</w:t>
      </w:r>
      <w:r>
        <w:rPr>
          <w:color w:val="auto"/>
        </w:rPr>
        <w:t>预处理后排入污水管网，最终进入园区污水处理厂集中处理后达标排放，污水厂尾水排如</w:t>
      </w:r>
      <w:r>
        <w:rPr>
          <w:rFonts w:hint="eastAsia"/>
          <w:color w:val="auto"/>
          <w:lang w:eastAsia="zh-CN"/>
        </w:rPr>
        <w:t>新沂河南偏泓</w:t>
      </w:r>
      <w:r>
        <w:rPr>
          <w:color w:val="auto"/>
        </w:rPr>
        <w:t>，排放标准执行《城镇污水处理厂污染物排放标准》（GB18918-2002）一级A标准。</w:t>
      </w:r>
    </w:p>
    <w:p>
      <w:pPr>
        <w:pStyle w:val="11"/>
        <w:ind w:firstLine="480"/>
        <w:rPr>
          <w:color w:val="auto"/>
        </w:rPr>
      </w:pPr>
      <w:r>
        <w:rPr>
          <w:snapToGrid w:val="0"/>
          <w:color w:val="auto"/>
        </w:rPr>
        <w:t>3）固废</w:t>
      </w:r>
    </w:p>
    <w:p>
      <w:pPr>
        <w:pStyle w:val="11"/>
        <w:ind w:firstLine="480"/>
        <w:rPr>
          <w:color w:val="auto"/>
          <w:szCs w:val="24"/>
        </w:rPr>
      </w:pPr>
      <w:r>
        <w:rPr>
          <w:color w:val="auto"/>
          <w:szCs w:val="24"/>
        </w:rPr>
        <w:t>本项目飞灰经鉴定后若为危险废物委托有资质单位处理，若为一般固废外售综合利用；炉渣全部综合利用，建设单位与相关单位已签订销售协议；生活垃圾交环卫部门处理；</w:t>
      </w:r>
      <w:r>
        <w:rPr>
          <w:rFonts w:hint="eastAsia"/>
          <w:color w:val="auto"/>
          <w:szCs w:val="24"/>
          <w:lang w:eastAsia="zh-CN"/>
        </w:rPr>
        <w:t>其他固废可由环卫清运，或收集后外售，</w:t>
      </w:r>
      <w:r>
        <w:rPr>
          <w:color w:val="auto"/>
          <w:szCs w:val="24"/>
        </w:rPr>
        <w:t>实现固废零排放。</w:t>
      </w:r>
    </w:p>
    <w:p>
      <w:pPr>
        <w:pStyle w:val="11"/>
        <w:ind w:firstLine="480"/>
        <w:rPr>
          <w:color w:val="auto"/>
          <w:szCs w:val="24"/>
        </w:rPr>
      </w:pPr>
      <w:r>
        <w:rPr>
          <w:color w:val="auto"/>
          <w:szCs w:val="24"/>
        </w:rPr>
        <w:t>4）噪声</w:t>
      </w:r>
    </w:p>
    <w:p>
      <w:pPr>
        <w:bidi w:val="0"/>
        <w:spacing w:line="360" w:lineRule="auto"/>
        <w:ind w:firstLine="480" w:firstLineChars="200"/>
        <w:rPr>
          <w:color w:val="auto"/>
          <w:szCs w:val="24"/>
        </w:rPr>
      </w:pPr>
      <w:r>
        <w:rPr>
          <w:color w:val="auto"/>
          <w:szCs w:val="24"/>
        </w:rPr>
        <w:t>项目主要噪声源为上料输送机、粉碎机、水泵、风机类等运转设备。针对主要声源，采取合理布局、建筑隔声、设隔音门窗、隔声罩、安装消音器等措施，做到厂界噪声达标排放。</w:t>
      </w:r>
    </w:p>
    <w:p>
      <w:pPr>
        <w:bidi w:val="0"/>
        <w:spacing w:line="360" w:lineRule="auto"/>
        <w:ind w:firstLine="48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4、环境影响报告书提出的环境影响评价结论的要点</w:t>
      </w:r>
    </w:p>
    <w:p>
      <w:pPr>
        <w:bidi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本项目建设符合国家产业政策，有较高的经济效益和社会效益，项目的生产工艺和产品符合清洁生产要求；生产中产生的各类污染物，采取有效治理措施控制后，可实现达标排放，对环境的影响程度较低。在加强安全生产措施、避免环境风险影响前提下，从环境保护角度看，本工程的选址合理、建设是可行的。</w:t>
      </w:r>
    </w:p>
    <w:p>
      <w:pPr>
        <w:bidi w:val="0"/>
        <w:ind w:firstLine="48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5、征求公众意见范围</w:t>
      </w:r>
    </w:p>
    <w:p>
      <w:pPr>
        <w:bidi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征求公众意见的范围：建设地附近的居民、企事业单位。</w:t>
      </w:r>
    </w:p>
    <w:p>
      <w:pPr>
        <w:bidi w:val="0"/>
        <w:spacing w:line="360" w:lineRule="auto"/>
        <w:ind w:firstLine="482" w:firstLineChars="2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6、</w:t>
      </w:r>
      <w:r>
        <w:rPr>
          <w:rFonts w:hint="default"/>
          <w:b/>
          <w:bCs/>
          <w:lang w:val="en-US" w:eastAsia="zh-CN"/>
        </w:rPr>
        <w:t>联系方式</w:t>
      </w:r>
    </w:p>
    <w:p>
      <w:pPr>
        <w:bidi w:val="0"/>
        <w:spacing w:line="360" w:lineRule="auto"/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建设单位：</w:t>
      </w:r>
      <w:r>
        <w:rPr>
          <w:rFonts w:hint="default"/>
        </w:rPr>
        <w:t>江苏</w:t>
      </w:r>
      <w:r>
        <w:rPr>
          <w:rFonts w:hint="default"/>
          <w:lang w:eastAsia="zh-CN"/>
        </w:rPr>
        <w:t>新动力沭北热电</w:t>
      </w:r>
      <w:r>
        <w:rPr>
          <w:rFonts w:hint="default"/>
        </w:rPr>
        <w:t>有限公司</w:t>
      </w:r>
    </w:p>
    <w:p>
      <w:pPr>
        <w:bidi w:val="0"/>
        <w:spacing w:line="360" w:lineRule="auto"/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联系人：</w:t>
      </w:r>
      <w:r>
        <w:rPr>
          <w:rFonts w:hint="eastAsia"/>
          <w:lang w:val="en-US" w:eastAsia="zh-CN"/>
        </w:rPr>
        <w:t>丁总</w:t>
      </w:r>
      <w:r>
        <w:rPr>
          <w:rFonts w:hint="default"/>
          <w:lang w:val="en-US" w:eastAsia="zh-CN"/>
        </w:rPr>
        <w:t>   联系方式：</w:t>
      </w:r>
      <w:r>
        <w:rPr>
          <w:rFonts w:hint="eastAsia"/>
          <w:lang w:val="en-US" w:eastAsia="zh-CN"/>
        </w:rPr>
        <w:t>18083739066</w:t>
      </w:r>
    </w:p>
    <w:p>
      <w:pPr>
        <w:bidi w:val="0"/>
        <w:spacing w:line="360" w:lineRule="auto"/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环评单位：江苏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"http://www.jssthj.com/" \t "http://www.jssthj.com/news/_blank"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"http://www.jssthj.com/" \t "http://www.jssthj.com/news/_blank"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圣泰环境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科技股份有限公司</w:t>
      </w:r>
    </w:p>
    <w:p>
      <w:pPr>
        <w:bidi w:val="0"/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联系人：</w:t>
      </w:r>
      <w:r>
        <w:rPr>
          <w:rFonts w:hint="eastAsia"/>
          <w:lang w:val="en-US" w:eastAsia="zh-CN"/>
        </w:rPr>
        <w:t>陈龙</w:t>
      </w:r>
      <w:r>
        <w:rPr>
          <w:rFonts w:hint="default"/>
          <w:lang w:val="en-US" w:eastAsia="zh-CN"/>
        </w:rPr>
        <w:t>    联系方式：</w:t>
      </w:r>
      <w:r>
        <w:rPr>
          <w:rFonts w:hint="eastAsia"/>
          <w:lang w:val="en-US" w:eastAsia="zh-CN"/>
        </w:rPr>
        <w:t>13023065609</w:t>
      </w:r>
      <w:r>
        <w:rPr>
          <w:rFonts w:hint="default"/>
          <w:lang w:val="en-US" w:eastAsia="zh-CN"/>
        </w:rPr>
        <w:t xml:space="preserve"> 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"mailto:1024778571@qq.com"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0"/>
          <w:rFonts w:hint="eastAsia"/>
          <w:lang w:val="en-US" w:eastAsia="zh-CN"/>
        </w:rPr>
        <w:t>1024778571</w:t>
      </w:r>
      <w:r>
        <w:rPr>
          <w:rStyle w:val="10"/>
          <w:rFonts w:hint="default"/>
          <w:lang w:val="en-US" w:eastAsia="zh-CN"/>
        </w:rPr>
        <w:t>@qq.com</w:t>
      </w:r>
      <w:r>
        <w:rPr>
          <w:rFonts w:hint="eastAsia"/>
          <w:lang w:val="en-US" w:eastAsia="zh-CN"/>
        </w:rPr>
        <w:fldChar w:fldCharType="end"/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spacing w:line="360" w:lineRule="auto"/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default"/>
          <w:lang w:val="en-US" w:eastAsia="zh-CN"/>
        </w:rPr>
        <w:t>江苏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"http://www.jssthj.com/" \t "http://www.jssthj.com/news/_blank"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"http://www.jssthj.com/" \t "http://www.jssthj.com/news/_blank"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圣泰环境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科技股份有限公司</w:t>
      </w:r>
    </w:p>
    <w:p>
      <w:pPr>
        <w:spacing w:line="360" w:lineRule="auto"/>
        <w:ind w:firstLine="48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2020年4月20日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7CF"/>
    <w:multiLevelType w:val="multilevel"/>
    <w:tmpl w:val="322F67CF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 w:tentative="0">
      <w:start w:val="1"/>
      <w:numFmt w:val="decimal"/>
      <w:pStyle w:val="2"/>
      <w:lvlText w:val="%1.%2.%3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D0F8A"/>
    <w:rsid w:val="079D3719"/>
    <w:rsid w:val="222015B8"/>
    <w:rsid w:val="244D0F8A"/>
    <w:rsid w:val="38DC5323"/>
    <w:rsid w:val="45953792"/>
    <w:rsid w:val="57DD2A45"/>
    <w:rsid w:val="596045E7"/>
    <w:rsid w:val="5C962F26"/>
    <w:rsid w:val="73574363"/>
    <w:rsid w:val="78C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0" w:firstLine="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qFormat/>
    <w:uiPriority w:val="9"/>
    <w:pPr>
      <w:keepNext/>
      <w:keepLines/>
      <w:numPr>
        <w:ilvl w:val="2"/>
        <w:numId w:val="1"/>
      </w:numPr>
      <w:spacing w:line="480" w:lineRule="exact"/>
      <w:ind w:left="1080" w:hanging="720"/>
      <w:outlineLvl w:val="2"/>
    </w:pPr>
    <w:rPr>
      <w:bCs/>
      <w:kern w:val="0"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rFonts w:ascii="宋体" w:hAnsi="宋体"/>
      <w:kern w:val="0"/>
      <w:sz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！正文"/>
    <w:basedOn w:val="1"/>
    <w:qFormat/>
    <w:uiPriority w:val="0"/>
    <w:pPr>
      <w:adjustRightInd w:val="0"/>
      <w:snapToGrid w:val="0"/>
      <w:spacing w:before="0" w:after="0" w:line="360" w:lineRule="auto"/>
      <w:ind w:left="0" w:firstLine="200" w:firstLineChars="200"/>
    </w:pPr>
    <w:rPr>
      <w:rFonts w:ascii="Times New Roman" w:hAnsi="Times New Roman"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2020-03-25T05:13:00Z</dcterms:created>
  <dc:creator>请叫我陈先生</dc:creator>
  <cp:lastModifiedBy>请叫我陈先生</cp:lastModifiedBy>
  <dcterms:modified xsi:type="dcterms:W3CDTF">2020-05-19T02:07:38Z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