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5501A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5501A6" w:rsidP="005501A6">
            <w:pPr>
              <w:adjustRightInd w:val="0"/>
              <w:snapToGrid w:val="0"/>
              <w:jc w:val="center"/>
              <w:rPr>
                <w:rFonts w:ascii="宋体" w:eastAsia="宋体" w:hAnsi="宋体"/>
                <w:sz w:val="21"/>
                <w:szCs w:val="21"/>
              </w:rPr>
            </w:pPr>
            <w:r w:rsidRPr="005501A6">
              <w:rPr>
                <w:rFonts w:ascii="宋体" w:eastAsia="宋体" w:hAnsi="宋体" w:hint="eastAsia"/>
                <w:sz w:val="21"/>
                <w:szCs w:val="21"/>
              </w:rPr>
              <w:t>江苏乐昆电子科技有限公司金属结构件研发、生产及销售项目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5501A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527C"/>
    <w:rsid w:val="001141C5"/>
    <w:rsid w:val="00315516"/>
    <w:rsid w:val="003A6E4A"/>
    <w:rsid w:val="004D05F3"/>
    <w:rsid w:val="005501A6"/>
    <w:rsid w:val="007D702F"/>
    <w:rsid w:val="00A07DA9"/>
    <w:rsid w:val="00BC5A31"/>
    <w:rsid w:val="00C75F6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2020-09-27T02:23:00Z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